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Pr="00E043A0" w:rsidR="000654FD">
      <w:pPr>
        <w:rPr>
          <w:rFonts w:ascii="Garamond" w:hAnsi="Garamond"/>
          <w:color w:val="BFBFBF"/>
          <w:sz w:val="20"/>
          <w:szCs w:val="20"/>
        </w:rPr>
      </w:pPr>
      <w:r w:rsidRPr="00E043A0" w:rsidR="00D46FDD">
        <w:rPr>
          <w:rFonts w:ascii="Garamond" w:hAnsi="Garamond"/>
          <w:color w:val="BFBFBF"/>
          <w:sz w:val="20"/>
          <w:szCs w:val="20"/>
        </w:rPr>
        <w:t>Acesta nu este document finalizat</w:t>
      </w:r>
    </w:p>
    <w:p w:rsidRPr="003B4100" w:rsidR="003B4100" w:rsidP="00E043A0">
      <w:pPr>
        <w:rPr>
          <w:rFonts w:ascii="Garamond" w:hAnsi="Garamond"/>
          <w:b/>
        </w:rPr>
      </w:pPr>
      <w:r w:rsidRPr="003B4100">
        <w:rPr>
          <w:rFonts w:ascii="Garamond" w:hAnsi="Garamond"/>
          <w:b/>
        </w:rPr>
        <w:t xml:space="preserve">Hot. 8 </w:t>
      </w:r>
    </w:p>
    <w:p w:rsidR="003B4100" w:rsidP="00E043A0">
      <w:pPr>
        <w:rPr>
          <w:rFonts w:ascii="Garamond" w:hAnsi="Garamond"/>
        </w:rPr>
      </w:pPr>
      <w:r w:rsidRPr="00236F8B" w:rsidR="00236F8B">
        <w:rPr>
          <w:rFonts w:ascii="Garamond" w:hAnsi="Garamond"/>
        </w:rPr>
        <w:t xml:space="preserve">Cod ECLI    </w:t>
      </w:r>
      <w:r w:rsidR="00D46FDD">
        <w:rPr>
          <w:rFonts w:ascii="Garamond" w:hAnsi="Garamond"/>
        </w:rPr>
        <w:t>ECLI:RO:</w:t>
      </w:r>
      <w:r w:rsidR="00204BD0">
        <w:rPr>
          <w:rFonts w:ascii="Garamond" w:hAnsi="Garamond"/>
        </w:rPr>
        <w:t>..................................</w:t>
      </w:r>
    </w:p>
    <w:p w:rsidRPr="00B01ADB" w:rsidR="00E043A0" w:rsidP="00E043A0">
      <w:pPr>
        <w:rPr>
          <w:b/>
        </w:rPr>
      </w:pPr>
      <w:r w:rsidRPr="00E043A0">
        <w:rPr>
          <w:b/>
        </w:rPr>
        <w:t xml:space="preserve"> </w:t>
      </w:r>
      <w:r w:rsidRPr="00B01ADB">
        <w:rPr>
          <w:b/>
        </w:rPr>
        <w:t xml:space="preserve">Dosar nr. </w:t>
      </w:r>
      <w:r w:rsidR="003B4100">
        <w:rPr>
          <w:b/>
        </w:rPr>
        <w:t>............................</w:t>
      </w:r>
    </w:p>
    <w:p w:rsidRPr="00B01ADB" w:rsidR="00E043A0" w:rsidP="00E043A0">
      <w:pPr>
        <w:ind w:firstLine="627"/>
        <w:jc w:val="center"/>
        <w:rPr>
          <w:b/>
        </w:rPr>
      </w:pPr>
      <w:r w:rsidRPr="00B01ADB">
        <w:rPr>
          <w:b/>
        </w:rPr>
        <w:t>R O M Â N I A</w:t>
      </w:r>
    </w:p>
    <w:p w:rsidRPr="00B01ADB" w:rsidR="00E043A0" w:rsidP="00E043A0">
      <w:pPr>
        <w:ind w:firstLine="627"/>
        <w:jc w:val="center"/>
        <w:rPr>
          <w:b/>
        </w:rPr>
      </w:pPr>
      <w:r w:rsidRPr="00B01ADB">
        <w:rPr>
          <w:b/>
        </w:rPr>
        <w:t xml:space="preserve">CURTEA DE APEL </w:t>
      </w:r>
      <w:r w:rsidR="003B4100">
        <w:rPr>
          <w:b/>
        </w:rPr>
        <w:t>............................</w:t>
      </w:r>
    </w:p>
    <w:p w:rsidRPr="00B01ADB" w:rsidR="00E043A0" w:rsidP="00E043A0">
      <w:pPr>
        <w:ind w:firstLine="627"/>
        <w:jc w:val="center"/>
        <w:rPr>
          <w:b/>
        </w:rPr>
      </w:pPr>
      <w:r w:rsidRPr="00B01ADB">
        <w:rPr>
          <w:b/>
        </w:rPr>
        <w:t xml:space="preserve">SECŢIA A </w:t>
      </w:r>
      <w:r w:rsidR="003B4100">
        <w:rPr>
          <w:b/>
        </w:rPr>
        <w:t>............................</w:t>
      </w:r>
      <w:r w:rsidRPr="00B01ADB">
        <w:rPr>
          <w:b/>
        </w:rPr>
        <w:t xml:space="preserve"> CONTENCIOS ADMINISTRATIV ŞI FISCAL</w:t>
      </w:r>
    </w:p>
    <w:p w:rsidRPr="00B01ADB" w:rsidR="00E043A0" w:rsidP="00E043A0">
      <w:pPr>
        <w:ind w:firstLine="627"/>
        <w:jc w:val="center"/>
        <w:rPr>
          <w:b/>
          <w:u w:val="single"/>
        </w:rPr>
      </w:pPr>
      <w:r w:rsidRPr="00B01ADB">
        <w:rPr>
          <w:b/>
          <w:u w:val="single"/>
        </w:rPr>
        <w:t>Î N C H E I E R E</w:t>
      </w:r>
    </w:p>
    <w:p w:rsidRPr="00B01ADB" w:rsidR="00E043A0" w:rsidP="00E043A0">
      <w:pPr>
        <w:ind w:firstLine="627"/>
        <w:jc w:val="center"/>
        <w:rPr>
          <w:b/>
        </w:rPr>
      </w:pPr>
      <w:r w:rsidRPr="00B01ADB">
        <w:t>Şedinţa publică din data de</w:t>
      </w:r>
      <w:r w:rsidRPr="00B01ADB">
        <w:rPr>
          <w:b/>
        </w:rPr>
        <w:t xml:space="preserve"> </w:t>
      </w:r>
      <w:r w:rsidR="003B4100">
        <w:rPr>
          <w:b/>
        </w:rPr>
        <w:t>............................</w:t>
      </w:r>
      <w:r>
        <w:rPr>
          <w:b/>
        </w:rPr>
        <w:t>2016</w:t>
      </w:r>
    </w:p>
    <w:p w:rsidRPr="00B01ADB" w:rsidR="00E043A0" w:rsidP="00E043A0">
      <w:pPr>
        <w:ind w:firstLine="627"/>
        <w:jc w:val="center"/>
      </w:pPr>
      <w:r w:rsidRPr="00B01ADB">
        <w:t>Curtea constituită din:</w:t>
      </w:r>
    </w:p>
    <w:p w:rsidRPr="00B01ADB" w:rsidR="00E043A0" w:rsidP="00E043A0">
      <w:pPr>
        <w:ind w:firstLine="627"/>
        <w:jc w:val="center"/>
        <w:rPr>
          <w:b/>
          <w:color w:val="000000"/>
        </w:rPr>
      </w:pPr>
      <w:r w:rsidRPr="00B01ADB">
        <w:rPr>
          <w:color w:val="000000"/>
        </w:rPr>
        <w:t>PREŞEDINTE</w:t>
      </w:r>
      <w:r w:rsidRPr="00B01ADB">
        <w:rPr>
          <w:b/>
          <w:color w:val="000000"/>
        </w:rPr>
        <w:t xml:space="preserve"> : </w:t>
      </w:r>
      <w:r w:rsidR="003B4100">
        <w:rPr>
          <w:b/>
          <w:color w:val="000000"/>
        </w:rPr>
        <w:t>A0016</w:t>
      </w:r>
    </w:p>
    <w:p w:rsidRPr="00B01ADB" w:rsidR="00E043A0" w:rsidP="00E043A0">
      <w:pPr>
        <w:ind w:firstLine="627"/>
        <w:jc w:val="center"/>
        <w:rPr>
          <w:b/>
          <w:color w:val="000000"/>
        </w:rPr>
      </w:pPr>
      <w:r w:rsidRPr="00B01ADB">
        <w:rPr>
          <w:color w:val="000000"/>
        </w:rPr>
        <w:t xml:space="preserve">JUDECĂTOR </w:t>
      </w:r>
      <w:r w:rsidRPr="00B01ADB">
        <w:rPr>
          <w:b/>
          <w:color w:val="000000"/>
        </w:rPr>
        <w:t xml:space="preserve">:  </w:t>
      </w:r>
      <w:r w:rsidR="003B4100">
        <w:rPr>
          <w:b/>
          <w:color w:val="000000"/>
        </w:rPr>
        <w:t>............................</w:t>
      </w:r>
    </w:p>
    <w:p w:rsidRPr="00B01ADB" w:rsidR="00E043A0" w:rsidP="00E043A0">
      <w:pPr>
        <w:ind w:firstLine="627"/>
        <w:jc w:val="center"/>
        <w:rPr>
          <w:b/>
          <w:color w:val="000000"/>
        </w:rPr>
      </w:pPr>
      <w:r w:rsidRPr="00B01ADB">
        <w:rPr>
          <w:color w:val="000000"/>
        </w:rPr>
        <w:t>JUDECĂTOR</w:t>
      </w:r>
      <w:r w:rsidRPr="00B01ADB">
        <w:rPr>
          <w:b/>
          <w:color w:val="000000"/>
        </w:rPr>
        <w:t xml:space="preserve"> : </w:t>
      </w:r>
      <w:r w:rsidR="003B4100">
        <w:rPr>
          <w:b/>
          <w:color w:val="000000"/>
        </w:rPr>
        <w:t>............................</w:t>
      </w:r>
    </w:p>
    <w:p w:rsidRPr="00B01ADB" w:rsidR="00E043A0" w:rsidP="00E043A0">
      <w:pPr>
        <w:ind w:firstLine="627"/>
        <w:jc w:val="center"/>
        <w:rPr>
          <w:b/>
          <w:color w:val="000000"/>
        </w:rPr>
      </w:pPr>
      <w:r w:rsidRPr="00B01ADB">
        <w:rPr>
          <w:color w:val="000000"/>
        </w:rPr>
        <w:t>GREFIER</w:t>
      </w:r>
      <w:r w:rsidRPr="00B01ADB">
        <w:rPr>
          <w:b/>
          <w:color w:val="000000"/>
        </w:rPr>
        <w:t xml:space="preserve">: </w:t>
      </w:r>
      <w:r w:rsidR="003B4100">
        <w:rPr>
          <w:b/>
          <w:color w:val="000000"/>
        </w:rPr>
        <w:t>............................</w:t>
      </w:r>
    </w:p>
    <w:p w:rsidRPr="00B01ADB" w:rsidR="00E043A0" w:rsidP="00E043A0">
      <w:pPr>
        <w:ind w:firstLine="627"/>
        <w:jc w:val="both"/>
      </w:pPr>
    </w:p>
    <w:p w:rsidRPr="00B01ADB" w:rsidR="00E043A0" w:rsidP="00E043A0">
      <w:pPr>
        <w:ind w:firstLine="627"/>
        <w:jc w:val="both"/>
      </w:pPr>
      <w:r w:rsidRPr="00B01ADB">
        <w:t>Pe rol se află soluţionarea recursului declarat de recurenta-</w:t>
      </w:r>
      <w:r w:rsidRPr="00B01ADB">
        <w:rPr>
          <w:rFonts w:eastAsia="Batang"/>
        </w:rPr>
        <w:t xml:space="preserve">pârâtă </w:t>
      </w:r>
      <w:r w:rsidRPr="00B01ADB">
        <w:rPr>
          <w:b/>
          <w:bCs/>
        </w:rPr>
        <w:t>Administra</w:t>
      </w:r>
      <w:r>
        <w:rPr>
          <w:b/>
          <w:bCs/>
        </w:rPr>
        <w:t>ţ</w:t>
      </w:r>
      <w:r w:rsidRPr="00B01ADB">
        <w:rPr>
          <w:b/>
          <w:bCs/>
        </w:rPr>
        <w:t xml:space="preserve">ia </w:t>
      </w:r>
      <w:r w:rsidR="003B4100">
        <w:rPr>
          <w:b/>
          <w:bCs/>
        </w:rPr>
        <w:t>........................</w:t>
      </w:r>
      <w:r w:rsidRPr="00B01ADB">
        <w:rPr>
          <w:b/>
          <w:bCs/>
        </w:rPr>
        <w:t xml:space="preserve"> a Finantelor Publice prin DGRFP </w:t>
      </w:r>
      <w:r w:rsidR="003B4100">
        <w:rPr>
          <w:b/>
          <w:bCs/>
        </w:rPr>
        <w:t>............................</w:t>
      </w:r>
      <w:r w:rsidRPr="00B01ADB">
        <w:rPr>
          <w:b/>
        </w:rPr>
        <w:t xml:space="preserve"> </w:t>
      </w:r>
      <w:r w:rsidRPr="00B01ADB">
        <w:t xml:space="preserve">împotriva sentinţei civile nr.  </w:t>
      </w:r>
      <w:r w:rsidR="003B4100">
        <w:t>SC1</w:t>
      </w:r>
      <w:r w:rsidRPr="00B01ADB">
        <w:t xml:space="preserve">  din </w:t>
      </w:r>
      <w:r w:rsidR="003B4100">
        <w:t>..........</w:t>
      </w:r>
      <w:r w:rsidRPr="00B01ADB">
        <w:t xml:space="preserve">2014 pronunţate de Tribunalul </w:t>
      </w:r>
      <w:r w:rsidR="003B4100">
        <w:t>......</w:t>
      </w:r>
      <w:r w:rsidR="003B4100">
        <w:t>......................</w:t>
      </w:r>
      <w:r w:rsidRPr="00B01ADB">
        <w:t xml:space="preserve"> - Secţia a </w:t>
      </w:r>
      <w:r w:rsidR="003B4100">
        <w:t>..........</w:t>
      </w:r>
      <w:r w:rsidRPr="00B01ADB">
        <w:t xml:space="preserve">(fostă Secţia </w:t>
      </w:r>
      <w:r w:rsidR="003B4100">
        <w:t>..........</w:t>
      </w:r>
      <w:r w:rsidRPr="00B01ADB">
        <w:t>) Contencios Administrativ şi Fiscal în dosarul nr.</w:t>
      </w:r>
      <w:r w:rsidRPr="00B01ADB">
        <w:rPr>
          <w:b/>
          <w:bCs/>
        </w:rPr>
        <w:t xml:space="preserve"> </w:t>
      </w:r>
      <w:r w:rsidR="003B4100">
        <w:rPr>
          <w:bCs/>
        </w:rPr>
        <w:t>............................</w:t>
      </w:r>
      <w:r w:rsidRPr="00B01ADB">
        <w:rPr>
          <w:bCs/>
        </w:rPr>
        <w:t xml:space="preserve"> </w:t>
      </w:r>
      <w:r w:rsidRPr="00B01ADB">
        <w:t>în contradictoriu</w:t>
      </w:r>
      <w:r w:rsidRPr="00B01ADB">
        <w:rPr>
          <w:bCs/>
        </w:rPr>
        <w:t xml:space="preserve"> intimatul-reclamant </w:t>
      </w:r>
      <w:r w:rsidRPr="00B01ADB">
        <w:rPr>
          <w:b/>
          <w:bCs/>
        </w:rPr>
        <w:t xml:space="preserve">Cabinet Individual Avocat </w:t>
      </w:r>
      <w:r w:rsidR="003B4100">
        <w:rPr>
          <w:b/>
          <w:bCs/>
        </w:rPr>
        <w:t>UNU...............</w:t>
      </w:r>
      <w:r w:rsidRPr="00B01ADB">
        <w:t xml:space="preserve">, având ca obiect </w:t>
      </w:r>
      <w:r w:rsidRPr="00B01ADB">
        <w:rPr>
          <w:b/>
        </w:rPr>
        <w:t>contestaţie act administrativ fiscal</w:t>
      </w:r>
      <w:r w:rsidRPr="00B01ADB">
        <w:t>.</w:t>
      </w:r>
    </w:p>
    <w:p w:rsidRPr="00B01ADB" w:rsidR="00E043A0" w:rsidP="00E043A0">
      <w:pPr>
        <w:ind w:firstLine="627"/>
        <w:jc w:val="both"/>
      </w:pPr>
      <w:r w:rsidRPr="00B01ADB">
        <w:t>La apelul nomin</w:t>
      </w:r>
      <w:r>
        <w:t xml:space="preserve">al făcut în şedinţă publică </w:t>
      </w:r>
      <w:r w:rsidRPr="00B01ADB">
        <w:t>se prezintă intimatul-reclamant, prin avocat Mirela Rădulescu</w:t>
      </w:r>
      <w:r>
        <w:t>,</w:t>
      </w:r>
      <w:r w:rsidRPr="00B01ADB">
        <w:t xml:space="preserve"> care depune delegaţie de substit</w:t>
      </w:r>
      <w:r>
        <w:t>uire, lipsind recurenta-pârâtă.</w:t>
      </w:r>
    </w:p>
    <w:p w:rsidR="00E043A0" w:rsidP="00E043A0">
      <w:pPr>
        <w:ind w:firstLine="627"/>
        <w:jc w:val="both"/>
      </w:pPr>
      <w:r w:rsidRPr="00B01ADB">
        <w:t>S-a făcut referatul cauzei de către grefierul de şedinţă, care arată că procedura de citare este legal</w:t>
      </w:r>
      <w:r>
        <w:t xml:space="preserve"> îndeplinită</w:t>
      </w:r>
      <w:r w:rsidRPr="00B01ADB">
        <w:t xml:space="preserve">, prin departamentul Registratură la data de </w:t>
      </w:r>
      <w:r w:rsidR="003B4100">
        <w:t>............</w:t>
      </w:r>
      <w:r>
        <w:t xml:space="preserve">.2016  expertul iniţial desemnat a depus cerere de reexaminare, </w:t>
      </w:r>
      <w:r w:rsidRPr="00B01ADB">
        <w:t xml:space="preserve"> după care:</w:t>
      </w:r>
    </w:p>
    <w:p w:rsidR="00E043A0" w:rsidP="00E043A0">
      <w:pPr>
        <w:ind w:firstLine="627"/>
        <w:jc w:val="both"/>
      </w:pPr>
      <w:r>
        <w:t xml:space="preserve">Se prezintă şi expertul iniţial desemnat, d-na </w:t>
      </w:r>
      <w:r w:rsidR="003B4100">
        <w:t>............</w:t>
      </w:r>
      <w:r>
        <w:t>.</w:t>
      </w:r>
    </w:p>
    <w:p w:rsidR="00E043A0" w:rsidP="00E043A0">
      <w:pPr>
        <w:ind w:firstLine="627"/>
        <w:jc w:val="both"/>
      </w:pPr>
      <w:r>
        <w:t>Cur</w:t>
      </w:r>
      <w:r>
        <w:t>tea constată administrarea tuturor probelor încuviinţate în cauză şi nemaifiind alte cereri de formulat, excepţii de invocat sau alte probe de administrat, acordă cuvântul asupra cererii de majorare a onorariului de expert, a cărei discutare s-a prorogat, şi asupra fondului recursului.</w:t>
      </w:r>
    </w:p>
    <w:p w:rsidR="00E043A0" w:rsidP="00E043A0">
      <w:pPr>
        <w:ind w:firstLine="627"/>
        <w:jc w:val="both"/>
        <w:rPr>
          <w:bCs/>
        </w:rPr>
      </w:pPr>
      <w:r w:rsidRPr="00B01ADB">
        <w:rPr>
          <w:bCs/>
        </w:rPr>
        <w:t>Intimatul-reclamant</w:t>
      </w:r>
      <w:r>
        <w:rPr>
          <w:bCs/>
        </w:rPr>
        <w:t>, prin avocat, solicită, asupra cererii de majorare a onorariului de expert, să fie avute în vedere înscrisurile depuse în justificarea cererii de majorare, sens în care aceasta apare ca fiind dovedită, arată că nu se opune acestei cereri. În situaţia în care instanţa va aprecia că aceasta nu este dovedită, înţelege să se opune cererii de majorare.</w:t>
      </w:r>
    </w:p>
    <w:p w:rsidRPr="00A6096A" w:rsidR="00E043A0" w:rsidP="00E043A0">
      <w:pPr>
        <w:ind w:firstLine="627"/>
        <w:jc w:val="both"/>
        <w:rPr>
          <w:bCs/>
          <w:i/>
        </w:rPr>
      </w:pPr>
      <w:r w:rsidRPr="00A6096A">
        <w:rPr>
          <w:bCs/>
          <w:i/>
        </w:rPr>
        <w:t>Curtea va admite cererea de majorare a onorariului de expert până la cuantumul de  6.000 de lei, urmând ca, în termen de 3  zile,  partea intimată-reclamantă să achite diferenţa, respectiv să depună la dosar originalul chitanţei de plată, motiv pentru care va amâna pronunţarea asupra fondului recursului.</w:t>
      </w:r>
    </w:p>
    <w:p w:rsidR="00E043A0" w:rsidP="00E043A0">
      <w:pPr>
        <w:ind w:firstLine="627"/>
        <w:jc w:val="both"/>
        <w:rPr>
          <w:bCs/>
        </w:rPr>
      </w:pPr>
      <w:r>
        <w:rPr>
          <w:bCs/>
        </w:rPr>
        <w:t xml:space="preserve">Pe fondul cererii de recurs, </w:t>
      </w:r>
      <w:r w:rsidRPr="00DA156E">
        <w:rPr>
          <w:bCs/>
        </w:rPr>
        <w:t>intimatul-reclamant, prin avocat</w:t>
      </w:r>
      <w:r>
        <w:rPr>
          <w:bCs/>
        </w:rPr>
        <w:t>,</w:t>
      </w:r>
      <w:r w:rsidRPr="00DA156E">
        <w:rPr>
          <w:bCs/>
        </w:rPr>
        <w:t xml:space="preserve"> </w:t>
      </w:r>
      <w:r>
        <w:rPr>
          <w:bCs/>
        </w:rPr>
        <w:t>solicită amânarea pronunţării pentru a fi depuse concluzii scrise. Solicită respingerea recursului, validarea raportului de expertiză depus la dosarul cauzei din care reiese că raportat la calculele întocmite se atestă că au rezultat accesorii calculate în plus în sumă totală de  52.126 lei din care accesorii aferente dosarului 453.144 în sumă de 30.292 de lei, respectiv 1293,28 lei. Solicită acordarea cheltuielilor de judecată, constând în onorariu de expert majorat.</w:t>
      </w:r>
    </w:p>
    <w:p w:rsidR="00E043A0" w:rsidP="00E043A0">
      <w:pPr>
        <w:ind w:firstLine="627"/>
        <w:jc w:val="both"/>
        <w:rPr>
          <w:bCs/>
        </w:rPr>
      </w:pPr>
      <w:r>
        <w:rPr>
          <w:bCs/>
        </w:rPr>
        <w:t xml:space="preserve">Asupra cererii de reexaminare formulată de d-na expert iniţial desemnată </w:t>
      </w:r>
      <w:r w:rsidR="003B4100">
        <w:rPr>
          <w:bCs/>
        </w:rPr>
        <w:t>............</w:t>
      </w:r>
      <w:r>
        <w:rPr>
          <w:bCs/>
        </w:rPr>
        <w:t>:</w:t>
      </w:r>
    </w:p>
    <w:p w:rsidR="00E043A0" w:rsidP="00E043A0">
      <w:pPr>
        <w:ind w:firstLine="627"/>
        <w:jc w:val="both"/>
        <w:rPr>
          <w:bCs/>
        </w:rPr>
      </w:pPr>
      <w:r>
        <w:rPr>
          <w:bCs/>
        </w:rPr>
        <w:t xml:space="preserve">Expertul </w:t>
      </w:r>
      <w:r w:rsidR="003B4100">
        <w:rPr>
          <w:bCs/>
        </w:rPr>
        <w:t>............</w:t>
      </w:r>
      <w:r>
        <w:rPr>
          <w:bCs/>
        </w:rPr>
        <w:t xml:space="preserve"> solicită admiterea cererii de reexaminare, apreciind că onorariul pentru expertiza depusă la dosar i se cuvine, având în vedere şi situaţia medicală  care a determinat imposibilitatea continuării expertizei.</w:t>
      </w:r>
    </w:p>
    <w:p w:rsidR="00E043A0" w:rsidP="00E043A0">
      <w:pPr>
        <w:ind w:firstLine="627"/>
        <w:jc w:val="both"/>
        <w:rPr>
          <w:bCs/>
        </w:rPr>
      </w:pPr>
      <w:r w:rsidRPr="00B01ADB">
        <w:rPr>
          <w:bCs/>
        </w:rPr>
        <w:t>Intimatul-reclamant</w:t>
      </w:r>
      <w:r>
        <w:rPr>
          <w:bCs/>
        </w:rPr>
        <w:t xml:space="preserve">, prin avocat, asupra cererii de reexaminare formulate de expert, solicită să fie avută în vedere faptul că s-a dispus refacerea raportului de expertiză, aşadar această cerere de obligare asupra onorariului datorat sau cuvenit d-nei expert apare ca neîntemeiat. Mai mult, expertul desemnat ulterior a formulat cerere de majorare a onorariului, efectuând întreaga lucrare, aşadar acest lucru implică anularea obligaţiei de plată şi a expertului iniţial desemnat. În subsidiar, în situaţia în care instanţa va aprecia, raportat la situaţia de fapt expusă de d-na expert </w:t>
      </w:r>
      <w:r w:rsidR="003B4100">
        <w:rPr>
          <w:bCs/>
        </w:rPr>
        <w:t>............</w:t>
      </w:r>
      <w:r>
        <w:rPr>
          <w:bCs/>
        </w:rPr>
        <w:t xml:space="preserve">, că s-ar datora onorariului, solicită cenzurarea cererii de majorare depusă de către d-na expert </w:t>
      </w:r>
      <w:r w:rsidR="003B4100">
        <w:rPr>
          <w:bCs/>
        </w:rPr>
        <w:t>............</w:t>
      </w:r>
      <w:r>
        <w:rPr>
          <w:bCs/>
        </w:rPr>
        <w:t>.</w:t>
      </w:r>
    </w:p>
    <w:p w:rsidR="00E043A0" w:rsidP="00E043A0">
      <w:pPr>
        <w:ind w:firstLine="627"/>
        <w:jc w:val="both"/>
      </w:pPr>
      <w:r>
        <w:rPr>
          <w:bCs/>
        </w:rPr>
        <w:t>Curtea reţine cauza în pronunţare aspra cererii de reexaminare şi asupra fondului recursului.</w:t>
      </w:r>
    </w:p>
    <w:p w:rsidRPr="00B01ADB" w:rsidR="00E043A0" w:rsidP="00E043A0">
      <w:pPr>
        <w:ind w:firstLine="627"/>
        <w:jc w:val="both"/>
      </w:pPr>
    </w:p>
    <w:p w:rsidR="00E043A0" w:rsidP="00E043A0">
      <w:pPr>
        <w:ind w:firstLine="627"/>
        <w:jc w:val="center"/>
        <w:rPr>
          <w:b/>
        </w:rPr>
      </w:pPr>
      <w:r w:rsidRPr="00B01ADB">
        <w:rPr>
          <w:b/>
        </w:rPr>
        <w:t>CURTEA,</w:t>
      </w:r>
    </w:p>
    <w:p w:rsidRPr="00B01ADB" w:rsidR="00E043A0" w:rsidP="00E043A0">
      <w:pPr>
        <w:ind w:firstLine="627"/>
        <w:jc w:val="center"/>
        <w:rPr>
          <w:b/>
        </w:rPr>
      </w:pPr>
    </w:p>
    <w:p w:rsidR="00E043A0" w:rsidP="00E043A0">
      <w:pPr>
        <w:ind w:firstLine="627"/>
        <w:jc w:val="both"/>
      </w:pPr>
      <w:r>
        <w:t xml:space="preserve">Va respinge ca nefondată cererea d-nei expert </w:t>
      </w:r>
      <w:r w:rsidR="003B4100">
        <w:t>............</w:t>
      </w:r>
      <w:r>
        <w:t xml:space="preserve">, având în vedere caracterul interlocutoriu al încheierii de ședință din data de </w:t>
      </w:r>
      <w:r w:rsidR="003B4100">
        <w:t>............</w:t>
      </w:r>
      <w:r>
        <w:t>2015, prin care s-a reținut că e</w:t>
      </w:r>
      <w:r w:rsidRPr="00A57FD6">
        <w:t>xp</w:t>
      </w:r>
      <w:r w:rsidRPr="00A57FD6">
        <w:t>ertul desemnat în prezentul ciclu procesual a procedat identic cu expertul desemnat la judecata în faţa primei instanţe, respectiv nu s-a conforma</w:t>
      </w:r>
      <w:r>
        <w:t>t</w:t>
      </w:r>
      <w:r w:rsidRPr="00A57FD6">
        <w:t xml:space="preserve"> obiectivelor stabilite. </w:t>
      </w:r>
    </w:p>
    <w:p w:rsidRPr="00A57FD6" w:rsidR="00E043A0" w:rsidP="00E043A0">
      <w:pPr>
        <w:ind w:firstLine="627"/>
        <w:jc w:val="both"/>
      </w:pPr>
      <w:r w:rsidRPr="00A57FD6">
        <w:t xml:space="preserve">În prezenta rejudecare, după casarea cu reţinere, i s-a solicitat </w:t>
      </w:r>
      <w:r>
        <w:t xml:space="preserve">d-nei expert </w:t>
      </w:r>
      <w:r w:rsidR="003B4100">
        <w:t>....</w:t>
      </w:r>
      <w:r w:rsidR="003B4100">
        <w:t>........</w:t>
      </w:r>
      <w:r w:rsidRPr="00A57FD6">
        <w:t xml:space="preserve"> </w:t>
      </w:r>
      <w:r w:rsidRPr="009003C8">
        <w:rPr>
          <w:i/>
        </w:rPr>
        <w:t>să refacă calculul accesoriilor, nicidecum reiterarea concluziei expertului desemnat în faţa primei instanţe, în sensul că debitul este incert şi se impunea refacerea calculului</w:t>
      </w:r>
      <w:r w:rsidRPr="00A57FD6">
        <w:t xml:space="preserve">. </w:t>
      </w:r>
    </w:p>
    <w:p w:rsidR="00E043A0" w:rsidP="00E043A0">
      <w:pPr>
        <w:ind w:firstLine="627"/>
        <w:jc w:val="both"/>
      </w:pPr>
      <w:r w:rsidRPr="00A57FD6">
        <w:t>Prezenta instanţă, în motivarea deciziei de casare, a apreciat că  expertiza efectuată în faţa primei instanţe nu este lămuritoare, aşadar s-a dispus efectuarea unei noi expertize, fixându-se un onorariu de  4.000 lei, timp de  8 luni permiţându-se expertului desemnat să lucreze la expertiză, însuşi expertul depunând cereri pentru amânarea judecării cauzei în vederea depunerii raportului, amânare motivată de complexitatea expertizei.</w:t>
      </w:r>
    </w:p>
    <w:p w:rsidR="00E043A0" w:rsidP="00E043A0">
      <w:pPr>
        <w:ind w:firstLine="627"/>
        <w:jc w:val="both"/>
      </w:pPr>
      <w:r>
        <w:t xml:space="preserve">La termenul de judecată din </w:t>
      </w:r>
      <w:r w:rsidR="003B4100">
        <w:t>............</w:t>
      </w:r>
      <w:r>
        <w:t xml:space="preserve">2015, instanța de recurs a dispus refacerea raportului de expertiză, acordându-se posibilitatea d-nei expert </w:t>
      </w:r>
      <w:r w:rsidR="003B4100">
        <w:t>............</w:t>
      </w:r>
      <w:r>
        <w:t xml:space="preserve"> să îndeplinească obligația stabilită de instanță. Or, contrar dispoziției instanței, d-na expert </w:t>
      </w:r>
      <w:r w:rsidR="003B4100">
        <w:t>............</w:t>
      </w:r>
      <w:r>
        <w:t xml:space="preserve"> a solicitat în data de </w:t>
      </w:r>
      <w:r w:rsidR="003B4100">
        <w:t>............</w:t>
      </w:r>
      <w:r>
        <w:t xml:space="preserve">2015 înlocuirea sa cu un alt expert contabil, invocând motive medicale (f. 140). </w:t>
      </w:r>
    </w:p>
    <w:p w:rsidR="00E043A0" w:rsidP="00E043A0">
      <w:pPr>
        <w:ind w:firstLine="627"/>
        <w:jc w:val="both"/>
      </w:pPr>
      <w:r>
        <w:t xml:space="preserve">Cererea </w:t>
      </w:r>
      <w:r>
        <w:t xml:space="preserve">de înlocuire a fost încuviințată la termenul de judecată din data de </w:t>
      </w:r>
      <w:r w:rsidR="003B4100">
        <w:t>............</w:t>
      </w:r>
      <w:r>
        <w:t xml:space="preserve">.2015, când s-a dispus desemnarea d-nei expert </w:t>
      </w:r>
      <w:r w:rsidR="003B4100">
        <w:t>............</w:t>
      </w:r>
      <w:r>
        <w:t xml:space="preserve"> </w:t>
      </w:r>
      <w:r w:rsidR="003B4100">
        <w:t>............</w:t>
      </w:r>
      <w:r>
        <w:t xml:space="preserve">, precum și transferul onorariului în contul acestui expert. </w:t>
      </w:r>
    </w:p>
    <w:p w:rsidR="00E043A0" w:rsidP="00E043A0">
      <w:pPr>
        <w:ind w:firstLine="627"/>
        <w:jc w:val="both"/>
      </w:pPr>
      <w:r>
        <w:t>Potrivit dispozițiilor art. 105 și urm. C.pr.civ. din 1865, a</w:t>
      </w:r>
      <w:r w:rsidRPr="0067663D">
        <w:t>ctul de procedură nul sau anulabil este desfiinţat, în tot sau în part</w:t>
      </w:r>
      <w:r>
        <w:t xml:space="preserve">e, de la data îndeplinirii lui, iar </w:t>
      </w:r>
      <w:bookmarkStart w:name="tree#961" w:id="0"/>
      <w:r>
        <w:t>d</w:t>
      </w:r>
      <w:r w:rsidRPr="0067663D">
        <w:t xml:space="preserve">acă este cazul, instanţa dispune refacerea actului de procedură, cu respectarea tuturor condiţiilor de validitate. </w:t>
      </w:r>
    </w:p>
    <w:p w:rsidR="00E043A0" w:rsidP="00E043A0">
      <w:pPr>
        <w:ind w:firstLine="627"/>
        <w:jc w:val="both"/>
      </w:pPr>
      <w:r>
        <w:t xml:space="preserve">În speță, onorariul inițial putea fi încasat de d-na expert </w:t>
      </w:r>
      <w:r w:rsidR="003B4100">
        <w:t>............</w:t>
      </w:r>
      <w:r>
        <w:t xml:space="preserve"> numai dacă raportul de expertiză ar fi fost refăcut, neregularitatea constând în </w:t>
      </w:r>
      <w:r w:rsidRPr="00E72F73">
        <w:t>reiterarea concluziei expertului desemnat în faţa instanţe</w:t>
      </w:r>
      <w:r>
        <w:t>i de fond (</w:t>
      </w:r>
      <w:r w:rsidRPr="00E72F73">
        <w:t>în sensul că debitul este incert şi se impunea refacerea calculului</w:t>
      </w:r>
      <w:r>
        <w:t xml:space="preserve">) lipsind de efecte raportul de expertiză inițial, care nu a avut nicio valoare probatorie, astfel că nici activitățile din devizul invocat de expert nu pot fi considerate justificate. </w:t>
      </w:r>
      <w:bookmarkEnd w:id="0"/>
      <w:r>
        <w:t xml:space="preserve">  </w:t>
      </w:r>
    </w:p>
    <w:p w:rsidRPr="00855D2B" w:rsidR="00E043A0" w:rsidP="00E043A0">
      <w:pPr>
        <w:ind w:firstLine="627"/>
        <w:jc w:val="both"/>
      </w:pPr>
      <w:r>
        <w:t>Va amâna pronunţarea asupra fondului cauzei, motiv pentru care</w:t>
      </w:r>
    </w:p>
    <w:p w:rsidR="00E043A0" w:rsidP="00E043A0">
      <w:pPr>
        <w:ind w:firstLine="627"/>
        <w:jc w:val="center"/>
        <w:rPr>
          <w:b/>
        </w:rPr>
      </w:pPr>
    </w:p>
    <w:p w:rsidR="00E043A0" w:rsidP="00E043A0">
      <w:pPr>
        <w:ind w:firstLine="627"/>
        <w:jc w:val="center"/>
        <w:rPr>
          <w:b/>
        </w:rPr>
      </w:pPr>
      <w:r w:rsidRPr="00B01ADB">
        <w:rPr>
          <w:b/>
        </w:rPr>
        <w:t>DISPUNE:</w:t>
      </w:r>
    </w:p>
    <w:p w:rsidRPr="00B01ADB" w:rsidR="00E043A0" w:rsidP="00E043A0">
      <w:pPr>
        <w:ind w:firstLine="627"/>
        <w:jc w:val="center"/>
        <w:rPr>
          <w:b/>
        </w:rPr>
      </w:pPr>
    </w:p>
    <w:p w:rsidR="00E043A0" w:rsidP="00E043A0">
      <w:pPr>
        <w:ind w:firstLine="627"/>
        <w:jc w:val="both"/>
      </w:pPr>
      <w:r>
        <w:t xml:space="preserve">Respinge ca nefondată cererea expertului </w:t>
      </w:r>
      <w:r w:rsidR="003B4100">
        <w:t>............</w:t>
      </w:r>
      <w:r>
        <w:t xml:space="preserve">. </w:t>
      </w:r>
    </w:p>
    <w:p w:rsidRPr="00A6096A" w:rsidR="00E043A0" w:rsidP="00E043A0">
      <w:pPr>
        <w:ind w:firstLine="627"/>
        <w:jc w:val="both"/>
        <w:rPr>
          <w:bCs/>
        </w:rPr>
      </w:pPr>
      <w:r w:rsidRPr="00A6096A">
        <w:rPr>
          <w:bCs/>
        </w:rPr>
        <w:t xml:space="preserve">Admite cererea de majorare a onorariului </w:t>
      </w:r>
      <w:r>
        <w:rPr>
          <w:bCs/>
        </w:rPr>
        <w:t xml:space="preserve">formulată de </w:t>
      </w:r>
      <w:r w:rsidRPr="00A6096A">
        <w:rPr>
          <w:bCs/>
        </w:rPr>
        <w:t xml:space="preserve">expert </w:t>
      </w:r>
      <w:r w:rsidR="003B4100">
        <w:t>............</w:t>
      </w:r>
      <w:r>
        <w:t xml:space="preserve"> </w:t>
      </w:r>
      <w:r w:rsidR="003B4100">
        <w:t>............</w:t>
      </w:r>
      <w:r w:rsidRPr="00A6096A">
        <w:rPr>
          <w:bCs/>
        </w:rPr>
        <w:t>până la cuantumul de 6.000 de lei, urmând ca, în termen de 3 zile,  partea intimată-reclamantă</w:t>
      </w:r>
      <w:r w:rsidRPr="00CA6427">
        <w:rPr>
          <w:bCs/>
        </w:rPr>
        <w:t xml:space="preserve"> </w:t>
      </w:r>
      <w:r w:rsidRPr="00822D59">
        <w:rPr>
          <w:bCs/>
        </w:rPr>
        <w:t xml:space="preserve">Cabinet Individual Avocat </w:t>
      </w:r>
      <w:r w:rsidR="003B4100">
        <w:rPr>
          <w:bCs/>
        </w:rPr>
        <w:t>UNU...............</w:t>
      </w:r>
      <w:r w:rsidRPr="00A6096A">
        <w:rPr>
          <w:bCs/>
        </w:rPr>
        <w:t xml:space="preserve"> să achite diferenţa, respectiv să depună la dosar originalul chitanţei de plată</w:t>
      </w:r>
      <w:r>
        <w:rPr>
          <w:bCs/>
        </w:rPr>
        <w:t>.</w:t>
      </w:r>
    </w:p>
    <w:p w:rsidRPr="00855D2B" w:rsidR="00E043A0" w:rsidP="00E043A0">
      <w:pPr>
        <w:ind w:firstLine="627"/>
        <w:jc w:val="both"/>
      </w:pPr>
      <w:r>
        <w:t xml:space="preserve">Amână pronunţarea asupra fondului cauzei pentru data de </w:t>
      </w:r>
      <w:r w:rsidR="003B4100">
        <w:t>............</w:t>
      </w:r>
      <w:r>
        <w:t>2016.</w:t>
      </w:r>
    </w:p>
    <w:p w:rsidRPr="00A6561D" w:rsidR="00E043A0" w:rsidP="00E043A0">
      <w:pPr>
        <w:ind w:firstLine="627"/>
        <w:jc w:val="both"/>
      </w:pPr>
      <w:bookmarkStart w:name="_GoBack" w:id="1"/>
      <w:bookmarkEnd w:id="1"/>
      <w:r w:rsidRPr="00855D2B">
        <w:t>Pronunţată în şedinţă publică</w:t>
      </w:r>
      <w:r w:rsidRPr="00A6561D">
        <w:t xml:space="preserve">, astăzi, </w:t>
      </w:r>
      <w:r w:rsidR="003B4100">
        <w:t>.........</w:t>
      </w:r>
      <w:r w:rsidR="003B4100">
        <w:t>...................</w:t>
      </w:r>
      <w:r w:rsidRPr="00A6561D">
        <w:t>2016.</w:t>
      </w:r>
    </w:p>
    <w:p w:rsidRPr="00B01ADB" w:rsidR="00E043A0" w:rsidP="00E043A0">
      <w:pPr>
        <w:ind w:firstLine="627"/>
        <w:jc w:val="both"/>
      </w:pPr>
    </w:p>
    <w:tbl>
      <w:tblPr>
        <w:tblStyle w:val="TableNormal"/>
        <w:tblW w:w="10031" w:type="dxa"/>
        <w:tblLook w:val="01E0"/>
      </w:tblPr>
      <w:tblGrid>
        <w:gridCol w:w="3369"/>
        <w:gridCol w:w="3384"/>
        <w:gridCol w:w="3278"/>
      </w:tblGrid>
      <w:tr w:rsidTr="00E043A0">
        <w:tblPrEx>
          <w:tblW w:w="10031" w:type="dxa"/>
          <w:tblLook w:val="01E0"/>
        </w:tblPrEx>
        <w:tc>
          <w:tcPr>
            <w:tcW w:w="3369" w:type="dxa"/>
          </w:tcPr>
          <w:p w:rsidRPr="00B01ADB" w:rsidR="00E043A0" w:rsidP="00E043A0">
            <w:pPr>
              <w:ind w:firstLine="627"/>
              <w:jc w:val="center"/>
              <w:rPr>
                <w:b/>
              </w:rPr>
            </w:pPr>
            <w:r w:rsidRPr="00B01ADB">
              <w:rPr>
                <w:b/>
              </w:rPr>
              <w:t>PREŞEDINTE</w:t>
            </w:r>
          </w:p>
        </w:tc>
        <w:tc>
          <w:tcPr>
            <w:tcW w:w="3384" w:type="dxa"/>
          </w:tcPr>
          <w:p w:rsidRPr="00B01ADB" w:rsidR="00E043A0" w:rsidP="00E043A0">
            <w:pPr>
              <w:ind w:left="33" w:firstLine="6"/>
              <w:jc w:val="center"/>
              <w:rPr>
                <w:b/>
              </w:rPr>
            </w:pPr>
            <w:r w:rsidRPr="00B01ADB">
              <w:rPr>
                <w:b/>
              </w:rPr>
              <w:t>JUDECĂTOR</w:t>
            </w:r>
          </w:p>
        </w:tc>
        <w:tc>
          <w:tcPr>
            <w:tcW w:w="3278" w:type="dxa"/>
          </w:tcPr>
          <w:p w:rsidRPr="00B01ADB" w:rsidR="00E043A0" w:rsidP="00E043A0">
            <w:pPr>
              <w:jc w:val="center"/>
              <w:rPr>
                <w:b/>
              </w:rPr>
            </w:pPr>
            <w:r w:rsidRPr="00B01ADB">
              <w:rPr>
                <w:b/>
              </w:rPr>
              <w:t>JUDECĂTOR</w:t>
            </w:r>
          </w:p>
        </w:tc>
      </w:tr>
      <w:tr w:rsidTr="00E043A0">
        <w:tblPrEx>
          <w:tblW w:w="10031" w:type="dxa"/>
          <w:tblLook w:val="01E0"/>
        </w:tblPrEx>
        <w:tc>
          <w:tcPr>
            <w:tcW w:w="3369" w:type="dxa"/>
          </w:tcPr>
          <w:p w:rsidRPr="00B01ADB" w:rsidR="00E043A0" w:rsidP="00E043A0">
            <w:pPr>
              <w:ind w:firstLine="627"/>
              <w:jc w:val="center"/>
              <w:rPr>
                <w:b/>
              </w:rPr>
            </w:pPr>
            <w:r w:rsidR="003B4100">
              <w:rPr>
                <w:b/>
              </w:rPr>
              <w:t>A0016</w:t>
            </w:r>
          </w:p>
        </w:tc>
        <w:tc>
          <w:tcPr>
            <w:tcW w:w="3384" w:type="dxa"/>
          </w:tcPr>
          <w:p w:rsidRPr="00B01ADB" w:rsidR="00E043A0" w:rsidP="00E043A0">
            <w:pPr>
              <w:ind w:left="33" w:firstLine="6"/>
              <w:jc w:val="center"/>
              <w:rPr>
                <w:b/>
              </w:rPr>
            </w:pPr>
            <w:r w:rsidR="003B4100">
              <w:rPr>
                <w:b/>
              </w:rPr>
              <w:t>............................</w:t>
            </w:r>
          </w:p>
        </w:tc>
        <w:tc>
          <w:tcPr>
            <w:tcW w:w="3278" w:type="dxa"/>
          </w:tcPr>
          <w:p w:rsidRPr="00B01ADB" w:rsidR="00E043A0" w:rsidP="00E043A0">
            <w:pPr>
              <w:jc w:val="center"/>
              <w:rPr>
                <w:b/>
              </w:rPr>
            </w:pPr>
            <w:r w:rsidR="003B4100">
              <w:rPr>
                <w:b/>
                <w:color w:val="000000"/>
              </w:rPr>
              <w:t>............................</w:t>
            </w:r>
          </w:p>
        </w:tc>
      </w:tr>
    </w:tbl>
    <w:p w:rsidRPr="00B01ADB" w:rsidR="00E043A0" w:rsidP="00E043A0">
      <w:pPr>
        <w:ind w:firstLine="627"/>
        <w:jc w:val="both"/>
      </w:pPr>
    </w:p>
    <w:tbl>
      <w:tblPr>
        <w:tblStyle w:val="TableNormal"/>
        <w:tblpPr w:leftFromText="180" w:rightFromText="180" w:vertAnchor="text" w:horzAnchor="page" w:tblpX="7431" w:tblpY="199"/>
        <w:tblW w:w="0" w:type="auto"/>
        <w:tblLook w:val="01E0"/>
      </w:tblPr>
      <w:tblGrid>
        <w:gridCol w:w="3708"/>
      </w:tblGrid>
      <w:tr w:rsidTr="00E043A0">
        <w:tblPrEx>
          <w:tblW w:w="0" w:type="auto"/>
          <w:tblLook w:val="01E0"/>
        </w:tblPrEx>
        <w:tc>
          <w:tcPr>
            <w:tcW w:w="3708" w:type="dxa"/>
          </w:tcPr>
          <w:p w:rsidRPr="00B01ADB" w:rsidR="00E043A0" w:rsidP="00E043A0">
            <w:pPr>
              <w:jc w:val="center"/>
              <w:rPr>
                <w:b/>
              </w:rPr>
            </w:pPr>
            <w:r w:rsidRPr="00B01ADB">
              <w:rPr>
                <w:b/>
              </w:rPr>
              <w:t>GREFIER</w:t>
            </w:r>
          </w:p>
        </w:tc>
      </w:tr>
      <w:tr w:rsidTr="00E043A0">
        <w:tblPrEx>
          <w:tblW w:w="0" w:type="auto"/>
          <w:tblLook w:val="01E0"/>
        </w:tblPrEx>
        <w:tc>
          <w:tcPr>
            <w:tcW w:w="3708" w:type="dxa"/>
          </w:tcPr>
          <w:p w:rsidRPr="00B01ADB" w:rsidR="00E043A0" w:rsidP="00E043A0">
            <w:pPr>
              <w:jc w:val="center"/>
              <w:rPr>
                <w:b/>
              </w:rPr>
            </w:pPr>
            <w:r w:rsidR="003B4100">
              <w:rPr>
                <w:b/>
              </w:rPr>
              <w:t>............................</w:t>
            </w:r>
          </w:p>
        </w:tc>
      </w:tr>
    </w:tbl>
    <w:p w:rsidR="00E043A0" w:rsidP="00E043A0">
      <w:pPr>
        <w:ind w:firstLine="627"/>
        <w:rPr>
          <w:b/>
        </w:rPr>
      </w:pPr>
    </w:p>
    <w:p w:rsidR="00E043A0" w:rsidP="00E043A0">
      <w:pPr>
        <w:ind w:firstLine="627"/>
        <w:rPr>
          <w:b/>
        </w:rPr>
      </w:pPr>
    </w:p>
    <w:p w:rsidRPr="00B01ADB" w:rsidR="00E043A0" w:rsidP="00E043A0">
      <w:pPr>
        <w:rPr>
          <w:b/>
        </w:rPr>
      </w:pPr>
      <w:r>
        <w:rPr>
          <w:b/>
        </w:rPr>
        <w:br w:type="page"/>
      </w:r>
      <w:r w:rsidRPr="00B01ADB">
        <w:rPr>
          <w:b/>
        </w:rPr>
        <w:t xml:space="preserve">Dosar nr. </w:t>
      </w:r>
      <w:r w:rsidR="003B4100">
        <w:rPr>
          <w:b/>
        </w:rPr>
        <w:t>............................</w:t>
      </w:r>
    </w:p>
    <w:p w:rsidRPr="00B01ADB" w:rsidR="00E043A0" w:rsidP="00E043A0">
      <w:pPr>
        <w:ind w:firstLine="627"/>
        <w:jc w:val="center"/>
        <w:rPr>
          <w:b/>
        </w:rPr>
      </w:pPr>
      <w:r w:rsidRPr="00B01ADB">
        <w:rPr>
          <w:b/>
        </w:rPr>
        <w:t>R O M Â N I A</w:t>
      </w:r>
    </w:p>
    <w:p w:rsidRPr="00B01ADB" w:rsidR="00E043A0" w:rsidP="00E043A0">
      <w:pPr>
        <w:ind w:firstLine="627"/>
        <w:jc w:val="center"/>
        <w:rPr>
          <w:b/>
        </w:rPr>
      </w:pPr>
      <w:r w:rsidRPr="00B01ADB">
        <w:rPr>
          <w:b/>
        </w:rPr>
        <w:t xml:space="preserve">CURTEA DE APEL </w:t>
      </w:r>
      <w:r w:rsidR="003B4100">
        <w:rPr>
          <w:b/>
        </w:rPr>
        <w:t>.....................</w:t>
      </w:r>
      <w:r w:rsidR="003B4100">
        <w:rPr>
          <w:b/>
        </w:rPr>
        <w:t>.......</w:t>
      </w:r>
    </w:p>
    <w:p w:rsidRPr="00B01ADB" w:rsidR="00E043A0" w:rsidP="00E043A0">
      <w:pPr>
        <w:ind w:firstLine="627"/>
        <w:jc w:val="center"/>
        <w:rPr>
          <w:b/>
        </w:rPr>
      </w:pPr>
      <w:r w:rsidRPr="00B01ADB">
        <w:rPr>
          <w:b/>
        </w:rPr>
        <w:t xml:space="preserve">SECŢIA A </w:t>
      </w:r>
      <w:r w:rsidR="003B4100">
        <w:rPr>
          <w:b/>
        </w:rPr>
        <w:t>............................</w:t>
      </w:r>
      <w:r w:rsidRPr="00B01ADB">
        <w:rPr>
          <w:b/>
        </w:rPr>
        <w:t xml:space="preserve"> CONTENCIOS ADMINISTRATIV ŞI FISCAL</w:t>
      </w:r>
    </w:p>
    <w:p w:rsidRPr="00B01ADB" w:rsidR="00E043A0" w:rsidP="00E043A0">
      <w:pPr>
        <w:ind w:firstLine="627"/>
        <w:jc w:val="center"/>
        <w:rPr>
          <w:b/>
          <w:u w:val="single"/>
        </w:rPr>
      </w:pPr>
      <w:r>
        <w:rPr>
          <w:b/>
          <w:u w:val="single"/>
        </w:rPr>
        <w:t xml:space="preserve">DECIZIA CIVILĂ NR. </w:t>
      </w:r>
      <w:r w:rsidR="003B4100">
        <w:rPr>
          <w:b/>
          <w:u w:val="single"/>
        </w:rPr>
        <w:t>............</w:t>
      </w:r>
    </w:p>
    <w:p w:rsidRPr="00B01ADB" w:rsidR="00E043A0" w:rsidP="00E043A0">
      <w:pPr>
        <w:ind w:firstLine="627"/>
        <w:jc w:val="center"/>
        <w:rPr>
          <w:b/>
        </w:rPr>
      </w:pPr>
      <w:r w:rsidRPr="00B01ADB">
        <w:t>Şedinţa publică din data de</w:t>
      </w:r>
      <w:r w:rsidRPr="00B01ADB">
        <w:rPr>
          <w:b/>
        </w:rPr>
        <w:t xml:space="preserve"> </w:t>
      </w:r>
      <w:r w:rsidR="003B4100">
        <w:rPr>
          <w:b/>
        </w:rPr>
        <w:t>............</w:t>
      </w:r>
      <w:r>
        <w:rPr>
          <w:b/>
        </w:rPr>
        <w:t>.2016</w:t>
      </w:r>
    </w:p>
    <w:p w:rsidRPr="00B01ADB" w:rsidR="00E043A0" w:rsidP="00E043A0">
      <w:pPr>
        <w:ind w:firstLine="627"/>
        <w:jc w:val="center"/>
      </w:pPr>
      <w:r w:rsidRPr="00B01ADB">
        <w:t>Curtea constituită din:</w:t>
      </w:r>
    </w:p>
    <w:p w:rsidRPr="00B01ADB" w:rsidR="00E043A0" w:rsidP="00E043A0">
      <w:pPr>
        <w:ind w:firstLine="627"/>
        <w:jc w:val="center"/>
        <w:rPr>
          <w:b/>
          <w:color w:val="000000"/>
        </w:rPr>
      </w:pPr>
      <w:r w:rsidRPr="00B01ADB">
        <w:rPr>
          <w:color w:val="000000"/>
        </w:rPr>
        <w:t>PREŞEDINTE</w:t>
      </w:r>
      <w:r w:rsidRPr="00B01ADB">
        <w:rPr>
          <w:b/>
          <w:color w:val="000000"/>
        </w:rPr>
        <w:t xml:space="preserve"> : </w:t>
      </w:r>
      <w:r w:rsidR="003B4100">
        <w:rPr>
          <w:b/>
          <w:color w:val="000000"/>
        </w:rPr>
        <w:t>A0016</w:t>
      </w:r>
    </w:p>
    <w:p w:rsidRPr="00B01ADB" w:rsidR="00E043A0" w:rsidP="00E043A0">
      <w:pPr>
        <w:ind w:firstLine="627"/>
        <w:jc w:val="center"/>
        <w:rPr>
          <w:b/>
          <w:color w:val="000000"/>
        </w:rPr>
      </w:pPr>
      <w:r w:rsidRPr="00B01ADB">
        <w:rPr>
          <w:color w:val="000000"/>
        </w:rPr>
        <w:t xml:space="preserve">JUDECĂTOR </w:t>
      </w:r>
      <w:r w:rsidRPr="00B01ADB">
        <w:rPr>
          <w:b/>
          <w:color w:val="000000"/>
        </w:rPr>
        <w:t xml:space="preserve">:  </w:t>
      </w:r>
      <w:r w:rsidR="003B4100">
        <w:rPr>
          <w:b/>
          <w:color w:val="000000"/>
        </w:rPr>
        <w:t>............................</w:t>
      </w:r>
    </w:p>
    <w:p w:rsidRPr="00B01ADB" w:rsidR="00E043A0" w:rsidP="00E043A0">
      <w:pPr>
        <w:ind w:firstLine="627"/>
        <w:jc w:val="center"/>
        <w:rPr>
          <w:b/>
          <w:color w:val="000000"/>
        </w:rPr>
      </w:pPr>
      <w:r w:rsidRPr="00B01ADB">
        <w:rPr>
          <w:color w:val="000000"/>
        </w:rPr>
        <w:t>JUDECĂTOR</w:t>
      </w:r>
      <w:r w:rsidRPr="00B01ADB">
        <w:rPr>
          <w:b/>
          <w:color w:val="000000"/>
        </w:rPr>
        <w:t xml:space="preserve"> :</w:t>
      </w:r>
      <w:r w:rsidRPr="00B01ADB">
        <w:rPr>
          <w:b/>
          <w:color w:val="000000"/>
        </w:rPr>
        <w:t xml:space="preserve"> </w:t>
      </w:r>
      <w:r w:rsidR="003B4100">
        <w:rPr>
          <w:b/>
          <w:color w:val="000000"/>
        </w:rPr>
        <w:t>............................</w:t>
      </w:r>
    </w:p>
    <w:p w:rsidRPr="00B01ADB" w:rsidR="00E043A0" w:rsidP="00E043A0">
      <w:pPr>
        <w:ind w:firstLine="627"/>
        <w:jc w:val="center"/>
        <w:rPr>
          <w:b/>
          <w:color w:val="000000"/>
        </w:rPr>
      </w:pPr>
      <w:r w:rsidRPr="00B01ADB">
        <w:rPr>
          <w:color w:val="000000"/>
        </w:rPr>
        <w:t>GREFIER</w:t>
      </w:r>
      <w:r w:rsidRPr="00B01ADB">
        <w:rPr>
          <w:b/>
          <w:color w:val="000000"/>
        </w:rPr>
        <w:t xml:space="preserve">: </w:t>
      </w:r>
      <w:r w:rsidR="003B4100">
        <w:rPr>
          <w:b/>
          <w:color w:val="000000"/>
        </w:rPr>
        <w:t>............................</w:t>
      </w:r>
    </w:p>
    <w:p w:rsidRPr="00B01ADB" w:rsidR="00E043A0" w:rsidP="00E043A0">
      <w:pPr>
        <w:ind w:firstLine="627"/>
        <w:jc w:val="both"/>
      </w:pPr>
    </w:p>
    <w:p w:rsidRPr="00B01ADB" w:rsidR="00E043A0" w:rsidP="00E043A0">
      <w:pPr>
        <w:ind w:firstLine="627"/>
        <w:jc w:val="both"/>
      </w:pPr>
      <w:r w:rsidRPr="00B01ADB">
        <w:t>Pe rol se află soluţionarea recursului declarat de recurenta-</w:t>
      </w:r>
      <w:r w:rsidRPr="00B01ADB">
        <w:rPr>
          <w:rFonts w:eastAsia="Batang"/>
        </w:rPr>
        <w:t xml:space="preserve">pârâtă </w:t>
      </w:r>
      <w:r w:rsidRPr="00B01ADB">
        <w:rPr>
          <w:b/>
          <w:bCs/>
        </w:rPr>
        <w:t>Administra</w:t>
      </w:r>
      <w:r>
        <w:rPr>
          <w:b/>
          <w:bCs/>
        </w:rPr>
        <w:t>ţ</w:t>
      </w:r>
      <w:r w:rsidRPr="00B01ADB">
        <w:rPr>
          <w:b/>
          <w:bCs/>
        </w:rPr>
        <w:t xml:space="preserve">ia </w:t>
      </w:r>
      <w:r w:rsidR="003B4100">
        <w:rPr>
          <w:b/>
          <w:bCs/>
        </w:rPr>
        <w:t>........................</w:t>
      </w:r>
      <w:r w:rsidRPr="00B01ADB">
        <w:rPr>
          <w:b/>
          <w:bCs/>
        </w:rPr>
        <w:t xml:space="preserve"> a Finantelor Publice prin DGRFP </w:t>
      </w:r>
      <w:r w:rsidR="003B4100">
        <w:rPr>
          <w:b/>
          <w:bCs/>
        </w:rPr>
        <w:t>............................</w:t>
      </w:r>
      <w:r w:rsidRPr="00B01ADB">
        <w:rPr>
          <w:b/>
        </w:rPr>
        <w:t xml:space="preserve"> </w:t>
      </w:r>
      <w:r w:rsidRPr="00B01ADB">
        <w:t xml:space="preserve">împotriva sentinţei civile nr.  </w:t>
      </w:r>
      <w:r w:rsidR="003B4100">
        <w:t>SC1</w:t>
      </w:r>
      <w:r w:rsidRPr="00B01ADB">
        <w:t xml:space="preserve">  din </w:t>
      </w:r>
      <w:r w:rsidR="003B4100">
        <w:t>..........</w:t>
      </w:r>
      <w:r w:rsidRPr="00B01ADB">
        <w:t xml:space="preserve">2014 pronunţate de Tribunalul </w:t>
      </w:r>
      <w:r w:rsidR="003B4100">
        <w:t>............................</w:t>
      </w:r>
      <w:r w:rsidRPr="00B01ADB">
        <w:t xml:space="preserve"> - Secţia a </w:t>
      </w:r>
      <w:r w:rsidR="003B4100">
        <w:t>..........</w:t>
      </w:r>
      <w:r w:rsidRPr="00B01ADB">
        <w:t xml:space="preserve">(fostă Secţia </w:t>
      </w:r>
      <w:r w:rsidR="003B4100">
        <w:t>..........</w:t>
      </w:r>
      <w:r w:rsidRPr="00B01ADB">
        <w:t>) Contencios Administrativ şi Fiscal în dosarul nr.</w:t>
      </w:r>
      <w:r w:rsidRPr="00B01ADB">
        <w:rPr>
          <w:b/>
          <w:bCs/>
        </w:rPr>
        <w:t xml:space="preserve"> </w:t>
      </w:r>
      <w:r w:rsidR="003B4100">
        <w:rPr>
          <w:bCs/>
        </w:rPr>
        <w:t>............................</w:t>
      </w:r>
      <w:r w:rsidRPr="00B01ADB">
        <w:rPr>
          <w:bCs/>
        </w:rPr>
        <w:t xml:space="preserve"> </w:t>
      </w:r>
      <w:r w:rsidRPr="00B01ADB">
        <w:t>în contradictoriu</w:t>
      </w:r>
      <w:r w:rsidRPr="00B01ADB">
        <w:rPr>
          <w:bCs/>
        </w:rPr>
        <w:t xml:space="preserve"> intimatul-reclamant </w:t>
      </w:r>
      <w:r w:rsidRPr="00B01ADB">
        <w:rPr>
          <w:b/>
          <w:bCs/>
        </w:rPr>
        <w:t>C</w:t>
      </w:r>
      <w:r w:rsidRPr="00B01ADB">
        <w:rPr>
          <w:b/>
          <w:bCs/>
        </w:rPr>
        <w:t xml:space="preserve">abinet Individual Avocat </w:t>
      </w:r>
      <w:r w:rsidR="003B4100">
        <w:rPr>
          <w:b/>
          <w:bCs/>
        </w:rPr>
        <w:t>UNU...............</w:t>
      </w:r>
      <w:r w:rsidRPr="00B01ADB">
        <w:t xml:space="preserve">, având ca obiect </w:t>
      </w:r>
      <w:r w:rsidRPr="00B01ADB">
        <w:rPr>
          <w:b/>
        </w:rPr>
        <w:t>contestaţie act administrativ fiscal</w:t>
      </w:r>
      <w:r w:rsidRPr="00B01ADB">
        <w:t>.</w:t>
      </w:r>
    </w:p>
    <w:p w:rsidRPr="00A75DBC" w:rsidR="00E043A0" w:rsidP="00E043A0">
      <w:pPr>
        <w:ind w:right="-81" w:firstLine="627"/>
        <w:jc w:val="both"/>
      </w:pPr>
      <w:r w:rsidRPr="00A75DBC">
        <w:t xml:space="preserve">Dezbaterile în fond au avut loc în şedinţa publică din data de </w:t>
      </w:r>
      <w:r w:rsidR="003B4100">
        <w:t>............................</w:t>
      </w:r>
      <w:r w:rsidRPr="00A75DBC">
        <w:t>2016, fiind consemnate în încheierea de şedinţă de la acea dată ce face parte integrantă din prezenta hotărâre civilă</w:t>
      </w:r>
      <w:r>
        <w:t>,</w:t>
      </w:r>
      <w:r w:rsidRPr="00A75DBC">
        <w:t xml:space="preserve"> când Curtea, având nevoie de timp pentru a delibera şi pentru a da posibilitatea părţilor să pună concluzii scrise, a amânat pronunţarea la data de </w:t>
      </w:r>
      <w:r w:rsidR="003B4100">
        <w:t>............</w:t>
      </w:r>
      <w:r w:rsidRPr="00A75DBC">
        <w:t>.2016, când a reţinut următoarele:</w:t>
      </w:r>
    </w:p>
    <w:p w:rsidRPr="00A75DBC" w:rsidR="00E043A0" w:rsidP="00E043A0">
      <w:pPr>
        <w:widowControl w:val="0"/>
        <w:ind w:firstLine="627"/>
        <w:jc w:val="both"/>
        <w:rPr>
          <w:bCs/>
          <w:color w:val="000000"/>
        </w:rPr>
      </w:pPr>
    </w:p>
    <w:p w:rsidRPr="00A75DBC" w:rsidR="00E043A0" w:rsidP="00E043A0">
      <w:pPr>
        <w:ind w:firstLine="627"/>
        <w:jc w:val="center"/>
      </w:pPr>
      <w:r w:rsidRPr="00A75DBC">
        <w:rPr>
          <w:b/>
        </w:rPr>
        <w:t>CURTEA</w:t>
      </w:r>
      <w:r w:rsidRPr="00A75DBC">
        <w:t>,</w:t>
      </w:r>
    </w:p>
    <w:p w:rsidR="00E043A0" w:rsidP="00E043A0">
      <w:pPr>
        <w:autoSpaceDE w:val="0"/>
        <w:autoSpaceDN w:val="0"/>
        <w:adjustRightInd w:val="0"/>
        <w:ind w:firstLine="627"/>
        <w:jc w:val="both"/>
      </w:pPr>
    </w:p>
    <w:p w:rsidRPr="00574526" w:rsidR="00E043A0" w:rsidP="00E043A0">
      <w:pPr>
        <w:autoSpaceDE w:val="0"/>
        <w:autoSpaceDN w:val="0"/>
        <w:adjustRightInd w:val="0"/>
        <w:ind w:firstLine="627"/>
        <w:jc w:val="both"/>
      </w:pPr>
      <w:r w:rsidRPr="00574526">
        <w:t>Deliberând asupra recursului de faţă, constată următoarele:</w:t>
      </w:r>
    </w:p>
    <w:p w:rsidRPr="00574526" w:rsidR="00E043A0" w:rsidP="00E043A0">
      <w:pPr>
        <w:autoSpaceDE w:val="0"/>
        <w:autoSpaceDN w:val="0"/>
        <w:adjustRightInd w:val="0"/>
        <w:ind w:firstLine="627"/>
        <w:jc w:val="both"/>
        <w:rPr>
          <w:b/>
        </w:rPr>
      </w:pPr>
      <w:r w:rsidRPr="00574526">
        <w:rPr>
          <w:b/>
        </w:rPr>
        <w:t>1. Hotărârea instanţei de fond</w:t>
      </w:r>
    </w:p>
    <w:p w:rsidRPr="00574526" w:rsidR="00E043A0" w:rsidP="00E043A0">
      <w:pPr>
        <w:autoSpaceDE w:val="0"/>
        <w:autoSpaceDN w:val="0"/>
        <w:adjustRightInd w:val="0"/>
        <w:ind w:firstLine="627"/>
        <w:jc w:val="both"/>
      </w:pPr>
      <w:r w:rsidRPr="00574526">
        <w:t xml:space="preserve">Prin sentinţa civilă nr.  </w:t>
      </w:r>
      <w:r w:rsidR="003B4100">
        <w:t>SC1</w:t>
      </w:r>
      <w:r w:rsidRPr="00574526">
        <w:t xml:space="preserve">  din </w:t>
      </w:r>
      <w:r w:rsidR="003B4100">
        <w:t>..........</w:t>
      </w:r>
      <w:r w:rsidRPr="00574526">
        <w:t xml:space="preserve">2014 pronunţată de Tribunalul </w:t>
      </w:r>
      <w:r w:rsidR="003B4100">
        <w:t>............................</w:t>
      </w:r>
      <w:r w:rsidRPr="00574526">
        <w:t xml:space="preserve"> - Secţia a </w:t>
      </w:r>
      <w:r w:rsidR="003B4100">
        <w:t>............</w:t>
      </w:r>
      <w:r w:rsidRPr="00574526">
        <w:t xml:space="preserve">, a fost admisă acţiunea formulată de reclamantul </w:t>
      </w:r>
      <w:r w:rsidRPr="00822D59">
        <w:rPr>
          <w:bCs/>
        </w:rPr>
        <w:t xml:space="preserve">Cabinet Individual Avocat </w:t>
      </w:r>
      <w:r w:rsidR="003B4100">
        <w:rPr>
          <w:bCs/>
        </w:rPr>
        <w:t>UNU...............</w:t>
      </w:r>
      <w:r w:rsidRPr="00822D59">
        <w:rPr>
          <w:bCs/>
        </w:rPr>
        <w:t xml:space="preserve"> </w:t>
      </w:r>
      <w:r w:rsidRPr="00822D59">
        <w:t xml:space="preserve">în contradictoriu cu pârâta </w:t>
      </w:r>
      <w:r w:rsidRPr="00822D59">
        <w:rPr>
          <w:bCs/>
        </w:rPr>
        <w:t xml:space="preserve">Administraţia Finanţelor Publice </w:t>
      </w:r>
      <w:r w:rsidR="003B4100">
        <w:rPr>
          <w:bCs/>
        </w:rPr>
        <w:t>........................</w:t>
      </w:r>
      <w:r w:rsidRPr="00822D59">
        <w:rPr>
          <w:bCs/>
        </w:rPr>
        <w:t xml:space="preserve"> </w:t>
      </w:r>
      <w:r w:rsidR="003B4100">
        <w:rPr>
          <w:bCs/>
        </w:rPr>
        <w:t>............................</w:t>
      </w:r>
      <w:r w:rsidRPr="00822D59">
        <w:rPr>
          <w:bCs/>
        </w:rPr>
        <w:t xml:space="preserve">, prin Direcţia Generala a Finanţelor Publice a Municipiului </w:t>
      </w:r>
      <w:r w:rsidR="003B4100">
        <w:rPr>
          <w:bCs/>
        </w:rPr>
        <w:t>...................</w:t>
      </w:r>
      <w:r w:rsidRPr="00822D59">
        <w:rPr>
          <w:bCs/>
        </w:rPr>
        <w:t>, d</w:t>
      </w:r>
      <w:r w:rsidRPr="00822D59">
        <w:rPr>
          <w:bCs/>
        </w:rPr>
        <w:t xml:space="preserve">ispunându-se anularea </w:t>
      </w:r>
      <w:r w:rsidRPr="00822D59">
        <w:t>deciziei referitoare la obligatiile de plata accesorii nr.</w:t>
      </w:r>
      <w:r w:rsidR="003B4100">
        <w:t>D1..........</w:t>
      </w:r>
      <w:r w:rsidRPr="00822D59">
        <w:t>/19.07.2010 emisa de parata</w:t>
      </w:r>
      <w:r w:rsidRPr="00574526">
        <w:t xml:space="preserve"> </w:t>
      </w:r>
      <w:r w:rsidRPr="00574526">
        <w:rPr>
          <w:bCs/>
        </w:rPr>
        <w:t xml:space="preserve">Administraţia Finanţelor Publice </w:t>
      </w:r>
      <w:r w:rsidR="003B4100">
        <w:rPr>
          <w:bCs/>
        </w:rPr>
        <w:t>........................</w:t>
      </w:r>
      <w:r w:rsidRPr="00574526">
        <w:rPr>
          <w:bCs/>
        </w:rPr>
        <w:t xml:space="preserve"> </w:t>
      </w:r>
      <w:r w:rsidR="003B4100">
        <w:rPr>
          <w:bCs/>
        </w:rPr>
        <w:t>............................</w:t>
      </w:r>
      <w:r w:rsidRPr="00574526">
        <w:t>, precum şi obligarea pârâtei la plata catre reclamant a sumei de 4000 lei reprezentând cheltuieli de judecata constând in onorariu expert.</w:t>
      </w:r>
    </w:p>
    <w:p w:rsidRPr="00574526" w:rsidR="00E043A0" w:rsidP="00E043A0">
      <w:pPr>
        <w:autoSpaceDE w:val="0"/>
        <w:autoSpaceDN w:val="0"/>
        <w:adjustRightInd w:val="0"/>
        <w:ind w:firstLine="627"/>
        <w:jc w:val="both"/>
      </w:pPr>
      <w:r w:rsidRPr="00574526">
        <w:t>Pentru a dispune astfel, tribunalul a reţinut că, prin decizia referitoare la obligatiile de plata accesorii nr.</w:t>
      </w:r>
      <w:r w:rsidR="003B4100">
        <w:t>D1..........</w:t>
      </w:r>
      <w:r w:rsidRPr="00574526">
        <w:t>/19.07.2010 emisa de parat, s-a stabilit i</w:t>
      </w:r>
      <w:r w:rsidRPr="00574526">
        <w:t xml:space="preserve">n sarcina  reclamantului obligatia de plata a sumei de 99.800 lei reprezentand accesorii aferente unor obligatii principale privind impozitul pe venitul din salarii,  TVA, contributia de asigurari sociale datorata de angajator si de  retinuta de la asigurati, contributia de asigurari de sanatate datorata de angajator si retinuta de la asigurati, contributia pentru accidente de munca si boli profesionale datorata de angajator, contributia de asigurari pentru somaj datorata de angajator si cea retinuta de la </w:t>
      </w:r>
      <w:r w:rsidRPr="00574526">
        <w:t>asigurati, contributia angajatorilor la fondul pentru garantarea platii creantelor sociale, contributia de asigurari de sanatate pentru persoanele aflate in concediu medical sau pentru ingrijire copil, contributia pentru concedii si indemnizatii.</w:t>
      </w:r>
    </w:p>
    <w:p w:rsidRPr="00574526" w:rsidR="00E043A0" w:rsidP="00E043A0">
      <w:pPr>
        <w:autoSpaceDE w:val="0"/>
        <w:autoSpaceDN w:val="0"/>
        <w:adjustRightInd w:val="0"/>
        <w:ind w:firstLine="627"/>
        <w:jc w:val="both"/>
      </w:pPr>
      <w:r w:rsidRPr="00574526">
        <w:t>După cum s-a constatat în primul ciclu procesual, decizia cuprinde si majorari de intarziere in cuantum de 30.292 lei si 1.293 lei aferente unei decizii de impunere, respectiv decizia de impunere nr.</w:t>
      </w:r>
      <w:r w:rsidR="003B4100">
        <w:t>DI1......</w:t>
      </w:r>
      <w:r w:rsidRPr="00574526">
        <w:t>05.02.2008 (f.275),  care a fost insa anulata prin sentinta civila nr.</w:t>
      </w:r>
      <w:r w:rsidR="003B4100">
        <w:t>SC2/</w:t>
      </w:r>
      <w:r w:rsidRPr="00574526">
        <w:t xml:space="preserve">03.03.2010  pronuntata de Tribunalul  </w:t>
      </w:r>
      <w:r w:rsidR="003B4100">
        <w:t>...................</w:t>
      </w:r>
      <w:r w:rsidRPr="00574526">
        <w:t xml:space="preserve">-sectia </w:t>
      </w:r>
      <w:r w:rsidR="003B4100">
        <w:t>..........</w:t>
      </w:r>
      <w:r w:rsidRPr="00574526">
        <w:t xml:space="preserve">  in dosarul nr.</w:t>
      </w:r>
      <w:r w:rsidR="003B4100">
        <w:t>...................</w:t>
      </w:r>
      <w:r w:rsidRPr="00574526">
        <w:t>/2008 ramasa irevocabila prin  decizia nr.</w:t>
      </w:r>
      <w:r w:rsidR="003B4100">
        <w:t>DC1/</w:t>
      </w:r>
      <w:r w:rsidRPr="00574526">
        <w:t xml:space="preserve">24.03.2011 de respingere a recursului pronuntata in acelasi dosar de Curtea de Apel </w:t>
      </w:r>
      <w:r w:rsidR="003B4100">
        <w:t>...................</w:t>
      </w:r>
      <w:r w:rsidRPr="00574526">
        <w:t xml:space="preserve"> (f.206-210). Anularea acestor accesorii a fost menţinută de către instanţa de recurs.</w:t>
      </w:r>
    </w:p>
    <w:p w:rsidRPr="00574526" w:rsidR="00E043A0" w:rsidP="00E043A0">
      <w:pPr>
        <w:autoSpaceDE w:val="0"/>
        <w:autoSpaceDN w:val="0"/>
        <w:adjustRightInd w:val="0"/>
        <w:ind w:firstLine="627"/>
        <w:jc w:val="both"/>
      </w:pPr>
      <w:r w:rsidRPr="00574526">
        <w:t>In privinta celorlalte accesorii retinute in decizie, instanta a constatat că, prin sentinţa civilă nr.</w:t>
      </w:r>
      <w:r w:rsidR="003B4100">
        <w:t>SC2/</w:t>
      </w:r>
      <w:r w:rsidRPr="00574526">
        <w:t>03.03.2010 pronunţată în dosarul nr.</w:t>
      </w:r>
      <w:r w:rsidR="003B4100">
        <w:t>..................</w:t>
      </w:r>
      <w:r w:rsidRPr="00574526">
        <w:t xml:space="preserve">2008 a fost admisă acţiunea formulată de reclamantul Cabinet de Avocat </w:t>
      </w:r>
      <w:r w:rsidR="003B4100">
        <w:t>UNU...............</w:t>
      </w:r>
      <w:r w:rsidRPr="00574526">
        <w:t xml:space="preserve"> în contradictoriu cu AFP </w:t>
      </w:r>
      <w:r w:rsidR="003B4100">
        <w:t>........................</w:t>
      </w:r>
      <w:r w:rsidRPr="00574526">
        <w:t xml:space="preserve"> şi a anulat decizia de impunere nr.</w:t>
      </w:r>
      <w:r w:rsidR="003B4100">
        <w:t>DI1......</w:t>
      </w:r>
      <w:r w:rsidRPr="00574526">
        <w:t>05.02.2008 (filele 208-210). Reclamantul contestase suma de 276567 lei dobânzi şi majorări de întârziere TVA şi debitul de 260589 reprezentând TVA restant. Sentinţa a fost menţinută prin decizia civilă nr.</w:t>
      </w:r>
      <w:r w:rsidR="003B4100">
        <w:t>DC1/</w:t>
      </w:r>
      <w:r w:rsidRPr="00574526">
        <w:t>24.03.2011.</w:t>
      </w:r>
    </w:p>
    <w:p w:rsidR="00E043A0" w:rsidP="00E043A0">
      <w:pPr>
        <w:autoSpaceDE w:val="0"/>
        <w:autoSpaceDN w:val="0"/>
        <w:adjustRightInd w:val="0"/>
        <w:ind w:firstLine="627"/>
        <w:jc w:val="both"/>
      </w:pPr>
      <w:r w:rsidRPr="00574526">
        <w:t>Conform raportului de expertiză administrat în cauză şi răspunsului la obiecţiuni, la momentul calculării majorărilor nu s-a ţinut seama de anularea deciziei de impunere nr.</w:t>
      </w:r>
      <w:r w:rsidR="003B4100">
        <w:t>DI1......</w:t>
      </w:r>
      <w:r w:rsidRPr="00574526">
        <w:t>05.02.2008 indicată anterior motiv pentru care sumele calculate nu reflectă realitatea, considerentele avute în vedere de expert fiind expuse pe larg şi în răspunsul la obiecţiuni.</w:t>
      </w:r>
    </w:p>
    <w:p w:rsidRPr="00A57041" w:rsidR="00E043A0" w:rsidP="00E043A0">
      <w:pPr>
        <w:ind w:firstLine="567"/>
        <w:jc w:val="both"/>
        <w:rPr>
          <w:b/>
        </w:rPr>
      </w:pPr>
      <w:r w:rsidRPr="00A57041">
        <w:rPr>
          <w:b/>
        </w:rPr>
        <w:t xml:space="preserve">2. Recursul formulat de pârâta </w:t>
      </w:r>
      <w:r w:rsidRPr="00574526">
        <w:rPr>
          <w:b/>
          <w:bCs/>
        </w:rPr>
        <w:t xml:space="preserve">Administraţia Finanţelor Publice </w:t>
      </w:r>
      <w:r w:rsidR="003B4100">
        <w:rPr>
          <w:b/>
          <w:bCs/>
        </w:rPr>
        <w:t>........................</w:t>
      </w:r>
      <w:r w:rsidRPr="00574526">
        <w:rPr>
          <w:b/>
          <w:bCs/>
        </w:rPr>
        <w:t xml:space="preserve"> </w:t>
      </w:r>
      <w:r w:rsidR="003B4100">
        <w:rPr>
          <w:b/>
          <w:bCs/>
        </w:rPr>
        <w:t>............................</w:t>
      </w:r>
      <w:r w:rsidRPr="00574526">
        <w:rPr>
          <w:b/>
          <w:bCs/>
        </w:rPr>
        <w:t xml:space="preserve">, prin Direcţia Generala a Finanţelor Publice a Municipiului </w:t>
      </w:r>
      <w:r w:rsidR="003B4100">
        <w:rPr>
          <w:b/>
          <w:bCs/>
        </w:rPr>
        <w:t>...................</w:t>
      </w:r>
    </w:p>
    <w:p w:rsidRPr="00822D59" w:rsidR="00E043A0" w:rsidP="00E043A0">
      <w:pPr>
        <w:autoSpaceDE w:val="0"/>
        <w:autoSpaceDN w:val="0"/>
        <w:adjustRightInd w:val="0"/>
        <w:ind w:firstLine="627"/>
        <w:jc w:val="both"/>
        <w:rPr>
          <w:bCs/>
        </w:rPr>
      </w:pPr>
      <w:r w:rsidRPr="00822D59">
        <w:t xml:space="preserve">Împotriva acestei decizii a formulat recurs pârâta </w:t>
      </w:r>
      <w:r w:rsidRPr="00822D59">
        <w:rPr>
          <w:bCs/>
        </w:rPr>
        <w:t xml:space="preserve">Administraţia Finanţelor Publice </w:t>
      </w:r>
      <w:r w:rsidR="003B4100">
        <w:rPr>
          <w:bCs/>
        </w:rPr>
        <w:t>........................</w:t>
      </w:r>
      <w:r w:rsidRPr="00822D59">
        <w:rPr>
          <w:bCs/>
        </w:rPr>
        <w:t xml:space="preserve"> </w:t>
      </w:r>
      <w:r w:rsidR="003B4100">
        <w:rPr>
          <w:bCs/>
        </w:rPr>
        <w:t>............................</w:t>
      </w:r>
      <w:r w:rsidRPr="00822D59">
        <w:rPr>
          <w:bCs/>
        </w:rPr>
        <w:t xml:space="preserve">, prin Direcţia Generala a Finanţelor Publice a Municipiului </w:t>
      </w:r>
      <w:r w:rsidR="003B4100">
        <w:rPr>
          <w:bCs/>
        </w:rPr>
        <w:t>...................</w:t>
      </w:r>
      <w:r w:rsidRPr="00822D59">
        <w:rPr>
          <w:bCs/>
        </w:rPr>
        <w:t xml:space="preserve">, solicitând modificarea ei în sensul respingerii acţiunii ca neîntemeiată. </w:t>
      </w:r>
    </w:p>
    <w:p w:rsidRPr="00574526" w:rsidR="00E043A0" w:rsidP="00E043A0">
      <w:pPr>
        <w:autoSpaceDE w:val="0"/>
        <w:autoSpaceDN w:val="0"/>
        <w:adjustRightInd w:val="0"/>
        <w:ind w:firstLine="627"/>
        <w:jc w:val="both"/>
        <w:rPr>
          <w:bCs/>
        </w:rPr>
      </w:pPr>
      <w:r w:rsidRPr="00574526">
        <w:rPr>
          <w:bCs/>
        </w:rPr>
        <w:t xml:space="preserve">În motivarea recursului său, pârâta a arătat, aşa cum a arătat şi în faţa instanţei de fond, că expertul contabil a efectuat expertiza doar pe baza datelor din contabilitatea reclamantului, date la care pârâta nu are acces, expertul neconvocând pârâta la efectuarea expertizei. </w:t>
      </w:r>
    </w:p>
    <w:p w:rsidRPr="00574526" w:rsidR="00E043A0" w:rsidP="00E043A0">
      <w:pPr>
        <w:autoSpaceDE w:val="0"/>
        <w:autoSpaceDN w:val="0"/>
        <w:adjustRightInd w:val="0"/>
        <w:ind w:firstLine="627"/>
        <w:jc w:val="both"/>
      </w:pPr>
      <w:r w:rsidRPr="00574526">
        <w:rPr>
          <w:bCs/>
        </w:rPr>
        <w:t xml:space="preserve">De asemenea, consideră că acesta a dorit să inducă o stare de confuzie cu privire la modul în care s-au achitat obligațiile de plată ale reclamantului, întrucât nu se face trimite la prevederile legale care stabilesc ordinea plăților efectuate, precum și modul de calcul al accesoriilor. </w:t>
      </w:r>
    </w:p>
    <w:p w:rsidRPr="00574526" w:rsidR="00E043A0" w:rsidP="00E043A0">
      <w:pPr>
        <w:autoSpaceDE w:val="0"/>
        <w:autoSpaceDN w:val="0"/>
        <w:adjustRightInd w:val="0"/>
        <w:ind w:firstLine="627"/>
        <w:jc w:val="both"/>
      </w:pPr>
      <w:r w:rsidRPr="00574526">
        <w:t xml:space="preserve">Nu se fac, de asemenea, mențiuni cu privire la plățile efectuate și respectiv la obligativitatea contribuabilului de a declara și a efectua plăți la bugetul general consolidat. </w:t>
      </w:r>
    </w:p>
    <w:p w:rsidRPr="00574526" w:rsidR="00E043A0" w:rsidP="00E043A0">
      <w:pPr>
        <w:autoSpaceDE w:val="0"/>
        <w:autoSpaceDN w:val="0"/>
        <w:adjustRightInd w:val="0"/>
        <w:ind w:firstLine="627"/>
        <w:jc w:val="both"/>
      </w:pPr>
      <w:r w:rsidRPr="00574526">
        <w:t>Or, prin neprecizarea modului de plată și a ordinii de distribuire a plăților efectuate de reclamant, nu au fost respectate dispozițiile deciziei de casare.</w:t>
      </w:r>
    </w:p>
    <w:p w:rsidRPr="00574526" w:rsidR="00E043A0" w:rsidP="00E043A0">
      <w:pPr>
        <w:autoSpaceDE w:val="0"/>
        <w:autoSpaceDN w:val="0"/>
        <w:adjustRightInd w:val="0"/>
        <w:ind w:firstLine="627"/>
        <w:jc w:val="both"/>
      </w:pPr>
      <w:r w:rsidRPr="00574526">
        <w:t xml:space="preserve">Cu toate că aceste aspecte au fost invocate în obiecțiunile pârâtei recurente la expertiză, ele nu au fost luate în considerare. </w:t>
      </w:r>
    </w:p>
    <w:p w:rsidRPr="00A57041" w:rsidR="00E043A0" w:rsidP="00E043A0">
      <w:pPr>
        <w:ind w:firstLine="567"/>
        <w:jc w:val="both"/>
        <w:rPr>
          <w:b/>
        </w:rPr>
      </w:pPr>
      <w:r w:rsidRPr="00A57041">
        <w:rPr>
          <w:b/>
        </w:rPr>
        <w:t xml:space="preserve">3. Poziţia procesuală a </w:t>
      </w:r>
      <w:r w:rsidRPr="00A57041">
        <w:rPr>
          <w:b/>
          <w:bCs/>
          <w:color w:val="000000"/>
        </w:rPr>
        <w:t>părţii adverse</w:t>
      </w:r>
    </w:p>
    <w:p w:rsidR="00E043A0" w:rsidP="00E043A0">
      <w:pPr>
        <w:autoSpaceDE w:val="0"/>
        <w:autoSpaceDN w:val="0"/>
        <w:adjustRightInd w:val="0"/>
        <w:ind w:firstLine="627"/>
        <w:jc w:val="both"/>
        <w:rPr>
          <w:bCs/>
        </w:rPr>
      </w:pPr>
      <w:r w:rsidRPr="00A57041">
        <w:t xml:space="preserve">Intimatul-reclamant </w:t>
      </w:r>
      <w:r w:rsidRPr="00822D59">
        <w:rPr>
          <w:bCs/>
        </w:rPr>
        <w:t xml:space="preserve">Cabinet Individual Avocat </w:t>
      </w:r>
      <w:r w:rsidR="003B4100">
        <w:rPr>
          <w:bCs/>
        </w:rPr>
        <w:t>UNU...............</w:t>
      </w:r>
      <w:r w:rsidRPr="00A57041">
        <w:rPr>
          <w:bCs/>
        </w:rPr>
        <w:t xml:space="preserve"> a formulat întâmpinare</w:t>
      </w:r>
      <w:r>
        <w:rPr>
          <w:bCs/>
        </w:rPr>
        <w:t>,</w:t>
      </w:r>
      <w:r w:rsidRPr="00A57041">
        <w:rPr>
          <w:bCs/>
        </w:rPr>
        <w:t xml:space="preserve"> prin care a solicitat respingerea cererii de recurs</w:t>
      </w:r>
      <w:r>
        <w:rPr>
          <w:bCs/>
        </w:rPr>
        <w:t xml:space="preserve">, ca nefondată. </w:t>
      </w:r>
    </w:p>
    <w:p w:rsidRPr="00A57041" w:rsidR="00E043A0" w:rsidP="00E043A0">
      <w:pPr>
        <w:ind w:firstLine="567"/>
        <w:jc w:val="both"/>
        <w:rPr>
          <w:b/>
        </w:rPr>
      </w:pPr>
      <w:r>
        <w:rPr>
          <w:b/>
        </w:rPr>
        <w:t>4</w:t>
      </w:r>
      <w:r w:rsidRPr="00A57041">
        <w:rPr>
          <w:b/>
        </w:rPr>
        <w:t xml:space="preserve">. </w:t>
      </w:r>
      <w:r>
        <w:rPr>
          <w:b/>
        </w:rPr>
        <w:t>Decizia de casare cu reținere spre rejudecare</w:t>
      </w:r>
    </w:p>
    <w:p w:rsidRPr="00F72F03" w:rsidR="00E043A0" w:rsidP="00E043A0">
      <w:pPr>
        <w:autoSpaceDE w:val="0"/>
        <w:autoSpaceDN w:val="0"/>
        <w:adjustRightInd w:val="0"/>
        <w:ind w:firstLine="627"/>
        <w:jc w:val="both"/>
      </w:pPr>
      <w:r w:rsidRPr="00F72F03">
        <w:t xml:space="preserve">Analizând cauza sub toate aspectele sale potrivit disp. art. </w:t>
      </w:r>
      <w:smartTag w:uri="urn:schemas-microsoft-com:office:smarttags" w:element="metricconverter">
        <w:smartTagPr>
          <w:attr w:name="ProductID" w:val="3041 C"/>
        </w:smartTagPr>
        <w:r w:rsidRPr="00F72F03">
          <w:t>304</w:t>
        </w:r>
        <w:r w:rsidRPr="00F72F03">
          <w:rPr>
            <w:vertAlign w:val="superscript"/>
          </w:rPr>
          <w:t>1</w:t>
        </w:r>
        <w:r w:rsidRPr="00F72F03">
          <w:t xml:space="preserve"> C</w:t>
        </w:r>
      </w:smartTag>
      <w:r w:rsidRPr="00F72F03">
        <w:t xml:space="preserve">.pr.civ., si cu precădere prin prisma motivelor invocate, </w:t>
      </w:r>
      <w:r>
        <w:t xml:space="preserve">prin decizia civilă nr. </w:t>
      </w:r>
      <w:r w:rsidR="003B4100">
        <w:t>SC3/.............</w:t>
      </w:r>
      <w:r>
        <w:t>.2014 pronunțată în prezenta cauză, C</w:t>
      </w:r>
      <w:r w:rsidRPr="00F72F03">
        <w:t>urtea</w:t>
      </w:r>
      <w:r>
        <w:t xml:space="preserve"> a</w:t>
      </w:r>
      <w:r w:rsidRPr="00F72F03">
        <w:t xml:space="preserve"> reţin</w:t>
      </w:r>
      <w:r>
        <w:t>ut</w:t>
      </w:r>
      <w:r w:rsidRPr="00F72F03">
        <w:t xml:space="preserve"> următoarele:</w:t>
      </w:r>
    </w:p>
    <w:p w:rsidRPr="00574526" w:rsidR="00E043A0" w:rsidP="00E043A0">
      <w:pPr>
        <w:autoSpaceDE w:val="0"/>
        <w:autoSpaceDN w:val="0"/>
        <w:adjustRightInd w:val="0"/>
        <w:ind w:firstLine="627"/>
        <w:jc w:val="both"/>
      </w:pPr>
      <w:r w:rsidRPr="00574526">
        <w:t>Problema de lămurit în prezenta cauză, potrivit deciziei de casare, anume situația plăților efectuate, imputația și modul de distribuire a acestor plăți, consecințele asupra restului debitelor și a intervalului de calcul al accesoriilor, nu a fost lămurită de instanța de fond.</w:t>
      </w:r>
    </w:p>
    <w:p w:rsidRPr="00574526" w:rsidR="00E043A0" w:rsidP="00E043A0">
      <w:pPr>
        <w:autoSpaceDE w:val="0"/>
        <w:autoSpaceDN w:val="0"/>
        <w:adjustRightInd w:val="0"/>
        <w:ind w:firstLine="627"/>
        <w:jc w:val="both"/>
      </w:pPr>
      <w:r w:rsidRPr="00574526">
        <w:t xml:space="preserve">Astfel, expertiza efectuată în cauză nu lămurește absolut deloc această problemă și, mai mult, nici nu oferă elementele necesare pentru ca instanța să analizeze temeinicia concluziilor sale. </w:t>
      </w:r>
    </w:p>
    <w:p w:rsidRPr="00574526" w:rsidR="00E043A0" w:rsidP="00E043A0">
      <w:pPr>
        <w:autoSpaceDE w:val="0"/>
        <w:autoSpaceDN w:val="0"/>
        <w:adjustRightInd w:val="0"/>
        <w:ind w:firstLine="627"/>
        <w:jc w:val="both"/>
      </w:pPr>
      <w:r w:rsidRPr="00574526">
        <w:t xml:space="preserve">În această ordine de idei, instanţa </w:t>
      </w:r>
      <w:r>
        <w:t xml:space="preserve">a </w:t>
      </w:r>
      <w:r w:rsidRPr="00574526">
        <w:t>constat</w:t>
      </w:r>
      <w:r>
        <w:t>at</w:t>
      </w:r>
      <w:r w:rsidRPr="00574526">
        <w:t xml:space="preserve"> că tribunalul nu a lămurit situația debitelor reclamantului, rezumându-se la a reda concluzia recurentă a expertului, în sensul că sumele care i se impută sunt calculate incorect, fără însă ca expertul să arate în ce constă incorectitudinea și, mai ales, să facă el însuți calculul corect al eventualelor debite sau, după ce releva calculul corect, să conchidă asupra existenței sau nu a debitelor imputate reclamantului.</w:t>
      </w:r>
    </w:p>
    <w:p w:rsidRPr="00574526" w:rsidR="00E043A0" w:rsidP="00E043A0">
      <w:pPr>
        <w:autoSpaceDE w:val="0"/>
        <w:autoSpaceDN w:val="0"/>
        <w:adjustRightInd w:val="0"/>
        <w:ind w:firstLine="627"/>
        <w:jc w:val="both"/>
      </w:pPr>
      <w:r w:rsidRPr="00574526">
        <w:t xml:space="preserve">Instanţa de recurs </w:t>
      </w:r>
      <w:r>
        <w:t xml:space="preserve">a reţinut </w:t>
      </w:r>
      <w:r w:rsidRPr="00574526">
        <w:t>că lămurirea acestui aspect nu poate fi realizată de instanța de recurs nici pe baza înscrisurilor depuse la dosar, nici a concluziilor expertului, insuficiente pentru lămurirea  cauzei, ci doar  prin efectuarea unei noi expertize de specialitate.</w:t>
      </w:r>
    </w:p>
    <w:p w:rsidR="00E043A0" w:rsidP="00E043A0">
      <w:pPr>
        <w:autoSpaceDE w:val="0"/>
        <w:autoSpaceDN w:val="0"/>
        <w:adjustRightInd w:val="0"/>
        <w:ind w:firstLine="627"/>
        <w:jc w:val="both"/>
      </w:pPr>
      <w:r w:rsidRPr="00574526">
        <w:t xml:space="preserve">În considerarea celor arătate, în temeiul art. 312 alin. 3 potrivit căruia „Modificarea hotărârii atacate se pronunţă pentru motivele prevăzute de art. 304 pct. 6, 7, 8 şi 9, iar casarea pentru cele prevăzute de art. 304 pct. 1, 2, 3, 4 şi 5, precum şi în toate cazurile în care instanţa a cărei hotărâre este recurată a soluţionat procesul fără a intra în cercetarea fondului sau modificarea hotărârii nu este posibilă, fiind necesară administrarea de probe noi, Curtea - reţinând întrunirea în cauză a acestei ultime ipoteze, recte imposibilitatea modificării sentinţei întrucât este necesară administrarea de probe noi, altele decât înscrisuri, care pot fi administrate în recurs - în temeiul art. 312 alin. 1 şi alin. 3 ultima teză </w:t>
      </w:r>
      <w:r>
        <w:t>a</w:t>
      </w:r>
      <w:r w:rsidRPr="00574526">
        <w:t xml:space="preserve"> dispu</w:t>
      </w:r>
      <w:r>
        <w:t>s</w:t>
      </w:r>
      <w:r w:rsidRPr="00574526">
        <w:t xml:space="preserve"> casarea sentinţei recurate, cu reţinerea cauzei în vederea rejudecării, cu admin</w:t>
      </w:r>
      <w:r>
        <w:t>istrarea probelor care se impun</w:t>
      </w:r>
      <w:r w:rsidRPr="00574526">
        <w:t>.</w:t>
      </w:r>
    </w:p>
    <w:p w:rsidRPr="00A57041" w:rsidR="00E043A0" w:rsidP="00E043A0">
      <w:pPr>
        <w:keepNext/>
        <w:keepLines/>
        <w:ind w:firstLine="567"/>
        <w:jc w:val="both"/>
        <w:rPr>
          <w:b/>
        </w:rPr>
      </w:pPr>
      <w:r>
        <w:rPr>
          <w:b/>
        </w:rPr>
        <w:t>5</w:t>
      </w:r>
      <w:r w:rsidRPr="00A57041">
        <w:rPr>
          <w:b/>
        </w:rPr>
        <w:t xml:space="preserve">. </w:t>
      </w:r>
      <w:r>
        <w:rPr>
          <w:b/>
        </w:rPr>
        <w:t>Soluția instanței de recurs după rejudecarea cauzei</w:t>
      </w:r>
    </w:p>
    <w:p w:rsidR="00E043A0" w:rsidP="00E043A0">
      <w:pPr>
        <w:keepNext/>
        <w:keepLines/>
        <w:autoSpaceDE w:val="0"/>
        <w:autoSpaceDN w:val="0"/>
        <w:adjustRightInd w:val="0"/>
        <w:ind w:firstLine="627"/>
        <w:jc w:val="both"/>
      </w:pPr>
      <w:r>
        <w:t xml:space="preserve">Conform raportului de expertiză întocmit de d-na expert </w:t>
      </w:r>
      <w:r w:rsidR="003B4100">
        <w:t>............</w:t>
      </w:r>
      <w:r>
        <w:t xml:space="preserve"> </w:t>
      </w:r>
      <w:r w:rsidR="003B4100">
        <w:t>............</w:t>
      </w:r>
      <w:r>
        <w:t xml:space="preserve">(f. 203-257), accesoriile calculate în plus sunt în sumă totală de 52.126 lei, din care accesorii aferente Deciziei nr. </w:t>
      </w:r>
      <w:r w:rsidR="003B4100">
        <w:t>DI1......</w:t>
      </w:r>
      <w:r>
        <w:t xml:space="preserve">05.02.2008 în sumă de 30.292 lei, 1.293 lei și 28 lei. </w:t>
      </w:r>
    </w:p>
    <w:p w:rsidR="00E043A0" w:rsidP="00E043A0">
      <w:pPr>
        <w:keepNext/>
        <w:keepLines/>
        <w:autoSpaceDE w:val="0"/>
        <w:autoSpaceDN w:val="0"/>
        <w:adjustRightInd w:val="0"/>
        <w:ind w:firstLine="627"/>
        <w:jc w:val="both"/>
      </w:pPr>
      <w:r>
        <w:t xml:space="preserve">Niciuna dintre părți nu a formulat obiecțiuni cu privire la constatările și concluziile expertizei specialitatea contabilitate-fiscalitate, iar instanța de recurs reține temeinicia acestora, prin raportare la dezlegarea dată problemei de drept prin </w:t>
      </w:r>
      <w:r w:rsidRPr="00B173CD">
        <w:t xml:space="preserve">decizia civilă nr. </w:t>
      </w:r>
      <w:r w:rsidR="003B4100">
        <w:t>SC3/.............</w:t>
      </w:r>
      <w:r w:rsidRPr="00B173CD">
        <w:t xml:space="preserve">.2014 pronunțată în </w:t>
      </w:r>
      <w:r>
        <w:t>aceeași</w:t>
      </w:r>
      <w:r w:rsidRPr="00B173CD">
        <w:t xml:space="preserve"> cauză</w:t>
      </w:r>
      <w:r>
        <w:t>.</w:t>
      </w:r>
    </w:p>
    <w:p w:rsidR="00E043A0" w:rsidP="00E043A0">
      <w:pPr>
        <w:autoSpaceDE w:val="0"/>
        <w:autoSpaceDN w:val="0"/>
        <w:adjustRightInd w:val="0"/>
        <w:ind w:firstLine="627"/>
        <w:jc w:val="both"/>
      </w:pPr>
      <w:r w:rsidRPr="007B7A18">
        <w:rPr>
          <w:lang w:bidi="ro-RO"/>
        </w:rPr>
        <w:t xml:space="preserve">Reținând considerentele de fapt și de drept expuse mai sus, curtea apreciază acțiunea reclamantului ca întemeiată în parte, conform celor ce preced, astfel că – în temeiul art. 18 alin. 1 din Legea nr. 554/2004 – va anula parțial </w:t>
      </w:r>
      <w:r>
        <w:t xml:space="preserve">decizia referitoare la obligaţii de plată accesorii nr. </w:t>
      </w:r>
      <w:r w:rsidR="003B4100">
        <w:t>D1..........</w:t>
      </w:r>
      <w:r>
        <w:t xml:space="preserve">/19.07.2010 emisă de AFP </w:t>
      </w:r>
      <w:r w:rsidR="003B4100">
        <w:t>........................</w:t>
      </w:r>
      <w:r>
        <w:t xml:space="preserve"> </w:t>
      </w:r>
      <w:r w:rsidR="003B4100">
        <w:t>............................</w:t>
      </w:r>
      <w:r>
        <w:t>, în ceea ce priveşte suma de 52.126 lei.</w:t>
      </w:r>
    </w:p>
    <w:p w:rsidR="00E043A0" w:rsidP="00E043A0">
      <w:pPr>
        <w:autoSpaceDE w:val="0"/>
        <w:autoSpaceDN w:val="0"/>
        <w:adjustRightInd w:val="0"/>
        <w:ind w:firstLine="627"/>
        <w:jc w:val="both"/>
      </w:pPr>
      <w:r w:rsidRPr="007B7A18">
        <w:rPr>
          <w:lang w:bidi="ro-RO"/>
        </w:rPr>
        <w:t xml:space="preserve">Curtea va respinge în rest cererea de chemare în judecată, ca neîntemeiată, în ceea ce privește restul obligațiilor fiscale contestate, din moment ce s-a constatat </w:t>
      </w:r>
      <w:r>
        <w:rPr>
          <w:lang w:bidi="ro-RO"/>
        </w:rPr>
        <w:t xml:space="preserve">prin aceeași expertiză administrată în cauză </w:t>
      </w:r>
      <w:r w:rsidRPr="007B7A18">
        <w:rPr>
          <w:lang w:bidi="ro-RO"/>
        </w:rPr>
        <w:t xml:space="preserve">că în mod corect organele fiscale au </w:t>
      </w:r>
      <w:r>
        <w:rPr>
          <w:lang w:bidi="ro-RO"/>
        </w:rPr>
        <w:t xml:space="preserve">stabilit celelalte obligații fiscale, conform calculelor prezentate în anexele raportului de expertiză întocmit de </w:t>
      </w:r>
      <w:r>
        <w:t xml:space="preserve">d-na expert </w:t>
      </w:r>
      <w:r w:rsidR="003B4100">
        <w:t>............</w:t>
      </w:r>
      <w:r>
        <w:t xml:space="preserve"> </w:t>
      </w:r>
      <w:r w:rsidR="003B4100">
        <w:t>............</w:t>
      </w:r>
      <w:r>
        <w:t>(f. 203-257).</w:t>
      </w:r>
    </w:p>
    <w:p w:rsidRPr="00772467" w:rsidR="00E043A0" w:rsidP="00E043A0">
      <w:pPr>
        <w:autoSpaceDE w:val="0"/>
        <w:autoSpaceDN w:val="0"/>
        <w:adjustRightInd w:val="0"/>
        <w:ind w:firstLine="627"/>
        <w:jc w:val="both"/>
        <w:rPr>
          <w:lang w:bidi="ro-RO"/>
        </w:rPr>
      </w:pPr>
      <w:r w:rsidRPr="00772467">
        <w:rPr>
          <w:b/>
          <w:lang w:bidi="ro-RO"/>
        </w:rPr>
        <w:t>6. Asupra cheltuielilor de judecată</w:t>
      </w:r>
    </w:p>
    <w:p w:rsidRPr="00772467" w:rsidR="00E043A0" w:rsidP="00E043A0">
      <w:pPr>
        <w:autoSpaceDE w:val="0"/>
        <w:autoSpaceDN w:val="0"/>
        <w:adjustRightInd w:val="0"/>
        <w:ind w:firstLine="627"/>
        <w:jc w:val="both"/>
        <w:rPr>
          <w:lang w:bidi="ro-RO"/>
        </w:rPr>
      </w:pPr>
      <w:r w:rsidRPr="00772467">
        <w:rPr>
          <w:lang w:bidi="ro-RO"/>
        </w:rPr>
        <w:t xml:space="preserve">În privința cheltuielilor de judecată, Curtea reține că temeiul acordării acestora îl reprezintă culpa procesuală a părţii adverse, care prin atitudinea sa a condus la declanşarea litigiului. Partea care a câştigat procesul nu va putea obţine rambursarea unor cheltuieli decât în măsura în care se constată realitatea, necesitatea si caracterul lor rezonabil. </w:t>
      </w:r>
    </w:p>
    <w:p w:rsidRPr="00772467" w:rsidR="00E043A0" w:rsidP="00E043A0">
      <w:pPr>
        <w:autoSpaceDE w:val="0"/>
        <w:autoSpaceDN w:val="0"/>
        <w:adjustRightInd w:val="0"/>
        <w:ind w:firstLine="627"/>
        <w:jc w:val="both"/>
        <w:rPr>
          <w:lang w:bidi="ro-RO"/>
        </w:rPr>
      </w:pPr>
      <w:r w:rsidRPr="00772467">
        <w:rPr>
          <w:lang w:bidi="ro-RO"/>
        </w:rPr>
        <w:t>Realitatea cheltuielilor ţine de justificarea că ele au fost concepute într-o legătură strictă şi indisolubilă cu litigiul, au precedat sau au fost contemporane acestuia şi au fost concepute de partea care le-a plătit ca având caracter indispensabil din perspectiva sa, spre a obţine serviciul solicitat.</w:t>
      </w:r>
    </w:p>
    <w:p w:rsidRPr="00772467" w:rsidR="00E043A0" w:rsidP="00E043A0">
      <w:pPr>
        <w:autoSpaceDE w:val="0"/>
        <w:autoSpaceDN w:val="0"/>
        <w:adjustRightInd w:val="0"/>
        <w:ind w:firstLine="627"/>
        <w:jc w:val="both"/>
        <w:rPr>
          <w:lang w:bidi="ro-RO"/>
        </w:rPr>
      </w:pPr>
      <w:r w:rsidRPr="00772467">
        <w:rPr>
          <w:lang w:bidi="ro-RO"/>
        </w:rPr>
        <w:t>Caracterul rezonabil al cheltuielilor semnifică faptul că, în raport cu natura activităţii efectiv prestate, complexitatea, riscul implicat de existenţa litigiului sau şi reputaţia celui care acordă asemenea servicii, ele să nu fie exagerate. De asemenea, tot subscris caracterului rezonabil, ele trebuie să fie şi previzibile, adică să fie la timp recunoscute de cel împotriva căruia se fac, pentru ca acesta sa aibă dreptul de a le contesta şi combate.</w:t>
      </w:r>
    </w:p>
    <w:p w:rsidR="00E043A0" w:rsidP="00E043A0">
      <w:pPr>
        <w:autoSpaceDE w:val="0"/>
        <w:autoSpaceDN w:val="0"/>
        <w:adjustRightInd w:val="0"/>
        <w:ind w:firstLine="627"/>
        <w:jc w:val="both"/>
        <w:rPr>
          <w:lang w:bidi="ro-RO"/>
        </w:rPr>
      </w:pPr>
      <w:r w:rsidRPr="00772467">
        <w:rPr>
          <w:lang w:bidi="ro-RO"/>
        </w:rPr>
        <w:t xml:space="preserve">Aplicând aceste principii la cauza de faţă, instanţa constată că cererea de chemare în judecată a fost admisă numai în parte. Prin urmare, Curtea apreciază </w:t>
      </w:r>
      <w:r>
        <w:rPr>
          <w:lang w:bidi="ro-RO"/>
        </w:rPr>
        <w:t xml:space="preserve">că </w:t>
      </w:r>
      <w:r w:rsidRPr="00772467">
        <w:rPr>
          <w:lang w:bidi="ro-RO"/>
        </w:rPr>
        <w:t xml:space="preserve">partea adversă poate fi obligată în mod rezonabil la suportarea cheltuielilor numai într-un cuantum de </w:t>
      </w:r>
      <w:r>
        <w:rPr>
          <w:lang w:bidi="ro-RO"/>
        </w:rPr>
        <w:t>5</w:t>
      </w:r>
      <w:r w:rsidRPr="00772467">
        <w:rPr>
          <w:lang w:bidi="ro-RO"/>
        </w:rPr>
        <w:t>.</w:t>
      </w:r>
      <w:r>
        <w:rPr>
          <w:lang w:bidi="ro-RO"/>
        </w:rPr>
        <w:t>000 de</w:t>
      </w:r>
      <w:r w:rsidRPr="00772467">
        <w:rPr>
          <w:lang w:bidi="ro-RO"/>
        </w:rPr>
        <w:t xml:space="preserve"> lei, reprezentând o cotă aproximată (proporţional cu pretenţiile admise – aprox. </w:t>
      </w:r>
      <w:r>
        <w:rPr>
          <w:lang w:bidi="ro-RO"/>
        </w:rPr>
        <w:t>50</w:t>
      </w:r>
      <w:r w:rsidRPr="00772467">
        <w:rPr>
          <w:lang w:bidi="ro-RO"/>
        </w:rPr>
        <w:t>%) din totalul cheltuielilor efectuate în cauză</w:t>
      </w:r>
      <w:r>
        <w:rPr>
          <w:lang w:bidi="ro-RO"/>
        </w:rPr>
        <w:t xml:space="preserve"> cu</w:t>
      </w:r>
      <w:r w:rsidRPr="00772467">
        <w:rPr>
          <w:lang w:bidi="ro-RO"/>
        </w:rPr>
        <w:t xml:space="preserve"> onorariul expertului judiciar</w:t>
      </w:r>
      <w:r>
        <w:rPr>
          <w:lang w:bidi="ro-RO"/>
        </w:rPr>
        <w:t xml:space="preserve"> în primă instanță și în recurs</w:t>
      </w:r>
      <w:r w:rsidRPr="00772467">
        <w:rPr>
          <w:lang w:bidi="ro-RO"/>
        </w:rPr>
        <w:t>, urmând a respinge cererea pentru restul sumei ca neîntemeiată.</w:t>
      </w:r>
    </w:p>
    <w:p w:rsidR="00E043A0" w:rsidP="00E043A0">
      <w:pPr>
        <w:autoSpaceDE w:val="0"/>
        <w:autoSpaceDN w:val="0"/>
        <w:adjustRightInd w:val="0"/>
        <w:ind w:firstLine="627"/>
        <w:jc w:val="both"/>
        <w:rPr>
          <w:lang w:bidi="ro-RO"/>
        </w:rPr>
      </w:pPr>
    </w:p>
    <w:p w:rsidRPr="00A75DBC" w:rsidR="00E043A0" w:rsidP="00E043A0">
      <w:pPr>
        <w:ind w:right="-5" w:firstLine="627"/>
        <w:jc w:val="center"/>
        <w:rPr>
          <w:b/>
        </w:rPr>
      </w:pPr>
      <w:r w:rsidRPr="00A75DBC">
        <w:rPr>
          <w:b/>
        </w:rPr>
        <w:t>PENTRU ACESTE MOTIVE</w:t>
      </w:r>
      <w:r>
        <w:rPr>
          <w:b/>
        </w:rPr>
        <w:t>,</w:t>
      </w:r>
    </w:p>
    <w:p w:rsidRPr="00A75DBC" w:rsidR="00E043A0" w:rsidP="00E043A0">
      <w:pPr>
        <w:ind w:right="-5" w:firstLine="627"/>
        <w:jc w:val="center"/>
        <w:rPr>
          <w:b/>
        </w:rPr>
      </w:pPr>
      <w:r w:rsidRPr="00A75DBC">
        <w:rPr>
          <w:b/>
        </w:rPr>
        <w:t>ÎN NUMELE LEGII</w:t>
      </w:r>
      <w:r>
        <w:rPr>
          <w:b/>
        </w:rPr>
        <w:t>,</w:t>
      </w:r>
    </w:p>
    <w:p w:rsidRPr="00A75DBC" w:rsidR="00E043A0" w:rsidP="00E043A0">
      <w:pPr>
        <w:ind w:right="-5" w:firstLine="627"/>
        <w:jc w:val="center"/>
        <w:rPr>
          <w:b/>
        </w:rPr>
      </w:pPr>
      <w:r>
        <w:rPr>
          <w:b/>
        </w:rPr>
        <w:t>DECIDE:</w:t>
      </w:r>
    </w:p>
    <w:p w:rsidRPr="00A75DBC" w:rsidR="00E043A0" w:rsidP="00E043A0">
      <w:pPr>
        <w:ind w:firstLine="627"/>
        <w:jc w:val="both"/>
      </w:pPr>
      <w:r w:rsidRPr="00A75DBC">
        <w:t xml:space="preserve">   </w:t>
      </w:r>
    </w:p>
    <w:p w:rsidR="003B4100" w:rsidP="00E043A0">
      <w:pPr>
        <w:ind w:right="43" w:firstLine="570"/>
        <w:jc w:val="both"/>
      </w:pPr>
      <w:r w:rsidR="00E043A0">
        <w:t xml:space="preserve">Admite în parte acţiunea formulată de reclamantul </w:t>
      </w:r>
      <w:r w:rsidR="00E043A0">
        <w:rPr>
          <w:b/>
          <w:bCs/>
        </w:rPr>
        <w:t xml:space="preserve">Cabinet Individual Avocat </w:t>
      </w:r>
      <w:r>
        <w:rPr>
          <w:b/>
          <w:bCs/>
        </w:rPr>
        <w:t>UNU...............</w:t>
      </w:r>
      <w:r w:rsidR="00E043A0">
        <w:rPr>
          <w:bCs/>
        </w:rPr>
        <w:t xml:space="preserve">, cu sediul în </w:t>
      </w:r>
      <w:r>
        <w:t>..............</w:t>
      </w:r>
      <w:r w:rsidR="00E043A0">
        <w:t xml:space="preserve">, </w:t>
      </w:r>
      <w:r>
        <w:t>............................</w:t>
      </w:r>
      <w:r w:rsidR="00E043A0">
        <w:t xml:space="preserve">, str. </w:t>
      </w:r>
      <w:r>
        <w:t>....................................</w:t>
      </w:r>
      <w:r w:rsidR="00E043A0">
        <w:t xml:space="preserve">, în contradictoriu cu pârâta </w:t>
      </w:r>
      <w:r w:rsidR="00E043A0">
        <w:rPr>
          <w:b/>
          <w:bCs/>
        </w:rPr>
        <w:t xml:space="preserve">Administraţia Finanţelor Publice </w:t>
      </w:r>
      <w:r>
        <w:rPr>
          <w:b/>
          <w:bCs/>
        </w:rPr>
        <w:t>........................</w:t>
      </w:r>
      <w:r w:rsidR="00E043A0">
        <w:rPr>
          <w:b/>
          <w:bCs/>
        </w:rPr>
        <w:t xml:space="preserve"> </w:t>
      </w:r>
      <w:r>
        <w:rPr>
          <w:b/>
          <w:bCs/>
        </w:rPr>
        <w:t>............................</w:t>
      </w:r>
      <w:r w:rsidR="00E043A0">
        <w:rPr>
          <w:b/>
          <w:bCs/>
        </w:rPr>
        <w:t xml:space="preserve"> prin Direcţia Generala a Finanţelor Publice a Municipiului </w:t>
      </w:r>
      <w:r>
        <w:rPr>
          <w:b/>
          <w:bCs/>
        </w:rPr>
        <w:t>...................</w:t>
      </w:r>
      <w:r w:rsidR="00E043A0">
        <w:rPr>
          <w:bCs/>
        </w:rPr>
        <w:t xml:space="preserve">, cu sediul în </w:t>
      </w:r>
      <w:r>
        <w:t>............................</w:t>
      </w:r>
      <w:r w:rsidR="00E043A0">
        <w:t xml:space="preserve">, </w:t>
      </w:r>
      <w:r>
        <w:t>............................</w:t>
      </w:r>
    </w:p>
    <w:p w:rsidR="00E043A0" w:rsidP="00E043A0">
      <w:pPr>
        <w:ind w:right="43" w:firstLine="570"/>
        <w:jc w:val="both"/>
      </w:pPr>
      <w:r>
        <w:t xml:space="preserve">. </w:t>
      </w:r>
    </w:p>
    <w:p w:rsidR="00E043A0" w:rsidP="00E043A0">
      <w:pPr>
        <w:ind w:firstLine="570"/>
        <w:jc w:val="both"/>
      </w:pPr>
      <w:r>
        <w:tab/>
        <w:t xml:space="preserve">Anulează parţial decizia referitoare la obligaţii de plată accesorii nr. </w:t>
      </w:r>
      <w:r w:rsidR="003B4100">
        <w:t>D1..........</w:t>
      </w:r>
      <w:r>
        <w:t xml:space="preserve">/19.07.2010 emisă de AFP </w:t>
      </w:r>
      <w:r w:rsidR="003B4100">
        <w:t>........................</w:t>
      </w:r>
      <w:r>
        <w:t xml:space="preserve"> </w:t>
      </w:r>
      <w:r w:rsidR="003B4100">
        <w:t>............................</w:t>
      </w:r>
      <w:r>
        <w:t xml:space="preserve">, în ceea ce priveşte suma de 52.126 lei. </w:t>
      </w:r>
    </w:p>
    <w:p w:rsidR="00E043A0" w:rsidP="00E043A0">
      <w:pPr>
        <w:ind w:firstLine="570"/>
        <w:jc w:val="both"/>
      </w:pPr>
      <w:r>
        <w:tab/>
        <w:t xml:space="preserve">Obligă pârâta să achite reclamantului suma de </w:t>
      </w:r>
      <w:r w:rsidRPr="006059FD">
        <w:rPr>
          <w:b/>
        </w:rPr>
        <w:t>5000 de lei</w:t>
      </w:r>
      <w:r>
        <w:t xml:space="preserve"> cu titlu de onorariu parţial expert.</w:t>
      </w:r>
    </w:p>
    <w:p w:rsidR="00E043A0" w:rsidP="00E043A0">
      <w:pPr>
        <w:ind w:firstLine="570"/>
        <w:jc w:val="both"/>
      </w:pPr>
      <w:r>
        <w:tab/>
        <w:t>Irevocabilă.</w:t>
      </w:r>
    </w:p>
    <w:p w:rsidR="00E043A0" w:rsidP="00E043A0">
      <w:pPr>
        <w:ind w:firstLine="570"/>
        <w:jc w:val="both"/>
      </w:pPr>
      <w:r>
        <w:tab/>
        <w:t xml:space="preserve">Pronunţată în şedinţa publică din data de </w:t>
      </w:r>
      <w:r w:rsidR="003B4100">
        <w:t>............</w:t>
      </w:r>
      <w:r>
        <w:t>2016.</w:t>
      </w:r>
    </w:p>
    <w:p w:rsidRPr="00A75DBC" w:rsidR="00E043A0" w:rsidP="00E043A0">
      <w:pPr>
        <w:ind w:firstLine="570"/>
        <w:jc w:val="both"/>
      </w:pPr>
    </w:p>
    <w:tbl>
      <w:tblPr>
        <w:tblStyle w:val="TableNormal"/>
        <w:tblW w:w="10445" w:type="dxa"/>
        <w:tblLook w:val="01E0"/>
      </w:tblPr>
      <w:tblGrid>
        <w:gridCol w:w="3652"/>
        <w:gridCol w:w="2977"/>
        <w:gridCol w:w="3816"/>
      </w:tblGrid>
      <w:tr w:rsidTr="00E043A0">
        <w:tblPrEx>
          <w:tblW w:w="10445" w:type="dxa"/>
          <w:tblLook w:val="01E0"/>
        </w:tblPrEx>
        <w:tc>
          <w:tcPr>
            <w:tcW w:w="3652" w:type="dxa"/>
          </w:tcPr>
          <w:p w:rsidRPr="00A75DBC" w:rsidR="00E043A0" w:rsidP="00E043A0">
            <w:pPr>
              <w:ind w:firstLine="627"/>
              <w:jc w:val="center"/>
              <w:rPr>
                <w:b/>
              </w:rPr>
            </w:pPr>
            <w:r w:rsidRPr="00A75DBC">
              <w:tab/>
            </w:r>
            <w:r w:rsidRPr="00A75DBC">
              <w:rPr>
                <w:b/>
              </w:rPr>
              <w:t>PREŞEDINTE</w:t>
            </w:r>
          </w:p>
        </w:tc>
        <w:tc>
          <w:tcPr>
            <w:tcW w:w="2977" w:type="dxa"/>
          </w:tcPr>
          <w:p w:rsidRPr="00A75DBC" w:rsidR="00E043A0" w:rsidP="00E043A0">
            <w:pPr>
              <w:jc w:val="center"/>
              <w:rPr>
                <w:b/>
              </w:rPr>
            </w:pPr>
            <w:r w:rsidRPr="00A75DBC">
              <w:rPr>
                <w:b/>
              </w:rPr>
              <w:t>JUDECĂTOR</w:t>
            </w:r>
          </w:p>
        </w:tc>
        <w:tc>
          <w:tcPr>
            <w:tcW w:w="3816" w:type="dxa"/>
          </w:tcPr>
          <w:p w:rsidRPr="00A75DBC" w:rsidR="00E043A0" w:rsidP="00E043A0">
            <w:pPr>
              <w:jc w:val="center"/>
              <w:rPr>
                <w:b/>
              </w:rPr>
            </w:pPr>
            <w:r w:rsidRPr="00A75DBC">
              <w:rPr>
                <w:b/>
              </w:rPr>
              <w:t>JUDECĂTOR</w:t>
            </w:r>
          </w:p>
        </w:tc>
      </w:tr>
      <w:tr w:rsidTr="00E043A0">
        <w:tblPrEx>
          <w:tblW w:w="10445" w:type="dxa"/>
          <w:tblLook w:val="01E0"/>
        </w:tblPrEx>
        <w:tc>
          <w:tcPr>
            <w:tcW w:w="3652" w:type="dxa"/>
          </w:tcPr>
          <w:p w:rsidRPr="00A75DBC" w:rsidR="00E043A0" w:rsidP="00E043A0">
            <w:pPr>
              <w:ind w:firstLine="627"/>
              <w:jc w:val="center"/>
              <w:rPr>
                <w:b/>
              </w:rPr>
            </w:pPr>
            <w:r w:rsidR="003B4100">
              <w:rPr>
                <w:b/>
              </w:rPr>
              <w:t>A0016</w:t>
            </w:r>
          </w:p>
        </w:tc>
        <w:tc>
          <w:tcPr>
            <w:tcW w:w="2977" w:type="dxa"/>
          </w:tcPr>
          <w:p w:rsidRPr="00A75DBC" w:rsidR="00E043A0" w:rsidP="00E043A0">
            <w:pPr>
              <w:jc w:val="center"/>
              <w:rPr>
                <w:b/>
              </w:rPr>
            </w:pPr>
            <w:r w:rsidR="003B4100">
              <w:rPr>
                <w:b/>
              </w:rPr>
              <w:t>............................</w:t>
            </w:r>
          </w:p>
        </w:tc>
        <w:tc>
          <w:tcPr>
            <w:tcW w:w="3816" w:type="dxa"/>
          </w:tcPr>
          <w:p w:rsidRPr="00A75DBC" w:rsidR="00E043A0" w:rsidP="00E043A0">
            <w:pPr>
              <w:jc w:val="center"/>
              <w:rPr>
                <w:b/>
              </w:rPr>
            </w:pPr>
            <w:r w:rsidR="003B4100">
              <w:rPr>
                <w:b/>
              </w:rPr>
              <w:t>............................</w:t>
            </w:r>
          </w:p>
        </w:tc>
      </w:tr>
    </w:tbl>
    <w:p w:rsidRPr="00A75DBC" w:rsidR="00E043A0" w:rsidP="00E043A0">
      <w:pPr>
        <w:ind w:firstLine="627"/>
        <w:jc w:val="both"/>
      </w:pPr>
    </w:p>
    <w:tbl>
      <w:tblPr>
        <w:tblStyle w:val="TableNormal"/>
        <w:tblpPr w:leftFromText="180" w:rightFromText="180" w:vertAnchor="text" w:horzAnchor="page" w:tblpX="7431" w:tblpY="199"/>
        <w:tblW w:w="0" w:type="auto"/>
        <w:tblLook w:val="01E0"/>
      </w:tblPr>
      <w:tblGrid>
        <w:gridCol w:w="3708"/>
      </w:tblGrid>
      <w:tr w:rsidTr="00E043A0">
        <w:tblPrEx>
          <w:tblW w:w="0" w:type="auto"/>
          <w:tblLook w:val="01E0"/>
        </w:tblPrEx>
        <w:tc>
          <w:tcPr>
            <w:tcW w:w="3708" w:type="dxa"/>
          </w:tcPr>
          <w:p w:rsidRPr="00A75DBC" w:rsidR="00E043A0" w:rsidP="00E043A0">
            <w:pPr>
              <w:jc w:val="center"/>
              <w:rPr>
                <w:b/>
              </w:rPr>
            </w:pPr>
            <w:r w:rsidRPr="00A75DBC">
              <w:rPr>
                <w:b/>
              </w:rPr>
              <w:t>GREFIER</w:t>
            </w:r>
          </w:p>
        </w:tc>
      </w:tr>
      <w:tr w:rsidTr="00E043A0">
        <w:tblPrEx>
          <w:tblW w:w="0" w:type="auto"/>
          <w:tblLook w:val="01E0"/>
        </w:tblPrEx>
        <w:tc>
          <w:tcPr>
            <w:tcW w:w="3708" w:type="dxa"/>
          </w:tcPr>
          <w:p w:rsidRPr="00A75DBC" w:rsidR="00E043A0" w:rsidP="00E043A0">
            <w:pPr>
              <w:jc w:val="center"/>
              <w:rPr>
                <w:b/>
              </w:rPr>
            </w:pPr>
            <w:r w:rsidR="003B4100">
              <w:rPr>
                <w:b/>
              </w:rPr>
              <w:t>............................</w:t>
            </w:r>
          </w:p>
        </w:tc>
      </w:tr>
    </w:tbl>
    <w:p w:rsidRPr="00A75DBC" w:rsidR="00E043A0" w:rsidP="00E043A0">
      <w:pPr>
        <w:ind w:firstLine="627"/>
      </w:pPr>
    </w:p>
    <w:p w:rsidRPr="00A75DBC" w:rsidR="00E043A0" w:rsidP="00E043A0">
      <w:pPr>
        <w:ind w:firstLine="627"/>
      </w:pPr>
    </w:p>
    <w:p w:rsidRPr="00A75DBC" w:rsidR="00E043A0" w:rsidP="00E043A0">
      <w:pPr>
        <w:ind w:firstLine="627"/>
      </w:pPr>
    </w:p>
    <w:p w:rsidRPr="00A75DBC"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00E043A0" w:rsidP="00E043A0">
      <w:pPr>
        <w:autoSpaceDE w:val="0"/>
        <w:autoSpaceDN w:val="0"/>
        <w:adjustRightInd w:val="0"/>
        <w:ind w:firstLine="627"/>
        <w:jc w:val="both"/>
      </w:pPr>
    </w:p>
    <w:p w:rsidRPr="00A75DBC" w:rsidR="00E043A0" w:rsidP="00E043A0">
      <w:pPr>
        <w:autoSpaceDE w:val="0"/>
        <w:autoSpaceDN w:val="0"/>
        <w:adjustRightInd w:val="0"/>
        <w:ind w:firstLine="627"/>
        <w:jc w:val="both"/>
      </w:pPr>
    </w:p>
    <w:p w:rsidRPr="00A75DBC" w:rsidR="00E043A0" w:rsidP="00E043A0">
      <w:pPr>
        <w:autoSpaceDE w:val="0"/>
        <w:autoSpaceDN w:val="0"/>
        <w:adjustRightInd w:val="0"/>
        <w:ind w:firstLine="627"/>
        <w:jc w:val="both"/>
      </w:pPr>
    </w:p>
    <w:p w:rsidRPr="006059FD" w:rsidR="00E043A0" w:rsidP="00E043A0">
      <w:pPr>
        <w:widowControl w:val="0"/>
        <w:ind w:firstLine="627"/>
        <w:rPr>
          <w:sz w:val="16"/>
          <w:szCs w:val="16"/>
        </w:rPr>
      </w:pPr>
      <w:r w:rsidRPr="006059FD">
        <w:rPr>
          <w:sz w:val="16"/>
          <w:szCs w:val="16"/>
        </w:rPr>
        <w:t>Red: Tehnored./</w:t>
      </w:r>
      <w:r w:rsidR="003B4100">
        <w:rPr>
          <w:sz w:val="16"/>
          <w:szCs w:val="16"/>
        </w:rPr>
        <w:t>A0014</w:t>
      </w:r>
      <w:r w:rsidRPr="006059FD">
        <w:rPr>
          <w:sz w:val="16"/>
          <w:szCs w:val="16"/>
        </w:rPr>
        <w:t xml:space="preserve">. / </w:t>
      </w:r>
    </w:p>
    <w:p w:rsidRPr="006059FD" w:rsidR="00E043A0" w:rsidP="00E043A0">
      <w:pPr>
        <w:widowControl w:val="0"/>
        <w:ind w:firstLine="627"/>
        <w:rPr>
          <w:sz w:val="16"/>
          <w:szCs w:val="16"/>
        </w:rPr>
      </w:pPr>
      <w:r w:rsidRPr="006059FD">
        <w:rPr>
          <w:sz w:val="16"/>
          <w:szCs w:val="16"/>
        </w:rPr>
        <w:t>5 ex/Com. 3 ex/</w:t>
      </w:r>
    </w:p>
    <w:p w:rsidRPr="006059FD" w:rsidR="00E043A0" w:rsidP="00E043A0">
      <w:pPr>
        <w:ind w:firstLine="627"/>
        <w:rPr>
          <w:vanish/>
          <w:sz w:val="16"/>
          <w:szCs w:val="16"/>
        </w:rPr>
      </w:pPr>
    </w:p>
    <w:p w:rsidR="00E043A0" w:rsidP="00E043A0">
      <w:pPr>
        <w:ind w:firstLine="627"/>
      </w:pPr>
    </w:p>
    <w:p w:rsidR="000654FD">
      <w:pPr>
        <w:rPr>
          <w:rFonts w:ascii="Garamond" w:hAnsi="Garamond"/>
        </w:rPr>
      </w:pPr>
    </w:p>
    <w:sectPr w:rsidSect="009847E9">
      <w:pgSz w:w="11906" w:h="16838"/>
      <w:pgMar w:top="851" w:right="851" w:bottom="851"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grammar="clean"/>
  <w:stylePaneFormatFilter w:val="3F01"/>
  <w:doNotTrackMoves/>
  <w:defaultTabStop w:val="708"/>
  <w:hyphenationZone w:val="425"/>
  <w:noPunctuationKerning/>
  <w:characterSpacingControl w:val="doNotCompress"/>
  <w:compat>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654FD"/>
    <w:rsid w:val="00074F1D"/>
    <w:rsid w:val="00084103"/>
    <w:rsid w:val="00090D1C"/>
    <w:rsid w:val="00190DF5"/>
    <w:rsid w:val="00204BD0"/>
    <w:rsid w:val="00230098"/>
    <w:rsid w:val="00236F8B"/>
    <w:rsid w:val="00310770"/>
    <w:rsid w:val="003676FC"/>
    <w:rsid w:val="003B4100"/>
    <w:rsid w:val="00434264"/>
    <w:rsid w:val="004362D5"/>
    <w:rsid w:val="00444EB7"/>
    <w:rsid w:val="00483536"/>
    <w:rsid w:val="00574526"/>
    <w:rsid w:val="005E0080"/>
    <w:rsid w:val="006059FD"/>
    <w:rsid w:val="0067663D"/>
    <w:rsid w:val="00772467"/>
    <w:rsid w:val="007B7A18"/>
    <w:rsid w:val="00822D59"/>
    <w:rsid w:val="00855D2B"/>
    <w:rsid w:val="008D6F98"/>
    <w:rsid w:val="009003C8"/>
    <w:rsid w:val="00902C7A"/>
    <w:rsid w:val="00982CB8"/>
    <w:rsid w:val="009847E9"/>
    <w:rsid w:val="009876B0"/>
    <w:rsid w:val="009B7961"/>
    <w:rsid w:val="00A56F73"/>
    <w:rsid w:val="00A57041"/>
    <w:rsid w:val="00A57FD6"/>
    <w:rsid w:val="00A6096A"/>
    <w:rsid w:val="00A6561D"/>
    <w:rsid w:val="00A74B82"/>
    <w:rsid w:val="00A75DBC"/>
    <w:rsid w:val="00B01ADB"/>
    <w:rsid w:val="00B173CD"/>
    <w:rsid w:val="00BC4A1A"/>
    <w:rsid w:val="00BC5260"/>
    <w:rsid w:val="00BF0E6F"/>
    <w:rsid w:val="00CA6427"/>
    <w:rsid w:val="00D46FDD"/>
    <w:rsid w:val="00DA156E"/>
    <w:rsid w:val="00E043A0"/>
    <w:rsid w:val="00E72F73"/>
    <w:rsid w:val="00F035C2"/>
    <w:rsid w:val="00F72F03"/>
  </w:rsids>
  <w:docVars>
    <w:docVar w:name="url" w:val="http://10.1.48.53:80/ecris_cdms/document_upload.aspx?id_document=200000002337052&amp;id_departament=5&amp;id_sesiune=2002980&amp;id_user=822&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21</ap:TotalTime>
  <ap:Pages>7</ap:Pages>
  <ap:Words>3044</ap:Words>
  <ap:Characters>17356</ap:Characters>
  <ap:Application>Microsoft Office Word</ap:Application>
  <ap:DocSecurity>0</ap:DocSecurity>
  <ap:Lines>144</ap:Lines>
  <ap:Paragraphs>40</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20360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