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F9C43" w14:textId="12663C6C" w:rsidR="004460D5" w:rsidRDefault="008979E3">
      <w:pPr>
        <w:rPr>
          <w:rStyle w:val="Fontdeparagrafimplicit1"/>
          <w:rFonts w:ascii="Garamond" w:hAnsi="Garamond"/>
        </w:rPr>
      </w:pPr>
      <w:r>
        <w:rPr>
          <w:rStyle w:val="Fontdeparagrafimplicit1"/>
          <w:rFonts w:ascii="Garamond" w:hAnsi="Garamond"/>
        </w:rPr>
        <w:t>Cod ECLI: ECLI:RO:CA</w:t>
      </w:r>
      <w:r w:rsidR="003778E4">
        <w:rPr>
          <w:rStyle w:val="Fontdeparagrafimplicit1"/>
          <w:rFonts w:ascii="Garamond" w:hAnsi="Garamond"/>
        </w:rPr>
        <w:t>....</w:t>
      </w:r>
    </w:p>
    <w:p w14:paraId="521AB50B" w14:textId="77777777" w:rsidR="004460D5" w:rsidRDefault="008979E3">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65A046D4" w14:textId="7714DBD9" w:rsidR="004460D5" w:rsidRDefault="008979E3">
      <w:pPr>
        <w:rPr>
          <w:rStyle w:val="Fontdeparagrafimplicit1"/>
          <w:b/>
          <w:i/>
        </w:rPr>
      </w:pPr>
      <w:r>
        <w:rPr>
          <w:rStyle w:val="Fontdeparagrafimplicit1"/>
          <w:b/>
          <w:i/>
        </w:rPr>
        <w:t xml:space="preserve">  CURTEA DE APEL </w:t>
      </w:r>
      <w:r w:rsidR="003778E4">
        <w:rPr>
          <w:rStyle w:val="Fontdeparagrafimplicit1"/>
          <w:b/>
          <w:i/>
        </w:rPr>
        <w:t>X</w:t>
      </w:r>
    </w:p>
    <w:p w14:paraId="50CA1911" w14:textId="3FD890D0" w:rsidR="004460D5" w:rsidRDefault="008979E3">
      <w:pPr>
        <w:rPr>
          <w:rStyle w:val="Fontdeparagrafimplicit1"/>
          <w:b/>
          <w:i/>
        </w:rPr>
      </w:pPr>
      <w:r>
        <w:rPr>
          <w:rStyle w:val="Fontdeparagrafimplicit1"/>
          <w:b/>
          <w:i/>
        </w:rPr>
        <w:t xml:space="preserve">    SECŢIA  </w:t>
      </w:r>
      <w:r w:rsidR="003778E4">
        <w:rPr>
          <w:rStyle w:val="Fontdeparagrafimplicit1"/>
          <w:b/>
          <w:i/>
        </w:rPr>
        <w:t>....</w:t>
      </w:r>
    </w:p>
    <w:p w14:paraId="74308A26" w14:textId="6FDD1FD2" w:rsidR="004460D5" w:rsidRDefault="008979E3">
      <w:pPr>
        <w:rPr>
          <w:rStyle w:val="Fontdeparagrafimplicit1"/>
          <w:b/>
          <w:i/>
        </w:rPr>
      </w:pPr>
      <w:r>
        <w:rPr>
          <w:rStyle w:val="Fontdeparagrafimplicit1"/>
          <w:b/>
          <w:i/>
        </w:rPr>
        <w:t xml:space="preserve"> Număr operator de date cu caracter personal </w:t>
      </w:r>
      <w:r w:rsidR="003778E4">
        <w:rPr>
          <w:rStyle w:val="Fontdeparagrafimplicit1"/>
          <w:b/>
          <w:i/>
        </w:rPr>
        <w:t>....</w:t>
      </w:r>
    </w:p>
    <w:p w14:paraId="0530C001" w14:textId="40B9FBE4" w:rsidR="004460D5" w:rsidRDefault="008979E3">
      <w:pPr>
        <w:rPr>
          <w:rStyle w:val="Fontdeparagrafimplicit1"/>
          <w:b/>
          <w:i/>
        </w:rPr>
      </w:pPr>
      <w:r>
        <w:rPr>
          <w:rStyle w:val="Fontdeparagrafimplicit1"/>
          <w:b/>
          <w:i/>
        </w:rPr>
        <w:t xml:space="preserve">  DOSAR NR. </w:t>
      </w:r>
      <w:r w:rsidR="003778E4">
        <w:rPr>
          <w:rStyle w:val="Fontdeparagrafimplicit1"/>
          <w:b/>
          <w:i/>
        </w:rPr>
        <w:t>...</w:t>
      </w:r>
      <w:r>
        <w:rPr>
          <w:rStyle w:val="Fontdeparagrafimplicit1"/>
          <w:b/>
          <w:i/>
        </w:rPr>
        <w:t>26</w:t>
      </w:r>
    </w:p>
    <w:p w14:paraId="3A42A4EE" w14:textId="77777777" w:rsidR="004460D5" w:rsidRDefault="004460D5">
      <w:pPr>
        <w:rPr>
          <w:rStyle w:val="Fontdeparagrafimplicit1"/>
          <w:b/>
          <w:i/>
        </w:rPr>
      </w:pPr>
    </w:p>
    <w:p w14:paraId="29BE0BA4" w14:textId="77777777" w:rsidR="004460D5" w:rsidRDefault="008979E3">
      <w:pPr>
        <w:rPr>
          <w:rStyle w:val="Fontdeparagrafimplicit1"/>
          <w:i/>
        </w:rPr>
      </w:pPr>
      <w:r>
        <w:rPr>
          <w:rStyle w:val="Fontdeparagrafimplicit1"/>
          <w:i/>
        </w:rPr>
        <w:t xml:space="preserve">        </w:t>
      </w:r>
    </w:p>
    <w:p w14:paraId="7AD1497F" w14:textId="77777777" w:rsidR="004460D5" w:rsidRDefault="004460D5">
      <w:pPr>
        <w:rPr>
          <w:rStyle w:val="Fontdeparagrafimplicit1"/>
          <w:i/>
        </w:rPr>
      </w:pPr>
    </w:p>
    <w:p w14:paraId="49FD92CF" w14:textId="418F9848" w:rsidR="004460D5" w:rsidRDefault="008979E3">
      <w:pPr>
        <w:keepNext/>
        <w:jc w:val="center"/>
        <w:outlineLvl w:val="0"/>
        <w:rPr>
          <w:rStyle w:val="Fontdeparagrafimplicit1"/>
          <w:b/>
          <w:i/>
          <w:u w:val="single"/>
        </w:rPr>
      </w:pPr>
      <w:r>
        <w:rPr>
          <w:rStyle w:val="Fontdeparagrafimplicit1"/>
          <w:b/>
          <w:i/>
          <w:u w:val="single"/>
        </w:rPr>
        <w:t xml:space="preserve">DECIZIA CIVILĂ NR. </w:t>
      </w:r>
      <w:r w:rsidR="003778E4">
        <w:rPr>
          <w:rStyle w:val="Fontdeparagrafimplicit1"/>
          <w:b/>
          <w:i/>
          <w:u w:val="single"/>
        </w:rPr>
        <w:t>...</w:t>
      </w:r>
    </w:p>
    <w:p w14:paraId="1FF5EAD7" w14:textId="77777777" w:rsidR="004460D5" w:rsidRDefault="004460D5">
      <w:pPr>
        <w:jc w:val="center"/>
        <w:rPr>
          <w:rStyle w:val="Fontdeparagrafimplicit1"/>
          <w:b/>
          <w:i/>
        </w:rPr>
      </w:pPr>
    </w:p>
    <w:p w14:paraId="383EF334" w14:textId="6431BAF1" w:rsidR="004460D5" w:rsidRDefault="008979E3">
      <w:pPr>
        <w:jc w:val="center"/>
        <w:rPr>
          <w:rStyle w:val="Fontdeparagrafimplicit1"/>
          <w:b/>
          <w:i/>
        </w:rPr>
      </w:pPr>
      <w:r>
        <w:rPr>
          <w:rStyle w:val="Fontdeparagrafimplicit1"/>
          <w:b/>
          <w:i/>
        </w:rPr>
        <w:t xml:space="preserve">Şedinţa publică din </w:t>
      </w:r>
      <w:r w:rsidR="003778E4">
        <w:rPr>
          <w:rStyle w:val="Fontdeparagrafimplicit1"/>
          <w:b/>
          <w:i/>
        </w:rPr>
        <w:t>....</w:t>
      </w:r>
    </w:p>
    <w:p w14:paraId="6204D519" w14:textId="77777777" w:rsidR="004460D5" w:rsidRDefault="004460D5">
      <w:pPr>
        <w:jc w:val="center"/>
        <w:rPr>
          <w:rStyle w:val="Fontdeparagrafimplicit1"/>
          <w:b/>
          <w:i/>
        </w:rPr>
      </w:pPr>
    </w:p>
    <w:p w14:paraId="6E701DA9" w14:textId="66DE647D" w:rsidR="004460D5" w:rsidRDefault="008979E3">
      <w:pPr>
        <w:ind w:left="2124" w:firstLine="708"/>
        <w:rPr>
          <w:rStyle w:val="Fontdeparagrafimplicit1"/>
          <w:b/>
          <w:i/>
        </w:rPr>
      </w:pPr>
      <w:r>
        <w:rPr>
          <w:rStyle w:val="Fontdeparagrafimplicit1"/>
          <w:b/>
          <w:i/>
        </w:rPr>
        <w:t xml:space="preserve">PREŞEDINTE: </w:t>
      </w:r>
      <w:r w:rsidR="003778E4">
        <w:rPr>
          <w:rStyle w:val="Fontdeparagrafimplicit1"/>
          <w:i/>
        </w:rPr>
        <w:t>A0011</w:t>
      </w:r>
    </w:p>
    <w:p w14:paraId="5E2EC6B7" w14:textId="148DFDBF" w:rsidR="004460D5" w:rsidRDefault="008979E3">
      <w:pPr>
        <w:ind w:left="2124" w:firstLine="708"/>
        <w:rPr>
          <w:rStyle w:val="Fontdeparagrafimplicit1"/>
          <w:b/>
          <w:i/>
        </w:rPr>
      </w:pPr>
      <w:r>
        <w:rPr>
          <w:rStyle w:val="Fontdeparagrafimplicit1"/>
          <w:b/>
          <w:i/>
        </w:rPr>
        <w:t xml:space="preserve">JUDECĂTOR: </w:t>
      </w:r>
      <w:r w:rsidR="003778E4">
        <w:rPr>
          <w:rStyle w:val="Fontdeparagrafimplicit1"/>
          <w:i/>
        </w:rPr>
        <w:t>....</w:t>
      </w:r>
    </w:p>
    <w:p w14:paraId="438A5118" w14:textId="4E3D20B3" w:rsidR="004460D5" w:rsidRDefault="008979E3">
      <w:pPr>
        <w:ind w:left="2124" w:firstLine="708"/>
        <w:rPr>
          <w:rStyle w:val="Fontdeparagrafimplicit1"/>
          <w:b/>
          <w:i/>
        </w:rPr>
      </w:pPr>
      <w:r>
        <w:rPr>
          <w:rStyle w:val="Fontdeparagrafimplicit1"/>
          <w:b/>
          <w:i/>
        </w:rPr>
        <w:t xml:space="preserve">GREFIER: </w:t>
      </w:r>
      <w:r w:rsidR="003778E4">
        <w:rPr>
          <w:rStyle w:val="Fontdeparagrafimplicit1"/>
          <w:i/>
        </w:rPr>
        <w:t>....</w:t>
      </w:r>
    </w:p>
    <w:p w14:paraId="2C55CDCD" w14:textId="77777777" w:rsidR="004460D5" w:rsidRDefault="004460D5">
      <w:pPr>
        <w:ind w:left="2124" w:firstLine="708"/>
        <w:rPr>
          <w:rStyle w:val="Fontdeparagrafimplicit1"/>
          <w:b/>
          <w:i/>
        </w:rPr>
      </w:pPr>
    </w:p>
    <w:p w14:paraId="72C50145" w14:textId="15908CD2" w:rsidR="004460D5" w:rsidRDefault="008979E3">
      <w:pPr>
        <w:jc w:val="both"/>
      </w:pPr>
      <w:r>
        <w:tab/>
        <w:t xml:space="preserve">Pe rol fiind soluţionarea apelului civil declarat de apelantul </w:t>
      </w:r>
      <w:r w:rsidR="003778E4">
        <w:rPr>
          <w:rStyle w:val="Fontdeparagrafimplicit1"/>
          <w:b/>
        </w:rPr>
        <w:t>PR</w:t>
      </w:r>
      <w:r>
        <w:t xml:space="preserve">, CNP </w:t>
      </w:r>
      <w:r w:rsidR="003778E4">
        <w:t>...</w:t>
      </w:r>
      <w:r>
        <w:t xml:space="preserve">, cu domiciliul procesual ales în ..., la Cabinet de Avocat </w:t>
      </w:r>
      <w:r w:rsidR="003778E4">
        <w:t>...</w:t>
      </w:r>
      <w:r>
        <w:t xml:space="preserve">, în contradictoriu cu intimatele </w:t>
      </w:r>
      <w:r>
        <w:rPr>
          <w:rStyle w:val="Fontdeparagrafimplicit1"/>
          <w:b/>
        </w:rPr>
        <w:t xml:space="preserve">CASA JUDEŢEANĂ DE PENSII </w:t>
      </w:r>
      <w:r w:rsidR="003778E4">
        <w:rPr>
          <w:rStyle w:val="Fontdeparagrafimplicit1"/>
          <w:b/>
        </w:rPr>
        <w:t>Z</w:t>
      </w:r>
      <w:r>
        <w:t xml:space="preserve">, cu sediul în ... şi </w:t>
      </w:r>
      <w:r>
        <w:rPr>
          <w:rStyle w:val="Fontdeparagrafimplicit1"/>
          <w:b/>
        </w:rPr>
        <w:t>CASA NAŢIONALĂ DE PENSII PUBLICE</w:t>
      </w:r>
      <w:r>
        <w:t>, cu sediul în ..., împotriva sentinţei civile nr.</w:t>
      </w:r>
      <w:r w:rsidR="003778E4">
        <w:t>....</w:t>
      </w:r>
      <w:r>
        <w:t xml:space="preserve"> din </w:t>
      </w:r>
      <w:r w:rsidR="003778E4">
        <w:t>....</w:t>
      </w:r>
      <w:r>
        <w:t xml:space="preserve"> 2020 pronunţată de Tribunalul </w:t>
      </w:r>
      <w:r w:rsidR="003778E4">
        <w:t>Z</w:t>
      </w:r>
      <w:r>
        <w:t xml:space="preserve">, având ca obiect contestaţie decizie de pensionare.     </w:t>
      </w:r>
    </w:p>
    <w:p w14:paraId="0ACE9F11" w14:textId="27E311CC" w:rsidR="004460D5" w:rsidRDefault="008979E3">
      <w:pPr>
        <w:jc w:val="both"/>
      </w:pPr>
      <w:r>
        <w:rPr>
          <w:rStyle w:val="Fontdeparagrafimplicit1"/>
          <w:color w:val="FF0000"/>
        </w:rPr>
        <w:tab/>
      </w:r>
      <w:r>
        <w:t xml:space="preserve">La apelul nominal făcut în cauză se prezintă pentru apelantul </w:t>
      </w:r>
      <w:r w:rsidR="003778E4">
        <w:t>PR</w:t>
      </w:r>
      <w:r>
        <w:t xml:space="preserve"> - lipsă, avocat </w:t>
      </w:r>
      <w:r w:rsidR="003778E4">
        <w:t>...</w:t>
      </w:r>
      <w:r>
        <w:t xml:space="preserve">, în baza împuternicirii avocaţiale </w:t>
      </w:r>
      <w:r w:rsidR="003778E4">
        <w:t>....</w:t>
      </w:r>
      <w:r>
        <w:t xml:space="preserve">/25.03.2020 emisă de Baroul </w:t>
      </w:r>
      <w:r w:rsidR="003778E4">
        <w:t>Z</w:t>
      </w:r>
      <w:r>
        <w:t xml:space="preserve"> – Cabinet de avocat, aflată la fila 7 în dosar, iar pentru intimata Casa Judeţeană de Pensii </w:t>
      </w:r>
      <w:r w:rsidR="003778E4">
        <w:t>Z</w:t>
      </w:r>
      <w:r>
        <w:t xml:space="preserve"> se prezintă consilier juridic </w:t>
      </w:r>
      <w:r w:rsidR="003778E4">
        <w:t>....</w:t>
      </w:r>
      <w:r>
        <w:t>, care depune delegaţie la dosar, lipsă fiind intimata Casa Naţională de Pensii Publice.</w:t>
      </w:r>
    </w:p>
    <w:p w14:paraId="33B91157" w14:textId="77777777" w:rsidR="004460D5" w:rsidRDefault="008979E3">
      <w:pPr>
        <w:ind w:firstLine="708"/>
        <w:jc w:val="both"/>
      </w:pPr>
      <w:r>
        <w:t xml:space="preserve">Procedura este legal îndeplinită.  </w:t>
      </w:r>
    </w:p>
    <w:p w14:paraId="5DDAF8FE" w14:textId="77777777" w:rsidR="004460D5" w:rsidRDefault="008979E3">
      <w:pPr>
        <w:ind w:firstLine="708"/>
        <w:jc w:val="both"/>
      </w:pPr>
      <w:r>
        <w:t xml:space="preserve">S-a făcut referatul cauzei, învederându-se instanţei că apelul este scutit de plata taxei de timbru, după care : </w:t>
      </w:r>
    </w:p>
    <w:p w14:paraId="348EFF91" w14:textId="77777777" w:rsidR="004460D5" w:rsidRDefault="008979E3">
      <w:pPr>
        <w:ind w:firstLine="708"/>
        <w:jc w:val="both"/>
      </w:pPr>
      <w:r>
        <w:t>Nemaifiind ale cereri de formulat sau excepții de invocat, în temeiul dispoziţiilor art. 392 Cod procedură civilă, instanța deschide dezbaterile asupra cererii de apel şi acordă cuvântul părților asupra cererii de apel formulat.</w:t>
      </w:r>
    </w:p>
    <w:p w14:paraId="6CEF289A" w14:textId="409E08CE" w:rsidR="004460D5" w:rsidRDefault="008979E3">
      <w:pPr>
        <w:ind w:firstLine="708"/>
        <w:jc w:val="both"/>
      </w:pPr>
      <w:r>
        <w:t xml:space="preserve">Reprezentanta apelantului, avocat </w:t>
      </w:r>
      <w:r w:rsidR="003778E4">
        <w:t>...</w:t>
      </w:r>
      <w:r>
        <w:t xml:space="preserve"> susține apelul, astfel cum a fost formulat, solicitând admiterea acestuia ca fondat şi modificarea în întregime a sentinţei apelate, în sensul modificării contestaţiei. Arată că  nu solicită cheltuieli de judecată. Solicită instanţei să aibă în vedere faptul că practica în materie este neunitară şi modificările aduse Legii pensiilor prin Legea nr. 161/2022, care prevăd că locuitorii din zona radiaţiilor de uraniu, în special </w:t>
      </w:r>
      <w:r w:rsidR="003778E4">
        <w:t>B</w:t>
      </w:r>
      <w:r>
        <w:t xml:space="preserve">, beneficiază la reducerea cu 2 ani a vârstei standard de pensionare. Or, faptul că persoanele care au lucrat în </w:t>
      </w:r>
      <w:r w:rsidR="003778E4">
        <w:t>B</w:t>
      </w:r>
      <w:r>
        <w:t>, cu molibden sau uraniu nu beneficiază de această reducere pentru zona de radiații este o mare inechitate. Arată că nu solicită cheltuieli de judecată.</w:t>
      </w:r>
    </w:p>
    <w:p w14:paraId="2DF58E5D" w14:textId="36DF99F8" w:rsidR="004460D5" w:rsidRDefault="008979E3">
      <w:pPr>
        <w:ind w:firstLine="708"/>
        <w:jc w:val="both"/>
      </w:pPr>
      <w:r>
        <w:t xml:space="preserve">Reprezentanta intimatei, consilier juridic </w:t>
      </w:r>
      <w:r w:rsidR="003778E4">
        <w:t>....</w:t>
      </w:r>
      <w:r>
        <w:t xml:space="preserve"> solicită respingerea apelului şi menţinerea hotârârii instanţei de fond. Este evident că angajatorul nu a confirmat faptul că apelantul şi-a desfășurat activitatea în zona I de radiaţii, iar acţiunea în constatare formulată de acesta a fost respinsă. Precizează că nu solicită cheltuieli de judecată.</w:t>
      </w:r>
    </w:p>
    <w:p w14:paraId="40634759" w14:textId="77777777" w:rsidR="004460D5" w:rsidRDefault="008979E3">
      <w:pPr>
        <w:ind w:firstLine="708"/>
        <w:jc w:val="both"/>
      </w:pPr>
      <w:r>
        <w:t xml:space="preserve">Curtea, în baza art. 482 cu referire la art. 394 alin. 1 din Cod procedură civilă, consideră că au fost lămurite toate împrejurările de fapt şi temeiurile de drept ale cauzei şi declară închise dezbaterile, reținând cauza pentru deliberare şi pronunțare. </w:t>
      </w:r>
    </w:p>
    <w:p w14:paraId="3BB4F8B3" w14:textId="77777777" w:rsidR="004460D5" w:rsidRDefault="004460D5">
      <w:pPr>
        <w:ind w:firstLine="708"/>
        <w:jc w:val="both"/>
      </w:pPr>
    </w:p>
    <w:p w14:paraId="28B5BCED" w14:textId="77777777" w:rsidR="004460D5" w:rsidRDefault="008979E3">
      <w:pPr>
        <w:jc w:val="center"/>
        <w:rPr>
          <w:rStyle w:val="Fontdeparagrafimplicit1"/>
          <w:b/>
          <w:i/>
        </w:rPr>
      </w:pPr>
      <w:r>
        <w:rPr>
          <w:rStyle w:val="Fontdeparagrafimplicit1"/>
          <w:b/>
          <w:i/>
        </w:rPr>
        <w:t xml:space="preserve">CURTEA DE APEL </w:t>
      </w:r>
    </w:p>
    <w:p w14:paraId="5F1D9807" w14:textId="77777777" w:rsidR="004460D5" w:rsidRDefault="008979E3">
      <w:pPr>
        <w:jc w:val="center"/>
        <w:rPr>
          <w:rStyle w:val="Fontdeparagrafimplicit1"/>
          <w:b/>
          <w:i/>
        </w:rPr>
      </w:pPr>
      <w:r>
        <w:rPr>
          <w:rStyle w:val="Fontdeparagrafimplicit1"/>
          <w:b/>
          <w:i/>
        </w:rPr>
        <w:t xml:space="preserve">D E L I B E R Â N D : </w:t>
      </w:r>
    </w:p>
    <w:p w14:paraId="0D5E2CC6" w14:textId="77777777" w:rsidR="004460D5" w:rsidRDefault="004460D5">
      <w:pPr>
        <w:jc w:val="center"/>
        <w:rPr>
          <w:rStyle w:val="Fontdeparagrafimplicit1"/>
          <w:b/>
          <w:i/>
        </w:rPr>
      </w:pPr>
    </w:p>
    <w:p w14:paraId="70E84E71" w14:textId="77777777" w:rsidR="004460D5" w:rsidRDefault="008979E3">
      <w:pPr>
        <w:jc w:val="both"/>
        <w:rPr>
          <w:rStyle w:val="Fontdeparagrafimplicit1"/>
          <w:b/>
        </w:rPr>
      </w:pPr>
      <w:r>
        <w:tab/>
      </w:r>
      <w:r>
        <w:rPr>
          <w:rStyle w:val="Fontdeparagrafimplicit1"/>
          <w:b/>
        </w:rPr>
        <w:t>Asupra apelului civil de faţă, constată următoarele:</w:t>
      </w:r>
    </w:p>
    <w:p w14:paraId="1B162CD4" w14:textId="03D47FD2" w:rsidR="004460D5" w:rsidRDefault="008979E3">
      <w:pPr>
        <w:ind w:firstLine="708"/>
        <w:jc w:val="both"/>
      </w:pPr>
      <w:r>
        <w:lastRenderedPageBreak/>
        <w:t xml:space="preserve">Prin contestaţia înregistrată pe rolul Tribunalului </w:t>
      </w:r>
      <w:r w:rsidR="003778E4">
        <w:t>Z</w:t>
      </w:r>
      <w:r>
        <w:t xml:space="preserve"> la data de </w:t>
      </w:r>
      <w:r w:rsidR="003778E4">
        <w:t>...</w:t>
      </w:r>
      <w:r>
        <w:t xml:space="preserve"> 2017, sub dosar nr. </w:t>
      </w:r>
      <w:r w:rsidR="003778E4">
        <w:t>...</w:t>
      </w:r>
      <w:r>
        <w:t xml:space="preserve">, scutită de plata taxei de timbru în temeiul art. 157 din Legea nr. 263/ 2010, contestatorul </w:t>
      </w:r>
      <w:r w:rsidR="003778E4">
        <w:t>PR</w:t>
      </w:r>
      <w:r>
        <w:t xml:space="preserve"> a solicitat, în contradictoriu cu intimatele Casa Judeţeană de Pensii </w:t>
      </w:r>
      <w:r w:rsidR="003778E4">
        <w:t>Z</w:t>
      </w:r>
      <w:r>
        <w:t xml:space="preserve"> şi Casa Naţională de Pensii Publice - Comisia Centrală de Contestaţii anularea Deciziei nr. </w:t>
      </w:r>
      <w:r w:rsidR="00551E41">
        <w:t>...</w:t>
      </w:r>
      <w:r>
        <w:t xml:space="preserve"> din </w:t>
      </w:r>
      <w:r w:rsidR="00551E41">
        <w:t>...</w:t>
      </w:r>
      <w:r>
        <w:t>2017 privind respingerea pensiei pentru limita de vârstă ca netemeinică şi nelegală, cu cheltuieli de judecată constând în onorar de avocat.</w:t>
      </w:r>
    </w:p>
    <w:p w14:paraId="3CC28A85" w14:textId="2D84B49E" w:rsidR="004460D5" w:rsidRDefault="008979E3">
      <w:pPr>
        <w:ind w:firstLine="708"/>
        <w:jc w:val="both"/>
      </w:pPr>
      <w:r>
        <w:rPr>
          <w:rStyle w:val="Fontdeparagrafimplicit1"/>
          <w:b/>
        </w:rPr>
        <w:t xml:space="preserve">Prin sentinţa civilă nr. </w:t>
      </w:r>
      <w:r w:rsidR="003778E4">
        <w:rPr>
          <w:rStyle w:val="Fontdeparagrafimplicit1"/>
          <w:b/>
        </w:rPr>
        <w:t>....</w:t>
      </w:r>
      <w:r>
        <w:rPr>
          <w:rStyle w:val="Fontdeparagrafimplicit1"/>
          <w:b/>
        </w:rPr>
        <w:t xml:space="preserve"> din </w:t>
      </w:r>
      <w:r w:rsidR="003778E4">
        <w:rPr>
          <w:rStyle w:val="Fontdeparagrafimplicit1"/>
          <w:b/>
        </w:rPr>
        <w:t>....</w:t>
      </w:r>
      <w:r>
        <w:rPr>
          <w:rStyle w:val="Fontdeparagrafimplicit1"/>
          <w:b/>
        </w:rPr>
        <w:t xml:space="preserve"> 2020, pronunţată de Tribunalul </w:t>
      </w:r>
      <w:r w:rsidR="003778E4">
        <w:rPr>
          <w:rStyle w:val="Fontdeparagrafimplicit1"/>
          <w:b/>
        </w:rPr>
        <w:t>Z</w:t>
      </w:r>
      <w:r>
        <w:rPr>
          <w:rStyle w:val="Fontdeparagrafimplicit1"/>
          <w:b/>
        </w:rPr>
        <w:t>,</w:t>
      </w:r>
      <w:r>
        <w:t xml:space="preserve"> a fost respinsă contestaţia completată formulată de contestatorul </w:t>
      </w:r>
      <w:r w:rsidR="003778E4">
        <w:t>PR</w:t>
      </w:r>
      <w:r>
        <w:t xml:space="preserve">, în contradictoriu cu intimatele Casa Judeţeană de Pensii </w:t>
      </w:r>
      <w:r w:rsidR="003778E4">
        <w:t>Z</w:t>
      </w:r>
      <w:r>
        <w:t xml:space="preserve"> şi Casa Naţională de Pensii Publice.</w:t>
      </w:r>
    </w:p>
    <w:p w14:paraId="0E48F16D" w14:textId="77777777" w:rsidR="004460D5" w:rsidRDefault="008979E3">
      <w:pPr>
        <w:ind w:firstLine="708"/>
        <w:jc w:val="both"/>
      </w:pPr>
      <w:r>
        <w:t>Nu au fost acordate cheltuieli de judecată.</w:t>
      </w:r>
    </w:p>
    <w:p w14:paraId="1F62A5A9" w14:textId="77777777" w:rsidR="004460D5" w:rsidRDefault="008979E3">
      <w:pPr>
        <w:ind w:firstLine="708"/>
        <w:jc w:val="both"/>
        <w:rPr>
          <w:rStyle w:val="Fontdeparagrafimplicit1"/>
          <w:b/>
        </w:rPr>
      </w:pPr>
      <w:r>
        <w:rPr>
          <w:rStyle w:val="Fontdeparagrafimplicit1"/>
          <w:b/>
        </w:rPr>
        <w:t xml:space="preserve">Pentru a pronunţa astfel, tribunalul a reţinut următoarele: </w:t>
      </w:r>
    </w:p>
    <w:p w14:paraId="267A0DAD" w14:textId="67A95B94" w:rsidR="004460D5" w:rsidRDefault="008979E3">
      <w:pPr>
        <w:ind w:firstLine="720"/>
        <w:jc w:val="both"/>
      </w:pPr>
      <w:r>
        <w:t xml:space="preserve">Prin Decizia nr. </w:t>
      </w:r>
      <w:r w:rsidR="00551E41">
        <w:t>...</w:t>
      </w:r>
      <w:r>
        <w:t>/10.11.1998, contestatorului i s-au deschis drepturile pentru pensie de invaliditate, în baza dispoziţiilor Legii nr. 3/1977 privind pensiile de asigurări sociale de stat şi asistenţă socială, cu modificările şi completările ulterioare, începând cu data de 01.08.1998, dovedind un stagiu total de cotizare de 32 ani şi 7 luni, din care 20 ani şi 15 zile în grupa I de muncă-subteran.</w:t>
      </w:r>
    </w:p>
    <w:p w14:paraId="336B720D" w14:textId="1B6C89D9" w:rsidR="004460D5" w:rsidRDefault="008979E3">
      <w:pPr>
        <w:ind w:firstLine="720"/>
        <w:jc w:val="both"/>
      </w:pPr>
      <w:r>
        <w:t xml:space="preserve">Urmare a prezentării Adeverinţei </w:t>
      </w:r>
      <w:r w:rsidR="00551E41">
        <w:t>nr. ....</w:t>
      </w:r>
      <w:r>
        <w:t xml:space="preserve">/10.11.1999, eliberată de Compania Naţională a Uraniului S.A. </w:t>
      </w:r>
      <w:r w:rsidR="003778E4">
        <w:t>B</w:t>
      </w:r>
      <w:r>
        <w:t xml:space="preserve"> - Sucursala </w:t>
      </w:r>
      <w:r w:rsidR="00551E41">
        <w:t>M</w:t>
      </w:r>
      <w:r>
        <w:t xml:space="preserve"> - Secţia Geologică </w:t>
      </w:r>
      <w:r w:rsidR="003778E4">
        <w:t>Z</w:t>
      </w:r>
      <w:r>
        <w:t xml:space="preserve">, prin Decizia nr. </w:t>
      </w:r>
      <w:r w:rsidR="00551E41">
        <w:t>...</w:t>
      </w:r>
      <w:r>
        <w:t>/30.05.2000, pensia de invaliditate a acestuia a fost transformată de către intimată în pensie pentru limită de vârstă, în baza Legii nr. 3/1977, coroborată cu prevederile Hotărârii nr. 407 din 13 aprilie 1990, privind reglementarea unor drepturi ce se acordă salariaţilor din unităţile de cercetare, explorare, exploatare şi prelucrare a materiilor prime nucleare, începând cu data de 01.02.2000, având în vedere stagiul de 20 ani şi 15 zile realizat în grupa I de muncă - zona I de radiaţii.</w:t>
      </w:r>
    </w:p>
    <w:p w14:paraId="3C032C26" w14:textId="7C89D501" w:rsidR="004460D5" w:rsidRDefault="008979E3">
      <w:pPr>
        <w:ind w:firstLine="720"/>
        <w:jc w:val="both"/>
      </w:pPr>
      <w:r>
        <w:t xml:space="preserve">Începând cu data de 01.12.2005, intimata Casa Judeţeană de Pensii </w:t>
      </w:r>
      <w:r w:rsidR="003778E4">
        <w:t>Z</w:t>
      </w:r>
      <w:r>
        <w:t xml:space="preserve"> - Casa Locală de Pensii </w:t>
      </w:r>
      <w:r w:rsidR="00551E41">
        <w:t>BE</w:t>
      </w:r>
      <w:r>
        <w:t xml:space="preserve"> a recalculat drepturile de pensie ale petentului în conformitate cu prevederile O.U.G. nr. 4/2005, coroborate cu prevederile H.G nr.1550/2004 cu utilizarea unui stagiu complet de cotizare de 15 ani.</w:t>
      </w:r>
    </w:p>
    <w:p w14:paraId="60C175F5" w14:textId="361F3ADA" w:rsidR="004460D5" w:rsidRDefault="008979E3">
      <w:pPr>
        <w:ind w:firstLine="720"/>
        <w:jc w:val="both"/>
      </w:pPr>
      <w:r>
        <w:t xml:space="preserve">Urmare, a reverificării drepturilor de pensie, efectuate de intimata Casa Judeţeană de Pensii </w:t>
      </w:r>
      <w:r w:rsidR="003778E4">
        <w:t>Z</w:t>
      </w:r>
      <w:r>
        <w:t xml:space="preserve"> - Casa Locală de Pensii </w:t>
      </w:r>
      <w:r w:rsidR="00551E41">
        <w:t>BE</w:t>
      </w:r>
      <w:r>
        <w:t xml:space="preserve">, aceasta a constatat că perioadele </w:t>
      </w:r>
      <w:bookmarkStart w:id="0" w:name="_Hlk32843306"/>
      <w:r>
        <w:t xml:space="preserve">09.03.1976-21.06.1977 şi 12.12.1978-15.09.1997 </w:t>
      </w:r>
      <w:bookmarkEnd w:id="0"/>
      <w:r>
        <w:t xml:space="preserve">au fost eronat valorificate la stabilirea drepturilor de pensie ale contestatorului ca fiind desfăşurate în grupa I de muncă - zona I de radiaţii, întrucât S.C. Radioactiv Mineral </w:t>
      </w:r>
      <w:r w:rsidR="00551E41">
        <w:t>M</w:t>
      </w:r>
      <w:r>
        <w:t xml:space="preserve"> S.A., prin Adresa nr. </w:t>
      </w:r>
      <w:r w:rsidR="00551E41">
        <w:t>...</w:t>
      </w:r>
      <w:r>
        <w:t xml:space="preserve">/07.02.2017 nu confirmă înscrisurile din Adeverinţa </w:t>
      </w:r>
      <w:r w:rsidR="00551E41">
        <w:t>nr. ....</w:t>
      </w:r>
      <w:r>
        <w:t xml:space="preserve">/10.11.1999, eliberată de Compania Naţională a Uraniului S.A. </w:t>
      </w:r>
      <w:r w:rsidR="003778E4">
        <w:t>B</w:t>
      </w:r>
      <w:r>
        <w:t xml:space="preserve"> - Sucursala </w:t>
      </w:r>
      <w:r w:rsidR="00551E41">
        <w:t>M</w:t>
      </w:r>
      <w:r>
        <w:t xml:space="preserve"> - Secţia Geologică </w:t>
      </w:r>
      <w:r w:rsidR="003778E4">
        <w:t>Z</w:t>
      </w:r>
      <w:r>
        <w:t xml:space="preserve"> şi nici faptul că a fost eliberată de unitate.</w:t>
      </w:r>
    </w:p>
    <w:p w14:paraId="78D73522" w14:textId="2BF934F9" w:rsidR="004460D5" w:rsidRDefault="008979E3">
      <w:pPr>
        <w:ind w:firstLine="720"/>
        <w:jc w:val="both"/>
      </w:pPr>
      <w:r>
        <w:t xml:space="preserve">Ca şi consecinţă, prin excluderea perioadelor 09.03.1976-21.06.1977 şi 12.12.1978-15.09.1997 din stagiul total de cotizare, contestatorul nu mai îndeplinea condiţiile privind acordarea drepturilor de pensie pentru limită de vârstă, fiind emisă </w:t>
      </w:r>
      <w:bookmarkStart w:id="1" w:name="_Hlk32843389"/>
      <w:r>
        <w:t xml:space="preserve">de intimată Decizia de respingere a înscrierii la pensie nr. </w:t>
      </w:r>
      <w:r w:rsidR="00551E41">
        <w:t>...</w:t>
      </w:r>
      <w:r>
        <w:t>/</w:t>
      </w:r>
      <w:r w:rsidR="00551E41">
        <w:t>...</w:t>
      </w:r>
      <w:r>
        <w:t>2017</w:t>
      </w:r>
      <w:bookmarkEnd w:id="1"/>
      <w:r>
        <w:t>.</w:t>
      </w:r>
    </w:p>
    <w:p w14:paraId="731E403A" w14:textId="46BFA07F" w:rsidR="004460D5" w:rsidRDefault="008979E3">
      <w:pPr>
        <w:ind w:firstLine="720"/>
        <w:jc w:val="both"/>
      </w:pPr>
      <w:r>
        <w:t xml:space="preserve">De asemenea, intimata a constituit, în temeiul art. 179 din Legea nr. 263/2010, în sarcina contestatorului un debit în sumă de 62.572 lei, fiind emisă în acest sens Decizia nr. </w:t>
      </w:r>
      <w:r w:rsidR="00551E41">
        <w:t>...</w:t>
      </w:r>
      <w:r>
        <w:t>/19.04.2017.</w:t>
      </w:r>
    </w:p>
    <w:p w14:paraId="6A92DA0B" w14:textId="32355A34" w:rsidR="004460D5" w:rsidRDefault="008979E3">
      <w:pPr>
        <w:ind w:firstLine="720"/>
        <w:jc w:val="both"/>
      </w:pPr>
      <w:r>
        <w:t xml:space="preserve">Împotriva Deciziei de respingere a pensiei nr. </w:t>
      </w:r>
      <w:r w:rsidR="00551E41">
        <w:t>...</w:t>
      </w:r>
      <w:r>
        <w:t>/</w:t>
      </w:r>
      <w:r w:rsidR="00551E41">
        <w:t>...</w:t>
      </w:r>
      <w:r>
        <w:t xml:space="preserve">2017 contestatorul                 a formulat contestaţie înregistrată sub nr. </w:t>
      </w:r>
      <w:r w:rsidR="00013ED9">
        <w:t>....</w:t>
      </w:r>
      <w:r>
        <w:t xml:space="preserve">/11.04.2017, care a fost înaintată la Comisia Centrală de Contestaţii din cadrul Casei Naţionale de Pensii Publice şi a fost luată în discuţie în şedinţa Comisiei Centrale de Contestaţii din data de 19.03.2018. Urmare dezbaterii, Comisia, prin Hotărârea nr. </w:t>
      </w:r>
      <w:r w:rsidR="00013ED9">
        <w:t>....</w:t>
      </w:r>
      <w:r>
        <w:t xml:space="preserve">/19.03.2018 a decis respingerea contestaţiei formulată de contestator ca neîntemeiată. </w:t>
      </w:r>
    </w:p>
    <w:p w14:paraId="1EC3C445" w14:textId="7ED2CC4E" w:rsidR="004460D5" w:rsidRDefault="008979E3">
      <w:pPr>
        <w:ind w:firstLine="720"/>
        <w:jc w:val="both"/>
      </w:pPr>
      <w:r>
        <w:t xml:space="preserve">De asemenea, în temeiul art. 13 din Regulamentul Comisiei s-a dispus revizuirea Deciziei nr. </w:t>
      </w:r>
      <w:r w:rsidR="00551E41">
        <w:t>...</w:t>
      </w:r>
      <w:r>
        <w:t>/</w:t>
      </w:r>
      <w:r w:rsidR="00551E41">
        <w:t>...</w:t>
      </w:r>
      <w:r>
        <w:t>2017, conform art. 107 alin. (1) din Legea nr. 263/2010 cu modificările şi completările ulterioare, prin valorificarea perioadelor 09.03.1976-21.06.1977 şi 12.12.1978-</w:t>
      </w:r>
      <w:r>
        <w:lastRenderedPageBreak/>
        <w:t>15.09.1997 în condiţii speciale subteran, conform înscrisurilor din carnetul de muncă, poziţiile 53-54.</w:t>
      </w:r>
    </w:p>
    <w:p w14:paraId="574D5099" w14:textId="2C15CA49" w:rsidR="004460D5" w:rsidRDefault="008979E3">
      <w:pPr>
        <w:ind w:firstLine="720"/>
        <w:jc w:val="both"/>
      </w:pPr>
      <w:r>
        <w:t xml:space="preserve">De altfel, instanţa, în ceea ce priveşte valorificarea perioadelor 09.03.1976-21.06.1977 şi 12.12.1978-15.09.1997 în condiţii speciale subteran, a constatat că în data de 23.03.2017 contestatorul a depus o nouă cerere de pensionare pentru limită de vârstă, însă la Casa de Pensii Alba, care a emis pe seama sa Decizia nr. </w:t>
      </w:r>
      <w:r w:rsidR="00013ED9">
        <w:t>....</w:t>
      </w:r>
      <w:r>
        <w:t>/05.01.2018, prin care s-au deschis drepturile de pensie pentru limită de vârstă începând cu data de 23.03.2017, acesta aflându-se prin urmare în plată încă începând cu acea dată cu drepturi de pensie stabilite cu valorificarea perioadelor în litigiu în grupa I de muncă subteran (filele 173 şi 198 la dosar).</w:t>
      </w:r>
    </w:p>
    <w:p w14:paraId="4C19ED00" w14:textId="3E8D9A66" w:rsidR="004460D5" w:rsidRDefault="008979E3">
      <w:pPr>
        <w:ind w:firstLine="720"/>
        <w:jc w:val="both"/>
      </w:pPr>
      <w:r>
        <w:t xml:space="preserve">Instanţa a mai reţinut că la data de 31.05.2017, a fost înregistrată la Parchetul de pe  lângă Judecătoria </w:t>
      </w:r>
      <w:r w:rsidR="003778E4">
        <w:t>X</w:t>
      </w:r>
      <w:r>
        <w:t xml:space="preserve">, sub dosar nr. </w:t>
      </w:r>
      <w:r w:rsidR="00013ED9">
        <w:t>....</w:t>
      </w:r>
      <w:r>
        <w:t xml:space="preserve">, iar la data de 28.06.2017, cu nr. </w:t>
      </w:r>
      <w:r w:rsidR="00F76435">
        <w:t>....</w:t>
      </w:r>
      <w:r>
        <w:t xml:space="preserve">/2017, a fost înregistrată la  I.P.J. </w:t>
      </w:r>
      <w:r w:rsidR="003778E4">
        <w:t>Z</w:t>
      </w:r>
      <w:r>
        <w:t xml:space="preserve">, plângerea penală  formulată de intimata Casa  Judeţeană de Pensii </w:t>
      </w:r>
      <w:r w:rsidR="003778E4">
        <w:t>Z</w:t>
      </w:r>
      <w:r>
        <w:t xml:space="preserve"> împotriva contestatorului, pentru efectuarea de cercetări sub aspectul săvârşirii infracţiunilor de înşelăciune şi uz de fals.</w:t>
      </w:r>
    </w:p>
    <w:p w14:paraId="19A5F6AA" w14:textId="1ABF17F1" w:rsidR="004460D5" w:rsidRDefault="008979E3">
      <w:pPr>
        <w:jc w:val="both"/>
      </w:pPr>
      <w:r>
        <w:rPr>
          <w:rStyle w:val="Fontdeparagrafimplicit1"/>
          <w:i/>
        </w:rPr>
        <w:t xml:space="preserve"> </w:t>
      </w:r>
      <w:r>
        <w:t xml:space="preserve">            În   urma analizării probatoriului  administrat în cauză,  prin referatul cu propunere de clasare din data de 09.11.2017, s-a constatat că adeverinţa </w:t>
      </w:r>
      <w:r w:rsidR="00551E41">
        <w:t>nr. ....</w:t>
      </w:r>
      <w:r>
        <w:t xml:space="preserve">/10.11.1999, eliberată în numele CNU SA </w:t>
      </w:r>
      <w:r w:rsidR="003778E4">
        <w:t>B</w:t>
      </w:r>
      <w:r>
        <w:t xml:space="preserve">, Sucursala </w:t>
      </w:r>
      <w:r w:rsidR="00551E41">
        <w:t>M</w:t>
      </w:r>
      <w:r>
        <w:t xml:space="preserve">, pentru titular </w:t>
      </w:r>
      <w:r w:rsidR="003778E4">
        <w:t>PR</w:t>
      </w:r>
      <w:r>
        <w:t xml:space="preserve">, nu este  reconfirmată de către continuatorii acesteia, respectiv SC Radioactiv Mineral </w:t>
      </w:r>
      <w:r w:rsidR="00551E41">
        <w:t>M</w:t>
      </w:r>
      <w:r>
        <w:t xml:space="preserve"> SA  (fostă CNU SA </w:t>
      </w:r>
      <w:r w:rsidR="003778E4">
        <w:t>B</w:t>
      </w:r>
      <w:r>
        <w:t xml:space="preserve">-Sucursala </w:t>
      </w:r>
      <w:r w:rsidR="00551E41">
        <w:t>M</w:t>
      </w:r>
      <w:r>
        <w:t xml:space="preserve">, Secţia </w:t>
      </w:r>
      <w:r w:rsidR="003778E4">
        <w:t>Z</w:t>
      </w:r>
      <w:r>
        <w:t xml:space="preserve">) şi Compania Naţională a Uraniului SA </w:t>
      </w:r>
      <w:r w:rsidR="003778E4">
        <w:t>B</w:t>
      </w:r>
      <w:r>
        <w:t xml:space="preserve">, Punct de lucru-Sector </w:t>
      </w:r>
      <w:r w:rsidR="00013ED9">
        <w:t>ST</w:t>
      </w:r>
      <w:r>
        <w:t xml:space="preserve"> (fostă CNU SA, Sucursala </w:t>
      </w:r>
      <w:r w:rsidR="003778E4">
        <w:t>Z</w:t>
      </w:r>
      <w:r>
        <w:t xml:space="preserve">, fostă Exploatarea Minieră </w:t>
      </w:r>
      <w:r w:rsidR="003778E4">
        <w:t>Z</w:t>
      </w:r>
      <w:r>
        <w:t xml:space="preserve"> şi Întreprinderea Minieră </w:t>
      </w:r>
      <w:r w:rsidR="003778E4">
        <w:t>Z</w:t>
      </w:r>
      <w:r>
        <w:t xml:space="preserve">), cum că ar fi fost eliberată de către aceştia, dar, se confirmă perioada lucrată la aceste societăți, precum şi grupele de muncă  şi sporurile de care a beneficiat şi care corespund cu înscrierile din carnetul de muncă al titularului. </w:t>
      </w:r>
    </w:p>
    <w:p w14:paraId="0EF48D2F" w14:textId="564E3989" w:rsidR="004460D5" w:rsidRDefault="008979E3">
      <w:pPr>
        <w:jc w:val="both"/>
      </w:pPr>
      <w:r>
        <w:tab/>
        <w:t xml:space="preserve">În temeiul referatului s-a emis Ordonanţa de clasare din data de 12.12.2017, pronunţată în dosar nr. </w:t>
      </w:r>
      <w:r w:rsidR="00013ED9">
        <w:t>....</w:t>
      </w:r>
      <w:r>
        <w:t xml:space="preserve"> al Parchetului de pe lângă Judecătoria </w:t>
      </w:r>
      <w:r w:rsidR="003778E4">
        <w:t>X</w:t>
      </w:r>
      <w:r>
        <w:t>.</w:t>
      </w:r>
    </w:p>
    <w:p w14:paraId="56D90B1B" w14:textId="1D796156" w:rsidR="004460D5" w:rsidRDefault="008979E3">
      <w:pPr>
        <w:jc w:val="both"/>
      </w:pPr>
      <w:r>
        <w:tab/>
        <w:t xml:space="preserve">Împotriva Ordonanţei de clasare din data de 12.12.2017, intimata Casa Judeţeană de Pensii </w:t>
      </w:r>
      <w:r w:rsidR="003778E4">
        <w:t>Z</w:t>
      </w:r>
      <w:r>
        <w:t xml:space="preserve"> a formulat plângere soluţionată prin Încheierea penală nr. </w:t>
      </w:r>
      <w:r w:rsidR="00013ED9">
        <w:t>...</w:t>
      </w:r>
      <w:r>
        <w:t>.2018       (filele 121-125 la dosar), în sensul respingerii ca nefondată.</w:t>
      </w:r>
    </w:p>
    <w:p w14:paraId="5F8BEC24" w14:textId="2DE535B9" w:rsidR="004460D5" w:rsidRDefault="008979E3">
      <w:pPr>
        <w:ind w:firstLine="720"/>
        <w:jc w:val="both"/>
      </w:pPr>
      <w:r>
        <w:t xml:space="preserve">Cu privire împrejurările în care a fost emisă adeverinţa </w:t>
      </w:r>
      <w:r w:rsidR="00551E41">
        <w:t>nr. ....</w:t>
      </w:r>
      <w:r>
        <w:t xml:space="preserve">/1999, instanţa a reţinut că prin adresa nr. </w:t>
      </w:r>
      <w:r w:rsidR="00013ED9">
        <w:t>....</w:t>
      </w:r>
      <w:r>
        <w:t xml:space="preserve">60/25.01.2017 intimata Casa Judeţeană de Pensii </w:t>
      </w:r>
      <w:r w:rsidR="003778E4">
        <w:t>Z</w:t>
      </w:r>
      <w:r>
        <w:t xml:space="preserve"> a solicitat SC Radioactiv Mineral </w:t>
      </w:r>
      <w:r w:rsidR="00551E41">
        <w:t>M</w:t>
      </w:r>
      <w:r>
        <w:t xml:space="preserve"> SA confirmarea eliberării adeverinței </w:t>
      </w:r>
      <w:r w:rsidR="00551E41">
        <w:t>nr. ....</w:t>
      </w:r>
      <w:bookmarkStart w:id="2" w:name="_Hlk32848292"/>
      <w:r>
        <w:t xml:space="preserve">/10.11.1999 </w:t>
      </w:r>
      <w:bookmarkEnd w:id="2"/>
      <w:r>
        <w:t>pe seama contestatorului, aflată la dosarul cauzei  la fila 248.</w:t>
      </w:r>
    </w:p>
    <w:p w14:paraId="15EEF90C" w14:textId="25AB0B82" w:rsidR="004460D5" w:rsidRDefault="008979E3">
      <w:pPr>
        <w:ind w:firstLine="720"/>
        <w:jc w:val="both"/>
      </w:pPr>
      <w:bookmarkStart w:id="3" w:name="_Hlk156311014"/>
      <w:r>
        <w:t xml:space="preserve">Prin adresa nr. </w:t>
      </w:r>
      <w:r w:rsidR="00013ED9">
        <w:t>...</w:t>
      </w:r>
      <w:r>
        <w:t xml:space="preserve">/07.02.2017, emisă de către SC Radioactiv Mineral </w:t>
      </w:r>
      <w:r w:rsidR="00551E41">
        <w:t>M</w:t>
      </w:r>
      <w:r>
        <w:t xml:space="preserve"> SA aflată la dosar la fila 135, se certifică faptul că aceasta nu a fost eliberată de către Sucursala </w:t>
      </w:r>
      <w:r w:rsidR="00551E41">
        <w:t>M</w:t>
      </w:r>
      <w:r>
        <w:t xml:space="preserve"> Secţia Geologică </w:t>
      </w:r>
      <w:r w:rsidR="003778E4">
        <w:t>Z</w:t>
      </w:r>
      <w:r>
        <w:t xml:space="preserve"> şi se sugerează se adreseze Companiei Naţionale a Uraniului pentru a se verifica cu exactitate perioada lucrată de contestator.  </w:t>
      </w:r>
    </w:p>
    <w:bookmarkEnd w:id="3"/>
    <w:p w14:paraId="0BD4FE48" w14:textId="4AE2F477" w:rsidR="004460D5" w:rsidRDefault="008979E3">
      <w:pPr>
        <w:ind w:firstLine="720"/>
        <w:jc w:val="both"/>
        <w:rPr>
          <w:rStyle w:val="Fontdeparagrafimplicit1"/>
          <w:b/>
        </w:rPr>
      </w:pPr>
      <w:r>
        <w:t xml:space="preserve">Compania Naţională a Uraniului confirmă că petentul a fost salariat al unităţii E.M.  </w:t>
      </w:r>
      <w:r w:rsidR="003778E4">
        <w:t>Z</w:t>
      </w:r>
      <w:r>
        <w:t xml:space="preserve">, în prezent CNU S.A. </w:t>
      </w:r>
      <w:r w:rsidR="003778E4">
        <w:t>B</w:t>
      </w:r>
      <w:r>
        <w:t xml:space="preserve">, punct de lucru Sector </w:t>
      </w:r>
      <w:r w:rsidR="00013ED9">
        <w:t>ST</w:t>
      </w:r>
      <w:r>
        <w:t>, cu contract de muncă pe  durată nedeterminată  în perioadele 09.03.1976-21.06.1977 şi 12.12.1978-15.09.1997 şi a fost încadrat în grupa I de muncă subteran, în procent 100%, dar nu confirmă şi încadrarea activităţii acestuia şi în zona I de radiaţii.</w:t>
      </w:r>
      <w:r>
        <w:tab/>
      </w:r>
    </w:p>
    <w:p w14:paraId="052BB71F" w14:textId="6FC55656" w:rsidR="004460D5" w:rsidRDefault="008979E3">
      <w:pPr>
        <w:ind w:firstLine="720"/>
        <w:jc w:val="both"/>
      </w:pPr>
      <w:r>
        <w:t xml:space="preserve">De altfel, pentru perioadele </w:t>
      </w:r>
      <w:bookmarkStart w:id="4" w:name="_Hlk32848220"/>
      <w:r>
        <w:t xml:space="preserve">09.03.1976-21.06.1977 şi 12.12.1978-15.09.1997, </w:t>
      </w:r>
      <w:bookmarkEnd w:id="4"/>
      <w:r>
        <w:t xml:space="preserve">contestatorul deţine şi a depus şi la dosarul cauzei şi la dosarul de pensie,  Adeverinţele nr. </w:t>
      </w:r>
      <w:r w:rsidR="00013ED9">
        <w:t>...</w:t>
      </w:r>
      <w:r>
        <w:t xml:space="preserve">/10.02.2017 şi </w:t>
      </w:r>
      <w:r w:rsidR="00013ED9">
        <w:t>...</w:t>
      </w:r>
      <w:r>
        <w:t xml:space="preserve">/10.02.2017, emise de C.N.U. SA </w:t>
      </w:r>
      <w:r w:rsidR="003778E4">
        <w:t>B</w:t>
      </w:r>
      <w:r>
        <w:t xml:space="preserve"> Punct de lucru - Sector </w:t>
      </w:r>
      <w:r w:rsidR="00013ED9">
        <w:t>ST</w:t>
      </w:r>
      <w:r>
        <w:t>, din care rezultă că într-adevăr a desfăşurat activitate timp de 20 de ani în grupa I subteran, aşa cum este înscris şi în Carnetul de muncă, însă nu se confirmă nici prin acestea că activitatea petentului s-ar fi desfăşurat în zona I de radiaţii.</w:t>
      </w:r>
    </w:p>
    <w:p w14:paraId="791CE51E" w14:textId="477F48AD" w:rsidR="004460D5" w:rsidRDefault="008979E3">
      <w:pPr>
        <w:ind w:firstLine="720"/>
        <w:jc w:val="both"/>
      </w:pPr>
      <w:r>
        <w:t xml:space="preserve">Instanţa a înaintat o adresă la fostul angajator al contestatorului, prin care a solicitat să identifice, în situaţia în care s-ar fi emis, Procesul Verbal nr. </w:t>
      </w:r>
      <w:r w:rsidR="00013ED9">
        <w:t>....</w:t>
      </w:r>
      <w:r>
        <w:t xml:space="preserve">/10.08.1999, amintit în cuprinsul Adeverinţei </w:t>
      </w:r>
      <w:r w:rsidR="00551E41">
        <w:t>nr. ....</w:t>
      </w:r>
      <w:r>
        <w:t>/1999.</w:t>
      </w:r>
    </w:p>
    <w:p w14:paraId="648EAD54" w14:textId="1D47F20E" w:rsidR="004460D5" w:rsidRDefault="008979E3">
      <w:pPr>
        <w:jc w:val="both"/>
      </w:pPr>
      <w:r>
        <w:tab/>
        <w:t xml:space="preserve">Prin Adresa nr. </w:t>
      </w:r>
      <w:r w:rsidR="00013ED9">
        <w:t>...</w:t>
      </w:r>
      <w:r>
        <w:t>/16.10.2019 Compania Naţională a Uraniului comunică că acest act nu se regăseşte în arhivele societăţii.</w:t>
      </w:r>
    </w:p>
    <w:p w14:paraId="509C4C0D" w14:textId="77777777" w:rsidR="004460D5" w:rsidRDefault="008979E3">
      <w:pPr>
        <w:ind w:firstLine="720"/>
        <w:jc w:val="both"/>
      </w:pPr>
      <w:r>
        <w:lastRenderedPageBreak/>
        <w:t>De asemenea, instanţa a efectuat o nouă adresă la fostul angajator, prin care a solicitat să se comunice dacă pentru perioada anterioară datei de 01.02.1998 toţi salariaţii unităţii au beneficiat de încadrarea în zona I de radiaţii .</w:t>
      </w:r>
    </w:p>
    <w:p w14:paraId="171E7514" w14:textId="59AC6738" w:rsidR="004460D5" w:rsidRDefault="008979E3">
      <w:pPr>
        <w:ind w:firstLine="720"/>
        <w:jc w:val="both"/>
      </w:pPr>
      <w:r>
        <w:t xml:space="preserve">Prin Adresa nr. </w:t>
      </w:r>
      <w:r w:rsidR="00013ED9">
        <w:t>...</w:t>
      </w:r>
      <w:r>
        <w:t xml:space="preserve">/13.01.2020 Compania Naţională a Uraniului comunică faptul că nu toţi salariaţii unităţii au beneficiat de încadrarea în zona I de radiaţii şi de sporul aferent, întrucât încadrarea în zona de radiaţii s-a efectuat în funcţie de locul de muncă al fiecărui angajat. Se mai menţionează în adresă că personalul care lucra în cadrul Sectorului </w:t>
      </w:r>
      <w:r w:rsidR="003778E4">
        <w:t>B</w:t>
      </w:r>
      <w:r>
        <w:t xml:space="preserve"> </w:t>
      </w:r>
      <w:r w:rsidR="00013ED9">
        <w:t>M</w:t>
      </w:r>
      <w:r>
        <w:t>, care a fost, de altfel, şi locul de muncă al contestatorului, nu a fost încadrat în zona I de radiaţii înainte de 01.02.1998.</w:t>
      </w:r>
    </w:p>
    <w:p w14:paraId="067E3864" w14:textId="62A1DC23" w:rsidR="004460D5" w:rsidRDefault="008979E3">
      <w:pPr>
        <w:ind w:firstLine="720"/>
        <w:jc w:val="both"/>
      </w:pPr>
      <w:r>
        <w:t xml:space="preserve">Prin urmare, instanţa a reținut că activitatea din perioadele 09.03.1976 - 21.06.1977 şi 12.12.1978-15.09.1997 a fost desfăşurată de contestator în grupa I de muncă în procent de 100%, dar nu se confirmă şi zona I de radiaţii, astfel că menţiunile din Adeverinţa </w:t>
      </w:r>
      <w:r w:rsidR="00551E41">
        <w:t>nr. ....</w:t>
      </w:r>
      <w:r>
        <w:t xml:space="preserve">/ 10.11.1999  nu corespund realităţii. </w:t>
      </w:r>
    </w:p>
    <w:p w14:paraId="334609AE" w14:textId="77777777" w:rsidR="004460D5" w:rsidRDefault="008979E3">
      <w:pPr>
        <w:tabs>
          <w:tab w:val="left" w:pos="0"/>
        </w:tabs>
        <w:jc w:val="both"/>
      </w:pPr>
      <w:r>
        <w:tab/>
        <w:t>Pentru perioadele anterioare datei de 01.04.2001, în vederea stabilirii şi/sau modificării drepturilor de pensie, dovada vechimii în muncă şi a stagiilor de cotizare realizate în locuri de muncă încadrate în grupele I şi/sau a II-a de muncă, se face cu carnetul de muncă întocmit cu respectarea prevederilor Decretului nr. 92/1976 privind carnetul de muncă sau cu adeverinţe eliberate de către angajatori sau deţinătorii legali de arhive, pe baza documentelor verificabile, întocmite anterior datei de 1 aprilie 2001. Angajatorul este răspunzător de legalitatea, exactitatea şi corectitudinea datelor, elementelor şi informaţiilor înscrise în aceste adeverinţe.</w:t>
      </w:r>
    </w:p>
    <w:p w14:paraId="20EE1847" w14:textId="77777777" w:rsidR="004460D5" w:rsidRDefault="008979E3">
      <w:pPr>
        <w:ind w:firstLine="708"/>
        <w:jc w:val="both"/>
      </w:pPr>
      <w:r>
        <w:t>Or, în speţă unitatea a confirmat că nu a eliberat adeverinţa în litigiu şi că petentul a fost angajat al societăţii în perioadele menţionate în adeverinţă, însă activitatea s-a desfăşurat doar în grupa I de muncă subteran în procent de 100%, fără a fi confirmată însă şi zona I de radiaţii.</w:t>
      </w:r>
    </w:p>
    <w:p w14:paraId="69261AE1" w14:textId="3644DC0F" w:rsidR="004460D5" w:rsidRDefault="008979E3">
      <w:pPr>
        <w:ind w:firstLine="708"/>
        <w:jc w:val="both"/>
      </w:pPr>
      <w:r>
        <w:t xml:space="preserve">În consecinţă, Adeverinţa </w:t>
      </w:r>
      <w:r w:rsidR="00551E41">
        <w:t>nr. ....</w:t>
      </w:r>
      <w:r>
        <w:t xml:space="preserve">/10.11.1999 nu îndeplineşte condiţiile legale de valabilitate pentru a putea fi utilizată la stabilirea drepturilor de pensie ale contestatorului (nefiind eliberată de angajator, pe baza documentelor verificabile aflate în arhiva unităţii). </w:t>
      </w:r>
    </w:p>
    <w:p w14:paraId="75E227B1" w14:textId="687F16FA" w:rsidR="004460D5" w:rsidRDefault="008979E3">
      <w:pPr>
        <w:ind w:firstLine="708"/>
        <w:jc w:val="both"/>
      </w:pPr>
      <w:r>
        <w:t xml:space="preserve">Totodată, instanţa a reţinut şi din adresa nr. 53/15.01.2018, depusă la dosarul cauzei de către CNU SA </w:t>
      </w:r>
      <w:r w:rsidR="003778E4">
        <w:t>B</w:t>
      </w:r>
      <w:r>
        <w:t xml:space="preserve">, Punct de lucru Sector </w:t>
      </w:r>
      <w:r w:rsidR="00013ED9">
        <w:t>ST</w:t>
      </w:r>
      <w:r>
        <w:t>, că fostul angajator îşi menţine poziţia comunicată de altfel şi intimatelor, potrivit căreia contestatorul a desfăşurat activitate în cadrul acestei unităţi, dar activitatea acestuia nu a fost desfăşurată şi nici încadrată în zona I de radiaţii.</w:t>
      </w:r>
    </w:p>
    <w:p w14:paraId="0019981B" w14:textId="77777777" w:rsidR="004460D5" w:rsidRDefault="008979E3">
      <w:pPr>
        <w:ind w:firstLine="708"/>
        <w:jc w:val="both"/>
      </w:pPr>
      <w:r>
        <w:t>Împrejurarea că alţi colegi ai contestatorului ar fi obţinut în instanţă beneficiul zonei I de radiaţii, nu este de natură a modifica starea de fapt în ceea ce-l priveşte pe contestator, confirmată prin numeroasele adrese ale fostului angajator transmise atât organelor de cercetare penale cât şi instanţei de judecată.</w:t>
      </w:r>
    </w:p>
    <w:p w14:paraId="70ECFF60" w14:textId="77777777" w:rsidR="004460D5" w:rsidRDefault="008979E3">
      <w:pPr>
        <w:jc w:val="both"/>
      </w:pPr>
      <w:r>
        <w:tab/>
        <w:t>Potrivit dispoziţiilor art. 107 alin. 1 din Legea nr. 263/2010, ”(1) În situaţia în care, ulterior stabilirii şi/sau plăţii drepturilor de pensie, se constată diferenţe între sumele stabilite şi/sau plătite şi cele legal cuvenite, casa teritorială de pensii, respectiv casa de pensii sectorială operează, din oficiu sau la solicitarea pensionarului, modificările ce se impun, prin decizie de revizuire”.</w:t>
      </w:r>
    </w:p>
    <w:p w14:paraId="4F0DEF3A" w14:textId="77777777" w:rsidR="004460D5" w:rsidRDefault="008979E3">
      <w:pPr>
        <w:jc w:val="both"/>
      </w:pPr>
      <w:r>
        <w:tab/>
        <w:t>Din jurisprudenţa Curţii Europene a Drepturilor Omului rezultă că dreptul de pensie este protejat de art. 1 din Protocolul nr. 1 la Convenţia pentru apărarea drepturilor omului şi a libertăţilor fundamentale (de exemplu, </w:t>
      </w:r>
      <w:r>
        <w:rPr>
          <w:rStyle w:val="Fontdeparagrafimplicit1"/>
          <w:i/>
        </w:rPr>
        <w:t>cauza Moskal contra Poloniei </w:t>
      </w:r>
      <w:r>
        <w:t>).</w:t>
      </w:r>
    </w:p>
    <w:p w14:paraId="649F542B" w14:textId="77777777" w:rsidR="004460D5" w:rsidRDefault="008979E3">
      <w:pPr>
        <w:ind w:firstLine="720"/>
        <w:jc w:val="both"/>
      </w:pPr>
      <w:r>
        <w:t>În acest sens, instanţa europeană a arătat că, în contextul dreptului de proprietate, trebuie acordată o atenţie particulară principiului bunei guvernări, fiind de dorit ca autorităţile publice să acţioneze cu mare atenţie, în special atunci când este vorba despre probleme de o importanţă vitală pentru indivizi, aşa cum sunt drepturile de asigurări sociale. Autorităţile au obligaţia de a acţiona în timp util şi într-o manieră corespunzătoare, reţine Curtea de la Strasbourg.</w:t>
      </w:r>
    </w:p>
    <w:p w14:paraId="4F6CD621" w14:textId="1BFCDD82" w:rsidR="004460D5" w:rsidRDefault="008979E3">
      <w:pPr>
        <w:ind w:firstLine="720"/>
        <w:jc w:val="both"/>
      </w:pPr>
      <w:r>
        <w:t>Instanţa a apreciat că hotărârea CEDO dată în cauza </w:t>
      </w:r>
      <w:r>
        <w:rPr>
          <w:rStyle w:val="Fontdeparagrafimplicit1"/>
          <w:i/>
        </w:rPr>
        <w:t>Moskal c. Poloniei nu  </w:t>
      </w:r>
      <w:r>
        <w:t xml:space="preserve">vizează însă aceleaşi aceleaşi circumstanţe ca în situaţia de faţă, aşa cum invocă contestatorul, </w:t>
      </w:r>
      <w:r>
        <w:lastRenderedPageBreak/>
        <w:t>neputând fi aplicată </w:t>
      </w:r>
      <w:r>
        <w:rPr>
          <w:rStyle w:val="Fontdeparagrafimplicit1"/>
          <w:i/>
        </w:rPr>
        <w:t>mutatis mutandis </w:t>
      </w:r>
      <w:r>
        <w:t xml:space="preserve">prezentei speţe, întrucât culpa nu aparţine intimatei Casa Judeţeană de Pensii </w:t>
      </w:r>
      <w:r w:rsidR="003778E4">
        <w:t>Z</w:t>
      </w:r>
      <w:r>
        <w:t>.</w:t>
      </w:r>
    </w:p>
    <w:p w14:paraId="1D5F8808" w14:textId="77777777" w:rsidR="004460D5" w:rsidRDefault="008979E3">
      <w:pPr>
        <w:ind w:firstLine="720"/>
        <w:jc w:val="both"/>
      </w:pPr>
      <w:r>
        <w:t>Astfel, în cauza menţionată, Curtea reţine că principiile aplicării articolul 1 din Protocolul nr.1 sunt aceleaşi şi în situaţia asigurărilor sociale. În concret, articolul 1 din Protocolul nr.1 nu garantează dreptul de a dobândi o proprietate, şi nici nu impune nici o restricţie statelor părţi la Convenţie, acestea dispunând de o largă marjă de apreciere privind reglementarea politicii lor sociale. Dacă însă un stat are o legislaţie în vigoare care prevede plata de drept a unui beneficiu social, condiţionată sau nu de plata contribuţiilor, acea legislaţie trebuie considerată ca generând un interes de proprietate, care se încadrează în sfera de aplicare a articolului 1 din Protocolul nr.1, pentru persoanele ce îndeplinesc cerinţele legii (a se vedea </w:t>
      </w:r>
      <w:r>
        <w:rPr>
          <w:rStyle w:val="Fontdeparagrafimplicit1"/>
          <w:i/>
        </w:rPr>
        <w:t>Stec și alții c. Marii Britanii </w:t>
      </w:r>
      <w:r>
        <w:t>,§ 54). Simplul fapt că un drept de proprietate este supus revocării în anumite circumstanţe, nu îl împiedică a fi o posesie în sensul articolului 1 din Protocolul nr.1, cel puţin până este revocat ( </w:t>
      </w:r>
      <w:r>
        <w:rPr>
          <w:rStyle w:val="Fontdeparagrafimplicit1"/>
          <w:i/>
        </w:rPr>
        <w:t>Beyeler c. Italiei </w:t>
      </w:r>
      <w:r>
        <w:t>, § 105).</w:t>
      </w:r>
    </w:p>
    <w:p w14:paraId="74F25ECA" w14:textId="77777777" w:rsidR="004460D5" w:rsidRDefault="008979E3">
      <w:pPr>
        <w:ind w:firstLine="720"/>
        <w:jc w:val="both"/>
      </w:pPr>
      <w:r>
        <w:t xml:space="preserve"> Pe de altă parte, în cazul în care dreptul la un anume beneficiu economic este supus unei condiţii de valabilitate, iar acesta este pierdut ca urmare a neîndeplinirii condiţiei, în speţă adeverinţa nefiind confirmată de fostul angajator, acest drept nu poate fi considerat o posesie în sensul articolului 1 din Protocolul nr.1 (a se vedea </w:t>
      </w:r>
      <w:r>
        <w:rPr>
          <w:rStyle w:val="Fontdeparagrafimplicit1"/>
          <w:i/>
        </w:rPr>
        <w:t>Prințul Hans-Adam al II-lea de Liechtenstein împotriva Germaniei </w:t>
      </w:r>
      <w:r>
        <w:t>, § 82-83, și </w:t>
      </w:r>
      <w:r>
        <w:rPr>
          <w:rStyle w:val="Fontdeparagrafimplicit1"/>
          <w:i/>
        </w:rPr>
        <w:t>Rasmussen c. Poloniei</w:t>
      </w:r>
      <w:r>
        <w:t>, § 71).</w:t>
      </w:r>
    </w:p>
    <w:p w14:paraId="112B5AF4" w14:textId="4211CD36" w:rsidR="004460D5" w:rsidRDefault="008979E3">
      <w:pPr>
        <w:ind w:firstLine="720"/>
        <w:jc w:val="both"/>
      </w:pPr>
      <w:r>
        <w:t xml:space="preserve">În consecinţă, instanţa a apreciat că în mod corect şi legal intimata a emis decizia de revizuire contestată prin care a exclus din calculul drepturilor de pensie ale contestatorului aceste perioade 09.03.1976 - 21.06.1977 şi 12.12.1978-15.09.1997 menţionate în adeverinţa </w:t>
      </w:r>
      <w:r w:rsidR="00551E41">
        <w:t>nr. ....</w:t>
      </w:r>
      <w:r>
        <w:t>/1999, sub aspectul încadrării în grupa I de muncă, zona I de radiaţii şi în mod temeinic şi legal perioadele sus-menţionate au fost valorificate ca activitate desfăşurată în grupa I de muncă subteran în procent de 100%, motiv pentru care instanţa a respins contestaţia ca neîntemeiată.</w:t>
      </w:r>
    </w:p>
    <w:p w14:paraId="474D07F3" w14:textId="77777777" w:rsidR="004460D5" w:rsidRDefault="008979E3">
      <w:pPr>
        <w:ind w:firstLine="720"/>
        <w:jc w:val="both"/>
      </w:pPr>
      <w:r>
        <w:t>Instanţa a luat act că intimatele nu au solicitat cheltuieli de judecată.</w:t>
      </w:r>
    </w:p>
    <w:p w14:paraId="7136CFCA" w14:textId="6FDD8944" w:rsidR="004460D5" w:rsidRDefault="008979E3">
      <w:pPr>
        <w:ind w:firstLine="708"/>
        <w:jc w:val="both"/>
      </w:pPr>
      <w:r>
        <w:rPr>
          <w:rStyle w:val="Fontdeparagrafimplicit1"/>
          <w:b/>
        </w:rPr>
        <w:t xml:space="preserve">Împotriva acestei hotărâri a formulat apel contestatorul </w:t>
      </w:r>
      <w:r w:rsidR="003778E4">
        <w:rPr>
          <w:rStyle w:val="Fontdeparagrafimplicit1"/>
          <w:b/>
        </w:rPr>
        <w:t>PR</w:t>
      </w:r>
      <w:r>
        <w:rPr>
          <w:rStyle w:val="Fontdeparagrafimplicit1"/>
          <w:b/>
        </w:rPr>
        <w:t xml:space="preserve">, </w:t>
      </w:r>
      <w:r>
        <w:t>solicitând modificarea în întregime a sentinței atacate, în sensul admiterii contestației; cu cheltuieli de judecată.</w:t>
      </w:r>
    </w:p>
    <w:p w14:paraId="5ECE6268" w14:textId="06A4873B" w:rsidR="004460D5" w:rsidRDefault="008979E3">
      <w:pPr>
        <w:ind w:firstLine="708"/>
        <w:jc w:val="both"/>
      </w:pPr>
      <w:r>
        <w:t xml:space="preserve">În motivarea apelului s-a arătat, în esență, că instanța de fond, fără a avea o bază legală și temeinică, reține că adeverința </w:t>
      </w:r>
      <w:r w:rsidR="00551E41">
        <w:t>nr. ....</w:t>
      </w:r>
      <w:r>
        <w:t>/10.11.1999 nu îndeplinește condițiile legale de valabilitate, cu toate că, pentru valabilitatea unui înscris sub semnătură privată, condițiile legale sunt cele referitoare la semnătura părții și la mențiunea ”bun și aprobat”.</w:t>
      </w:r>
    </w:p>
    <w:p w14:paraId="2EA20A85" w14:textId="09F678BD" w:rsidR="004460D5" w:rsidRDefault="008979E3">
      <w:pPr>
        <w:ind w:firstLine="708"/>
        <w:jc w:val="both"/>
      </w:pPr>
      <w:r>
        <w:t xml:space="preserve">De asemenea, apelantul a arătat că nu a fost constatată nulitatea absolută a adeverinței </w:t>
      </w:r>
      <w:r w:rsidR="00551E41">
        <w:t>nr. ....</w:t>
      </w:r>
      <w:r>
        <w:t xml:space="preserve">/10.11.1999, nefiind contestată nici semnătura conducătorului unității emitente, iar prin răspunsurile date de CNU </w:t>
      </w:r>
      <w:r w:rsidR="003778E4">
        <w:t>B</w:t>
      </w:r>
      <w:r>
        <w:t xml:space="preserve"> nu a fost înscrisă în fals semnătura de pe această adeverință, ceea ce face ca aceasta să fie valabilă și să își producă efectele.</w:t>
      </w:r>
    </w:p>
    <w:p w14:paraId="197A68E2" w14:textId="60ADC77D" w:rsidR="004460D5" w:rsidRDefault="008979E3">
      <w:pPr>
        <w:ind w:firstLine="708"/>
        <w:jc w:val="both"/>
      </w:pPr>
      <w:r>
        <w:t xml:space="preserve">A susținut apelantul că asupra răspunsurilor CNU </w:t>
      </w:r>
      <w:r w:rsidR="003778E4">
        <w:t>B</w:t>
      </w:r>
      <w:r>
        <w:t xml:space="preserve"> planează un mare dubiu, având în vedere faptul că perioada pentru care nu i-a fost valorificată zona I de radiații este ulterioară formării celor două sectoare, când încadrarea în zona I se aplica tuturor muncitorilor.</w:t>
      </w:r>
    </w:p>
    <w:p w14:paraId="08167468" w14:textId="77777777" w:rsidR="004460D5" w:rsidRDefault="008979E3">
      <w:pPr>
        <w:ind w:firstLine="708"/>
        <w:jc w:val="both"/>
      </w:pPr>
      <w:r>
        <w:t>În susținerea poziției sale, apelantul a solicitat apelantul a fi avute în vedere inclusiv autorizațiile de funcționare în domeniul nuclear din acea perioadă, respectiv practica judiciară.</w:t>
      </w:r>
    </w:p>
    <w:p w14:paraId="607C6623" w14:textId="531B0825" w:rsidR="004460D5" w:rsidRDefault="008979E3">
      <w:pPr>
        <w:ind w:firstLine="708"/>
        <w:jc w:val="both"/>
      </w:pPr>
      <w:r>
        <w:t xml:space="preserve">Apelantul a arătat, totodată, că instanța de fond nu a avut în vedere adeverințele emise de CNU </w:t>
      </w:r>
      <w:r w:rsidR="003778E4">
        <w:t>B</w:t>
      </w:r>
      <w:r>
        <w:t xml:space="preserve"> pentru colegi de-ai săi de sector, adeverințe din care rezultă că a fost aprobată de către conducerea Sucursalei </w:t>
      </w:r>
      <w:r w:rsidR="003778E4">
        <w:t>Z</w:t>
      </w:r>
      <w:r>
        <w:t>, pentru perioade anterioare formării celor două sectoare, respectiv datei de 01.02.1998, încadrarea în zona I de radiații.</w:t>
      </w:r>
    </w:p>
    <w:p w14:paraId="1F673AF0" w14:textId="77777777" w:rsidR="004460D5" w:rsidRDefault="008979E3">
      <w:pPr>
        <w:ind w:firstLine="708"/>
        <w:jc w:val="both"/>
      </w:pPr>
      <w:r>
        <w:t>În drept, au fost invocate dispozițiile art. 466 și următoarele C. pr. civ.</w:t>
      </w:r>
    </w:p>
    <w:p w14:paraId="564CC415" w14:textId="3A339E49" w:rsidR="004460D5" w:rsidRDefault="008979E3">
      <w:pPr>
        <w:ind w:firstLine="708"/>
        <w:jc w:val="both"/>
      </w:pPr>
      <w:r>
        <w:t xml:space="preserve">În probațiune, s-a solicitat încuviințarea probei cu înscrisuri, a probei testimoniale cu martorii </w:t>
      </w:r>
      <w:r w:rsidR="00013ED9">
        <w:t>PN</w:t>
      </w:r>
      <w:r>
        <w:t xml:space="preserve"> și </w:t>
      </w:r>
      <w:r w:rsidR="00013ED9">
        <w:t>BG</w:t>
      </w:r>
      <w:r>
        <w:t>, respectiv a probei cu expertiza tehnică în specialitatea protecție radiologică.</w:t>
      </w:r>
    </w:p>
    <w:p w14:paraId="5A0B2AA0" w14:textId="7F40017E" w:rsidR="004460D5" w:rsidRDefault="008979E3">
      <w:pPr>
        <w:shd w:val="clear" w:color="auto" w:fill="FFFFFF"/>
        <w:ind w:firstLine="708"/>
        <w:jc w:val="both"/>
      </w:pPr>
      <w:r>
        <w:rPr>
          <w:rStyle w:val="Fontdeparagrafimplicit1"/>
          <w:b/>
        </w:rPr>
        <w:lastRenderedPageBreak/>
        <w:t xml:space="preserve">Prin întâmpinarea formulată de către intimata Casa Județean de Pensii </w:t>
      </w:r>
      <w:r w:rsidR="003778E4">
        <w:rPr>
          <w:rStyle w:val="Fontdeparagrafimplicit1"/>
          <w:b/>
        </w:rPr>
        <w:t>Z</w:t>
      </w:r>
      <w:r>
        <w:rPr>
          <w:rStyle w:val="Fontdeparagrafimplicit1"/>
          <w:b/>
        </w:rPr>
        <w:t xml:space="preserve">, </w:t>
      </w:r>
      <w:r>
        <w:t>atât în nume propriu, cât și în reprezentarea Casei Naționale de Pensii Publice, s-a solicitat respingerea apelului și menținerea în întregime a sentinței primei instanțe.</w:t>
      </w:r>
    </w:p>
    <w:p w14:paraId="796F2386" w14:textId="5FA085E7" w:rsidR="004460D5" w:rsidRDefault="008979E3">
      <w:pPr>
        <w:shd w:val="clear" w:color="auto" w:fill="FFFFFF"/>
        <w:ind w:firstLine="708"/>
        <w:jc w:val="both"/>
      </w:pPr>
      <w:r>
        <w:t xml:space="preserve">A arătat intimata, în esență, că astfel cum rezultă din adeverința </w:t>
      </w:r>
      <w:r w:rsidR="00551E41">
        <w:t>nr. ....</w:t>
      </w:r>
      <w:r>
        <w:t xml:space="preserve">/15.01.2018, CBU SA </w:t>
      </w:r>
      <w:r w:rsidR="003778E4">
        <w:t>B</w:t>
      </w:r>
      <w:r>
        <w:t xml:space="preserve"> își menține poziția comunicată anterior, în sensul că activitatea desfășurată de către apelant în perioadele menționate nu a fost desfășurată și nici încadrată în zona I de radiații.</w:t>
      </w:r>
    </w:p>
    <w:p w14:paraId="37B2BEFF" w14:textId="7466FE2B" w:rsidR="004460D5" w:rsidRDefault="008979E3">
      <w:pPr>
        <w:shd w:val="clear" w:color="auto" w:fill="FFFFFF"/>
        <w:ind w:firstLine="708"/>
        <w:jc w:val="both"/>
      </w:pPr>
      <w:r>
        <w:t xml:space="preserve">Cu privire la adeverința nr. </w:t>
      </w:r>
      <w:r w:rsidR="00013ED9">
        <w:t>....</w:t>
      </w:r>
      <w:r>
        <w:t xml:space="preserve">/10.11.19999, intimata a arătat că aceasta nu îndeplinește condițiile legale de valabilitate pentru a putea fi utilizată la stabilirea drepturilor de pensie, în condițiile în care CNU SA </w:t>
      </w:r>
      <w:r w:rsidR="003778E4">
        <w:t>B</w:t>
      </w:r>
      <w:r>
        <w:t xml:space="preserve">, Punct de lucru Sector </w:t>
      </w:r>
      <w:r w:rsidR="00013ED9">
        <w:t>ST</w:t>
      </w:r>
      <w:r>
        <w:t xml:space="preserve"> certifică faptul că mențiunile din adeverința </w:t>
      </w:r>
      <w:r w:rsidR="00551E41">
        <w:t>nr. ....</w:t>
      </w:r>
      <w:r>
        <w:t>/10.11.1999 nu corespund realității.</w:t>
      </w:r>
    </w:p>
    <w:p w14:paraId="5F560517" w14:textId="2EBB3EE8" w:rsidR="004460D5" w:rsidRDefault="008979E3">
      <w:pPr>
        <w:shd w:val="clear" w:color="auto" w:fill="FFFFFF"/>
        <w:ind w:firstLine="708"/>
        <w:jc w:val="both"/>
      </w:pPr>
      <w:r>
        <w:t xml:space="preserve">Mai mult, a arătat intimata, prin adresa nr. </w:t>
      </w:r>
      <w:r w:rsidR="00013ED9">
        <w:t>...</w:t>
      </w:r>
      <w:r>
        <w:t xml:space="preserve">/13.01.2020, CNU </w:t>
      </w:r>
      <w:r w:rsidR="003778E4">
        <w:t>B</w:t>
      </w:r>
      <w:r>
        <w:t xml:space="preserve"> a precizat că nu toți salariații au beneficiat de încadrarea în zona I de radiații, încadrarea fiind efectuată în funcție de locul de muncă al fiecărui angajat, iar împrejurarea potrivit căreia alți colegi ai apelantului ar fi obținut beneficiul încadrării în zona I de radiații nu este de natură a modifica starea de fapt confirmată în repetate rânduri de fostul angajator.</w:t>
      </w:r>
    </w:p>
    <w:p w14:paraId="020E3600" w14:textId="77777777" w:rsidR="004460D5" w:rsidRDefault="008979E3">
      <w:pPr>
        <w:shd w:val="clear" w:color="auto" w:fill="FFFFFF"/>
        <w:ind w:firstLine="708"/>
        <w:jc w:val="both"/>
      </w:pPr>
      <w:r>
        <w:t>În drept, intimata a invocat Legea nr. 263/2010 C. pr. civ.</w:t>
      </w:r>
    </w:p>
    <w:p w14:paraId="763A4E07" w14:textId="77777777" w:rsidR="004460D5" w:rsidRDefault="008979E3">
      <w:pPr>
        <w:ind w:right="41"/>
        <w:jc w:val="both"/>
        <w:rPr>
          <w:rStyle w:val="Fontdeparagrafimplicit1"/>
          <w:b/>
        </w:rPr>
      </w:pPr>
      <w:r>
        <w:tab/>
      </w:r>
      <w:r>
        <w:rPr>
          <w:rStyle w:val="Fontdeparagrafimplicit1"/>
          <w:b/>
        </w:rPr>
        <w:t>Examinând hotărârea apelantă prin prisma motivelor de apel invocate, instanţa reţine următoarele:</w:t>
      </w:r>
    </w:p>
    <w:p w14:paraId="35D04CF2" w14:textId="74A9F462" w:rsidR="004460D5" w:rsidRDefault="008979E3">
      <w:pPr>
        <w:ind w:right="41" w:firstLine="708"/>
        <w:jc w:val="both"/>
      </w:pPr>
      <w:r>
        <w:t xml:space="preserve">Obiectul prezentului litigiu îl constituie contestația formulată de către apelantul reclamant împotriva deciziei nr. </w:t>
      </w:r>
      <w:r w:rsidR="00551E41">
        <w:t>...</w:t>
      </w:r>
      <w:r>
        <w:t>/</w:t>
      </w:r>
      <w:r w:rsidR="00551E41">
        <w:t>...</w:t>
      </w:r>
      <w:r>
        <w:t xml:space="preserve">2017 privind respingerea pensiei pentru limită de vârstă, emisă de către intimata Casa Județeană de Pensii </w:t>
      </w:r>
      <w:r w:rsidR="003778E4">
        <w:t>Z</w:t>
      </w:r>
      <w:r>
        <w:t xml:space="preserve">, respectiv împotriva hotărârii nr. </w:t>
      </w:r>
      <w:r w:rsidR="00013ED9">
        <w:t>....</w:t>
      </w:r>
      <w:r>
        <w:t xml:space="preserve">/19.03.2018, prin care Comisia Centrală de Contestații din cadrul Casei Naționale de Pensii Publice a respins contestația formulată împotriva acesteia. </w:t>
      </w:r>
    </w:p>
    <w:p w14:paraId="1324A7C6" w14:textId="453BC803" w:rsidR="004460D5" w:rsidRDefault="008979E3">
      <w:pPr>
        <w:ind w:right="41" w:firstLine="708"/>
        <w:jc w:val="both"/>
      </w:pPr>
      <w:r>
        <w:t xml:space="preserve">Potrivit motivării inserate în cuprinsul deciziei nr. </w:t>
      </w:r>
      <w:r w:rsidR="00551E41">
        <w:t>...</w:t>
      </w:r>
      <w:r>
        <w:t>/</w:t>
      </w:r>
      <w:r w:rsidR="00551E41">
        <w:t>...</w:t>
      </w:r>
      <w:r>
        <w:t xml:space="preserve">2017, refuzul intimatei Casa Județeană de Pensii </w:t>
      </w:r>
      <w:r w:rsidR="003778E4">
        <w:t>Z</w:t>
      </w:r>
      <w:r>
        <w:t xml:space="preserve"> de a proceda la înscrierea apelantului în pensie pentru limită de vârstă îl constituie excluderea condițiilor speciale zona I de radiații 100% pentru perioadele 09.03.1976-21.06.1977 și 12.12.1978-15.09.1997, valorificate conform înscrierilor din adeverința </w:t>
      </w:r>
      <w:r w:rsidR="00551E41">
        <w:t>nr. ....</w:t>
      </w:r>
      <w:r>
        <w:t xml:space="preserve">/10.11.1999, emisă în numele CNU </w:t>
      </w:r>
      <w:r w:rsidR="003778E4">
        <w:t>B</w:t>
      </w:r>
      <w:r>
        <w:t xml:space="preserve"> Sucursala </w:t>
      </w:r>
      <w:r w:rsidR="00551E41">
        <w:t>M</w:t>
      </w:r>
      <w:r>
        <w:t xml:space="preserve">, Secția Geologică </w:t>
      </w:r>
      <w:r w:rsidR="003778E4">
        <w:t>Z</w:t>
      </w:r>
      <w:r>
        <w:t xml:space="preserve">, care nu este conformă realității. S-a menționat, totodată, faptul că, prin adresa nr. </w:t>
      </w:r>
      <w:r w:rsidR="00013ED9">
        <w:t>....</w:t>
      </w:r>
      <w:r>
        <w:t xml:space="preserve">/07.02.2017, emisă de SC Radioactiv Mineral </w:t>
      </w:r>
      <w:r w:rsidR="00551E41">
        <w:t>M</w:t>
      </w:r>
      <w:r>
        <w:t xml:space="preserve"> SA, infirmă adeverința </w:t>
      </w:r>
      <w:r w:rsidR="00551E41">
        <w:t>nr. ....</w:t>
      </w:r>
      <w:r>
        <w:t>/10.11.1999, ca fiind emisă de unitate.</w:t>
      </w:r>
    </w:p>
    <w:p w14:paraId="004511D4" w14:textId="06895D7B" w:rsidR="004460D5" w:rsidRDefault="008979E3">
      <w:pPr>
        <w:ind w:right="41" w:firstLine="708"/>
        <w:jc w:val="both"/>
      </w:pPr>
      <w:r>
        <w:t xml:space="preserve">Această decizie a înlocuit decizia de pensie nr. </w:t>
      </w:r>
      <w:r w:rsidR="00551E41">
        <w:t>...</w:t>
      </w:r>
      <w:r>
        <w:t>/30.05.2000, prin care apelantului i-au fost deschise drepturile la pensie pentru limită de vârstă în temeiul HG nr. 408/1990 privind reglementarea unor drepturi ce se acordă salariaților din unitățile de cercetare, explorare, exploatare și prelucrare a materiilor prime nucleare, în considerarea unei activități de 15 ani, desfășurate în zona I de radiații.</w:t>
      </w:r>
    </w:p>
    <w:p w14:paraId="74C99CA6" w14:textId="202C5F3D" w:rsidR="004460D5" w:rsidRDefault="008979E3">
      <w:pPr>
        <w:ind w:firstLine="720"/>
        <w:jc w:val="both"/>
      </w:pPr>
      <w:r>
        <w:t xml:space="preserve">Or, cu toate că adeverința </w:t>
      </w:r>
      <w:r w:rsidR="00551E41">
        <w:t>nr. ....</w:t>
      </w:r>
      <w:r>
        <w:t xml:space="preserve">/10.11.1999, emisă de Compania Națională a Uraniului SA </w:t>
      </w:r>
      <w:r w:rsidR="003778E4">
        <w:t>B</w:t>
      </w:r>
      <w:r>
        <w:t xml:space="preserve">, Sucursala </w:t>
      </w:r>
      <w:r w:rsidR="00551E41">
        <w:t>M</w:t>
      </w:r>
      <w:r>
        <w:t xml:space="preserve">, Secția Geologică </w:t>
      </w:r>
      <w:r w:rsidR="003778E4">
        <w:t>Z</w:t>
      </w:r>
      <w:r>
        <w:t xml:space="preserve">, atestă faptul că în perioada 09.03.1976-21.06.1977; 12.12.1978-15.09.1997, prin natura sarcinilor de serviciu, a lucrat în locuri de muncă cuprinse în zona I de expunere la radiații, în procent de 100%, iar conform HG nr. 407/90, art. 3, al. 1, zona I de expunere la radiații dă dreptul la grupa I de muncă în același procent de 100%, prin adresa nr. </w:t>
      </w:r>
      <w:r w:rsidR="00013ED9">
        <w:t>...</w:t>
      </w:r>
      <w:r>
        <w:t xml:space="preserve">/07.02.2017, SC Radioactiv Mineral </w:t>
      </w:r>
      <w:r w:rsidR="00551E41">
        <w:t>M</w:t>
      </w:r>
      <w:r>
        <w:t xml:space="preserve"> SA (fila 135 dosar fond), arată că aceasta nu a fost eliberată de către Sucursala </w:t>
      </w:r>
      <w:r w:rsidR="00551E41">
        <w:t>M</w:t>
      </w:r>
      <w:r>
        <w:t xml:space="preserve"> Secţia Geologică </w:t>
      </w:r>
      <w:r w:rsidR="003778E4">
        <w:t>Z</w:t>
      </w:r>
      <w:r>
        <w:t xml:space="preserve"> şi sugerează intimatei să se adreseze Companiei Naţionale a Uraniului pentru a se verifica cu exactitate perioada lucrată de contestator.  </w:t>
      </w:r>
    </w:p>
    <w:p w14:paraId="758B73B4" w14:textId="6BA284E8" w:rsidR="004460D5" w:rsidRDefault="008979E3">
      <w:pPr>
        <w:ind w:firstLine="720"/>
        <w:jc w:val="both"/>
      </w:pPr>
      <w:r>
        <w:t xml:space="preserve">Prin răspunsul înregistrat sub numărul </w:t>
      </w:r>
      <w:r w:rsidR="003D5360">
        <w:t>...</w:t>
      </w:r>
      <w:r>
        <w:t xml:space="preserve">/15.11.2018 (fila 139 dosar fond), Compania Naţională a Uraniului a comunicat Tribunalului </w:t>
      </w:r>
      <w:r w:rsidR="003778E4">
        <w:t>Z</w:t>
      </w:r>
      <w:r>
        <w:t xml:space="preserve"> faptul că Sectorul </w:t>
      </w:r>
      <w:r w:rsidR="003778E4">
        <w:t>B</w:t>
      </w:r>
      <w:r>
        <w:t xml:space="preserve"> (Mina </w:t>
      </w:r>
      <w:r w:rsidR="003778E4">
        <w:t>B</w:t>
      </w:r>
      <w:r>
        <w:t>-</w:t>
      </w:r>
      <w:r w:rsidR="00013ED9">
        <w:t>M</w:t>
      </w:r>
      <w:r>
        <w:t>), unde apelantul și-a desfășurat activitatea, nu era încadrat în condiții de mediu radioactiv (zona I de radiații).</w:t>
      </w:r>
    </w:p>
    <w:p w14:paraId="01E2C218" w14:textId="6E18EAA0" w:rsidR="004460D5" w:rsidRDefault="008979E3">
      <w:pPr>
        <w:ind w:firstLine="720"/>
        <w:jc w:val="both"/>
        <w:rPr>
          <w:rStyle w:val="Fontdeparagrafimplicit1"/>
          <w:b/>
        </w:rPr>
      </w:pPr>
      <w:r>
        <w:t xml:space="preserve">De asemenea, prin adeverința nr. </w:t>
      </w:r>
      <w:r w:rsidR="00013ED9">
        <w:t>...</w:t>
      </w:r>
      <w:r>
        <w:t xml:space="preserve">/10.02.2017, Compania Naţională a Uraniului confirmă că apelantul a fost salariat al unităţii E.M.  </w:t>
      </w:r>
      <w:r w:rsidR="003778E4">
        <w:t>Z</w:t>
      </w:r>
      <w:r>
        <w:t xml:space="preserve">, în prezent CNU S.A. </w:t>
      </w:r>
      <w:r w:rsidR="003778E4">
        <w:t>B</w:t>
      </w:r>
      <w:r>
        <w:t xml:space="preserve">, punct de lucru </w:t>
      </w:r>
      <w:r>
        <w:lastRenderedPageBreak/>
        <w:t xml:space="preserve">Sector </w:t>
      </w:r>
      <w:r w:rsidR="00013ED9">
        <w:t>ST</w:t>
      </w:r>
      <w:r>
        <w:t>, cu contract de muncă pe durată nedeterminată, în perioadele 09.03.1976-21.06.1977 şi 12.12.1978-15.09.1997, fiind încadrat în grupa I de muncă subteran, în procent 100%, dar nu confirmă şi încadrarea activităţii acestuia şi în zona I de radiaţii.</w:t>
      </w:r>
      <w:r>
        <w:tab/>
      </w:r>
    </w:p>
    <w:p w14:paraId="733CD660" w14:textId="2B7FC4E7" w:rsidR="004460D5" w:rsidRDefault="008979E3">
      <w:pPr>
        <w:ind w:right="41" w:firstLine="708"/>
        <w:jc w:val="both"/>
      </w:pPr>
      <w:r>
        <w:t xml:space="preserve">Totodată, prin răspunsul înregistrat sub nr. </w:t>
      </w:r>
      <w:r w:rsidR="00013ED9">
        <w:t>...</w:t>
      </w:r>
      <w:r>
        <w:t xml:space="preserve">/13.01.2020, Compania Națională a Uraniului a comunicat primei instanțe faptul că nu toți salariații Punctului de lucru Sector </w:t>
      </w:r>
      <w:r w:rsidR="00013ED9">
        <w:t>ST</w:t>
      </w:r>
      <w:r>
        <w:t xml:space="preserve"> au beneficiat de încadrarea în zona I de radiații și de sporul pentru lucru în mediu radioactiv (R), încadrarea n zona I de radiații fiind efectuată în funcție de locul de muncă al fiecărui angajat, precizând, totodată, în mod expres, faptul că din datele existente la sediul subunității, personalul care lucra în cadrul sectorului </w:t>
      </w:r>
      <w:r w:rsidR="003778E4">
        <w:t>B</w:t>
      </w:r>
      <w:r>
        <w:t xml:space="preserve"> </w:t>
      </w:r>
      <w:r w:rsidR="00013ED9">
        <w:t>M</w:t>
      </w:r>
      <w:r>
        <w:t xml:space="preserve"> (locul de muncă al contestatorului) nu a fost încadrat în zona I de radiații, înainte de data de 01.02.1998.</w:t>
      </w:r>
    </w:p>
    <w:p w14:paraId="7FF921E6" w14:textId="597289FB" w:rsidR="004460D5" w:rsidRDefault="008979E3">
      <w:pPr>
        <w:ind w:right="41" w:firstLine="708"/>
        <w:jc w:val="both"/>
      </w:pPr>
      <w:r>
        <w:t xml:space="preserve">Nu în ultimul rând, trebuie avute în vedere hotărârile pronunțate de Tribunalul </w:t>
      </w:r>
      <w:r w:rsidR="003778E4">
        <w:t>Z</w:t>
      </w:r>
      <w:r>
        <w:t xml:space="preserve"> și Curtea de Apel </w:t>
      </w:r>
      <w:r w:rsidR="003778E4">
        <w:t>X</w:t>
      </w:r>
      <w:r>
        <w:t xml:space="preserve"> în dosarul nr. </w:t>
      </w:r>
      <w:r w:rsidR="00013ED9">
        <w:t>...</w:t>
      </w:r>
      <w:r>
        <w:t xml:space="preserve">, având ca obiect acțiunea apelantului din prezenta cauză privind constatarea faptului că activitatea desfășurată de către aceasta în perioada 09.03.1976-21.06.1977 și 12.12.1978-15.09.1977 se încadrează în zona I de radiații în procent de 100%, acțiune respinsă de către ambele instanțe. </w:t>
      </w:r>
    </w:p>
    <w:p w14:paraId="13968399" w14:textId="77777777" w:rsidR="004460D5" w:rsidRDefault="008979E3">
      <w:pPr>
        <w:ind w:right="41" w:firstLine="708"/>
        <w:jc w:val="both"/>
      </w:pPr>
      <w:r>
        <w:t>Or, această soluție, prin care s-a stabilit, cu caracter definitiv, faptul că activitatea desfășurată de către apelant în perioada vizată nu poate fi încadrată în zona I de radiații se impune cu putere de lucru judecat în cadrul prezentului dosar, în temeiul art. 430 Cod procedura civilă, dezlegarea data asupra acestei probleme fiind obligatorie in prezenta cauză.</w:t>
      </w:r>
    </w:p>
    <w:p w14:paraId="10432E9F" w14:textId="63B5B927" w:rsidR="004460D5" w:rsidRDefault="008979E3">
      <w:pPr>
        <w:ind w:firstLine="720"/>
        <w:jc w:val="both"/>
      </w:pPr>
      <w:r>
        <w:t xml:space="preserve">Criticile apelantului în sensul că, fără a avea o bază legală și temeinică, prima instanță a reținut că adeverința </w:t>
      </w:r>
      <w:r w:rsidR="00551E41">
        <w:t>nr. ....</w:t>
      </w:r>
      <w:r>
        <w:t>/10.11.1999 nu îndeplinește condițiile legale de valabilitate, în condițiile în care condițiile legale pentru valabilitatea unui înscris sub semnătură privată sunt cele referitoare la semnătura părții și la mențiunea ”bun și aprobat”, sunt superflue și nu pot să fie avute în vedere.</w:t>
      </w:r>
    </w:p>
    <w:p w14:paraId="7C60396A" w14:textId="77777777" w:rsidR="004460D5" w:rsidRDefault="008979E3">
      <w:pPr>
        <w:ind w:firstLine="720"/>
        <w:jc w:val="both"/>
      </w:pPr>
      <w:r>
        <w:t>Este evident faptul că, în considerentele sentinței atacate, instanța nu se referă la condițiile privind valabilitatea unui înscris sub semnătură privată, prevăzute cu titlu general de Codul civil, ci la condițiile pe care adeverințele eliberate de către foștii angajatori trebuie să le îndeplinească pentru a fi valorificate în conformitate cu dispozițiile legii speciale a pensiilor, acest lucru rezultând din faptul că Tribunalul a făcut, în mod explicit, trimitere la faptul că adeverința nu a fost eliberată de către fostul angajator al apelantului, respectiv la faptul că aceasta nu a fost eliberată pe baza documentelor verificabile aflate în arhiva societății, aspecte reținute, de altfel, în mod corect, pe baza înscrisurilor existente la dosar și la care s-a făcut referire în paragrafele anterioare.</w:t>
      </w:r>
    </w:p>
    <w:p w14:paraId="1287856E" w14:textId="77777777" w:rsidR="004460D5" w:rsidRDefault="008979E3">
      <w:pPr>
        <w:ind w:right="41" w:firstLine="708"/>
        <w:jc w:val="both"/>
      </w:pPr>
      <w:r>
        <w:t>Cu privire la hotărârile judecătorești depuse la dosar de către apelant, cu titlu de practică judiciară, Curea reține că acestea nu sunt de natură a schimba soluția de respingere a cererii de chemare în judecată, având în vedere faptul că în sistemul nostru de drept, precedentul judiciar nu constituie izvor de drept.</w:t>
      </w:r>
    </w:p>
    <w:p w14:paraId="7416926B" w14:textId="441B344F" w:rsidR="004460D5" w:rsidRDefault="008979E3">
      <w:pPr>
        <w:ind w:right="41" w:firstLine="708"/>
        <w:jc w:val="both"/>
      </w:pPr>
      <w:r>
        <w:t xml:space="preserve">Nu pot fi avute în vedere în sprijinul poziției apelantului nici adeverințele emise de către Compania Națională a Uraniului pentru colegi de sector de-ai acestuia, în condițiile în care, prin răspunsul înregistrat sub nr. </w:t>
      </w:r>
      <w:r w:rsidR="00013ED9">
        <w:t>...</w:t>
      </w:r>
      <w:r>
        <w:t xml:space="preserve">/13.01.2020, Compania Națională a Uraniului a comunicat în mod expres faptul că nu tot personalul care lucra în cadrul sectorului </w:t>
      </w:r>
      <w:r w:rsidR="003778E4">
        <w:t>B</w:t>
      </w:r>
      <w:r>
        <w:t xml:space="preserve"> </w:t>
      </w:r>
      <w:r w:rsidR="00013ED9">
        <w:t>M</w:t>
      </w:r>
      <w:r>
        <w:t xml:space="preserve"> (locul de muncă al apelantului) a fost încadrat în zona I de radiații, înainte de data de 01.02.1998.</w:t>
      </w:r>
    </w:p>
    <w:p w14:paraId="20FBFB53" w14:textId="77777777" w:rsidR="004460D5" w:rsidRDefault="008979E3">
      <w:pPr>
        <w:jc w:val="both"/>
      </w:pPr>
      <w:r>
        <w:t xml:space="preserve">          </w:t>
      </w:r>
      <w:r>
        <w:tab/>
        <w:t xml:space="preserve">Pentru toate aceste considerente, în temeiul art. 480 alin. 1 Cod procedură civilă, instanţa va respinge ca nefondat apelul, sentinţa apelată urmând a fi păstrată în totul. </w:t>
      </w:r>
    </w:p>
    <w:p w14:paraId="7DE55AB8" w14:textId="77777777" w:rsidR="004460D5" w:rsidRDefault="008979E3">
      <w:pPr>
        <w:jc w:val="both"/>
      </w:pPr>
      <w:r>
        <w:tab/>
        <w:t>Va lua act de faptul că nu au fost solicitate cheltuieli de judecată în apel.</w:t>
      </w:r>
    </w:p>
    <w:p w14:paraId="62D62E31" w14:textId="77777777" w:rsidR="004460D5" w:rsidRDefault="004460D5">
      <w:pPr>
        <w:ind w:firstLine="720"/>
        <w:jc w:val="both"/>
      </w:pPr>
    </w:p>
    <w:p w14:paraId="4DB6F6A0" w14:textId="77777777" w:rsidR="004460D5" w:rsidRDefault="008979E3">
      <w:pPr>
        <w:jc w:val="center"/>
        <w:rPr>
          <w:rStyle w:val="Fontdeparagrafimplicit1"/>
          <w:b/>
          <w:i/>
        </w:rPr>
      </w:pPr>
      <w:r>
        <w:rPr>
          <w:rStyle w:val="Fontdeparagrafimplicit1"/>
          <w:b/>
          <w:i/>
        </w:rPr>
        <w:t xml:space="preserve">PENTRU ACESTE MOTIVE </w:t>
      </w:r>
    </w:p>
    <w:p w14:paraId="7F203662" w14:textId="77777777" w:rsidR="004460D5" w:rsidRDefault="008979E3">
      <w:pPr>
        <w:jc w:val="center"/>
        <w:rPr>
          <w:rStyle w:val="Fontdeparagrafimplicit1"/>
          <w:b/>
          <w:i/>
        </w:rPr>
      </w:pPr>
      <w:r>
        <w:rPr>
          <w:rStyle w:val="Fontdeparagrafimplicit1"/>
          <w:b/>
          <w:i/>
        </w:rPr>
        <w:t xml:space="preserve">ÎN NUMELE LEGII </w:t>
      </w:r>
    </w:p>
    <w:p w14:paraId="11D33AC6" w14:textId="77777777" w:rsidR="004460D5" w:rsidRDefault="008979E3">
      <w:pPr>
        <w:jc w:val="center"/>
        <w:rPr>
          <w:rStyle w:val="Fontdeparagrafimplicit1"/>
          <w:b/>
          <w:i/>
        </w:rPr>
      </w:pPr>
      <w:r>
        <w:rPr>
          <w:rStyle w:val="Fontdeparagrafimplicit1"/>
          <w:b/>
          <w:i/>
        </w:rPr>
        <w:t xml:space="preserve">D E C I D E : </w:t>
      </w:r>
    </w:p>
    <w:p w14:paraId="6F828A6E" w14:textId="77777777" w:rsidR="004460D5" w:rsidRDefault="004460D5">
      <w:pPr>
        <w:jc w:val="center"/>
        <w:rPr>
          <w:rStyle w:val="Fontdeparagrafimplicit1"/>
          <w:b/>
          <w:i/>
        </w:rPr>
      </w:pPr>
    </w:p>
    <w:p w14:paraId="7E058941" w14:textId="5A28244D" w:rsidR="004460D5" w:rsidRDefault="008979E3">
      <w:pPr>
        <w:ind w:firstLine="708"/>
        <w:jc w:val="both"/>
      </w:pPr>
      <w:r>
        <w:rPr>
          <w:rStyle w:val="Fontdeparagrafimplicit1"/>
          <w:b/>
        </w:rPr>
        <w:t>RESPINGE</w:t>
      </w:r>
      <w:r>
        <w:t xml:space="preserve"> ca nefondat apelul civil introdus de apelantul </w:t>
      </w:r>
      <w:r w:rsidR="003778E4">
        <w:rPr>
          <w:rStyle w:val="Fontdeparagrafimplicit1"/>
          <w:b/>
        </w:rPr>
        <w:t>PR</w:t>
      </w:r>
      <w:r>
        <w:t xml:space="preserve">, CNP </w:t>
      </w:r>
      <w:r w:rsidR="003778E4">
        <w:t>...</w:t>
      </w:r>
      <w:r>
        <w:t xml:space="preserve">, cu domiciliul procesual ales în </w:t>
      </w:r>
      <w:r w:rsidR="003778E4">
        <w:t>X</w:t>
      </w:r>
      <w:r>
        <w:t xml:space="preserve">, strada </w:t>
      </w:r>
      <w:r w:rsidR="003778E4">
        <w:t>...</w:t>
      </w:r>
      <w:r>
        <w:t>, nr.</w:t>
      </w:r>
      <w:r w:rsidR="00013ED9">
        <w:t>...</w:t>
      </w:r>
      <w:r>
        <w:t>, ap.</w:t>
      </w:r>
      <w:r w:rsidR="00013ED9">
        <w:t>...</w:t>
      </w:r>
      <w:r>
        <w:t xml:space="preserve">, județul </w:t>
      </w:r>
      <w:r w:rsidR="003778E4">
        <w:t>Z</w:t>
      </w:r>
      <w:r>
        <w:t xml:space="preserve">, la Cabinet de Avocat </w:t>
      </w:r>
      <w:r w:rsidR="003778E4">
        <w:t>...</w:t>
      </w:r>
      <w:r>
        <w:t xml:space="preserve">, în contradictoriu </w:t>
      </w:r>
      <w:r>
        <w:lastRenderedPageBreak/>
        <w:t xml:space="preserve">cu intimatele </w:t>
      </w:r>
      <w:r>
        <w:rPr>
          <w:rStyle w:val="Fontdeparagrafimplicit1"/>
          <w:b/>
        </w:rPr>
        <w:t xml:space="preserve">CASA JUDEŢEANĂ DE PENSII </w:t>
      </w:r>
      <w:r w:rsidR="003778E4">
        <w:rPr>
          <w:rStyle w:val="Fontdeparagrafimplicit1"/>
          <w:b/>
        </w:rPr>
        <w:t>Z</w:t>
      </w:r>
      <w:r>
        <w:t xml:space="preserve">, cu sediul în </w:t>
      </w:r>
      <w:r w:rsidR="003778E4">
        <w:t>X</w:t>
      </w:r>
      <w:r>
        <w:t xml:space="preserve">, strada </w:t>
      </w:r>
      <w:r w:rsidR="003778E4">
        <w:t>...</w:t>
      </w:r>
      <w:r>
        <w:t>, nr.</w:t>
      </w:r>
      <w:r w:rsidR="00013ED9">
        <w:t>...</w:t>
      </w:r>
      <w:r>
        <w:t xml:space="preserve">, județul </w:t>
      </w:r>
      <w:r w:rsidR="003778E4">
        <w:t>Z</w:t>
      </w:r>
      <w:r>
        <w:t xml:space="preserve"> şi </w:t>
      </w:r>
      <w:r>
        <w:rPr>
          <w:rStyle w:val="Fontdeparagrafimplicit1"/>
          <w:b/>
        </w:rPr>
        <w:t>CASA NAŢIONALĂ DE PENSII PUBLICE</w:t>
      </w:r>
      <w:r>
        <w:t xml:space="preserve">, cu sediul în </w:t>
      </w:r>
      <w:r w:rsidR="00013ED9">
        <w:t>...</w:t>
      </w:r>
      <w:r>
        <w:t>, împotriva sentinţei civile nr.</w:t>
      </w:r>
      <w:r w:rsidR="003778E4">
        <w:t>....</w:t>
      </w:r>
      <w:r>
        <w:t xml:space="preserve"> din </w:t>
      </w:r>
      <w:r w:rsidR="003778E4">
        <w:t>....</w:t>
      </w:r>
      <w:r>
        <w:t xml:space="preserve"> 2020 pronunţată de Tribunalul </w:t>
      </w:r>
      <w:r w:rsidR="003778E4">
        <w:t>Z</w:t>
      </w:r>
      <w:r>
        <w:t xml:space="preserve">, pe care o păstrează în totalitate. </w:t>
      </w:r>
    </w:p>
    <w:p w14:paraId="356F8703" w14:textId="77777777" w:rsidR="004460D5" w:rsidRDefault="008979E3">
      <w:pPr>
        <w:jc w:val="both"/>
      </w:pPr>
      <w:r>
        <w:tab/>
        <w:t>Fără cheltuieli de judecată.</w:t>
      </w:r>
    </w:p>
    <w:p w14:paraId="129B566F" w14:textId="77777777" w:rsidR="004460D5" w:rsidRDefault="008979E3">
      <w:pPr>
        <w:jc w:val="both"/>
      </w:pPr>
      <w:r>
        <w:tab/>
        <w:t>DEFINITIVĂ.</w:t>
      </w:r>
    </w:p>
    <w:p w14:paraId="6C4F99B8" w14:textId="7E1556BD" w:rsidR="004460D5" w:rsidRDefault="008979E3">
      <w:pPr>
        <w:jc w:val="both"/>
      </w:pPr>
      <w:r>
        <w:tab/>
        <w:t xml:space="preserve">Pronunţată prin punerea soluției la dispoziția părților prin grefa instanței, azi </w:t>
      </w:r>
      <w:r w:rsidR="00013ED9">
        <w:t xml:space="preserve">.... </w:t>
      </w:r>
      <w:r>
        <w:t>2024.</w:t>
      </w:r>
    </w:p>
    <w:p w14:paraId="44C906EE" w14:textId="77777777" w:rsidR="004460D5" w:rsidRDefault="004460D5">
      <w:pPr>
        <w:ind w:firstLine="708"/>
        <w:jc w:val="both"/>
      </w:pPr>
    </w:p>
    <w:p w14:paraId="6F1B9F44" w14:textId="77777777" w:rsidR="004460D5" w:rsidRDefault="008979E3">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11B9E67F" w14:textId="35DF157E" w:rsidR="004460D5" w:rsidRDefault="008979E3">
      <w:pPr>
        <w:jc w:val="both"/>
        <w:rPr>
          <w:rStyle w:val="Fontdeparagrafimplicit1"/>
          <w:i/>
        </w:rPr>
      </w:pPr>
      <w:r>
        <w:rPr>
          <w:rStyle w:val="Fontdeparagrafimplicit1"/>
          <w:i/>
        </w:rPr>
        <w:t xml:space="preserve">                  </w:t>
      </w:r>
      <w:r w:rsidR="003778E4">
        <w:rPr>
          <w:rStyle w:val="Fontdeparagrafimplicit1"/>
          <w:i/>
        </w:rPr>
        <w:t>A0011</w:t>
      </w:r>
      <w:r>
        <w:rPr>
          <w:rStyle w:val="Fontdeparagrafimplicit1"/>
          <w:i/>
        </w:rPr>
        <w:t xml:space="preserve">  </w:t>
      </w:r>
      <w:r>
        <w:rPr>
          <w:rStyle w:val="Fontdeparagrafimplicit1"/>
          <w:i/>
        </w:rPr>
        <w:tab/>
        <w:t xml:space="preserve">                                            </w:t>
      </w:r>
      <w:r w:rsidR="003778E4">
        <w:rPr>
          <w:rStyle w:val="Fontdeparagrafimplicit1"/>
          <w:i/>
        </w:rPr>
        <w:t>....</w:t>
      </w:r>
      <w:r>
        <w:rPr>
          <w:rStyle w:val="Fontdeparagrafimplicit1"/>
          <w:i/>
        </w:rPr>
        <w:t xml:space="preserve">                                          </w:t>
      </w:r>
      <w:r w:rsidR="003778E4">
        <w:rPr>
          <w:rStyle w:val="Fontdeparagrafimplicit1"/>
          <w:i/>
        </w:rPr>
        <w:t>....</w:t>
      </w:r>
    </w:p>
    <w:p w14:paraId="23CC541B" w14:textId="77777777" w:rsidR="004460D5" w:rsidRDefault="004460D5">
      <w:pPr>
        <w:jc w:val="both"/>
        <w:rPr>
          <w:rStyle w:val="Fontdeparagrafimplicit1"/>
          <w:i/>
        </w:rPr>
      </w:pPr>
    </w:p>
    <w:p w14:paraId="70C34B99" w14:textId="77777777" w:rsidR="004460D5" w:rsidRDefault="004460D5">
      <w:pPr>
        <w:jc w:val="both"/>
        <w:rPr>
          <w:rStyle w:val="Fontdeparagrafimplicit1"/>
          <w:i/>
        </w:rPr>
      </w:pPr>
    </w:p>
    <w:p w14:paraId="0F382AD7" w14:textId="77777777" w:rsidR="004460D5" w:rsidRDefault="004460D5">
      <w:pPr>
        <w:jc w:val="both"/>
        <w:rPr>
          <w:rStyle w:val="Fontdeparagrafimplicit1"/>
          <w:i/>
        </w:rPr>
      </w:pPr>
    </w:p>
    <w:p w14:paraId="78D03020" w14:textId="77777777" w:rsidR="004460D5" w:rsidRDefault="004460D5">
      <w:pPr>
        <w:jc w:val="both"/>
        <w:rPr>
          <w:rStyle w:val="Fontdeparagrafimplicit1"/>
          <w:i/>
        </w:rPr>
      </w:pPr>
    </w:p>
    <w:p w14:paraId="65D33A67" w14:textId="77777777" w:rsidR="004460D5" w:rsidRDefault="004460D5">
      <w:pPr>
        <w:jc w:val="both"/>
        <w:rPr>
          <w:rStyle w:val="Fontdeparagrafimplicit1"/>
          <w:i/>
        </w:rPr>
      </w:pPr>
    </w:p>
    <w:p w14:paraId="73746824" w14:textId="77777777" w:rsidR="004460D5" w:rsidRDefault="004460D5">
      <w:pPr>
        <w:jc w:val="both"/>
        <w:rPr>
          <w:rStyle w:val="Fontdeparagrafimplicit1"/>
          <w:i/>
        </w:rPr>
      </w:pPr>
    </w:p>
    <w:p w14:paraId="53CC2E67" w14:textId="77777777" w:rsidR="004460D5" w:rsidRDefault="004460D5">
      <w:pPr>
        <w:jc w:val="both"/>
        <w:rPr>
          <w:rStyle w:val="Fontdeparagrafimplicit1"/>
          <w:i/>
        </w:rPr>
      </w:pPr>
    </w:p>
    <w:p w14:paraId="5B1D1309" w14:textId="77777777" w:rsidR="004460D5" w:rsidRDefault="004460D5">
      <w:pPr>
        <w:jc w:val="both"/>
        <w:rPr>
          <w:rStyle w:val="Fontdeparagrafimplicit1"/>
          <w:i/>
        </w:rPr>
      </w:pPr>
    </w:p>
    <w:p w14:paraId="05703683" w14:textId="38552C1D" w:rsidR="004460D5" w:rsidRDefault="008979E3">
      <w:pPr>
        <w:jc w:val="both"/>
        <w:rPr>
          <w:rStyle w:val="Fontdeparagrafimplicit1"/>
          <w:i/>
          <w:sz w:val="16"/>
        </w:rPr>
      </w:pPr>
      <w:r>
        <w:rPr>
          <w:rStyle w:val="Fontdeparagrafimplicit1"/>
          <w:i/>
          <w:sz w:val="16"/>
        </w:rPr>
        <w:t>Red.dec. jud.</w:t>
      </w:r>
      <w:r w:rsidR="00707F0B">
        <w:rPr>
          <w:rStyle w:val="Fontdeparagrafimplicit1"/>
          <w:i/>
          <w:sz w:val="16"/>
        </w:rPr>
        <w:t>A0011 ....</w:t>
      </w:r>
    </w:p>
    <w:p w14:paraId="3CE7E4D4" w14:textId="37D6475E" w:rsidR="004460D5" w:rsidRDefault="008979E3">
      <w:pPr>
        <w:jc w:val="both"/>
        <w:rPr>
          <w:rStyle w:val="Fontdeparagrafimplicit1"/>
          <w:i/>
          <w:sz w:val="16"/>
        </w:rPr>
      </w:pPr>
      <w:r>
        <w:rPr>
          <w:rStyle w:val="Fontdeparagrafimplicit1"/>
          <w:i/>
          <w:sz w:val="16"/>
        </w:rPr>
        <w:t xml:space="preserve"> Jud. fond: </w:t>
      </w:r>
      <w:r w:rsidR="00707F0B">
        <w:rPr>
          <w:rStyle w:val="Fontdeparagrafimplicit1"/>
          <w:i/>
          <w:sz w:val="16"/>
        </w:rPr>
        <w:t>....</w:t>
      </w:r>
    </w:p>
    <w:p w14:paraId="27427D6C" w14:textId="1733A136" w:rsidR="004460D5" w:rsidRDefault="008979E3">
      <w:pPr>
        <w:jc w:val="both"/>
        <w:rPr>
          <w:rStyle w:val="Fontdeparagrafimplicit1"/>
          <w:i/>
          <w:sz w:val="16"/>
        </w:rPr>
      </w:pPr>
      <w:r>
        <w:rPr>
          <w:rStyle w:val="Fontdeparagrafimplicit1"/>
          <w:i/>
          <w:sz w:val="16"/>
        </w:rPr>
        <w:t xml:space="preserve">Asistenți judiciari: </w:t>
      </w:r>
      <w:r w:rsidR="00707F0B">
        <w:rPr>
          <w:rStyle w:val="Fontdeparagrafimplicit1"/>
          <w:i/>
          <w:sz w:val="16"/>
        </w:rPr>
        <w:t>....</w:t>
      </w:r>
    </w:p>
    <w:p w14:paraId="3CD25AFF" w14:textId="4EDD5110" w:rsidR="004460D5" w:rsidRDefault="008979E3">
      <w:pPr>
        <w:jc w:val="both"/>
        <w:rPr>
          <w:rStyle w:val="Fontdeparagrafimplicit1"/>
          <w:i/>
          <w:color w:val="FF0000"/>
          <w:sz w:val="16"/>
        </w:rPr>
      </w:pPr>
      <w:r>
        <w:rPr>
          <w:rStyle w:val="Fontdeparagrafimplicit1"/>
          <w:i/>
          <w:sz w:val="16"/>
        </w:rPr>
        <w:t>Tehnored....5 ex./</w:t>
      </w:r>
      <w:r w:rsidR="00707F0B">
        <w:rPr>
          <w:rStyle w:val="Fontdeparagrafimplicit1"/>
          <w:i/>
          <w:sz w:val="16"/>
        </w:rPr>
        <w:t>.....</w:t>
      </w:r>
    </w:p>
    <w:p w14:paraId="6CF9BC67" w14:textId="77777777" w:rsidR="004460D5" w:rsidRDefault="004460D5">
      <w:pPr>
        <w:jc w:val="both"/>
        <w:rPr>
          <w:rStyle w:val="Fontdeparagrafimplicit1"/>
          <w:b/>
          <w:i/>
          <w:sz w:val="18"/>
        </w:rPr>
      </w:pPr>
    </w:p>
    <w:p w14:paraId="43BDBE78" w14:textId="77777777" w:rsidR="004460D5" w:rsidRDefault="008979E3">
      <w:pPr>
        <w:jc w:val="both"/>
        <w:rPr>
          <w:rStyle w:val="Fontdeparagrafimplicit1"/>
          <w:b/>
          <w:i/>
          <w:sz w:val="18"/>
          <w:u w:val="single"/>
        </w:rPr>
      </w:pPr>
      <w:r>
        <w:rPr>
          <w:rStyle w:val="Fontdeparagrafimplicit1"/>
          <w:b/>
          <w:i/>
          <w:sz w:val="18"/>
          <w:u w:val="single"/>
        </w:rPr>
        <w:t>Emis 3 comunicări către:</w:t>
      </w:r>
    </w:p>
    <w:p w14:paraId="6140CF98" w14:textId="50171BA4" w:rsidR="004460D5" w:rsidRDefault="008979E3">
      <w:pPr>
        <w:jc w:val="both"/>
        <w:rPr>
          <w:rStyle w:val="Fontdeparagrafimplicit1"/>
          <w:sz w:val="20"/>
        </w:rPr>
      </w:pPr>
      <w:r>
        <w:rPr>
          <w:rStyle w:val="Fontdeparagrafimplicit1"/>
          <w:sz w:val="20"/>
        </w:rPr>
        <w:t xml:space="preserve">- apelantul </w:t>
      </w:r>
      <w:r w:rsidR="003778E4">
        <w:rPr>
          <w:rStyle w:val="Fontdeparagrafimplicit1"/>
          <w:sz w:val="20"/>
        </w:rPr>
        <w:t>PR</w:t>
      </w:r>
      <w:r>
        <w:rPr>
          <w:rStyle w:val="Fontdeparagrafimplicit1"/>
          <w:sz w:val="20"/>
        </w:rPr>
        <w:t xml:space="preserve">, cu domiciliul procesual ales în ..., la Cabinet de Avocat </w:t>
      </w:r>
      <w:r w:rsidR="003778E4">
        <w:rPr>
          <w:rStyle w:val="Fontdeparagrafimplicit1"/>
          <w:sz w:val="20"/>
        </w:rPr>
        <w:t>...</w:t>
      </w:r>
    </w:p>
    <w:p w14:paraId="0E68D76F" w14:textId="6983322A" w:rsidR="004460D5" w:rsidRDefault="008979E3">
      <w:pPr>
        <w:jc w:val="both"/>
        <w:rPr>
          <w:rStyle w:val="Fontdeparagrafimplicit1"/>
          <w:sz w:val="20"/>
        </w:rPr>
      </w:pPr>
      <w:r>
        <w:rPr>
          <w:rStyle w:val="Fontdeparagrafimplicit1"/>
          <w:sz w:val="20"/>
        </w:rPr>
        <w:t xml:space="preserve">- intimatele CASA JUDEŢEANĂ DE PENSII </w:t>
      </w:r>
      <w:r w:rsidR="003778E4">
        <w:rPr>
          <w:rStyle w:val="Fontdeparagrafimplicit1"/>
          <w:sz w:val="20"/>
        </w:rPr>
        <w:t>Z</w:t>
      </w:r>
      <w:r>
        <w:rPr>
          <w:rStyle w:val="Fontdeparagrafimplicit1"/>
          <w:sz w:val="20"/>
        </w:rPr>
        <w:t>, cu sediul în ... şi CASA NAŢIONALĂ DE PENSII PUBLICE, cu sediul în ...</w:t>
      </w:r>
    </w:p>
    <w:p w14:paraId="671D6F4D" w14:textId="77777777" w:rsidR="004460D5" w:rsidRDefault="004460D5">
      <w:pPr>
        <w:rPr>
          <w:rStyle w:val="Fontdeparagrafimplicit1"/>
        </w:rPr>
      </w:pPr>
    </w:p>
    <w:p w14:paraId="6F43BCBA" w14:textId="77777777" w:rsidR="004460D5" w:rsidRDefault="004460D5">
      <w:pPr>
        <w:rPr>
          <w:rStyle w:val="Fontdeparagrafimplicit1"/>
        </w:rPr>
      </w:pPr>
    </w:p>
    <w:p w14:paraId="14AC3105" w14:textId="77777777" w:rsidR="004460D5" w:rsidRDefault="004460D5">
      <w:pPr>
        <w:rPr>
          <w:rStyle w:val="Fontdeparagrafimplicit1"/>
        </w:rPr>
      </w:pPr>
    </w:p>
    <w:p w14:paraId="2CE153A0" w14:textId="77777777" w:rsidR="004460D5" w:rsidRDefault="004460D5">
      <w:pPr>
        <w:rPr>
          <w:rStyle w:val="Fontdeparagrafimplicit1"/>
        </w:rPr>
      </w:pPr>
    </w:p>
    <w:p w14:paraId="5B51ED8D" w14:textId="77777777" w:rsidR="004460D5" w:rsidRDefault="004460D5">
      <w:pPr>
        <w:ind w:firstLine="708"/>
        <w:jc w:val="center"/>
        <w:rPr>
          <w:rStyle w:val="Fontdeparagrafimplicit1"/>
        </w:rPr>
      </w:pPr>
    </w:p>
    <w:p w14:paraId="71131E8D" w14:textId="77777777" w:rsidR="004460D5" w:rsidRDefault="004460D5">
      <w:pPr>
        <w:rPr>
          <w:rStyle w:val="Fontdeparagrafimplicit1"/>
        </w:rPr>
      </w:pPr>
    </w:p>
    <w:sectPr w:rsidR="004460D5">
      <w:pgSz w:w="11906" w:h="16838"/>
      <w:pgMar w:top="1134" w:right="1418" w:bottom="1134" w:left="1418"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988578&amp;id_departament=2&amp;id_sesiune=749133&amp;id_user=181&amp;id_institutie=35&amp;actiune=modifica"/>
  </w:docVars>
  <w:rsids>
    <w:rsidRoot w:val="004460D5"/>
    <w:rsid w:val="00013ED9"/>
    <w:rsid w:val="00076BE0"/>
    <w:rsid w:val="003778E4"/>
    <w:rsid w:val="003D5360"/>
    <w:rsid w:val="004460D5"/>
    <w:rsid w:val="00551E41"/>
    <w:rsid w:val="00707F0B"/>
    <w:rsid w:val="008979E3"/>
    <w:rsid w:val="00932247"/>
    <w:rsid w:val="00F76435"/>
    <w:rsid w:val="00FC3B8D"/>
    <w:rsid w:val="00FE5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BB34"/>
  <w15:docId w15:val="{CE1BD770-E572-427F-9169-C2318B8A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4302</Words>
  <Characters>24528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2026-09-03T12:55:00Z</dcterms:created>
  <dcterms:modified xsi:type="dcterms:W3CDTF">2026-09-12T10:38:00Z</dcterms:modified>
  <cp:category/>
  <dc:identifier/>
  <cp:contentStatus/>
  <dc:language/>
  <cp:version/>
</cp:coreProperties>
</file>