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F234B4" w14:paraId="524CFCB1"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7617F4" w:rsidR="007617F4" w14:paraId="2734F203" w14:textId="5241BFE5">
      <w:pPr>
        <w:rPr>
          <w:rStyle w:val="Fontdeparagrafimplicit"/>
          <w:rFonts w:ascii="Garamond" w:hAnsi="Garamond"/>
          <w:b/>
          <w:bCs/>
        </w:rPr>
      </w:pPr>
      <w:r w:rsidRPr="007617F4">
        <w:rPr>
          <w:rStyle w:val="Fontdeparagrafimplicit"/>
          <w:rFonts w:ascii="Garamond" w:hAnsi="Garamond"/>
          <w:b/>
          <w:bCs/>
        </w:rPr>
        <w:t>Hot. 28</w:t>
      </w:r>
    </w:p>
    <w:p w:rsidR="00F234B4" w14:paraId="6E86EB17" w14:textId="5F4336F0">
      <w:pPr>
        <w:rPr>
          <w:rStyle w:val="Fontdeparagrafimplicit"/>
          <w:rFonts w:ascii="Garamond" w:hAnsi="Garamond"/>
        </w:rPr>
      </w:pPr>
      <w:r>
        <w:rPr>
          <w:rStyle w:val="Fontdeparagrafimplicit"/>
          <w:rFonts w:ascii="Garamond" w:hAnsi="Garamond"/>
        </w:rPr>
        <w:t>Cod ECLI    ECLI:RO:................................</w:t>
      </w:r>
    </w:p>
    <w:p w:rsidR="00F234B4" w14:paraId="48F5B48F" w14:textId="00DE4388">
      <w:pPr>
        <w:tabs>
          <w:tab w:val="left" w:pos="851"/>
        </w:tabs>
        <w:ind w:firstLine="1080"/>
        <w:rPr>
          <w:rStyle w:val="Fontdeparagrafimplicit"/>
          <w:b/>
          <w:color w:val="000000"/>
        </w:rPr>
      </w:pPr>
      <w:r>
        <w:rPr>
          <w:rStyle w:val="Fontdeparagrafimplicit"/>
          <w:b/>
          <w:color w:val="000000"/>
        </w:rPr>
        <w:t>Dosar nr. .....................</w:t>
      </w:r>
    </w:p>
    <w:p w:rsidR="00F234B4" w14:paraId="151CBEAC" w14:textId="77777777">
      <w:pPr>
        <w:tabs>
          <w:tab w:val="left" w:pos="851"/>
        </w:tabs>
        <w:ind w:firstLine="1080"/>
        <w:rPr>
          <w:rStyle w:val="Fontdeparagrafimplicit"/>
          <w:color w:val="000000"/>
        </w:rPr>
      </w:pPr>
    </w:p>
    <w:p w:rsidR="00F234B4" w14:paraId="0ACB9578" w14:textId="77777777">
      <w:pPr>
        <w:keepNext/>
        <w:tabs>
          <w:tab w:val="left" w:pos="851"/>
        </w:tabs>
        <w:ind w:firstLine="1080"/>
        <w:outlineLvl w:val="2"/>
        <w:rPr>
          <w:rStyle w:val="Fontdeparagrafimplicit"/>
          <w:b/>
          <w:color w:val="000000"/>
        </w:rPr>
      </w:pPr>
    </w:p>
    <w:p w:rsidR="00F234B4" w14:paraId="3F31CCEC" w14:textId="77777777">
      <w:pPr>
        <w:tabs>
          <w:tab w:val="left" w:pos="851"/>
        </w:tabs>
        <w:ind w:firstLine="1080"/>
        <w:jc w:val="center"/>
      </w:pPr>
      <w:r>
        <w:t>R O M Â N I A</w:t>
      </w:r>
    </w:p>
    <w:p w:rsidR="00F234B4" w14:paraId="748F59A4" w14:textId="1E53EC49">
      <w:pPr>
        <w:tabs>
          <w:tab w:val="left" w:pos="851"/>
        </w:tabs>
        <w:ind w:firstLine="1080"/>
        <w:jc w:val="center"/>
      </w:pPr>
      <w:r>
        <w:t>CURTEA DE APEL .....................</w:t>
      </w:r>
    </w:p>
    <w:p w:rsidR="00F234B4" w14:paraId="3A6ED599" w14:textId="102B371D">
      <w:pPr>
        <w:tabs>
          <w:tab w:val="left" w:pos="851"/>
        </w:tabs>
        <w:ind w:firstLine="1080"/>
        <w:jc w:val="center"/>
      </w:pPr>
      <w:r>
        <w:t>SECŢIA A .....................</w:t>
      </w:r>
      <w:r>
        <w:t>CONTENCIOS ADMINISTRATIV ŞI FISCAL</w:t>
      </w:r>
    </w:p>
    <w:p w:rsidR="00F234B4" w14:paraId="49053383" w14:textId="13C26DA7">
      <w:pPr>
        <w:tabs>
          <w:tab w:val="left" w:pos="851"/>
        </w:tabs>
        <w:ind w:firstLine="1080"/>
        <w:jc w:val="center"/>
        <w:rPr>
          <w:rStyle w:val="Fontdeparagrafimplicit"/>
          <w:b/>
        </w:rPr>
      </w:pPr>
      <w:r>
        <w:rPr>
          <w:rStyle w:val="Fontdeparagrafimplicit"/>
          <w:b/>
        </w:rPr>
        <w:t>Sentința civilă nr. .....................</w:t>
      </w:r>
    </w:p>
    <w:p w:rsidR="00F234B4" w14:paraId="6795F5C4" w14:textId="3809D6DD">
      <w:pPr>
        <w:tabs>
          <w:tab w:val="left" w:pos="851"/>
        </w:tabs>
        <w:ind w:firstLine="1080"/>
        <w:jc w:val="center"/>
      </w:pPr>
      <w:r>
        <w:t>Şedinţa</w:t>
      </w:r>
      <w:r>
        <w:t xml:space="preserve"> publică din data de .....................</w:t>
      </w:r>
      <w:r>
        <w:t>2017</w:t>
      </w:r>
    </w:p>
    <w:p w:rsidR="00F234B4" w14:paraId="7F023D7C" w14:textId="206C8C92">
      <w:pPr>
        <w:tabs>
          <w:tab w:val="left" w:pos="851"/>
        </w:tabs>
        <w:ind w:firstLine="1080"/>
        <w:jc w:val="center"/>
      </w:pPr>
      <w:r>
        <w:t>PREŞEDINTE - A0014</w:t>
      </w:r>
    </w:p>
    <w:p w:rsidR="00F234B4" w14:paraId="13FDC3B9" w14:textId="7F158E56">
      <w:pPr>
        <w:tabs>
          <w:tab w:val="left" w:pos="851"/>
        </w:tabs>
        <w:ind w:firstLine="1080"/>
        <w:jc w:val="center"/>
      </w:pPr>
      <w:r>
        <w:t>Grefier - .....................</w:t>
      </w:r>
    </w:p>
    <w:p w:rsidR="00F234B4" w14:paraId="094A457C" w14:textId="77777777">
      <w:pPr>
        <w:tabs>
          <w:tab w:val="left" w:pos="851"/>
        </w:tabs>
        <w:ind w:firstLine="1080"/>
      </w:pPr>
    </w:p>
    <w:p w:rsidR="00F234B4" w14:paraId="01585F25" w14:textId="77777777">
      <w:pPr>
        <w:tabs>
          <w:tab w:val="left" w:pos="851"/>
        </w:tabs>
        <w:ind w:firstLine="1080"/>
      </w:pPr>
    </w:p>
    <w:p w:rsidR="00F234B4" w14:paraId="3646D1A7" w14:textId="6CB1F33A">
      <w:pPr>
        <w:tabs>
          <w:tab w:val="left" w:pos="851"/>
        </w:tabs>
        <w:ind w:firstLine="1080"/>
        <w:jc w:val="both"/>
        <w:rPr>
          <w:rStyle w:val="Fontdeparagrafimplicit"/>
          <w:i/>
        </w:rPr>
      </w:pPr>
      <w:r>
        <w:t xml:space="preserve">Pe rol </w:t>
      </w:r>
      <w:r>
        <w:t>soluţionarea</w:t>
      </w:r>
      <w:r>
        <w:t xml:space="preserve"> </w:t>
      </w:r>
      <w:r>
        <w:t>acţiunii</w:t>
      </w:r>
      <w:r>
        <w:t xml:space="preserve"> în contencios administrativ formulată de </w:t>
      </w:r>
      <w:r>
        <w:rPr>
          <w:rStyle w:val="Fontdeparagrafimplicit"/>
          <w:b/>
        </w:rPr>
        <w:t xml:space="preserve">reclamantul MINISTERUL DEZVOLTĂRII REGIONALE, ADMINISTRAŢIEI PUBLICE ŞI FONDURILOR EUROPENE </w:t>
      </w:r>
      <w:r>
        <w:t>în contradictoriu cu</w:t>
      </w:r>
      <w:r>
        <w:rPr>
          <w:rStyle w:val="Fontdeparagrafimplicit"/>
          <w:b/>
        </w:rPr>
        <w:t xml:space="preserve"> pârâta UNITATEA ADMINISTRATIV TERITORIALĂ ORAŞ ...........</w:t>
      </w:r>
      <w:r>
        <w:rPr>
          <w:rStyle w:val="Fontdeparagrafimplicit"/>
          <w:b/>
        </w:rPr>
        <w:t xml:space="preserve">, </w:t>
      </w:r>
      <w:r>
        <w:t xml:space="preserve">având ca obiect </w:t>
      </w:r>
      <w:r>
        <w:rPr>
          <w:rStyle w:val="Fontdeparagrafimplicit"/>
          <w:i/>
        </w:rPr>
        <w:t>pretenţii</w:t>
      </w:r>
      <w:r>
        <w:rPr>
          <w:rStyle w:val="Fontdeparagrafimplicit"/>
          <w:i/>
        </w:rPr>
        <w:t xml:space="preserve">. </w:t>
      </w:r>
    </w:p>
    <w:p w:rsidR="00F234B4" w14:paraId="55E5CAE2" w14:textId="55A1ACAD">
      <w:pPr>
        <w:tabs>
          <w:tab w:val="left" w:pos="851"/>
          <w:tab w:val="left" w:pos="8246"/>
        </w:tabs>
        <w:ind w:firstLine="1080"/>
        <w:jc w:val="both"/>
        <w:rPr>
          <w:rStyle w:val="Fontdeparagrafimplicit"/>
          <w:color w:val="000000"/>
        </w:rPr>
      </w:pPr>
      <w:r>
        <w:rPr>
          <w:rStyle w:val="Fontdeparagrafimplicit"/>
          <w:color w:val="000000"/>
        </w:rPr>
        <w:t xml:space="preserve">Dezbaterile asupra fondului cauzei au avut loc în </w:t>
      </w:r>
      <w:r>
        <w:rPr>
          <w:rStyle w:val="Fontdeparagrafimplicit"/>
          <w:color w:val="000000"/>
        </w:rPr>
        <w:t>şedinţa</w:t>
      </w:r>
      <w:r>
        <w:rPr>
          <w:rStyle w:val="Fontdeparagrafimplicit"/>
          <w:color w:val="000000"/>
        </w:rPr>
        <w:t xml:space="preserve"> </w:t>
      </w:r>
      <w:r>
        <w:t xml:space="preserve">publică </w:t>
      </w:r>
      <w:r>
        <w:rPr>
          <w:rStyle w:val="Fontdeparagrafimplicit"/>
          <w:color w:val="000000"/>
        </w:rPr>
        <w:t>din data de ...........</w:t>
      </w:r>
      <w:r>
        <w:rPr>
          <w:rStyle w:val="Fontdeparagrafimplicit"/>
          <w:color w:val="000000"/>
        </w:rPr>
        <w:t xml:space="preserve">2017, fiind consemnate în încheierea de </w:t>
      </w:r>
      <w:r>
        <w:rPr>
          <w:rStyle w:val="Fontdeparagrafimplicit"/>
          <w:color w:val="000000"/>
        </w:rPr>
        <w:t>şedinţă</w:t>
      </w:r>
      <w:r>
        <w:rPr>
          <w:rStyle w:val="Fontdeparagrafimplicit"/>
          <w:color w:val="000000"/>
        </w:rPr>
        <w:t xml:space="preserve"> de la acea dată, care face parte integrantă din prezenta sentință, când Curtea, având nevoie de timp pentru a delibera, a amânat </w:t>
      </w:r>
      <w:r>
        <w:rPr>
          <w:rStyle w:val="Fontdeparagrafimplicit"/>
          <w:color w:val="000000"/>
        </w:rPr>
        <w:t>pronunţarea</w:t>
      </w:r>
      <w:r>
        <w:rPr>
          <w:rStyle w:val="Fontdeparagrafimplicit"/>
          <w:color w:val="000000"/>
        </w:rPr>
        <w:t xml:space="preserve"> la data de azi, .....................</w:t>
      </w:r>
      <w:r>
        <w:rPr>
          <w:rStyle w:val="Fontdeparagrafimplicit"/>
          <w:color w:val="000000"/>
        </w:rPr>
        <w:t xml:space="preserve">2017, când în </w:t>
      </w:r>
      <w:r>
        <w:rPr>
          <w:rStyle w:val="Fontdeparagrafimplicit"/>
          <w:color w:val="000000"/>
        </w:rPr>
        <w:t>aceeaşi</w:t>
      </w:r>
      <w:r>
        <w:rPr>
          <w:rStyle w:val="Fontdeparagrafimplicit"/>
          <w:color w:val="000000"/>
        </w:rPr>
        <w:t xml:space="preserve"> compunere a dispus următoarele:  </w:t>
      </w:r>
    </w:p>
    <w:p w:rsidR="00F234B4" w14:paraId="6BA535E3" w14:textId="77777777">
      <w:pPr>
        <w:tabs>
          <w:tab w:val="left" w:pos="851"/>
          <w:tab w:val="left" w:pos="8246"/>
        </w:tabs>
        <w:ind w:firstLine="1080"/>
        <w:jc w:val="both"/>
        <w:rPr>
          <w:rStyle w:val="Fontdeparagrafimplicit"/>
          <w:color w:val="000000"/>
        </w:rPr>
      </w:pPr>
    </w:p>
    <w:p w:rsidR="00F234B4" w14:paraId="3C1133FC" w14:textId="77777777">
      <w:pPr>
        <w:tabs>
          <w:tab w:val="left" w:pos="851"/>
          <w:tab w:val="left" w:pos="8246"/>
        </w:tabs>
        <w:ind w:firstLine="1080"/>
        <w:jc w:val="both"/>
        <w:rPr>
          <w:rStyle w:val="Fontdeparagrafimplicit"/>
          <w:color w:val="000000"/>
        </w:rPr>
      </w:pPr>
    </w:p>
    <w:p w:rsidR="00F234B4" w14:paraId="7B042163" w14:textId="77777777">
      <w:pPr>
        <w:tabs>
          <w:tab w:val="left" w:pos="851"/>
          <w:tab w:val="center" w:pos="5102"/>
          <w:tab w:val="left" w:pos="6680"/>
        </w:tabs>
        <w:ind w:firstLine="1080"/>
        <w:rPr>
          <w:rStyle w:val="Fontdeparagrafimplicit"/>
          <w:b/>
        </w:rPr>
      </w:pPr>
      <w:r>
        <w:rPr>
          <w:rStyle w:val="Fontdeparagrafimplicit"/>
          <w:b/>
        </w:rPr>
        <w:tab/>
        <w:t>C U R T E A,</w:t>
      </w:r>
    </w:p>
    <w:p w:rsidR="00F234B4" w14:paraId="6881C0CF" w14:textId="77777777">
      <w:pPr>
        <w:tabs>
          <w:tab w:val="left" w:pos="851"/>
        </w:tabs>
        <w:ind w:firstLine="1080"/>
        <w:jc w:val="both"/>
        <w:rPr>
          <w:rStyle w:val="Fontdeparagrafimplicit"/>
        </w:rPr>
      </w:pPr>
    </w:p>
    <w:p w:rsidR="00F234B4" w14:paraId="54CEAA20" w14:textId="77777777">
      <w:pPr>
        <w:tabs>
          <w:tab w:val="left" w:pos="851"/>
        </w:tabs>
        <w:ind w:firstLine="1080"/>
        <w:jc w:val="both"/>
        <w:rPr>
          <w:rStyle w:val="Fontdeparagrafimplicit"/>
          <w:b/>
        </w:rPr>
      </w:pPr>
    </w:p>
    <w:p w:rsidR="00F234B4" w14:paraId="1761812B" w14:textId="77777777">
      <w:pPr>
        <w:tabs>
          <w:tab w:val="left" w:pos="851"/>
        </w:tabs>
        <w:ind w:firstLine="1080"/>
        <w:jc w:val="both"/>
      </w:pPr>
      <w:r>
        <w:t xml:space="preserve">Deliberând asupra cauzei de </w:t>
      </w:r>
      <w:r>
        <w:t>faţă</w:t>
      </w:r>
      <w:r>
        <w:t xml:space="preserve">, </w:t>
      </w:r>
      <w:r>
        <w:t>constată următoarele:</w:t>
      </w:r>
    </w:p>
    <w:p w:rsidR="00F234B4" w14:paraId="12A5058C" w14:textId="77777777">
      <w:pPr>
        <w:tabs>
          <w:tab w:val="left" w:pos="851"/>
        </w:tabs>
        <w:ind w:firstLine="1080"/>
        <w:jc w:val="both"/>
        <w:rPr>
          <w:rStyle w:val="Fontdeparagrafimplicit"/>
          <w:b/>
          <w:i/>
        </w:rPr>
      </w:pPr>
      <w:r>
        <w:rPr>
          <w:rStyle w:val="Fontdeparagrafimplicit"/>
          <w:b/>
          <w:i/>
        </w:rPr>
        <w:t>1. Cererea de chemare în judecată</w:t>
      </w:r>
    </w:p>
    <w:p w:rsidR="00F234B4" w14:paraId="5FD284CE" w14:textId="3D6036FF">
      <w:pPr>
        <w:tabs>
          <w:tab w:val="left" w:pos="851"/>
        </w:tabs>
        <w:ind w:firstLine="1080"/>
        <w:jc w:val="both"/>
      </w:pPr>
      <w:r>
        <w:t xml:space="preserve">Prin </w:t>
      </w:r>
      <w:r>
        <w:t>acţiunea</w:t>
      </w:r>
      <w:r>
        <w:t xml:space="preserve"> înregistrată pe rolul acestei </w:t>
      </w:r>
      <w:r>
        <w:t>instanţe</w:t>
      </w:r>
      <w:r>
        <w:t xml:space="preserve"> sub nr. .....................</w:t>
      </w:r>
      <w:r>
        <w:t xml:space="preserve"> la data de ...........</w:t>
      </w:r>
      <w:r>
        <w:t xml:space="preserve">.2016, reclamantul Ministerul Dezvoltării Regionale </w:t>
      </w:r>
      <w:r>
        <w:t>şi</w:t>
      </w:r>
      <w:r>
        <w:t xml:space="preserve"> </w:t>
      </w:r>
      <w:r>
        <w:t>Administraţiei</w:t>
      </w:r>
      <w:r>
        <w:t xml:space="preserve"> Publice a chemat în judecată pârâta Unitatea administrativ-teritorială (UAT) </w:t>
      </w:r>
      <w:r>
        <w:t>Oraş</w:t>
      </w:r>
      <w:r>
        <w:t xml:space="preserve"> ...........</w:t>
      </w:r>
      <w:r>
        <w:t xml:space="preserve"> prin care a solicitat:</w:t>
      </w:r>
    </w:p>
    <w:p w:rsidR="00F234B4" w14:paraId="2A3DAE7A" w14:textId="63332E97">
      <w:pPr>
        <w:tabs>
          <w:tab w:val="left" w:pos="851"/>
        </w:tabs>
        <w:ind w:firstLine="1080"/>
        <w:jc w:val="both"/>
      </w:pPr>
      <w:r>
        <w:t>1)</w:t>
      </w:r>
      <w:r>
        <w:tab/>
        <w:t xml:space="preserve">obligarea pârâtei, în baza art. 14 alin. 7), 9) </w:t>
      </w:r>
      <w:r>
        <w:t>şi</w:t>
      </w:r>
      <w:r>
        <w:t xml:space="preserve"> 10) din contractul de </w:t>
      </w:r>
      <w:r>
        <w:t>finanţare</w:t>
      </w:r>
      <w:r>
        <w:t xml:space="preserve"> nr. CF1/</w:t>
      </w:r>
      <w:r>
        <w:t>2010 - cod SMIS .............</w:t>
      </w:r>
      <w:r>
        <w:t>, la plata sumei de 85.491,51 lei compusă astfel:</w:t>
      </w:r>
    </w:p>
    <w:p w:rsidR="00F234B4" w14:paraId="1B5B376B" w14:textId="77777777">
      <w:pPr>
        <w:tabs>
          <w:tab w:val="left" w:pos="851"/>
        </w:tabs>
        <w:ind w:firstLine="1080"/>
        <w:jc w:val="both"/>
      </w:pPr>
      <w:r>
        <w:t>a)</w:t>
      </w:r>
      <w:r>
        <w:tab/>
        <w:t>1.725,37 lei reprezentând TVA (cheltuieli neeligibile aferente Cererii de Rambursare nr.12),</w:t>
      </w:r>
    </w:p>
    <w:p w:rsidR="00F234B4" w14:paraId="1569C716" w14:textId="77777777">
      <w:pPr>
        <w:tabs>
          <w:tab w:val="left" w:pos="851"/>
        </w:tabs>
        <w:ind w:firstLine="1080"/>
        <w:jc w:val="both"/>
      </w:pPr>
      <w:r>
        <w:t>b)</w:t>
      </w:r>
      <w:r>
        <w:tab/>
        <w:t xml:space="preserve">61.384,42 lei (FEDR 53.241,59 lei, </w:t>
      </w:r>
      <w:r>
        <w:t>cofinanţare</w:t>
      </w:r>
      <w:r>
        <w:t xml:space="preserve"> de la bugetul de stat 8.142,83 lei) </w:t>
      </w:r>
      <w:r>
        <w:t>şi</w:t>
      </w:r>
      <w:r>
        <w:t xml:space="preserve"> 22.381,72 lei reprezentând TVA (cheltuieli neeligibile aferente Cererii de </w:t>
      </w:r>
      <w:r>
        <w:t xml:space="preserve">Rambursare nr.13), care constituie </w:t>
      </w:r>
      <w:r>
        <w:t>finanţare</w:t>
      </w:r>
      <w:r>
        <w:t xml:space="preserve"> încasată necuvenit în baza Contractului de </w:t>
      </w:r>
      <w:r>
        <w:t>finanţare</w:t>
      </w:r>
      <w:r>
        <w:t xml:space="preserve"> precizat anterior;</w:t>
      </w:r>
    </w:p>
    <w:p w:rsidR="00F234B4" w14:paraId="160747D9" w14:textId="7A64E6AC">
      <w:pPr>
        <w:tabs>
          <w:tab w:val="left" w:pos="851"/>
        </w:tabs>
        <w:ind w:firstLine="1080"/>
        <w:jc w:val="both"/>
      </w:pPr>
      <w:r>
        <w:t>2)</w:t>
      </w:r>
      <w:r>
        <w:tab/>
        <w:t xml:space="preserve">obligarea pârâtei, în baza art. 14 alin. 13) din contractul de </w:t>
      </w:r>
      <w:r>
        <w:t>finanţare</w:t>
      </w:r>
      <w:r>
        <w:t xml:space="preserve"> nr. CF1/</w:t>
      </w:r>
      <w:r>
        <w:t>2010 - cod SMIS .............</w:t>
      </w:r>
      <w:r>
        <w:t>, la plata dobânzilor de întârziere în cuantum de 0,1% pe zi de întârziere, începând cu data scadentă de 21.04.2016 (respectiv data expirării termenului limită de 15 de zile pentru restituirea debitului, conform Solicitării privind recuperarea cheltuielilor neeligibile nr.A2/........</w:t>
      </w:r>
      <w:r>
        <w:t xml:space="preserve">06.04.2016 </w:t>
      </w:r>
      <w:r>
        <w:t>şi</w:t>
      </w:r>
      <w:r>
        <w:t xml:space="preserve"> nr.A3/........</w:t>
      </w:r>
      <w:r>
        <w:t xml:space="preserve">/06.04.2016, notificări primite de beneficiar în data de 06.04.2016 </w:t>
      </w:r>
      <w:r>
        <w:t>şi</w:t>
      </w:r>
      <w:r>
        <w:t xml:space="preserve"> înregistrate la acesta sub </w:t>
      </w:r>
      <w:r>
        <w:t>nr.X</w:t>
      </w:r>
      <w:r>
        <w:t>/06.04.2016</w:t>
      </w:r>
      <w:r>
        <w:t xml:space="preserve">, respectiv </w:t>
      </w:r>
      <w:r>
        <w:t>nr.Y</w:t>
      </w:r>
      <w:r>
        <w:t>/</w:t>
      </w:r>
      <w:r>
        <w:t xml:space="preserve">06.04.2016, până la data </w:t>
      </w:r>
      <w:r>
        <w:t>plăţii</w:t>
      </w:r>
      <w:r>
        <w:t xml:space="preserve"> efective;</w:t>
      </w:r>
    </w:p>
    <w:p w:rsidR="00F234B4" w14:paraId="305C13CB" w14:textId="77777777">
      <w:pPr>
        <w:tabs>
          <w:tab w:val="left" w:pos="851"/>
        </w:tabs>
        <w:ind w:firstLine="1080"/>
        <w:jc w:val="both"/>
      </w:pPr>
      <w:r>
        <w:t>3)</w:t>
      </w:r>
      <w:r>
        <w:tab/>
        <w:t>obligarea pârâtei, în baza art. 453 Cod procedură civilă, la plata cheltuielilor de judecată.</w:t>
      </w:r>
    </w:p>
    <w:p w:rsidR="00F234B4" w14:paraId="577022EB" w14:textId="77777777">
      <w:pPr>
        <w:tabs>
          <w:tab w:val="left" w:pos="851"/>
        </w:tabs>
        <w:ind w:firstLine="1080"/>
        <w:jc w:val="both"/>
      </w:pPr>
      <w:r>
        <w:t xml:space="preserve">În motivarea cererii, referitor la primul capăt al cererii de chemare în judecată, au fost expuse următoarele: </w:t>
      </w:r>
    </w:p>
    <w:p w:rsidR="00F234B4" w14:paraId="03F878DA" w14:textId="71CC69AD">
      <w:pPr>
        <w:tabs>
          <w:tab w:val="left" w:pos="851"/>
        </w:tabs>
        <w:ind w:firstLine="1080"/>
        <w:jc w:val="both"/>
      </w:pPr>
      <w:r>
        <w:t xml:space="preserve">În fapt, la data de 25.10.2010, între Ministerul Dezvoltării Regionale </w:t>
      </w:r>
      <w:r>
        <w:t>şi</w:t>
      </w:r>
      <w:r>
        <w:t xml:space="preserve"> Turismului (antecesor al MDRAP) - în numele </w:t>
      </w:r>
      <w:r>
        <w:t>şi</w:t>
      </w:r>
      <w:r>
        <w:t xml:space="preserve"> pentru Autoritatea de Management pentru Programul </w:t>
      </w:r>
      <w:r>
        <w:t>Operaţional</w:t>
      </w:r>
      <w:r>
        <w:t xml:space="preserve"> Regional (AMPOR) </w:t>
      </w:r>
      <w:r>
        <w:t>şi</w:t>
      </w:r>
      <w:r>
        <w:t xml:space="preserve"> Unitatea administrativ-teritorială (UAT) </w:t>
      </w:r>
      <w:r>
        <w:t>Oraş</w:t>
      </w:r>
      <w:r>
        <w:t xml:space="preserve"> ...........</w:t>
      </w:r>
      <w:r>
        <w:t xml:space="preserve">, </w:t>
      </w:r>
      <w:r>
        <w:t>judeţul</w:t>
      </w:r>
      <w:r>
        <w:t xml:space="preserve"> ...............</w:t>
      </w:r>
      <w:r>
        <w:t xml:space="preserve">- în calitate de beneficiar, a fost încheiat Contractul de </w:t>
      </w:r>
      <w:r>
        <w:t>finanţare</w:t>
      </w:r>
      <w:r>
        <w:t xml:space="preserve"> CF1/</w:t>
      </w:r>
      <w:r>
        <w:t>2010 - cod SMIS .............</w:t>
      </w:r>
      <w:r>
        <w:t xml:space="preserve"> (denumit în continuare "Contract"), având ca obiect acordarea </w:t>
      </w:r>
      <w:r>
        <w:t>finanţării</w:t>
      </w:r>
      <w:r>
        <w:t xml:space="preserve"> nerambursabile de către AM POR pentru implementarea proiectului intitulat "Reabilitare, modernizare, extindere </w:t>
      </w:r>
      <w:r>
        <w:t>şi</w:t>
      </w:r>
      <w:r>
        <w:t xml:space="preserve"> echipare infrastructură </w:t>
      </w:r>
      <w:r>
        <w:t>educaţională</w:t>
      </w:r>
      <w:r>
        <w:t xml:space="preserve"> - </w:t>
      </w:r>
      <w:r>
        <w:t>Şcoala</w:t>
      </w:r>
      <w:r>
        <w:t xml:space="preserve"> ...............</w:t>
      </w:r>
      <w:r>
        <w:t xml:space="preserve">, </w:t>
      </w:r>
      <w:r>
        <w:t>Oraş</w:t>
      </w:r>
      <w:r>
        <w:t xml:space="preserve"> ...........</w:t>
      </w:r>
      <w:r>
        <w:t xml:space="preserve">, </w:t>
      </w:r>
      <w:r>
        <w:t>judeţul</w:t>
      </w:r>
      <w:r>
        <w:t xml:space="preserve"> ...............</w:t>
      </w:r>
      <w:r>
        <w:t>".</w:t>
      </w:r>
    </w:p>
    <w:p w:rsidR="00F234B4" w14:paraId="6E40F0C0" w14:textId="77777777">
      <w:pPr>
        <w:tabs>
          <w:tab w:val="left" w:pos="851"/>
        </w:tabs>
        <w:ind w:firstLine="1080"/>
        <w:jc w:val="both"/>
      </w:pPr>
      <w:r>
        <w:t xml:space="preserve">Contractul de </w:t>
      </w:r>
      <w:r>
        <w:t>finanţare</w:t>
      </w:r>
      <w:r>
        <w:t xml:space="preserve"> a intrat în vigoare la data de 25.10.2010, iar durata </w:t>
      </w:r>
      <w:r>
        <w:t>iniţială</w:t>
      </w:r>
      <w:r>
        <w:t xml:space="preserve"> de implementare a proiectului a fost de 20 de luni, aceasta fiind ulterior majorată la 62 de luni (prin actul </w:t>
      </w:r>
      <w:r>
        <w:t>adiţional</w:t>
      </w:r>
      <w:r>
        <w:t xml:space="preserve"> nr. 6 la Contract).</w:t>
      </w:r>
    </w:p>
    <w:p w:rsidR="00F234B4" w14:paraId="4C60E05F" w14:textId="77777777">
      <w:pPr>
        <w:tabs>
          <w:tab w:val="left" w:pos="851"/>
        </w:tabs>
        <w:ind w:firstLine="1080"/>
        <w:jc w:val="both"/>
      </w:pPr>
      <w:r>
        <w:t>Valoarea contractului (reprezentând valoarea totală eligibilă a proiectului conform art. 3 din Contract) a fost de 6.486.988,00 lei, (</w:t>
      </w:r>
      <w:r>
        <w:t>finanţare</w:t>
      </w:r>
      <w:r>
        <w:t xml:space="preserve"> nerambursabilă </w:t>
      </w:r>
      <w:r>
        <w:t>şi</w:t>
      </w:r>
      <w:r>
        <w:t xml:space="preserve"> </w:t>
      </w:r>
      <w:r>
        <w:t>contribuţia</w:t>
      </w:r>
      <w:r>
        <w:t xml:space="preserve"> beneficiarului) din care Beneficiarul urma să primească </w:t>
      </w:r>
      <w:r>
        <w:t>finanţare</w:t>
      </w:r>
      <w:r>
        <w:t xml:space="preserve"> nerambursabilă acordată prin Fondul European de Dezvoltare Regională (FEDR) în cuantum de 5.513.939,80 lei (85%), precum </w:t>
      </w:r>
      <w:r>
        <w:t>şi</w:t>
      </w:r>
      <w:r>
        <w:t xml:space="preserve"> </w:t>
      </w:r>
      <w:r>
        <w:t>cofinanţare</w:t>
      </w:r>
      <w:r>
        <w:t xml:space="preserve"> de la bugetul </w:t>
      </w:r>
      <w:r>
        <w:t>naţional</w:t>
      </w:r>
      <w:r>
        <w:t xml:space="preserve"> în valoare de 843.308,44 lei (13%), restul de 2% reprezentând </w:t>
      </w:r>
      <w:r>
        <w:t>contribuţia</w:t>
      </w:r>
      <w:r>
        <w:t xml:space="preserve"> Beneficiarului la valoarea eligibilă a proiectului.</w:t>
      </w:r>
    </w:p>
    <w:p w:rsidR="00F234B4" w14:paraId="3B8C88A2" w14:textId="77777777">
      <w:pPr>
        <w:tabs>
          <w:tab w:val="left" w:pos="851"/>
        </w:tabs>
        <w:ind w:firstLine="1080"/>
        <w:jc w:val="both"/>
      </w:pPr>
      <w:r>
        <w:t xml:space="preserve">Potrivit art.1 alin.3) - 4) din Contract: "(3) Cererea de </w:t>
      </w:r>
      <w:r>
        <w:t>finanţare</w:t>
      </w:r>
      <w:r>
        <w:t xml:space="preserve"> depusă de beneficiar, rezultată în urma verificărilor, modificărilor </w:t>
      </w:r>
      <w:r>
        <w:t>şi</w:t>
      </w:r>
      <w:r>
        <w:t xml:space="preserve"> completărilor efectuate pe parcursul procesului de evaluare </w:t>
      </w:r>
      <w:r>
        <w:t>şi</w:t>
      </w:r>
      <w:r>
        <w:t xml:space="preserve"> </w:t>
      </w:r>
      <w:r>
        <w:t>selecţie</w:t>
      </w:r>
      <w:r>
        <w:t>, devine anexă la prezentul Contract, făcând parte integrantă din acesta.</w:t>
      </w:r>
    </w:p>
    <w:p w:rsidR="00F234B4" w14:paraId="19628CD0" w14:textId="77777777">
      <w:pPr>
        <w:tabs>
          <w:tab w:val="left" w:pos="851"/>
        </w:tabs>
        <w:ind w:firstLine="1080"/>
        <w:jc w:val="both"/>
      </w:pPr>
      <w:r>
        <w:t xml:space="preserve">(4) Beneficiarul acceptă </w:t>
      </w:r>
      <w:r>
        <w:t>finanţarea</w:t>
      </w:r>
      <w:r>
        <w:t xml:space="preserve"> nerambursabilă </w:t>
      </w:r>
      <w:r>
        <w:t>şi</w:t>
      </w:r>
      <w:r>
        <w:t xml:space="preserve"> se angajează să implementeze Proiectul pe propria răspundere în conformitate cu prevederile cuprinse în prezentul Contract </w:t>
      </w:r>
      <w:r>
        <w:t>şi</w:t>
      </w:r>
      <w:r>
        <w:t xml:space="preserve"> cu </w:t>
      </w:r>
      <w:r>
        <w:t>legislaţia</w:t>
      </w:r>
      <w:r>
        <w:t xml:space="preserve"> </w:t>
      </w:r>
      <w:r>
        <w:t>naţională</w:t>
      </w:r>
      <w:r>
        <w:t xml:space="preserve"> </w:t>
      </w:r>
      <w:r>
        <w:t>şi</w:t>
      </w:r>
      <w:r>
        <w:t xml:space="preserve"> comunitară în vigoare.</w:t>
      </w:r>
    </w:p>
    <w:p w:rsidR="00F234B4" w14:paraId="74C0D8DB" w14:textId="77777777">
      <w:pPr>
        <w:tabs>
          <w:tab w:val="left" w:pos="851"/>
        </w:tabs>
        <w:ind w:firstLine="1080"/>
        <w:jc w:val="both"/>
      </w:pPr>
      <w:r>
        <w:t xml:space="preserve">De asemenea, în conformitate cu art.9 lit. a alin. 2), din Contract: "(2) Beneficiarul se obligă să implementeze proiectul pe propria răspundere în conformitate cu prevederile prezentului Contract </w:t>
      </w:r>
      <w:r>
        <w:t>şi</w:t>
      </w:r>
      <w:r>
        <w:t xml:space="preserve"> ale </w:t>
      </w:r>
      <w:r>
        <w:t>legislaţiei</w:t>
      </w:r>
      <w:r>
        <w:t xml:space="preserve"> comunitare </w:t>
      </w:r>
      <w:r>
        <w:t>şi</w:t>
      </w:r>
      <w:r>
        <w:t xml:space="preserve"> </w:t>
      </w:r>
      <w:r>
        <w:t>naţionale</w:t>
      </w:r>
      <w:r>
        <w:t xml:space="preserve"> în vigoare. Beneficiarul va fi singurul răspunzător în </w:t>
      </w:r>
      <w:r>
        <w:t>faţa</w:t>
      </w:r>
      <w:r>
        <w:t xml:space="preserve"> A.M.P.O.R. </w:t>
      </w:r>
      <w:r>
        <w:t>şi</w:t>
      </w:r>
      <w:r>
        <w:t xml:space="preserve"> O.I. pentru implementarea proiectului </w:t>
      </w:r>
      <w:r>
        <w:t>şi</w:t>
      </w:r>
      <w:r>
        <w:t xml:space="preserve"> pentru realizarea obiectivelor prevăzute în anexa IV - Cererea de </w:t>
      </w:r>
      <w:r>
        <w:t>finanţare</w:t>
      </w:r>
      <w:r>
        <w:t xml:space="preserve"> la prezentul Contract".</w:t>
      </w:r>
    </w:p>
    <w:p w:rsidR="00F234B4" w14:paraId="254C4CD6" w14:textId="77777777">
      <w:pPr>
        <w:tabs>
          <w:tab w:val="left" w:pos="851"/>
        </w:tabs>
        <w:ind w:firstLine="1080"/>
        <w:jc w:val="both"/>
      </w:pPr>
      <w:r>
        <w:t xml:space="preserve">Conform art.7 alin. 1) </w:t>
      </w:r>
      <w:r>
        <w:t>şi</w:t>
      </w:r>
      <w:r>
        <w:t xml:space="preserve"> 3) din Contract, rambursarea cheltuielilor eligibile "se va efectua de către A.M.P.O.R. în conformitate cu Anexa III - </w:t>
      </w:r>
      <w:r>
        <w:t>Instrucţiuni</w:t>
      </w:r>
      <w:r>
        <w:t xml:space="preserve"> de </w:t>
      </w:r>
      <w:r>
        <w:t>prefinanţare</w:t>
      </w:r>
      <w:r>
        <w:t xml:space="preserve"> </w:t>
      </w:r>
      <w:r>
        <w:t>şi</w:t>
      </w:r>
      <w:r>
        <w:t xml:space="preserve"> rambursare a cheltuielilor, pe baza cererilor de rambursare ale Beneficiarului înaintate de către 0.1. la A.M.P.O.R. Dacă Beneficiarul nu transmite Ol o cerere de rambursare finală în termen de maxim 60 de zile calendaristice de la expirarea perioadei de implementare prevăzută la 2 alin. 4) din prezentul Contract, acesta este considerat decăzut din dreptul</w:t>
      </w:r>
      <w:r>
        <w:t xml:space="preserve"> de a solicita această rambursare, fără a fi necesară nicio notificare sau îndeplinirea oricăror alte </w:t>
      </w:r>
      <w:r>
        <w:t>formalităţi</w:t>
      </w:r>
      <w:r>
        <w:t xml:space="preserve"> de către OI/AMPOR".</w:t>
      </w:r>
    </w:p>
    <w:p w:rsidR="00F234B4" w14:paraId="7B2C6A35" w14:textId="77777777">
      <w:pPr>
        <w:tabs>
          <w:tab w:val="left" w:pos="851"/>
        </w:tabs>
        <w:ind w:firstLine="1080"/>
        <w:jc w:val="both"/>
      </w:pPr>
      <w:r>
        <w:t xml:space="preserve">În </w:t>
      </w:r>
      <w:r>
        <w:t>speţă</w:t>
      </w:r>
      <w:r>
        <w:t xml:space="preserve">, s-a constatat faptul că cheltuielile solicitate în cererea de rambursare nr.12 aferentă cererii de plată nr.5 </w:t>
      </w:r>
      <w:r>
        <w:t>şi</w:t>
      </w:r>
      <w:r>
        <w:t xml:space="preserve"> în cererea de rambursare nr.13 aferentă cererii de plata 6, sunt neeligibile, astfel:</w:t>
      </w:r>
    </w:p>
    <w:p w:rsidR="00F234B4" w14:paraId="71F3637E" w14:textId="77777777">
      <w:pPr>
        <w:tabs>
          <w:tab w:val="left" w:pos="851"/>
        </w:tabs>
        <w:ind w:firstLine="1080"/>
        <w:jc w:val="both"/>
      </w:pPr>
      <w:r>
        <w:t>1.</w:t>
      </w:r>
      <w:r>
        <w:tab/>
        <w:t xml:space="preserve">Pentru cererea de rambursare nr.12 aferentă cererii de plată nr.5, beneficiarul solicită considerarea ca eligibile a sumelor aferente sistemelor de climatizare </w:t>
      </w:r>
      <w:r>
        <w:t>şi</w:t>
      </w:r>
      <w:r>
        <w:t xml:space="preserve"> a 11 </w:t>
      </w:r>
      <w:r>
        <w:t>bucăţi</w:t>
      </w:r>
      <w:r>
        <w:t xml:space="preserve"> etajere </w:t>
      </w:r>
      <w:r>
        <w:t>porţelan</w:t>
      </w:r>
      <w:r>
        <w:t>.</w:t>
      </w:r>
    </w:p>
    <w:p w:rsidR="00F234B4" w14:paraId="213CDCE0" w14:textId="77777777">
      <w:pPr>
        <w:tabs>
          <w:tab w:val="left" w:pos="851"/>
        </w:tabs>
        <w:ind w:firstLine="1080"/>
        <w:jc w:val="both"/>
      </w:pPr>
      <w:r>
        <w:t>2.</w:t>
      </w:r>
      <w:r>
        <w:tab/>
        <w:t xml:space="preserve">Pentru cererea de rambursare nr.13 aferentă cererii de plată nr.6 beneficiarul solicită considerarea ca eligibile a sumelor aferente următoarelor echipamente: centrală telefonică, sistem monitorizare video </w:t>
      </w:r>
      <w:r>
        <w:t>şi</w:t>
      </w:r>
      <w:r>
        <w:t xml:space="preserve"> alarmă </w:t>
      </w:r>
      <w:r>
        <w:t>şi</w:t>
      </w:r>
      <w:r>
        <w:t xml:space="preserve"> sisteme panouri fotovoltaice.</w:t>
      </w:r>
    </w:p>
    <w:p w:rsidR="00F234B4" w14:paraId="36F239D8" w14:textId="5A28292B">
      <w:pPr>
        <w:tabs>
          <w:tab w:val="left" w:pos="851"/>
        </w:tabs>
        <w:ind w:firstLine="1080"/>
        <w:jc w:val="both"/>
      </w:pPr>
      <w:r>
        <w:t>1. În urma raportului de vizită pe teren din data de 08.03.2016, Ol ADR ...............</w:t>
      </w:r>
      <w:r>
        <w:t xml:space="preserve"> a solicitat un punct de vedere cu privire la </w:t>
      </w:r>
      <w:r>
        <w:t>neconcordanţele</w:t>
      </w:r>
      <w:r>
        <w:t xml:space="preserve"> identificate pe teren </w:t>
      </w:r>
      <w:r>
        <w:t>faţă</w:t>
      </w:r>
      <w:r>
        <w:t xml:space="preserve"> de </w:t>
      </w:r>
      <w:r>
        <w:t>situaţiile</w:t>
      </w:r>
      <w:r>
        <w:t xml:space="preserve"> de lucrări decontate un număr de 15 corpuri de iluminat rotunde (aplice), 15 corpuri de iluminat 4 x 18 w </w:t>
      </w:r>
      <w:r>
        <w:t>şi</w:t>
      </w:r>
      <w:r>
        <w:t xml:space="preserve"> 11 buc. etajere </w:t>
      </w:r>
      <w:r>
        <w:t>porţelan</w:t>
      </w:r>
      <w:r>
        <w:t xml:space="preserve"> nu erau montate, ele existând depozitate la locul de implementare al proiectului.</w:t>
      </w:r>
    </w:p>
    <w:p w:rsidR="00F234B4" w14:paraId="05A1DD5A" w14:textId="54D51408">
      <w:pPr>
        <w:tabs>
          <w:tab w:val="left" w:pos="851"/>
        </w:tabs>
        <w:ind w:firstLine="1080"/>
        <w:jc w:val="both"/>
      </w:pPr>
      <w:r>
        <w:t>Prin punctul de vedere transmis cu adresa nr.A1/</w:t>
      </w:r>
      <w:r>
        <w:t xml:space="preserve">15.03.2016 cu privire la concluziile </w:t>
      </w:r>
      <w:r>
        <w:t>menţionate</w:t>
      </w:r>
      <w:r>
        <w:t xml:space="preserve"> în raportul de vizită pe teren, adresat Organismului Intermediar ADR ...............</w:t>
      </w:r>
      <w:r>
        <w:t xml:space="preserve">, reclamanta nu a explicat motivul pentru care etajerele </w:t>
      </w:r>
      <w:r>
        <w:t>şi</w:t>
      </w:r>
      <w:r>
        <w:t xml:space="preserve"> corpurile de iluminat nu erau montate la data vizitei pe teren, </w:t>
      </w:r>
      <w:r>
        <w:t>deşi</w:t>
      </w:r>
      <w:r>
        <w:t xml:space="preserve"> ele fuseseră solicitate spre decontare ca </w:t>
      </w:r>
      <w:r>
        <w:t>şi</w:t>
      </w:r>
      <w:r>
        <w:t xml:space="preserve"> lucrări executate.</w:t>
      </w:r>
    </w:p>
    <w:p w:rsidR="00F234B4" w14:paraId="2DB57CEB" w14:textId="66E5A13F">
      <w:pPr>
        <w:tabs>
          <w:tab w:val="left" w:pos="851"/>
        </w:tabs>
        <w:ind w:firstLine="1080"/>
        <w:jc w:val="both"/>
      </w:pPr>
      <w:r>
        <w:t xml:space="preserve">În </w:t>
      </w:r>
      <w:r>
        <w:t>consecinţa</w:t>
      </w:r>
      <w:r>
        <w:t>, conform contractului de lucrări nr.C1/</w:t>
      </w:r>
      <w:r>
        <w:t xml:space="preserve">12.05.2015, art. 18.1 </w:t>
      </w:r>
      <w:r>
        <w:t>şi</w:t>
      </w:r>
      <w:r>
        <w:t xml:space="preserve"> 18.2, se decontează lucrări executate </w:t>
      </w:r>
      <w:r>
        <w:t>şi</w:t>
      </w:r>
      <w:r>
        <w:t xml:space="preserve"> nu materiale aprovizionate, precum </w:t>
      </w:r>
      <w:r>
        <w:t>şi</w:t>
      </w:r>
      <w:r>
        <w:t xml:space="preserve"> în lipsa unui punct de vedere din partea UAT </w:t>
      </w:r>
      <w:r>
        <w:t>Oraşului</w:t>
      </w:r>
      <w:r>
        <w:t xml:space="preserve"> ...........</w:t>
      </w:r>
      <w:r>
        <w:t xml:space="preserve"> cu privire la cele constatate, Ol ADR ...............</w:t>
      </w:r>
      <w:r>
        <w:t xml:space="preserve"> </w:t>
      </w:r>
      <w:r>
        <w:t>şi</w:t>
      </w:r>
      <w:r>
        <w:t xml:space="preserve"> Autoritatea de Management POR au declarat neeligibilă contravaloarea acestora (FF 371/24.11.2015, în suma de 7.189,06 lei). Suma de 7.045,28 lei (FEDR </w:t>
      </w:r>
      <w:r>
        <w:t>şi</w:t>
      </w:r>
      <w:r>
        <w:t xml:space="preserve"> BS) a fost dedusă din cererea de rambursare 14 finală, rămânând de recuperat TVA în valoare de 1.725,37 lei. </w:t>
      </w:r>
    </w:p>
    <w:p w:rsidR="00F234B4" w14:paraId="26861831" w14:textId="349F22A3">
      <w:pPr>
        <w:tabs>
          <w:tab w:val="left" w:pos="851"/>
        </w:tabs>
        <w:ind w:firstLine="1080"/>
        <w:jc w:val="both"/>
      </w:pPr>
      <w:r>
        <w:t>- art. 18.1. din contractul de lucrări nr. C1/</w:t>
      </w:r>
      <w:r>
        <w:t xml:space="preserve">12.05.2015: „Achizitorul are </w:t>
      </w:r>
      <w:r>
        <w:t>obligaţia</w:t>
      </w:r>
      <w:r>
        <w:t xml:space="preserve"> de a efectua plata către executant în termen de 30 zile de la data aprobării </w:t>
      </w:r>
      <w:r>
        <w:t>situaţiilor</w:t>
      </w:r>
      <w:r>
        <w:t xml:space="preserve"> de lucrări";</w:t>
      </w:r>
    </w:p>
    <w:p w:rsidR="00F234B4" w14:paraId="015ADAF5" w14:textId="29917A62">
      <w:pPr>
        <w:tabs>
          <w:tab w:val="left" w:pos="851"/>
        </w:tabs>
        <w:ind w:firstLine="1080"/>
        <w:jc w:val="both"/>
      </w:pPr>
      <w:r>
        <w:t>- art. 18.2. din contractul de lucrări nr. C1/</w:t>
      </w:r>
      <w:r>
        <w:t>12.05.2015: „Achizitorul nu va acorda avans executantului".</w:t>
      </w:r>
    </w:p>
    <w:p w:rsidR="00F234B4" w14:paraId="158EA39A" w14:textId="4FE5305E">
      <w:pPr>
        <w:tabs>
          <w:tab w:val="left" w:pos="851"/>
        </w:tabs>
        <w:ind w:firstLine="1080"/>
        <w:jc w:val="both"/>
      </w:pPr>
      <w:r>
        <w:t xml:space="preserve">2. Cu privire la cererea de rambursare nr. 13 aferentă cererii de plată nr. 6, a învederat faptul că Cererea de </w:t>
      </w:r>
      <w:r>
        <w:t>finanţare</w:t>
      </w:r>
      <w:r>
        <w:t xml:space="preserve"> face parte integrantă din Contractul de </w:t>
      </w:r>
      <w:r>
        <w:t>finanţare</w:t>
      </w:r>
      <w:r>
        <w:t xml:space="preserve"> nr.CF1/</w:t>
      </w:r>
      <w:r>
        <w:t xml:space="preserve">2010. Conform cererii de </w:t>
      </w:r>
      <w:r>
        <w:t>finanţare</w:t>
      </w:r>
      <w:r>
        <w:t xml:space="preserve"> nr............................./</w:t>
      </w:r>
      <w:r>
        <w:t xml:space="preserve">22.06.2009 aferentă proiectului intitulat "Reabilitare, modernizare, extindere </w:t>
      </w:r>
      <w:r>
        <w:t>şi</w:t>
      </w:r>
      <w:r>
        <w:t xml:space="preserve"> echipare infrastructură </w:t>
      </w:r>
      <w:r>
        <w:t>educaţională</w:t>
      </w:r>
      <w:r>
        <w:t xml:space="preserve"> - </w:t>
      </w:r>
      <w:r>
        <w:t>Şcoala</w:t>
      </w:r>
      <w:r>
        <w:t xml:space="preserve"> ...............</w:t>
      </w:r>
      <w:r>
        <w:t xml:space="preserve">, </w:t>
      </w:r>
      <w:r>
        <w:t>Oraş</w:t>
      </w:r>
      <w:r>
        <w:t xml:space="preserve"> ...........</w:t>
      </w:r>
      <w:r>
        <w:t xml:space="preserve">, </w:t>
      </w:r>
      <w:r>
        <w:t>judeţul</w:t>
      </w:r>
      <w:r>
        <w:t xml:space="preserve"> ...............</w:t>
      </w:r>
      <w:r>
        <w:t xml:space="preserve">", reclamanta a prevăzut în Cererea de </w:t>
      </w:r>
      <w:r>
        <w:t>finanţare</w:t>
      </w:r>
      <w:r>
        <w:t xml:space="preserve"> că echipamentele: centrală telefonică, sistem monitorizare video </w:t>
      </w:r>
      <w:r>
        <w:t>şi</w:t>
      </w:r>
      <w:r>
        <w:t xml:space="preserve"> alarmă </w:t>
      </w:r>
      <w:r>
        <w:t>şi</w:t>
      </w:r>
      <w:r>
        <w:t xml:space="preserve"> sisteme panouri fotovoltaice, înscrise la pagina 99 "dotări - detaliere cheltuieli eligibile, cheltuieli neeligibile", pct. 49, 50 </w:t>
      </w:r>
      <w:r>
        <w:t>şi</w:t>
      </w:r>
      <w:r>
        <w:t xml:space="preserve"> 51 sunt încadrate în categoria dotărilor </w:t>
      </w:r>
      <w:r>
        <w:t>neeligible</w:t>
      </w:r>
      <w:r>
        <w:t xml:space="preserve">, deci acelea care nu pot fi solicitate la plată de beneficiar prin cererea de rambursare. Prin urmare schimbarea categoriei de </w:t>
      </w:r>
      <w:r>
        <w:t>finanţare</w:t>
      </w:r>
      <w:r>
        <w:t xml:space="preserve"> din neeligibila în eligibilă, numai prin </w:t>
      </w:r>
      <w:r>
        <w:t>voinţa</w:t>
      </w:r>
      <w:r>
        <w:t xml:space="preserve"> beneficiarului</w:t>
      </w:r>
      <w:r>
        <w:t xml:space="preserve"> nu are temei legal.</w:t>
      </w:r>
    </w:p>
    <w:p w:rsidR="00F234B4" w14:paraId="1C270013" w14:textId="1D5C0C81">
      <w:pPr>
        <w:tabs>
          <w:tab w:val="left" w:pos="851"/>
        </w:tabs>
        <w:ind w:firstLine="1080"/>
        <w:jc w:val="both"/>
      </w:pPr>
      <w:r>
        <w:t xml:space="preserve">Măsurile luate în </w:t>
      </w:r>
      <w:r>
        <w:t>privinţa</w:t>
      </w:r>
      <w:r>
        <w:t xml:space="preserve"> cererii de rambursare nr.12 aferentă cererii de plată nr.5 </w:t>
      </w:r>
      <w:r>
        <w:t>şi</w:t>
      </w:r>
      <w:r>
        <w:t xml:space="preserve"> cererii de rambursare nr.13 aferentă cererii de plată nr.6, sunt în deplină </w:t>
      </w:r>
      <w:r>
        <w:t>concordanţă</w:t>
      </w:r>
      <w:r>
        <w:t xml:space="preserve"> cu prevederile mai jos </w:t>
      </w:r>
      <w:r>
        <w:t>menţionate</w:t>
      </w:r>
      <w:r>
        <w:t xml:space="preserve">, respectiv, art.5 (pct.1, 2) "Eligibilitatea cheltuielilor", art.9 (pct.24) din contractul de </w:t>
      </w:r>
      <w:r>
        <w:t>finanţare</w:t>
      </w:r>
      <w:r>
        <w:t xml:space="preserve"> nr.CF1/</w:t>
      </w:r>
      <w:r>
        <w:t xml:space="preserve">2010, art.2 alin.(1) din HG nr.759/2007 privind regulile de eligibilitate a cheltuielilor efectuate în cadrul </w:t>
      </w:r>
      <w:r>
        <w:t>operaţiunilor</w:t>
      </w:r>
      <w:r>
        <w:t xml:space="preserve"> </w:t>
      </w:r>
      <w:r>
        <w:t>finanţate</w:t>
      </w:r>
      <w:r>
        <w:t xml:space="preserve"> prin programele </w:t>
      </w:r>
      <w:r>
        <w:t>operaţionale</w:t>
      </w:r>
      <w:r>
        <w:t xml:space="preserve">, prevederile contractului de </w:t>
      </w:r>
      <w:r>
        <w:t>execuţie</w:t>
      </w:r>
      <w:r>
        <w:t xml:space="preserve"> lucrări nr.C1/</w:t>
      </w:r>
      <w:r>
        <w:t xml:space="preserve">12.05.2015, perfectat între UAT </w:t>
      </w:r>
      <w:r>
        <w:t>Oraşul</w:t>
      </w:r>
      <w:r>
        <w:t xml:space="preserve"> ...........</w:t>
      </w:r>
      <w:r>
        <w:t xml:space="preserve"> (achizitor) </w:t>
      </w:r>
      <w:r>
        <w:t>şi</w:t>
      </w:r>
      <w:r>
        <w:t xml:space="preserve"> OYN........</w:t>
      </w:r>
      <w:r>
        <w:t>SRL (</w:t>
      </w:r>
      <w:r>
        <w:t>excutant</w:t>
      </w:r>
      <w:r>
        <w:t xml:space="preserve">), coroborat cu prevederile art.22 alin.4 din OUG Nr.64/3 iunie 2009, privind gestionarea financiară a instrumentelor structurale </w:t>
      </w:r>
      <w:r>
        <w:t>şi</w:t>
      </w:r>
      <w:r>
        <w:t xml:space="preserve"> utilizarea acestora pentru obiectivul </w:t>
      </w:r>
      <w:r>
        <w:t>convergenţă</w:t>
      </w:r>
      <w:r>
        <w:t>.</w:t>
      </w:r>
    </w:p>
    <w:p w:rsidR="00F234B4" w14:paraId="1F3A8F91" w14:textId="59E5DCBD">
      <w:pPr>
        <w:tabs>
          <w:tab w:val="left" w:pos="851"/>
        </w:tabs>
        <w:ind w:firstLine="1080"/>
        <w:jc w:val="both"/>
      </w:pPr>
      <w:r>
        <w:t xml:space="preserve">Articolul 5 - Eligibilitatea cheltuielilor - din Contractul de </w:t>
      </w:r>
      <w:r>
        <w:t>finanţare</w:t>
      </w:r>
      <w:r>
        <w:t xml:space="preserve"> nr. CF1/</w:t>
      </w:r>
      <w:r>
        <w:t>2010.</w:t>
      </w:r>
    </w:p>
    <w:p w:rsidR="00F234B4" w14:paraId="24A2616A" w14:textId="77777777">
      <w:pPr>
        <w:tabs>
          <w:tab w:val="left" w:pos="851"/>
        </w:tabs>
        <w:ind w:firstLine="1080"/>
        <w:jc w:val="both"/>
      </w:pPr>
      <w:r>
        <w:t xml:space="preserve">1) Cheltuielile sunt considerate eligibile dacă sunt în conformitate cu Hotărârea Guvernului nr. </w:t>
      </w:r>
      <w:r>
        <w:t xml:space="preserve">759/2007 privind regulile de eligibilitate a cheltuielilor efectuate în cadrul </w:t>
      </w:r>
      <w:r>
        <w:t>operaţiunilor</w:t>
      </w:r>
      <w:r>
        <w:t xml:space="preserve"> </w:t>
      </w:r>
      <w:r>
        <w:t>finanţate</w:t>
      </w:r>
      <w:r>
        <w:t xml:space="preserve"> prin programele </w:t>
      </w:r>
      <w:r>
        <w:t>operaţionale</w:t>
      </w:r>
      <w:r>
        <w:t xml:space="preserve"> cu modificările </w:t>
      </w:r>
      <w:r>
        <w:t>şi</w:t>
      </w:r>
      <w:r>
        <w:t xml:space="preserve"> completările ulterioare </w:t>
      </w:r>
      <w:r>
        <w:t>şi</w:t>
      </w:r>
      <w:r>
        <w:t xml:space="preserve"> cu Ordinul comun al ministrului dezvoltării, lucrărilor publice </w:t>
      </w:r>
      <w:r>
        <w:t>şi</w:t>
      </w:r>
      <w:r>
        <w:t xml:space="preserve"> </w:t>
      </w:r>
      <w:r>
        <w:t>locuinţelor</w:t>
      </w:r>
      <w:r>
        <w:t xml:space="preserve"> nr. 185/18.02.2008 </w:t>
      </w:r>
      <w:r>
        <w:t>şi</w:t>
      </w:r>
      <w:r>
        <w:t xml:space="preserve"> </w:t>
      </w:r>
      <w:r>
        <w:t>ay</w:t>
      </w:r>
      <w:r>
        <w:t xml:space="preserve"> ministrului economiei </w:t>
      </w:r>
      <w:r>
        <w:t>şi</w:t>
      </w:r>
      <w:r>
        <w:t xml:space="preserve"> </w:t>
      </w:r>
      <w:r>
        <w:t>finanţelor</w:t>
      </w:r>
      <w:r>
        <w:t xml:space="preserve"> nr.621/03.03.2008 pentru aprobarea categoriilor de cheltuieli eligibile pentru domeniul major de </w:t>
      </w:r>
      <w:r>
        <w:t>intervenţie</w:t>
      </w:r>
      <w:r>
        <w:t xml:space="preserve"> „Reabilitarea/modernizarea/dezvoltarea </w:t>
      </w:r>
      <w:r>
        <w:t>şi</w:t>
      </w:r>
      <w:r>
        <w:t xml:space="preserve"> echiparea infrastructurii </w:t>
      </w:r>
      <w:r>
        <w:t>educaţionale</w:t>
      </w:r>
      <w:r>
        <w:t xml:space="preserve"> preu</w:t>
      </w:r>
      <w:r>
        <w:t xml:space="preserve">niversitare, universitare </w:t>
      </w:r>
      <w:r>
        <w:t>şi</w:t>
      </w:r>
      <w:r>
        <w:t xml:space="preserve"> a infrastructurii pentru formare profesională continuă" din cadrul Programului </w:t>
      </w:r>
      <w:r>
        <w:t>Operaţional</w:t>
      </w:r>
      <w:r>
        <w:t xml:space="preserve"> Regional 2007-2013.</w:t>
      </w:r>
    </w:p>
    <w:p w:rsidR="00F234B4" w14:paraId="047FF664" w14:textId="02EFF343">
      <w:pPr>
        <w:tabs>
          <w:tab w:val="left" w:pos="851"/>
        </w:tabs>
        <w:ind w:firstLine="1080"/>
        <w:jc w:val="both"/>
      </w:pPr>
      <w:r>
        <w:t xml:space="preserve">2) Cheltuielile prevăzute la alin. (1) al prezentului articol, sunt eligibile cu </w:t>
      </w:r>
      <w:r>
        <w:t>condiţia</w:t>
      </w:r>
      <w:r>
        <w:t xml:space="preserve"> ca acestea să fie cuprinse în Anexa V Bugetul proiectului a prezentului Contract </w:t>
      </w:r>
      <w:r>
        <w:t>şi</w:t>
      </w:r>
      <w:r>
        <w:t xml:space="preserve"> să fie efectuate în conformitate cu termenii </w:t>
      </w:r>
      <w:r>
        <w:t>şi</w:t>
      </w:r>
      <w:r>
        <w:t xml:space="preserve"> </w:t>
      </w:r>
      <w:r>
        <w:t>condiţiile</w:t>
      </w:r>
      <w:r>
        <w:t xml:space="preserve"> prezentului Contract. Art. 9 - </w:t>
      </w:r>
      <w:r>
        <w:t>Obligaţiile</w:t>
      </w:r>
      <w:r>
        <w:t xml:space="preserve"> </w:t>
      </w:r>
      <w:r>
        <w:t>Părţilor</w:t>
      </w:r>
      <w:r>
        <w:t xml:space="preserve">, din contractul de </w:t>
      </w:r>
      <w:r>
        <w:t>finanţare</w:t>
      </w:r>
      <w:r>
        <w:t xml:space="preserve"> nr. CF1/</w:t>
      </w:r>
      <w:r>
        <w:t xml:space="preserve">2010. Atribuirea contractelor </w:t>
      </w:r>
      <w:r>
        <w:t>şi</w:t>
      </w:r>
      <w:r>
        <w:t xml:space="preserve"> politici comunitare</w:t>
      </w:r>
    </w:p>
    <w:p w:rsidR="00F234B4" w14:paraId="3C1C121D" w14:textId="77777777">
      <w:pPr>
        <w:tabs>
          <w:tab w:val="left" w:pos="851"/>
        </w:tabs>
        <w:ind w:firstLine="1080"/>
        <w:jc w:val="both"/>
      </w:pPr>
      <w:r>
        <w:t xml:space="preserve">(24). „În scopul atribuirii contractelor de servicii, furnizare, </w:t>
      </w:r>
      <w:r>
        <w:t>execuţie</w:t>
      </w:r>
      <w:r>
        <w:t xml:space="preserve"> de lucrări necesare pentru implementarea proiectului care face obiectul prezentului Contract, Beneficiarul, în calitate de Autoritate Contractantă, are </w:t>
      </w:r>
      <w:r>
        <w:t>obligaţia</w:t>
      </w:r>
      <w:r>
        <w:t xml:space="preserve"> de a respecta prevederile </w:t>
      </w:r>
      <w:r>
        <w:t>legislaţiei</w:t>
      </w:r>
      <w:r>
        <w:t xml:space="preserve"> </w:t>
      </w:r>
      <w:r>
        <w:t>naţionale</w:t>
      </w:r>
      <w:r>
        <w:t xml:space="preserve"> în domeniul </w:t>
      </w:r>
      <w:r>
        <w:t>achiziţiilor</w:t>
      </w:r>
      <w:r>
        <w:t xml:space="preserve"> publice. Nerespectarea acestei </w:t>
      </w:r>
      <w:r>
        <w:t>obligaţii</w:t>
      </w:r>
      <w:r>
        <w:t xml:space="preserve"> conduce la neeligibilitatea cheltuielilor astfel efectuate, sau aplicarea de </w:t>
      </w:r>
      <w:r>
        <w:t>corecţii</w:t>
      </w:r>
      <w:r>
        <w:t xml:space="preserve"> financiare conform </w:t>
      </w:r>
      <w:r>
        <w:t>legislaţiei</w:t>
      </w:r>
      <w:r>
        <w:t xml:space="preserve"> în vigoare."</w:t>
      </w:r>
    </w:p>
    <w:p w:rsidR="00F234B4" w14:paraId="1BEFB213" w14:textId="77777777">
      <w:pPr>
        <w:tabs>
          <w:tab w:val="left" w:pos="851"/>
        </w:tabs>
        <w:ind w:firstLine="1080"/>
        <w:jc w:val="both"/>
      </w:pPr>
      <w:r>
        <w:t xml:space="preserve">Potrivit art.2 alin.(1) din HG 759/2007 privind regulile de eligibilitate a cheltuielilor efectuate în cadrul </w:t>
      </w:r>
      <w:r>
        <w:t>operaţiunilor</w:t>
      </w:r>
      <w:r>
        <w:t xml:space="preserve"> </w:t>
      </w:r>
      <w:r>
        <w:t>finanţate</w:t>
      </w:r>
      <w:r>
        <w:t xml:space="preserve"> prin programe </w:t>
      </w:r>
      <w:r>
        <w:t>operaţionale</w:t>
      </w:r>
      <w:r>
        <w:t xml:space="preserve">, cu </w:t>
      </w:r>
      <w:r>
        <w:t xml:space="preserve">modificările </w:t>
      </w:r>
      <w:r>
        <w:t>şi</w:t>
      </w:r>
      <w:r>
        <w:t xml:space="preserve"> completările ulterioare,   eligibilitatea  cheltuielilor  efectuate  în  cadrul  proiectelor  </w:t>
      </w:r>
      <w:r>
        <w:t>cofinanţate</w:t>
      </w:r>
      <w:r>
        <w:t xml:space="preserve"> din instrumente structurale presupune îndeplinirea cumulativă a următoarelor </w:t>
      </w:r>
      <w:r>
        <w:t>condiţii</w:t>
      </w:r>
      <w:r>
        <w:t xml:space="preserve">: </w:t>
      </w:r>
    </w:p>
    <w:p w:rsidR="00F234B4" w14:paraId="558F424A" w14:textId="77777777">
      <w:pPr>
        <w:tabs>
          <w:tab w:val="left" w:pos="851"/>
        </w:tabs>
        <w:ind w:firstLine="1080"/>
        <w:jc w:val="both"/>
      </w:pPr>
      <w:r>
        <w:t>- Plata acesteia să fi fost efectuata între 01.01.2007-31.12.2015;</w:t>
      </w:r>
    </w:p>
    <w:p w:rsidR="00F234B4" w14:paraId="73EF0458" w14:textId="77777777">
      <w:pPr>
        <w:tabs>
          <w:tab w:val="left" w:pos="851"/>
        </w:tabs>
        <w:ind w:firstLine="1080"/>
        <w:jc w:val="both"/>
      </w:pPr>
      <w:r>
        <w:t xml:space="preserve">- Să fie </w:t>
      </w:r>
      <w:r>
        <w:t>însoţită</w:t>
      </w:r>
      <w:r>
        <w:t xml:space="preserve"> de facturi, în conformitate cu prevederile </w:t>
      </w:r>
      <w:r>
        <w:t>legislaţiei</w:t>
      </w:r>
      <w:r>
        <w:t xml:space="preserve"> </w:t>
      </w:r>
      <w:r>
        <w:t>naţionale</w:t>
      </w:r>
      <w:r>
        <w:t xml:space="preserve">, sau alte documente contabile cu valoare probatorie, echivalentă facturilor, pe baza cărora cheltuielile să poată fi auditate </w:t>
      </w:r>
      <w:r>
        <w:t>şi</w:t>
      </w:r>
      <w:r>
        <w:t xml:space="preserve"> identificate;</w:t>
      </w:r>
    </w:p>
    <w:p w:rsidR="00F234B4" w14:paraId="3386A0A7" w14:textId="77777777">
      <w:pPr>
        <w:tabs>
          <w:tab w:val="left" w:pos="851"/>
        </w:tabs>
        <w:ind w:firstLine="1080"/>
        <w:jc w:val="both"/>
      </w:pPr>
      <w:r>
        <w:t xml:space="preserve">- Să fie în conformitate cu prevederile contractului de </w:t>
      </w:r>
      <w:r>
        <w:t>finanţare</w:t>
      </w:r>
      <w:r>
        <w:t xml:space="preserve"> încheiat de organismul intermediar pentru aprobarea </w:t>
      </w:r>
      <w:r>
        <w:t>operaţiunii</w:t>
      </w:r>
      <w:r>
        <w:t>;</w:t>
      </w:r>
    </w:p>
    <w:p w:rsidR="00F234B4" w14:paraId="4ECDE3BC" w14:textId="77777777">
      <w:pPr>
        <w:tabs>
          <w:tab w:val="left" w:pos="851"/>
        </w:tabs>
        <w:ind w:firstLine="1080"/>
        <w:jc w:val="both"/>
      </w:pPr>
      <w:r>
        <w:t xml:space="preserve">- Să fie conformă cu prevederile </w:t>
      </w:r>
      <w:r>
        <w:t>legislaţiei</w:t>
      </w:r>
      <w:r>
        <w:t xml:space="preserve"> </w:t>
      </w:r>
      <w:r>
        <w:t>naţionale</w:t>
      </w:r>
      <w:r>
        <w:t xml:space="preserve"> </w:t>
      </w:r>
      <w:r>
        <w:t>şi</w:t>
      </w:r>
      <w:r>
        <w:t xml:space="preserve"> comunitare. </w:t>
      </w:r>
    </w:p>
    <w:p w:rsidR="00F234B4" w14:paraId="4BA67E8F" w14:textId="77777777">
      <w:pPr>
        <w:tabs>
          <w:tab w:val="left" w:pos="851"/>
        </w:tabs>
        <w:ind w:firstLine="1080"/>
        <w:jc w:val="both"/>
      </w:pPr>
      <w:r>
        <w:t>Art.22 alin.(4) din OUG Nr. 64/3 iunie 2009.</w:t>
      </w:r>
    </w:p>
    <w:p w:rsidR="00F234B4" w14:paraId="4D5216EE" w14:textId="77777777">
      <w:pPr>
        <w:tabs>
          <w:tab w:val="left" w:pos="851"/>
        </w:tabs>
        <w:ind w:firstLine="1080"/>
        <w:jc w:val="both"/>
      </w:pPr>
      <w:r>
        <w:t>"</w:t>
      </w:r>
      <w:r>
        <w:t>Autorităţile</w:t>
      </w:r>
      <w:r>
        <w:t xml:space="preserve"> de management/Organismele intermediare au </w:t>
      </w:r>
      <w:r>
        <w:t>obligaţia</w:t>
      </w:r>
      <w:r>
        <w:t xml:space="preserve"> de a exclude de la rambursare acele cheltuieli efectuate </w:t>
      </w:r>
      <w:r>
        <w:t>şi</w:t>
      </w:r>
      <w:r>
        <w:t xml:space="preserve"> declarate de beneficiari pentru care în procesul de verificare a cheltuielilor se constată nerespectarea regulilor de eligibilitate stabilite la nivel </w:t>
      </w:r>
      <w:r>
        <w:t>naţional</w:t>
      </w:r>
      <w:r>
        <w:t xml:space="preserve"> </w:t>
      </w:r>
      <w:r>
        <w:t>şi</w:t>
      </w:r>
      <w:r>
        <w:t xml:space="preserve"> comunitar".</w:t>
      </w:r>
    </w:p>
    <w:p w:rsidR="00F234B4" w14:paraId="61468046" w14:textId="1865B9BA">
      <w:pPr>
        <w:tabs>
          <w:tab w:val="left" w:pos="851"/>
        </w:tabs>
        <w:ind w:firstLine="1080"/>
        <w:jc w:val="both"/>
      </w:pPr>
      <w:r>
        <w:t xml:space="preserve">Ministerul Dezvoltării Regionale </w:t>
      </w:r>
      <w:r>
        <w:t>şi</w:t>
      </w:r>
      <w:r>
        <w:t xml:space="preserve"> </w:t>
      </w:r>
      <w:r>
        <w:t>Administraţiei</w:t>
      </w:r>
      <w:r>
        <w:t xml:space="preserve"> Publice a notificat UAT </w:t>
      </w:r>
      <w:r>
        <w:t>Oraş</w:t>
      </w:r>
      <w:r>
        <w:t xml:space="preserve"> ...........</w:t>
      </w:r>
      <w:r>
        <w:t xml:space="preserve"> asupra </w:t>
      </w:r>
      <w:r>
        <w:t>obligaţiei</w:t>
      </w:r>
      <w:r>
        <w:t xml:space="preserve"> de a restitui sumele mai sus </w:t>
      </w:r>
      <w:r>
        <w:t>menţionate</w:t>
      </w:r>
      <w:r>
        <w:t>, prin adresele nr.A2/........</w:t>
      </w:r>
      <w:r>
        <w:t xml:space="preserve">06.04.2016 </w:t>
      </w:r>
      <w:r>
        <w:t>şi</w:t>
      </w:r>
      <w:r>
        <w:t xml:space="preserve"> nr. A3/........</w:t>
      </w:r>
      <w:r>
        <w:t xml:space="preserve">/06.04.2016, notificări primite de beneficiar în data de 06.04.2016 </w:t>
      </w:r>
      <w:r>
        <w:t>şi</w:t>
      </w:r>
      <w:r>
        <w:t xml:space="preserve"> înregistrate la acesta sub nr. X/06.04.2016</w:t>
      </w:r>
      <w:r>
        <w:t xml:space="preserve">, respectiv </w:t>
      </w:r>
      <w:r>
        <w:t>nr.Y</w:t>
      </w:r>
      <w:r>
        <w:t>/</w:t>
      </w:r>
      <w:r>
        <w:t>06.04.2016.</w:t>
      </w:r>
    </w:p>
    <w:p w:rsidR="00F234B4" w14:paraId="68B3F922" w14:textId="13BF9DD0">
      <w:pPr>
        <w:tabs>
          <w:tab w:val="left" w:pos="851"/>
        </w:tabs>
        <w:ind w:firstLine="1080"/>
        <w:jc w:val="both"/>
      </w:pPr>
      <w:r>
        <w:t xml:space="preserve">Având în vedere că beneficiarul UAT </w:t>
      </w:r>
      <w:r>
        <w:t>Oraş</w:t>
      </w:r>
      <w:r>
        <w:t xml:space="preserve"> ...........</w:t>
      </w:r>
      <w:r>
        <w:t xml:space="preserve"> nu a restituit debitul </w:t>
      </w:r>
      <w:r>
        <w:t>menţionat</w:t>
      </w:r>
      <w:r>
        <w:t xml:space="preserve"> mai sus, în termen de 15 zile de la data primirii notificării prevăzut în contract, acesta, în temeiul prevederilor art. 23 alin. (1) din Contractul de </w:t>
      </w:r>
      <w:r>
        <w:t>finanţare</w:t>
      </w:r>
      <w:r>
        <w:t xml:space="preserve"> nr.CF1/</w:t>
      </w:r>
      <w:r>
        <w:t xml:space="preserve">2010 a fost invitat la o întâlnire de </w:t>
      </w:r>
      <w:r>
        <w:t>soluţionare</w:t>
      </w:r>
      <w:r>
        <w:t xml:space="preserve"> pe cale amiabilă privind diferendul apărut, pentru data de 25.05.2016, ora 13.00, la sediul </w:t>
      </w:r>
      <w:r>
        <w:t>instituţiei</w:t>
      </w:r>
      <w:r>
        <w:t xml:space="preserve"> reclamante.</w:t>
      </w:r>
    </w:p>
    <w:p w:rsidR="00F234B4" w14:paraId="5B698948" w14:textId="77777777">
      <w:pPr>
        <w:tabs>
          <w:tab w:val="left" w:pos="851"/>
        </w:tabs>
        <w:ind w:firstLine="1080"/>
        <w:jc w:val="both"/>
      </w:pPr>
      <w:r>
        <w:t xml:space="preserve">Totodată beneficiarului i s-a adus la </w:t>
      </w:r>
      <w:r>
        <w:t>cunoştinţă</w:t>
      </w:r>
      <w:r>
        <w:t xml:space="preserve"> că, potrivit prevederilor art.14 alin.(13) după expirarea termenului de 15 de zile, începând cu cea de-a 16-a zi se vor calcula majorări de întârziere din suma datorată până la data </w:t>
      </w:r>
      <w:r>
        <w:t>plăţii</w:t>
      </w:r>
      <w:r>
        <w:t xml:space="preserve"> efective.</w:t>
      </w:r>
    </w:p>
    <w:p w:rsidR="00F234B4" w14:paraId="7AC479A0" w14:textId="319493AF">
      <w:pPr>
        <w:tabs>
          <w:tab w:val="left" w:pos="851"/>
        </w:tabs>
        <w:ind w:firstLine="1080"/>
        <w:jc w:val="both"/>
      </w:pPr>
      <w:r>
        <w:t xml:space="preserve">De asemenea, în </w:t>
      </w:r>
      <w:r>
        <w:t>invitaţia</w:t>
      </w:r>
      <w:r>
        <w:t xml:space="preserve"> de </w:t>
      </w:r>
      <w:r>
        <w:t>soluţionare</w:t>
      </w:r>
      <w:r>
        <w:t xml:space="preserve"> pe cale amiabilă s-a precizat </w:t>
      </w:r>
      <w:r>
        <w:t>şi</w:t>
      </w:r>
      <w:r>
        <w:t xml:space="preserve"> faptul că potrivit? prevederilor art.14 alin.(12) din Contractul de </w:t>
      </w:r>
      <w:r>
        <w:t>finanţare</w:t>
      </w:r>
      <w:r>
        <w:t xml:space="preserve"> "comisioanele bancare ocazionate de rambursarea sumelor datorate AM POR cad în sarcina exclusivă a Beneficiarului". S-a </w:t>
      </w:r>
      <w:r>
        <w:t>menţionat</w:t>
      </w:r>
      <w:r>
        <w:t xml:space="preserve"> totodată că, până la data întâlnirii privind </w:t>
      </w:r>
      <w:r>
        <w:t>soluţionarea</w:t>
      </w:r>
      <w:r>
        <w:t xml:space="preserve"> pe cale amiabilă, beneficiarul avea posibilitatea restituirii debitului </w:t>
      </w:r>
      <w:r>
        <w:t>susmenţionat</w:t>
      </w:r>
      <w:r>
        <w:t xml:space="preserve">, în contul MDRAP. Totodată, în cuprinsul </w:t>
      </w:r>
      <w:r>
        <w:t>invitaţiei</w:t>
      </w:r>
      <w:r>
        <w:t xml:space="preserve"> la </w:t>
      </w:r>
      <w:r>
        <w:t>soluţionare</w:t>
      </w:r>
      <w:r>
        <w:t xml:space="preserve"> pe cale amiabilă beneficiarul a fost</w:t>
      </w:r>
      <w:r>
        <w:t xml:space="preserve"> </w:t>
      </w:r>
      <w:r>
        <w:t>înştiinţat</w:t>
      </w:r>
      <w:r>
        <w:t xml:space="preserve"> că MDRAP, în calitate de Autoritate de Management, urmează a se adresa </w:t>
      </w:r>
      <w:r>
        <w:t>instanţei</w:t>
      </w:r>
      <w:r>
        <w:t xml:space="preserve"> de judecată pentru recuperarea, în întregime, a debitului, la care se vor adăuga majorările de întârziere calculate conform art. 14 alin. (13) din Contractul de </w:t>
      </w:r>
      <w:r>
        <w:t>finanţare</w:t>
      </w:r>
      <w:r>
        <w:t xml:space="preserve"> </w:t>
      </w:r>
      <w:r>
        <w:t>şi</w:t>
      </w:r>
      <w:r>
        <w:t xml:space="preserve"> cheltuielile de judecată. Având în vedere că beneficiarul nu a confirmat </w:t>
      </w:r>
      <w:r>
        <w:t>prezenţa</w:t>
      </w:r>
      <w:r>
        <w:t xml:space="preserve"> la întâlnirea de </w:t>
      </w:r>
      <w:r>
        <w:t>soluţionare</w:t>
      </w:r>
      <w:r>
        <w:t xml:space="preserve"> pe cale amiabilă din data de 25.05.2016 </w:t>
      </w:r>
      <w:r>
        <w:t>şi</w:t>
      </w:r>
      <w:r>
        <w:t xml:space="preserve"> nici nu a trimis punctul său de vedere scris, </w:t>
      </w:r>
      <w:r>
        <w:t>şi</w:t>
      </w:r>
      <w:r>
        <w:t xml:space="preserve"> luând în considerare că ministerul nu a in</w:t>
      </w:r>
      <w:r>
        <w:t xml:space="preserve">trat în posesia documentului (confirmarea de primire) care să confirme   că   beneficiarul   a   primit   </w:t>
      </w:r>
      <w:r>
        <w:t>invitaţia</w:t>
      </w:r>
      <w:r>
        <w:t xml:space="preserve">   de   </w:t>
      </w:r>
      <w:r>
        <w:t>soluţionare</w:t>
      </w:r>
      <w:r>
        <w:t xml:space="preserve">   pe   cale amiabilă nr...............</w:t>
      </w:r>
      <w:r>
        <w:t xml:space="preserve">05.05.2016, MDRAP comunicat o nouă </w:t>
      </w:r>
      <w:r>
        <w:t>invitaţie</w:t>
      </w:r>
      <w:r>
        <w:t xml:space="preserve"> de </w:t>
      </w:r>
      <w:r>
        <w:t>soluţionare</w:t>
      </w:r>
      <w:r>
        <w:t xml:space="preserve"> pe cale amiabilă nr. ..............</w:t>
      </w:r>
      <w:r>
        <w:t>01.06.2016 pentru data de 15.06.2016.</w:t>
      </w:r>
    </w:p>
    <w:p w:rsidR="00F234B4" w14:paraId="5E7AF399" w14:textId="0F626D70">
      <w:pPr>
        <w:tabs>
          <w:tab w:val="left" w:pos="851"/>
        </w:tabs>
        <w:ind w:firstLine="1080"/>
        <w:jc w:val="both"/>
      </w:pPr>
      <w:r>
        <w:t xml:space="preserve">De asemenea, precizează că beneficiarul a transmis punctul de vedere privind </w:t>
      </w:r>
      <w:r>
        <w:t>situaţia</w:t>
      </w:r>
      <w:r>
        <w:t xml:space="preserve"> dezbătută prin adresa nr.A4/................</w:t>
      </w:r>
      <w:r>
        <w:t xml:space="preserve">10.06.2016, </w:t>
      </w:r>
      <w:r>
        <w:t>menţionând</w:t>
      </w:r>
      <w:r>
        <w:t xml:space="preserve"> totodată că va participa la întâlnirea din data de 15.06.2016. Conform Procesului - verbal de conciliere nr.PVC1..............</w:t>
      </w:r>
      <w:r>
        <w:t xml:space="preserve">15.06.2016 beneficiarul </w:t>
      </w:r>
      <w:r>
        <w:t>îşi</w:t>
      </w:r>
      <w:r>
        <w:t xml:space="preserve"> </w:t>
      </w:r>
      <w:r>
        <w:t>menţine</w:t>
      </w:r>
      <w:r>
        <w:t xml:space="preserve"> punctul de vedere </w:t>
      </w:r>
      <w:r>
        <w:t>menţionat</w:t>
      </w:r>
      <w:r>
        <w:t xml:space="preserve"> în adresa nr.A4/................</w:t>
      </w:r>
      <w:r>
        <w:t xml:space="preserve">10.06.2016 </w:t>
      </w:r>
      <w:r>
        <w:t>şi</w:t>
      </w:r>
      <w:r>
        <w:t xml:space="preserve"> solicită un termen până la data 17.06.2016 în vederea depunerii unor documentele justificative în </w:t>
      </w:r>
      <w:r>
        <w:t>susţinerea</w:t>
      </w:r>
      <w:r>
        <w:t xml:space="preserve"> punctului de vedere </w:t>
      </w:r>
      <w:r>
        <w:t>menţionat</w:t>
      </w:r>
      <w:r>
        <w:t xml:space="preserve"> hai sus, precum </w:t>
      </w:r>
      <w:r>
        <w:t>şi</w:t>
      </w:r>
      <w:r>
        <w:t xml:space="preserve"> alte documente în </w:t>
      </w:r>
      <w:r>
        <w:t>susţinerea</w:t>
      </w:r>
      <w:r>
        <w:t xml:space="preserve"> celorlalte </w:t>
      </w:r>
      <w:r>
        <w:t>situaţii</w:t>
      </w:r>
      <w:r>
        <w:t xml:space="preserve"> apărute în cadrul proiectului. Totodată, MDRAP, prin </w:t>
      </w:r>
      <w:r>
        <w:t>direcţia</w:t>
      </w:r>
      <w:r>
        <w:t xml:space="preserve"> de specialitate urmează să comunice beneficiarului decizia cu privire la eligibilitatea/neeligibilitate cheltuielilor, respectiv suma totală pe care beneficiarul o datorează, în urma analizării documentelor.</w:t>
      </w:r>
    </w:p>
    <w:p w:rsidR="00F234B4" w14:paraId="2DE013D1" w14:textId="32BA40C2">
      <w:pPr>
        <w:tabs>
          <w:tab w:val="left" w:pos="851"/>
        </w:tabs>
        <w:ind w:firstLine="1080"/>
        <w:jc w:val="both"/>
      </w:pPr>
      <w:r>
        <w:t>Astfel, prin adresa nr...............</w:t>
      </w:r>
      <w:r>
        <w:t xml:space="preserve">/12.07.2016 </w:t>
      </w:r>
      <w:r>
        <w:t>Direcţia</w:t>
      </w:r>
      <w:r>
        <w:t xml:space="preserve"> Generală Programe Europene transmite către Unitatea administrativ-teritorială (UAT) </w:t>
      </w:r>
      <w:r>
        <w:t>Oraş</w:t>
      </w:r>
      <w:r>
        <w:t xml:space="preserve"> ...........</w:t>
      </w:r>
      <w:r>
        <w:t xml:space="preserve">, </w:t>
      </w:r>
      <w:r>
        <w:t>judeţul</w:t>
      </w:r>
      <w:r>
        <w:t xml:space="preserve"> ...............</w:t>
      </w:r>
      <w:r>
        <w:t xml:space="preserve">concluziile evaluării </w:t>
      </w:r>
      <w:r>
        <w:t>susţinerilor</w:t>
      </w:r>
      <w:r>
        <w:t xml:space="preserve"> reclamantei, respectiv:</w:t>
      </w:r>
    </w:p>
    <w:p w:rsidR="00F234B4" w14:paraId="08650D99" w14:textId="77777777">
      <w:pPr>
        <w:tabs>
          <w:tab w:val="left" w:pos="851"/>
        </w:tabs>
        <w:ind w:firstLine="1080"/>
        <w:jc w:val="both"/>
      </w:pPr>
      <w:r>
        <w:t xml:space="preserve">Pentru punctul 1 din </w:t>
      </w:r>
      <w:r>
        <w:t>contestaţie</w:t>
      </w:r>
      <w:r>
        <w:t xml:space="preserve"> care are în vedere obiectele nemontate (15 corpuri de iluminat rotunde aplice, 15 corpuri de iluminat 4 x 18 w </w:t>
      </w:r>
      <w:r>
        <w:t>şi</w:t>
      </w:r>
      <w:r>
        <w:t xml:space="preserve"> 11 </w:t>
      </w:r>
      <w:r>
        <w:t>bucăţi</w:t>
      </w:r>
      <w:r>
        <w:t xml:space="preserve"> etajere </w:t>
      </w:r>
      <w:r>
        <w:t>porţelan</w:t>
      </w:r>
      <w:r>
        <w:t xml:space="preserve"> nemontate), „nu se pot deconta elemente ce nu au fost montate, ci doar depozitate." Pentru punctul 2 al </w:t>
      </w:r>
      <w:r>
        <w:t>contestaţiei</w:t>
      </w:r>
      <w:r>
        <w:t xml:space="preserve">, conform listei cu dotările eligibile </w:t>
      </w:r>
      <w:r>
        <w:t>şi</w:t>
      </w:r>
      <w:r>
        <w:t xml:space="preserve"> neeligibile, precum </w:t>
      </w:r>
      <w:r>
        <w:t>şi</w:t>
      </w:r>
      <w:r>
        <w:t xml:space="preserve"> a bugetului proiectului, echipamentele (centrală telefonica complet echipată, sistemul de monitorizare video </w:t>
      </w:r>
      <w:r>
        <w:t>şi</w:t>
      </w:r>
      <w:r>
        <w:t xml:space="preserve"> alarma complet echipat, precum </w:t>
      </w:r>
      <w:r>
        <w:t>şi</w:t>
      </w:r>
      <w:r>
        <w:t xml:space="preserve"> sistemul de panouri fotovoltaice</w:t>
      </w:r>
      <w:r>
        <w:t xml:space="preserve">), "se afla încadrate în categoria dotărilor neeligibile", indiferent de valoarea acestora sau modalitatea acestora de </w:t>
      </w:r>
      <w:r>
        <w:t>achiziţionare</w:t>
      </w:r>
      <w:r>
        <w:t>.</w:t>
      </w:r>
    </w:p>
    <w:p w:rsidR="00F234B4" w14:paraId="27C763CD" w14:textId="77777777">
      <w:pPr>
        <w:tabs>
          <w:tab w:val="left" w:pos="851"/>
        </w:tabs>
        <w:ind w:firstLine="1080"/>
        <w:jc w:val="both"/>
      </w:pPr>
      <w:r>
        <w:t xml:space="preserve">Conform art.14 alin.10) </w:t>
      </w:r>
      <w:r>
        <w:t>şi</w:t>
      </w:r>
      <w:r>
        <w:t xml:space="preserve"> 12) din </w:t>
      </w:r>
      <w:r>
        <w:t>Contract,"orice</w:t>
      </w:r>
      <w:r>
        <w:t xml:space="preserve"> plată excedentară efectuată de către AMPOR constituie plată nedatorată, iar beneficiarul are </w:t>
      </w:r>
      <w:r>
        <w:t>obligaţia</w:t>
      </w:r>
      <w:r>
        <w:t xml:space="preserve"> de a restitui sumele respective. în </w:t>
      </w:r>
      <w:r>
        <w:t>situaţia</w:t>
      </w:r>
      <w:r>
        <w:t xml:space="preserve"> în care, la plata cererii finale de rambursare, debitul nu a fost stins, AMPOR va notifica Beneficiarul cu privire la suma datorată rămasă de restituit de către Beneficiar".</w:t>
      </w:r>
    </w:p>
    <w:p w:rsidR="00F234B4" w14:paraId="274C724F" w14:textId="77777777">
      <w:pPr>
        <w:tabs>
          <w:tab w:val="left" w:pos="851"/>
        </w:tabs>
        <w:ind w:firstLine="1080"/>
        <w:jc w:val="both"/>
      </w:pPr>
      <w:r>
        <w:t xml:space="preserve">În </w:t>
      </w:r>
      <w:r>
        <w:t>condiţiile</w:t>
      </w:r>
      <w:r>
        <w:t xml:space="preserve"> în care suma de 85.491,51 lei a fost rambursată beneficiarului cu încălcarea prevederilor art.7 alin.3) din Contract, aceasta constituie plată nedatorată, beneficiarul având </w:t>
      </w:r>
      <w:r>
        <w:t>obligaţia</w:t>
      </w:r>
      <w:r>
        <w:t xml:space="preserve"> de a o restitui </w:t>
      </w:r>
      <w:r>
        <w:t>instituţiei</w:t>
      </w:r>
      <w:r>
        <w:t xml:space="preserve"> reclamante.</w:t>
      </w:r>
    </w:p>
    <w:p w:rsidR="00F234B4" w14:paraId="3ACA1B70" w14:textId="77777777">
      <w:pPr>
        <w:tabs>
          <w:tab w:val="left" w:pos="851"/>
        </w:tabs>
        <w:ind w:firstLine="1080"/>
        <w:jc w:val="both"/>
      </w:pPr>
      <w:r>
        <w:t xml:space="preserve">Deoarece până la data prezentei pârâta nu a achitat debitul datorat </w:t>
      </w:r>
      <w:r>
        <w:t>instituţiei</w:t>
      </w:r>
      <w:r>
        <w:t xml:space="preserve"> noastre, am formulat prezenta cerere de chemare în judecată.</w:t>
      </w:r>
    </w:p>
    <w:p w:rsidR="00F234B4" w14:paraId="768B7040" w14:textId="16FB0A40">
      <w:pPr>
        <w:tabs>
          <w:tab w:val="left" w:pos="851"/>
        </w:tabs>
        <w:ind w:firstLine="1080"/>
        <w:jc w:val="both"/>
      </w:pPr>
      <w:r>
        <w:t xml:space="preserve">Drept </w:t>
      </w:r>
      <w:r>
        <w:t>consecinţă</w:t>
      </w:r>
      <w:r>
        <w:t xml:space="preserve">, solicită admiterea acestui prim capăt al </w:t>
      </w:r>
      <w:r>
        <w:t>acţiunii</w:t>
      </w:r>
      <w:r>
        <w:t xml:space="preserve"> </w:t>
      </w:r>
      <w:r>
        <w:t>şi</w:t>
      </w:r>
      <w:r>
        <w:t xml:space="preserve"> obligarea pârâtei la plata sumei de 85.491,51 lei, ce constituie </w:t>
      </w:r>
      <w:r>
        <w:t>finanţare</w:t>
      </w:r>
      <w:r>
        <w:t xml:space="preserve"> încasată necuvenit în baza Contractului de </w:t>
      </w:r>
      <w:r>
        <w:t>finanţare</w:t>
      </w:r>
      <w:r>
        <w:t xml:space="preserve"> nr.CF1/</w:t>
      </w:r>
      <w:r>
        <w:t>2010.</w:t>
      </w:r>
    </w:p>
    <w:p w:rsidR="00F234B4" w14:paraId="5E5E3BE9" w14:textId="77777777">
      <w:pPr>
        <w:tabs>
          <w:tab w:val="left" w:pos="851"/>
        </w:tabs>
        <w:ind w:firstLine="1080"/>
        <w:jc w:val="both"/>
      </w:pPr>
      <w:r>
        <w:t>Referitor la capătul doi din cererea de chemare în judecată, învederează următoarele:</w:t>
      </w:r>
    </w:p>
    <w:p w:rsidR="00F234B4" w14:paraId="602D52CD" w14:textId="1913893C">
      <w:pPr>
        <w:tabs>
          <w:tab w:val="left" w:pos="851"/>
        </w:tabs>
        <w:ind w:firstLine="1080"/>
        <w:jc w:val="both"/>
      </w:pPr>
      <w:r>
        <w:t xml:space="preserve">În conformitate cu prevederile art.14 alin. 13) </w:t>
      </w:r>
      <w:r>
        <w:t>şi</w:t>
      </w:r>
      <w:r>
        <w:t xml:space="preserve"> 16) din Contractul de </w:t>
      </w:r>
      <w:r>
        <w:t>finanţare</w:t>
      </w:r>
      <w:r>
        <w:t xml:space="preserve"> nr. CF1/</w:t>
      </w:r>
      <w:r>
        <w:t>2010:</w:t>
      </w:r>
    </w:p>
    <w:p w:rsidR="00F234B4" w14:paraId="45CE77A9" w14:textId="77777777">
      <w:pPr>
        <w:tabs>
          <w:tab w:val="left" w:pos="851"/>
        </w:tabs>
        <w:ind w:firstLine="1080"/>
        <w:jc w:val="both"/>
      </w:pPr>
      <w:r>
        <w:t xml:space="preserve">"(13) în termen de 15 (cincisprezece) zile calendaristice de la data confirmării de primire, de către Beneficiar, a notificării </w:t>
      </w:r>
      <w:r>
        <w:t>menţionate</w:t>
      </w:r>
      <w:r>
        <w:t xml:space="preserve"> la alineatul precedent, acesta este obligat să restituie suma datorată, precum </w:t>
      </w:r>
      <w:r>
        <w:t>şi</w:t>
      </w:r>
      <w:r>
        <w:t>, dacă este cazul, comisioanele de transfer bancar plătite de AMPOR, aferente sumelor respective.</w:t>
      </w:r>
    </w:p>
    <w:p w:rsidR="00F234B4" w14:paraId="1CD16B88" w14:textId="77777777">
      <w:pPr>
        <w:tabs>
          <w:tab w:val="left" w:pos="851"/>
        </w:tabs>
        <w:ind w:firstLine="1080"/>
        <w:jc w:val="both"/>
      </w:pPr>
      <w:r>
        <w:t>(16) începând cu a 16-a (</w:t>
      </w:r>
      <w:r>
        <w:t>şaisprezecea</w:t>
      </w:r>
      <w:r>
        <w:t xml:space="preserve">) zi calendaristică de la termenele prevăzute la alin. 5), 8), 9), 13) </w:t>
      </w:r>
      <w:r>
        <w:t>şi</w:t>
      </w:r>
      <w:r>
        <w:t xml:space="preserve"> 14), se vor calcula majorări de întârziere în valoare de 0,1% pe zi de întârziere din suma datorată , până la data </w:t>
      </w:r>
      <w:r>
        <w:t>plăţii</w:t>
      </w:r>
      <w:r>
        <w:t xml:space="preserve"> efective".</w:t>
      </w:r>
    </w:p>
    <w:p w:rsidR="00F234B4" w14:paraId="291711C8" w14:textId="47398438">
      <w:pPr>
        <w:tabs>
          <w:tab w:val="left" w:pos="851"/>
        </w:tabs>
        <w:ind w:firstLine="1080"/>
        <w:jc w:val="both"/>
      </w:pPr>
      <w:r>
        <w:t xml:space="preserve">În </w:t>
      </w:r>
      <w:r>
        <w:t>speţă</w:t>
      </w:r>
      <w:r>
        <w:t xml:space="preserve">, Ministerul Dezvoltării Regionale </w:t>
      </w:r>
      <w:r>
        <w:t>şi</w:t>
      </w:r>
      <w:r>
        <w:t xml:space="preserve"> </w:t>
      </w:r>
      <w:r>
        <w:t>Administraţiei</w:t>
      </w:r>
      <w:r>
        <w:t xml:space="preserve"> Publice a notificat UAT </w:t>
      </w:r>
      <w:r>
        <w:t>Oraş</w:t>
      </w:r>
      <w:r>
        <w:t xml:space="preserve"> ...........</w:t>
      </w:r>
      <w:r>
        <w:t xml:space="preserve"> asupra </w:t>
      </w:r>
      <w:r>
        <w:t>obligaţiei</w:t>
      </w:r>
      <w:r>
        <w:t xml:space="preserve"> de a restitui sumele mai sus </w:t>
      </w:r>
      <w:r>
        <w:t>menţionate</w:t>
      </w:r>
      <w:r>
        <w:t>, prin adresele nr.A2/........</w:t>
      </w:r>
      <w:r>
        <w:t xml:space="preserve">06.04.2016 </w:t>
      </w:r>
      <w:r>
        <w:t>şi</w:t>
      </w:r>
      <w:r>
        <w:t xml:space="preserve"> nr.A3/........</w:t>
      </w:r>
      <w:r>
        <w:t xml:space="preserve">/06.04.2016, notificări primite de beneficiar în data de 06.04.2016 </w:t>
      </w:r>
      <w:r>
        <w:t>şi</w:t>
      </w:r>
      <w:r>
        <w:t xml:space="preserve"> înregistrate la acesta sub </w:t>
      </w:r>
      <w:r>
        <w:t>nr.X</w:t>
      </w:r>
      <w:r>
        <w:t>/06.04.2016</w:t>
      </w:r>
      <w:r>
        <w:t xml:space="preserve">, respectiv </w:t>
      </w:r>
      <w:r>
        <w:t>nr.Y</w:t>
      </w:r>
      <w:r>
        <w:t>/</w:t>
      </w:r>
      <w:r>
        <w:t>06.04.2016, iar termenul de 15 de zile până la care aceasta putea, plăti debitul principal (fără dobândă) s-a împlinit în data de 21.04.2016.</w:t>
      </w:r>
    </w:p>
    <w:p w:rsidR="00F234B4" w14:paraId="7511E32B" w14:textId="77777777">
      <w:pPr>
        <w:tabs>
          <w:tab w:val="left" w:pos="851"/>
        </w:tabs>
        <w:ind w:firstLine="1080"/>
        <w:jc w:val="both"/>
      </w:pPr>
      <w:r>
        <w:t>Prin urmare, începând cu data scadentă de 21.04.2016, pârâta datorează o dobânda în cuantum de 0,1% pe zi de întârziere din valoarea debitului principal de 85.491,51 lei.</w:t>
      </w:r>
    </w:p>
    <w:p w:rsidR="00F234B4" w14:paraId="4A44EDB2" w14:textId="77777777">
      <w:pPr>
        <w:tabs>
          <w:tab w:val="left" w:pos="851"/>
        </w:tabs>
        <w:ind w:firstLine="1080"/>
        <w:jc w:val="both"/>
      </w:pPr>
      <w:r>
        <w:t xml:space="preserve">Drept </w:t>
      </w:r>
      <w:r>
        <w:t>consecinţă</w:t>
      </w:r>
      <w:r>
        <w:t xml:space="preserve">, solicită admiterea celui de al doilea capăt al </w:t>
      </w:r>
      <w:r>
        <w:t>acţiunii</w:t>
      </w:r>
      <w:r>
        <w:t xml:space="preserve"> </w:t>
      </w:r>
      <w:r>
        <w:t>şi</w:t>
      </w:r>
      <w:r>
        <w:t xml:space="preserve"> obligarea pârâtei la plata dobânzilor de întârziere în cuantum de 0,1% pe zi de întârziere, începând cu data scadentă de 21.04.2016 </w:t>
      </w:r>
      <w:r>
        <w:t>şi</w:t>
      </w:r>
      <w:r>
        <w:t xml:space="preserve"> până la data </w:t>
      </w:r>
      <w:r>
        <w:t>plăţii</w:t>
      </w:r>
      <w:r>
        <w:t xml:space="preserve"> efective.</w:t>
      </w:r>
    </w:p>
    <w:p w:rsidR="00F234B4" w14:paraId="515F8FEB" w14:textId="77777777">
      <w:pPr>
        <w:tabs>
          <w:tab w:val="left" w:pos="851"/>
        </w:tabs>
        <w:ind w:firstLine="1080"/>
        <w:jc w:val="both"/>
      </w:pPr>
      <w:r>
        <w:t xml:space="preserve">În drept, au fost invocate prevederile art. 8 alin. 2 </w:t>
      </w:r>
      <w:r>
        <w:t>şi</w:t>
      </w:r>
      <w:r>
        <w:t xml:space="preserve"> art. 10 </w:t>
      </w:r>
      <w:r>
        <w:t>alin. 1</w:t>
      </w:r>
      <w:r>
        <w:rPr>
          <w:rStyle w:val="Fontdeparagrafimplicit"/>
          <w:vertAlign w:val="superscript"/>
        </w:rPr>
        <w:t>1</w:t>
      </w:r>
      <w:r>
        <w:t xml:space="preserve"> coroborat cu art. 2 lit. c) din Legea nr. 554/2004.</w:t>
      </w:r>
    </w:p>
    <w:p w:rsidR="00F234B4" w14:paraId="5A21046F" w14:textId="77777777">
      <w:pPr>
        <w:tabs>
          <w:tab w:val="left" w:pos="851"/>
        </w:tabs>
        <w:ind w:firstLine="1080"/>
        <w:jc w:val="both"/>
        <w:rPr>
          <w:rStyle w:val="Fontdeparagrafimplicit"/>
          <w:b/>
          <w:i/>
        </w:rPr>
      </w:pPr>
      <w:r>
        <w:rPr>
          <w:rStyle w:val="Fontdeparagrafimplicit"/>
          <w:b/>
          <w:i/>
        </w:rPr>
        <w:t>2. Întâmpinarea formulată în cauză</w:t>
      </w:r>
    </w:p>
    <w:p w:rsidR="00F234B4" w14:paraId="3FB3FCE7" w14:textId="50CE02AA">
      <w:pPr>
        <w:tabs>
          <w:tab w:val="left" w:pos="851"/>
        </w:tabs>
        <w:ind w:firstLine="1080"/>
        <w:jc w:val="both"/>
      </w:pPr>
      <w:r>
        <w:t>La data de 12.01.2017, pârâta</w:t>
      </w:r>
      <w:r>
        <w:rPr>
          <w:rStyle w:val="Fontdeparagrafimplicit"/>
          <w:b/>
        </w:rPr>
        <w:t xml:space="preserve"> </w:t>
      </w:r>
      <w:r>
        <w:t xml:space="preserve">Unitatea administrativ - teritorială </w:t>
      </w:r>
      <w:r>
        <w:t>Oraşul</w:t>
      </w:r>
      <w:r>
        <w:t xml:space="preserve"> ...........</w:t>
      </w:r>
      <w:r>
        <w:t xml:space="preserve"> prin Primar a formulat întâmpinare prin care a invocat, cu prioritate, </w:t>
      </w:r>
      <w:r>
        <w:t>excepţiile</w:t>
      </w:r>
      <w:r>
        <w:t xml:space="preserve"> </w:t>
      </w:r>
      <w:r>
        <w:t>necompetenţei</w:t>
      </w:r>
      <w:r>
        <w:t xml:space="preserve"> materiale </w:t>
      </w:r>
      <w:r>
        <w:t>şi</w:t>
      </w:r>
      <w:r>
        <w:t xml:space="preserve"> respectiv a </w:t>
      </w:r>
      <w:r>
        <w:t>inadmisibilităţii</w:t>
      </w:r>
      <w:r>
        <w:t xml:space="preserve"> </w:t>
      </w:r>
      <w:r>
        <w:t>acţiunii</w:t>
      </w:r>
      <w:r>
        <w:t>.</w:t>
      </w:r>
    </w:p>
    <w:p w:rsidR="00F234B4" w14:paraId="76F9F6F1" w14:textId="5217FD66">
      <w:pPr>
        <w:tabs>
          <w:tab w:val="left" w:pos="851"/>
        </w:tabs>
        <w:ind w:firstLine="1080"/>
        <w:jc w:val="both"/>
      </w:pPr>
      <w:r>
        <w:t xml:space="preserve">I. </w:t>
      </w:r>
      <w:r>
        <w:t>Excepţia</w:t>
      </w:r>
      <w:r>
        <w:t xml:space="preserve"> </w:t>
      </w:r>
      <w:r>
        <w:t>necompetenţei</w:t>
      </w:r>
      <w:r>
        <w:t xml:space="preserve"> materiale a </w:t>
      </w:r>
      <w:r>
        <w:t>Curţii</w:t>
      </w:r>
      <w:r>
        <w:t xml:space="preserve"> de Apel .....................</w:t>
      </w:r>
    </w:p>
    <w:p w:rsidR="00F234B4" w14:paraId="6E837143" w14:textId="2CC3BFBD">
      <w:pPr>
        <w:tabs>
          <w:tab w:val="left" w:pos="851"/>
        </w:tabs>
        <w:ind w:firstLine="1080"/>
        <w:jc w:val="both"/>
      </w:pPr>
      <w:r>
        <w:t xml:space="preserve">În mod </w:t>
      </w:r>
      <w:r>
        <w:t>greşit</w:t>
      </w:r>
      <w:r>
        <w:t xml:space="preserve"> a fost investită Curtea de Apel .....................</w:t>
      </w:r>
      <w:r>
        <w:t xml:space="preserve">, în realitate litigiul fiind de </w:t>
      </w:r>
      <w:r>
        <w:t>competenţa</w:t>
      </w:r>
      <w:r>
        <w:t xml:space="preserve"> Tribunalului .....................</w:t>
      </w:r>
      <w:r>
        <w:t>.</w:t>
      </w:r>
    </w:p>
    <w:p w:rsidR="00F234B4" w14:paraId="439CFEF7" w14:textId="77777777">
      <w:pPr>
        <w:tabs>
          <w:tab w:val="left" w:pos="851"/>
        </w:tabs>
        <w:ind w:firstLine="1080"/>
        <w:jc w:val="both"/>
      </w:pPr>
      <w:r>
        <w:t xml:space="preserve">Pentru a convinge </w:t>
      </w:r>
      <w:r>
        <w:t>instanţa</w:t>
      </w:r>
      <w:r>
        <w:t xml:space="preserve"> asupra </w:t>
      </w:r>
      <w:r>
        <w:t>competenţei</w:t>
      </w:r>
      <w:r>
        <w:t xml:space="preserve"> materiale, reclamanta </w:t>
      </w:r>
      <w:r>
        <w:t>înţelege</w:t>
      </w:r>
      <w:r>
        <w:t xml:space="preserve"> să invoce </w:t>
      </w:r>
      <w:r>
        <w:t>dispoziţiile</w:t>
      </w:r>
      <w:r>
        <w:t xml:space="preserve"> art. 10 alin. (1</w:t>
      </w:r>
      <w:r>
        <w:rPr>
          <w:rStyle w:val="Fontdeparagrafimplicit"/>
          <w:vertAlign w:val="superscript"/>
        </w:rPr>
        <w:t>1</w:t>
      </w:r>
      <w:r>
        <w:t xml:space="preserve">) din Legea nr. 554/2004, atrăgând </w:t>
      </w:r>
      <w:r>
        <w:t>atenţia</w:t>
      </w:r>
      <w:r>
        <w:t xml:space="preserve"> strict asupra tezei finale a acestui text de lege (ignorând cu </w:t>
      </w:r>
      <w:r>
        <w:t>desăvârşire</w:t>
      </w:r>
      <w:r>
        <w:t xml:space="preserve"> </w:t>
      </w:r>
      <w:r>
        <w:t>situaţia</w:t>
      </w:r>
      <w:r>
        <w:t xml:space="preserve"> premisă):</w:t>
      </w:r>
    </w:p>
    <w:p w:rsidR="00F234B4" w14:paraId="78EE2BA9" w14:textId="77777777">
      <w:pPr>
        <w:tabs>
          <w:tab w:val="left" w:pos="851"/>
        </w:tabs>
        <w:ind w:firstLine="1080"/>
        <w:jc w:val="both"/>
      </w:pPr>
      <w:r>
        <w:t xml:space="preserve">"Toate cererile privind actele administrative emise de </w:t>
      </w:r>
      <w:r>
        <w:t>autorităţile</w:t>
      </w:r>
      <w:r>
        <w:t xml:space="preserve"> publice centrale care au ca obiect sume reprezentând </w:t>
      </w:r>
      <w:r>
        <w:t>finanţarea</w:t>
      </w:r>
      <w:r>
        <w:t xml:space="preserve"> nerambursabilă din partea Uniunii Europene, indiferent de valoare, se </w:t>
      </w:r>
      <w:r>
        <w:t>soluţionează</w:t>
      </w:r>
      <w:r>
        <w:t xml:space="preserve"> în fond de </w:t>
      </w:r>
      <w:r>
        <w:t>secţiile</w:t>
      </w:r>
      <w:r>
        <w:t xml:space="preserve"> de contencios administrativ </w:t>
      </w:r>
      <w:r>
        <w:t>şi</w:t>
      </w:r>
      <w:r>
        <w:t xml:space="preserve"> fiscal ale </w:t>
      </w:r>
      <w:r>
        <w:t>curţilor</w:t>
      </w:r>
      <w:r>
        <w:t xml:space="preserve"> de apel."</w:t>
      </w:r>
    </w:p>
    <w:p w:rsidR="00F234B4" w14:paraId="640DDBBE" w14:textId="77777777">
      <w:pPr>
        <w:tabs>
          <w:tab w:val="left" w:pos="851"/>
        </w:tabs>
        <w:ind w:firstLine="1080"/>
        <w:jc w:val="both"/>
      </w:pPr>
      <w:r>
        <w:t xml:space="preserve">Or, potrivit cadrului procesual trasat chiar de reclamantă, în </w:t>
      </w:r>
      <w:r>
        <w:t>speţă</w:t>
      </w:r>
      <w:r>
        <w:t xml:space="preserve"> nu este vorba de o  </w:t>
      </w:r>
      <w:r>
        <w:t>acţiune</w:t>
      </w:r>
      <w:r>
        <w:t xml:space="preserve"> care să aibă ca obiect anularea unui act administrativ emis de o autoritate publică centrală, ci de o </w:t>
      </w:r>
      <w:r>
        <w:t>acţiune</w:t>
      </w:r>
      <w:r>
        <w:t xml:space="preserve"> în </w:t>
      </w:r>
      <w:r>
        <w:t>pretenţii</w:t>
      </w:r>
      <w:r>
        <w:t xml:space="preserve"> având ca obiect obligarea pârâtei la plata unor sume de bani.</w:t>
      </w:r>
    </w:p>
    <w:p w:rsidR="00F234B4" w14:paraId="02B3F0DA" w14:textId="77777777">
      <w:pPr>
        <w:tabs>
          <w:tab w:val="left" w:pos="851"/>
        </w:tabs>
        <w:ind w:firstLine="1080"/>
        <w:jc w:val="both"/>
      </w:pPr>
      <w:r>
        <w:t xml:space="preserve">Pentru a fi atrasă </w:t>
      </w:r>
      <w:r>
        <w:t>competenţa</w:t>
      </w:r>
      <w:r>
        <w:t xml:space="preserve"> </w:t>
      </w:r>
      <w:r>
        <w:t>instanţei</w:t>
      </w:r>
      <w:r>
        <w:t xml:space="preserve"> în </w:t>
      </w:r>
      <w:r>
        <w:t>condiţiile</w:t>
      </w:r>
      <w:r>
        <w:t xml:space="preserve"> prevăzute de art. 10 alin. (1</w:t>
      </w:r>
      <w:r>
        <w:rPr>
          <w:rStyle w:val="Fontdeparagrafimplicit"/>
          <w:vertAlign w:val="superscript"/>
        </w:rPr>
        <w:t>1</w:t>
      </w:r>
      <w:r>
        <w:t xml:space="preserve">) din Legea nr. 554/2004, obiectul </w:t>
      </w:r>
      <w:r>
        <w:t>acţiunii</w:t>
      </w:r>
      <w:r>
        <w:t xml:space="preserve"> ar fi trebuit să constea în anularea unui proces-verbal de constatare nereguli </w:t>
      </w:r>
      <w:r>
        <w:t>şi</w:t>
      </w:r>
      <w:r>
        <w:t xml:space="preserve"> de stabilire a </w:t>
      </w:r>
      <w:r>
        <w:t>creanţelor</w:t>
      </w:r>
      <w:r>
        <w:t xml:space="preserve"> bugetare sau a unei note de constatare a neregulilor </w:t>
      </w:r>
      <w:r>
        <w:t>şi</w:t>
      </w:r>
      <w:r>
        <w:t xml:space="preserve"> de stabilire a </w:t>
      </w:r>
      <w:r>
        <w:t>corecţiilor</w:t>
      </w:r>
      <w:r>
        <w:t xml:space="preserve"> financiare, acte emise conform </w:t>
      </w:r>
      <w:r>
        <w:t>dispoziţiilor</w:t>
      </w:r>
      <w:r>
        <w:t xml:space="preserve"> O.U.G. nr. 66/2001 de către Ministerul Dezvoltării Regionale </w:t>
      </w:r>
      <w:r>
        <w:t>şi</w:t>
      </w:r>
      <w:r>
        <w:t xml:space="preserve"> </w:t>
      </w:r>
      <w:r>
        <w:t>Administraţiei</w:t>
      </w:r>
      <w:r>
        <w:t xml:space="preserve"> Publice (.M.D.R.A.P.).</w:t>
      </w:r>
    </w:p>
    <w:p w:rsidR="00F234B4" w14:paraId="4C2B9317" w14:textId="77777777">
      <w:pPr>
        <w:tabs>
          <w:tab w:val="left" w:pos="851"/>
        </w:tabs>
        <w:ind w:firstLine="1080"/>
        <w:jc w:val="both"/>
      </w:pPr>
      <w:r>
        <w:t xml:space="preserve">În contextul în care obiectul cererii nu se referă la anularea unui act administrativ fiscal (pentru sume reprezentând </w:t>
      </w:r>
      <w:r>
        <w:t>finanţarea</w:t>
      </w:r>
      <w:r>
        <w:t xml:space="preserve"> nerambursabilă din partea Uniunii Europene) emis de o autoritate publică centrală, nu se poate </w:t>
      </w:r>
      <w:r>
        <w:t>reţine</w:t>
      </w:r>
      <w:r>
        <w:t xml:space="preserve"> </w:t>
      </w:r>
      <w:r>
        <w:t>competenţa</w:t>
      </w:r>
      <w:r>
        <w:t xml:space="preserve"> </w:t>
      </w:r>
      <w:r>
        <w:t>instanţei</w:t>
      </w:r>
      <w:r>
        <w:t xml:space="preserve"> în conformitate cu </w:t>
      </w:r>
      <w:r>
        <w:t>dispoziţiile</w:t>
      </w:r>
      <w:r>
        <w:t xml:space="preserve"> art. 10 alin. 1</w:t>
      </w:r>
      <w:r>
        <w:rPr>
          <w:rStyle w:val="Fontdeparagrafimplicit"/>
          <w:vertAlign w:val="superscript"/>
        </w:rPr>
        <w:t>1</w:t>
      </w:r>
      <w:r>
        <w:t xml:space="preserve"> din Legea nr. 554/2004, având în vedere caracterul special </w:t>
      </w:r>
      <w:r>
        <w:t>şi</w:t>
      </w:r>
      <w:r>
        <w:t xml:space="preserve"> derogatoriu (de strictă interpretare) al acestei norme.</w:t>
      </w:r>
    </w:p>
    <w:p w:rsidR="00F234B4" w14:paraId="3EB6C687" w14:textId="067ECC04">
      <w:pPr>
        <w:tabs>
          <w:tab w:val="left" w:pos="851"/>
        </w:tabs>
        <w:ind w:firstLine="1080"/>
        <w:jc w:val="both"/>
      </w:pPr>
      <w:r>
        <w:t xml:space="preserve">În concluzie, solicită admiterea </w:t>
      </w:r>
      <w:r>
        <w:t>excepţiei</w:t>
      </w:r>
      <w:r>
        <w:t xml:space="preserve"> </w:t>
      </w:r>
      <w:r>
        <w:t>necompetenţei</w:t>
      </w:r>
      <w:r>
        <w:t xml:space="preserve"> materiale a </w:t>
      </w:r>
      <w:r>
        <w:t>Curţii</w:t>
      </w:r>
      <w:r>
        <w:t xml:space="preserve"> de Apel .....................</w:t>
      </w:r>
      <w:r>
        <w:t xml:space="preserve"> </w:t>
      </w:r>
      <w:r>
        <w:t>şi</w:t>
      </w:r>
      <w:r>
        <w:t xml:space="preserve"> pe cale de </w:t>
      </w:r>
      <w:r>
        <w:t>consecinţă</w:t>
      </w:r>
      <w:r>
        <w:t xml:space="preserve"> trimiterea cauzei spre competenta </w:t>
      </w:r>
      <w:r>
        <w:t>soluţionare</w:t>
      </w:r>
      <w:r>
        <w:t xml:space="preserve"> către Tribunalul .....................</w:t>
      </w:r>
      <w:r>
        <w:t>.</w:t>
      </w:r>
    </w:p>
    <w:p w:rsidR="00F234B4" w14:paraId="04EB0C7A" w14:textId="77777777">
      <w:pPr>
        <w:tabs>
          <w:tab w:val="left" w:pos="851"/>
        </w:tabs>
        <w:ind w:firstLine="1080"/>
        <w:jc w:val="both"/>
      </w:pPr>
      <w:r>
        <w:t xml:space="preserve">II. </w:t>
      </w:r>
      <w:r>
        <w:t>Excepţia</w:t>
      </w:r>
      <w:r>
        <w:t xml:space="preserve"> </w:t>
      </w:r>
      <w:r>
        <w:t>inadmisibilităţii</w:t>
      </w:r>
      <w:r>
        <w:t xml:space="preserve"> </w:t>
      </w:r>
      <w:r>
        <w:t>acţiunii</w:t>
      </w:r>
    </w:p>
    <w:p w:rsidR="00F234B4" w14:paraId="484A5938" w14:textId="0182E186">
      <w:pPr>
        <w:tabs>
          <w:tab w:val="left" w:pos="851"/>
        </w:tabs>
        <w:ind w:firstLine="1080"/>
        <w:jc w:val="both"/>
      </w:pPr>
      <w:r>
        <w:t>Pretenţiile</w:t>
      </w:r>
      <w:r>
        <w:t xml:space="preserve"> </w:t>
      </w:r>
      <w:r>
        <w:t>instituţiei</w:t>
      </w:r>
      <w:r>
        <w:t>/</w:t>
      </w:r>
      <w:r>
        <w:t>autorităţii</w:t>
      </w:r>
      <w:r>
        <w:t xml:space="preserve"> reclamante se referă în realitate la sume de bani încasate de pârâtă cu titlu de </w:t>
      </w:r>
      <w:r>
        <w:t>finanţare</w:t>
      </w:r>
      <w:r>
        <w:t xml:space="preserve"> nerambursabilă (în derularea contractului de </w:t>
      </w:r>
      <w:r>
        <w:t>finanţare</w:t>
      </w:r>
      <w:r>
        <w:t xml:space="preserve"> nr. CF1/</w:t>
      </w:r>
      <w:r>
        <w:t xml:space="preserve">2010) </w:t>
      </w:r>
      <w:r>
        <w:t>şi</w:t>
      </w:r>
      <w:r>
        <w:t xml:space="preserve"> despre care reclamanta </w:t>
      </w:r>
      <w:r>
        <w:t>susţine</w:t>
      </w:r>
      <w:r>
        <w:t xml:space="preserve"> că reprezentau cheltuieli neeligibile, impunându-se restituirea acestora.</w:t>
      </w:r>
    </w:p>
    <w:p w:rsidR="00F234B4" w14:paraId="674D9C52" w14:textId="77777777">
      <w:pPr>
        <w:tabs>
          <w:tab w:val="left" w:pos="851"/>
        </w:tabs>
        <w:ind w:firstLine="1080"/>
        <w:jc w:val="both"/>
      </w:pPr>
      <w:r>
        <w:t xml:space="preserve">Ipoteza avansată de reclamantă se încadrează cu succes în </w:t>
      </w:r>
      <w:r>
        <w:t>noţiunea</w:t>
      </w:r>
      <w:r>
        <w:t xml:space="preserve"> de „neregulă", astfel cum acest termen a fost definit de comun acord în conformitate cu </w:t>
      </w:r>
      <w:r>
        <w:t>dispoziţiile</w:t>
      </w:r>
      <w:r>
        <w:t xml:space="preserve"> art. 14 (1) din Contractul de </w:t>
      </w:r>
      <w:r>
        <w:t>finanţare</w:t>
      </w:r>
      <w:r>
        <w:t>:</w:t>
      </w:r>
    </w:p>
    <w:p w:rsidR="00F234B4" w14:paraId="2772F3F8" w14:textId="77777777">
      <w:pPr>
        <w:tabs>
          <w:tab w:val="left" w:pos="851"/>
        </w:tabs>
        <w:ind w:firstLine="1080"/>
        <w:jc w:val="both"/>
      </w:pPr>
      <w:r>
        <w:t xml:space="preserve">"Prin "neregulă" se </w:t>
      </w:r>
      <w:r>
        <w:t>înţelege</w:t>
      </w:r>
      <w:r>
        <w:t xml:space="preserve"> orice abatere de la legalitate, regularitate </w:t>
      </w:r>
      <w:r>
        <w:t>şi</w:t>
      </w:r>
      <w:r>
        <w:t xml:space="preserve"> conformitate în raport cu </w:t>
      </w:r>
      <w:r>
        <w:t>dispoziţiile</w:t>
      </w:r>
      <w:r>
        <w:t xml:space="preserve"> legale </w:t>
      </w:r>
      <w:r>
        <w:t>naţionale</w:t>
      </w:r>
      <w:r>
        <w:t xml:space="preserve"> </w:t>
      </w:r>
      <w:r>
        <w:t>şi</w:t>
      </w:r>
      <w:r>
        <w:t xml:space="preserve">/sau comunitare, precum </w:t>
      </w:r>
      <w:r>
        <w:t>şi</w:t>
      </w:r>
      <w:r>
        <w:t xml:space="preserve"> cu prevederile contractelor ori ale altor angajamente legale încheiate în baza acestor </w:t>
      </w:r>
      <w:r>
        <w:t>dispoziţii</w:t>
      </w:r>
      <w:r>
        <w:t xml:space="preserve">, care prejudiciază bugetul general al </w:t>
      </w:r>
      <w:r>
        <w:t>Comunităţii</w:t>
      </w:r>
      <w:r>
        <w:t xml:space="preserve"> Europene </w:t>
      </w:r>
      <w:r>
        <w:t>şi</w:t>
      </w:r>
      <w:r>
        <w:t xml:space="preserve">/sau bugetele administrate de acestea ori în numele ei </w:t>
      </w:r>
      <w:r>
        <w:t>şi</w:t>
      </w:r>
      <w:r>
        <w:t xml:space="preserve"> bugetele din care provine </w:t>
      </w:r>
      <w:r>
        <w:t>cofinanţarea</w:t>
      </w:r>
      <w:r>
        <w:t xml:space="preserve"> aferentă printr-o cheltuială necuvenită."</w:t>
      </w:r>
    </w:p>
    <w:p w:rsidR="00F234B4" w14:paraId="00064671" w14:textId="0151CF4E">
      <w:pPr>
        <w:tabs>
          <w:tab w:val="left" w:pos="851"/>
        </w:tabs>
        <w:ind w:firstLine="1080"/>
        <w:jc w:val="both"/>
      </w:pPr>
      <w:r>
        <w:t xml:space="preserve">Prevederile contractului de </w:t>
      </w:r>
      <w:r>
        <w:t>finanţare</w:t>
      </w:r>
      <w:r>
        <w:t xml:space="preserve"> nr. CF1/</w:t>
      </w:r>
      <w:r>
        <w:t xml:space="preserve">2010 (care are un capitol - Articolul 14 - dedicat procedurii de constatare a neregulilor </w:t>
      </w:r>
      <w:r>
        <w:t>şi</w:t>
      </w:r>
      <w:r>
        <w:t xml:space="preserve"> restituire a </w:t>
      </w:r>
      <w:r>
        <w:t>finanţării</w:t>
      </w:r>
      <w:r>
        <w:t xml:space="preserve">), nu cuprind vreo clauză specială sub aspectul procedurii de recuperare a sumelor de restituit urmare a constatării unei nereguli, astfel încât acestea se completează cu </w:t>
      </w:r>
      <w:r>
        <w:t>dispoziţiile</w:t>
      </w:r>
      <w:r>
        <w:t xml:space="preserve"> legale aplicabile în această materie.</w:t>
      </w:r>
    </w:p>
    <w:p w:rsidR="00F234B4" w14:paraId="0BC90C42" w14:textId="77777777">
      <w:pPr>
        <w:tabs>
          <w:tab w:val="left" w:pos="851"/>
        </w:tabs>
        <w:ind w:firstLine="1080"/>
        <w:jc w:val="both"/>
      </w:pPr>
      <w:r>
        <w:t xml:space="preserve">Astfel, potrivit </w:t>
      </w:r>
      <w:r>
        <w:t>dispoziţiilor</w:t>
      </w:r>
      <w:r>
        <w:t xml:space="preserve"> exprese ale O.U.G. nr. 64/2009 [act normativ pe deplin aplicabil, în contextul în care </w:t>
      </w:r>
      <w:r>
        <w:t>însăşi</w:t>
      </w:r>
      <w:r>
        <w:t xml:space="preserve"> reclamanta invocă beneficiul său în cuprinsul cererii de chemare în judecată, cu referire la art. 22 alin. (4)], autoritatea de management este obligată să aplice procedura specială de recuperare a </w:t>
      </w:r>
      <w:r>
        <w:t>creanţelor</w:t>
      </w:r>
      <w:r>
        <w:t xml:space="preserve"> bugetare rezultate din nereguli, neavând posibilitatea de a înlocui această procedură cu o </w:t>
      </w:r>
      <w:r>
        <w:t>acţiune</w:t>
      </w:r>
      <w:r>
        <w:t xml:space="preserve"> de drept comun.</w:t>
      </w:r>
    </w:p>
    <w:p w:rsidR="00F234B4" w14:paraId="3AE80417" w14:textId="77777777">
      <w:pPr>
        <w:tabs>
          <w:tab w:val="left" w:pos="851"/>
        </w:tabs>
        <w:ind w:firstLine="1080"/>
        <w:jc w:val="both"/>
      </w:pPr>
      <w:r>
        <w:t xml:space="preserve">Conform </w:t>
      </w:r>
      <w:r>
        <w:t>dispoziţiilor</w:t>
      </w:r>
      <w:r>
        <w:t xml:space="preserve"> art. 22 alin. (1) din O.U.G. nr. 64/2009:</w:t>
      </w:r>
    </w:p>
    <w:p w:rsidR="00F234B4" w14:paraId="71F1ABC1" w14:textId="77777777">
      <w:pPr>
        <w:tabs>
          <w:tab w:val="left" w:pos="851"/>
        </w:tabs>
        <w:ind w:firstLine="1080"/>
        <w:jc w:val="both"/>
      </w:pPr>
      <w:r>
        <w:t xml:space="preserve">"Autoritatea de management este responsabilă de recuperarea </w:t>
      </w:r>
      <w:r>
        <w:t>creanţelor</w:t>
      </w:r>
      <w:r>
        <w:t xml:space="preserve"> bugetare rezultate din nereguli în cadrul proiectelor </w:t>
      </w:r>
      <w:r>
        <w:t>finanţate</w:t>
      </w:r>
      <w:r>
        <w:t xml:space="preserve"> din instrumente structurale, conform </w:t>
      </w:r>
      <w:r>
        <w:t xml:space="preserve">prevederilor </w:t>
      </w:r>
      <w:r>
        <w:t>Ordonanţei</w:t>
      </w:r>
      <w:r>
        <w:t xml:space="preserve"> Guvernului nr. 79/2003*), aprobată cu modificări prin Legea nr. 529/2003, cu modificările </w:t>
      </w:r>
      <w:r>
        <w:t>şi</w:t>
      </w:r>
      <w:r>
        <w:t xml:space="preserve"> completările ulterioare."</w:t>
      </w:r>
    </w:p>
    <w:p w:rsidR="00F234B4" w14:paraId="5F570B17" w14:textId="77777777">
      <w:pPr>
        <w:tabs>
          <w:tab w:val="left" w:pos="851"/>
        </w:tabs>
        <w:ind w:firstLine="1080"/>
        <w:jc w:val="both"/>
      </w:pPr>
      <w:r>
        <w:t xml:space="preserve">O.U.G. nr. 79/2003 a fost abrogată la intrării în vigoare a O.U.G. nr. 66/2011 privind prevenirea, constatarea </w:t>
      </w:r>
      <w:r>
        <w:t>şi</w:t>
      </w:r>
      <w:r>
        <w:t xml:space="preserve"> </w:t>
      </w:r>
      <w:r>
        <w:t>sancţionarea</w:t>
      </w:r>
      <w:r>
        <w:t xml:space="preserve"> neregulilor apărute în </w:t>
      </w:r>
      <w:r>
        <w:t>obţinerea</w:t>
      </w:r>
      <w:r>
        <w:t xml:space="preserve"> </w:t>
      </w:r>
      <w:r>
        <w:t>şi</w:t>
      </w:r>
      <w:r>
        <w:t xml:space="preserve"> utilizarea fondurilor europene </w:t>
      </w:r>
      <w:r>
        <w:t>şi</w:t>
      </w:r>
      <w:r>
        <w:t xml:space="preserve">/sau a fondurilor publice </w:t>
      </w:r>
      <w:r>
        <w:t>naţionale</w:t>
      </w:r>
      <w:r>
        <w:t xml:space="preserve"> aferente acestora, iar potrivit </w:t>
      </w:r>
      <w:r>
        <w:t>dispoziţiilor</w:t>
      </w:r>
      <w:r>
        <w:t xml:space="preserve"> art. 65 din acest act normativ:</w:t>
      </w:r>
    </w:p>
    <w:p w:rsidR="00F234B4" w14:paraId="2951547D" w14:textId="77777777">
      <w:pPr>
        <w:tabs>
          <w:tab w:val="left" w:pos="851"/>
        </w:tabs>
        <w:ind w:firstLine="1080"/>
        <w:jc w:val="both"/>
      </w:pPr>
      <w:r>
        <w:t xml:space="preserve">"Orice referire în actele normative existente la data intrării în vigoare a prezentei </w:t>
      </w:r>
      <w:r>
        <w:t>ordonanţe</w:t>
      </w:r>
      <w:r>
        <w:t xml:space="preserve"> de </w:t>
      </w:r>
      <w:r>
        <w:t>urgenţă</w:t>
      </w:r>
      <w:r>
        <w:t xml:space="preserve"> la </w:t>
      </w:r>
      <w:r>
        <w:t>Ordonanţa</w:t>
      </w:r>
      <w:r>
        <w:t xml:space="preserve"> Guvernului nr. 79/2003, aprobată cu modificări prin Legea nr. 529/2003, cu modificările </w:t>
      </w:r>
      <w:r>
        <w:t>şi</w:t>
      </w:r>
      <w:r>
        <w:t xml:space="preserve"> completările ulterioare, </w:t>
      </w:r>
      <w:r>
        <w:t>şi</w:t>
      </w:r>
      <w:r>
        <w:t xml:space="preserve"> orice trimitere la actul normativ </w:t>
      </w:r>
      <w:r>
        <w:t>menţionat</w:t>
      </w:r>
      <w:r>
        <w:t xml:space="preserve"> se vor considera ca referire/trimitere la prezenta </w:t>
      </w:r>
      <w:r>
        <w:t>ordonanţă</w:t>
      </w:r>
      <w:r>
        <w:t xml:space="preserve"> de </w:t>
      </w:r>
      <w:r>
        <w:t>urgenţă</w:t>
      </w:r>
      <w:r>
        <w:t xml:space="preserve"> </w:t>
      </w:r>
      <w:r>
        <w:t>şi</w:t>
      </w:r>
      <w:r>
        <w:t xml:space="preserve">/sau la </w:t>
      </w:r>
      <w:r>
        <w:t>secţiunile</w:t>
      </w:r>
      <w:r>
        <w:t xml:space="preserve"> corespunzătoare din prezenta </w:t>
      </w:r>
      <w:r>
        <w:t>ordonanţă</w:t>
      </w:r>
      <w:r>
        <w:t xml:space="preserve"> de </w:t>
      </w:r>
      <w:r>
        <w:t>urgenţă</w:t>
      </w:r>
      <w:r>
        <w:t>, după caz."</w:t>
      </w:r>
    </w:p>
    <w:p w:rsidR="00F234B4" w14:paraId="3022FECD" w14:textId="77777777">
      <w:pPr>
        <w:tabs>
          <w:tab w:val="left" w:pos="851"/>
        </w:tabs>
        <w:ind w:firstLine="1080"/>
        <w:jc w:val="both"/>
      </w:pPr>
      <w:r>
        <w:t xml:space="preserve">Ca atare, în interpretarea </w:t>
      </w:r>
      <w:r>
        <w:t>dispoziţiilor</w:t>
      </w:r>
      <w:r>
        <w:t xml:space="preserve"> art. 22 alin. (1) din O.U.G. nr. 64/2009, coroborat cu art. 65 din O.U.G. nr. 66/2011, reclamanta era obligată să aplice procedura de recuperare a sumelor/</w:t>
      </w:r>
      <w:r>
        <w:t>creanţelor</w:t>
      </w:r>
      <w:r>
        <w:t xml:space="preserve"> bugetare izvorâte din nereguli, reglementată de acest din urmă act normativ.</w:t>
      </w:r>
    </w:p>
    <w:p w:rsidR="00F234B4" w14:paraId="4995CB93" w14:textId="77777777">
      <w:pPr>
        <w:tabs>
          <w:tab w:val="left" w:pos="851"/>
        </w:tabs>
        <w:ind w:firstLine="1080"/>
        <w:jc w:val="both"/>
      </w:pPr>
      <w:r>
        <w:t xml:space="preserve">Or, în conformitate cu </w:t>
      </w:r>
      <w:r>
        <w:t>dispoziţiile</w:t>
      </w:r>
      <w:r>
        <w:t xml:space="preserve"> art. 21 alin. (13) din O.U.G. nr. 66/2011: „Verificările se finalizează prin întocmirea unui proces-verbal de constatare a neregulilor </w:t>
      </w:r>
      <w:r>
        <w:t>şi</w:t>
      </w:r>
      <w:r>
        <w:t xml:space="preserve"> de stabilire a </w:t>
      </w:r>
      <w:r>
        <w:t>creanţelor</w:t>
      </w:r>
      <w:r>
        <w:t xml:space="preserve"> bugetare sau a unei note de constatare a neregulilor </w:t>
      </w:r>
      <w:r>
        <w:t>şi</w:t>
      </w:r>
      <w:r>
        <w:t xml:space="preserve"> de stabilire a </w:t>
      </w:r>
      <w:r>
        <w:t>corecţiilor</w:t>
      </w:r>
      <w:r>
        <w:t xml:space="preserve"> financiare."</w:t>
      </w:r>
    </w:p>
    <w:p w:rsidR="00F234B4" w14:paraId="12AF9CB9" w14:textId="77777777">
      <w:pPr>
        <w:tabs>
          <w:tab w:val="left" w:pos="851"/>
        </w:tabs>
        <w:ind w:firstLine="1080"/>
        <w:jc w:val="both"/>
      </w:pPr>
      <w:r>
        <w:t xml:space="preserve">De asemenea, conform </w:t>
      </w:r>
      <w:r>
        <w:t>dispoziţiilor</w:t>
      </w:r>
      <w:r>
        <w:t xml:space="preserve"> art. 21 alin. (20) din O.U.G. nr. 66/2011: "Procesul-verbal de constatare a neregulilor </w:t>
      </w:r>
      <w:r>
        <w:t>şi</w:t>
      </w:r>
      <w:r>
        <w:t xml:space="preserve"> de stabilire a </w:t>
      </w:r>
      <w:r>
        <w:t>creanţei</w:t>
      </w:r>
      <w:r>
        <w:t xml:space="preserve"> bugetare/Nota de constatare a neregulilor </w:t>
      </w:r>
      <w:r>
        <w:t>şi</w:t>
      </w:r>
      <w:r>
        <w:t xml:space="preserve"> de stabilire a </w:t>
      </w:r>
      <w:r>
        <w:t>corecţiilor</w:t>
      </w:r>
      <w:r>
        <w:t xml:space="preserve"> financiare constituie titlu de </w:t>
      </w:r>
      <w:r>
        <w:t>creanţă</w:t>
      </w:r>
      <w:r>
        <w:t xml:space="preserve"> </w:t>
      </w:r>
      <w:r>
        <w:t>şi</w:t>
      </w:r>
      <w:r>
        <w:t xml:space="preserve"> se emite în vederea stingerii acestei </w:t>
      </w:r>
      <w:r>
        <w:t>creanţe</w:t>
      </w:r>
      <w:r>
        <w:t>."</w:t>
      </w:r>
    </w:p>
    <w:p w:rsidR="00F234B4" w14:paraId="761C2245" w14:textId="77777777">
      <w:pPr>
        <w:tabs>
          <w:tab w:val="left" w:pos="851"/>
        </w:tabs>
        <w:ind w:firstLine="1080"/>
        <w:jc w:val="both"/>
      </w:pPr>
      <w:r>
        <w:t xml:space="preserve">În raport de argumentele prezentate este limpede că procedura de recuperare a oricăror sume izvorâte din nereguli de natura celor semnalate de reclamantă, presupune în mod obligatoriu </w:t>
      </w:r>
      <w:r>
        <w:t>desfăşurarea</w:t>
      </w:r>
      <w:r>
        <w:t xml:space="preserve"> anumitor verificări ce se finalizează prin emiterea fie a unui proces-verbal de constatare nereguli, fie a unei note de constatare nereguli, ambele acte având natura juridică a unor acte administrativ-fiscale ce constituie titluri de </w:t>
      </w:r>
      <w:r>
        <w:t>creanţă</w:t>
      </w:r>
      <w:r>
        <w:t xml:space="preserve"> </w:t>
      </w:r>
      <w:r>
        <w:t>şi</w:t>
      </w:r>
      <w:r>
        <w:t xml:space="preserve"> care au caracter executoriu.</w:t>
      </w:r>
    </w:p>
    <w:p w:rsidR="00F234B4" w14:paraId="305BB2B2" w14:textId="77777777">
      <w:pPr>
        <w:tabs>
          <w:tab w:val="left" w:pos="851"/>
        </w:tabs>
        <w:ind w:firstLine="1080"/>
        <w:jc w:val="both"/>
      </w:pPr>
      <w:r>
        <w:t xml:space="preserve">Reclamanta avea </w:t>
      </w:r>
      <w:r>
        <w:t>aşadar</w:t>
      </w:r>
      <w:r>
        <w:t xml:space="preserve"> </w:t>
      </w:r>
      <w:r>
        <w:t>obligaţia</w:t>
      </w:r>
      <w:r>
        <w:t xml:space="preserve"> de a emite un asemenea titlu de </w:t>
      </w:r>
      <w:r>
        <w:t>creanţă</w:t>
      </w:r>
      <w:r>
        <w:t xml:space="preserve"> fiscală (în niciun caz nu era în măsură să formuleze o </w:t>
      </w:r>
      <w:r>
        <w:t>acţiune</w:t>
      </w:r>
      <w:r>
        <w:t xml:space="preserve"> în </w:t>
      </w:r>
      <w:r>
        <w:t>pretenţii</w:t>
      </w:r>
      <w:r>
        <w:t xml:space="preserve">), pentru a deschide pârâtei calea formulării unei </w:t>
      </w:r>
      <w:r>
        <w:t>acţiuni</w:t>
      </w:r>
      <w:r>
        <w:t xml:space="preserve"> în contencios administrativ (fiscal), cu parcurgerea procedurii prealabile.</w:t>
      </w:r>
    </w:p>
    <w:p w:rsidR="00F234B4" w14:paraId="48E3136E" w14:textId="77777777">
      <w:pPr>
        <w:tabs>
          <w:tab w:val="left" w:pos="851"/>
        </w:tabs>
        <w:ind w:firstLine="1080"/>
        <w:jc w:val="both"/>
      </w:pPr>
      <w:r>
        <w:t xml:space="preserve">Pe fond, pârâta a solicitat respingerea </w:t>
      </w:r>
      <w:r>
        <w:t>acţiunii</w:t>
      </w:r>
      <w:r>
        <w:t xml:space="preserve"> ca neîntemeiată.</w:t>
      </w:r>
    </w:p>
    <w:p w:rsidR="00F234B4" w14:paraId="4A6D48B7" w14:textId="77777777">
      <w:pPr>
        <w:tabs>
          <w:tab w:val="left" w:pos="851"/>
        </w:tabs>
        <w:ind w:firstLine="1080"/>
        <w:jc w:val="both"/>
        <w:rPr>
          <w:rStyle w:val="Fontdeparagrafimplicit"/>
          <w:b/>
          <w:i/>
        </w:rPr>
      </w:pPr>
      <w:r>
        <w:rPr>
          <w:rStyle w:val="Fontdeparagrafimplicit"/>
          <w:b/>
          <w:i/>
        </w:rPr>
        <w:t>3. Răspunsul la întâmpinare</w:t>
      </w:r>
    </w:p>
    <w:p w:rsidR="00F234B4" w14:paraId="5D8B6195" w14:textId="77777777">
      <w:pPr>
        <w:tabs>
          <w:tab w:val="left" w:pos="851"/>
        </w:tabs>
        <w:ind w:firstLine="1080"/>
        <w:jc w:val="both"/>
      </w:pPr>
      <w:r>
        <w:t xml:space="preserve">Pe calea </w:t>
      </w:r>
      <w:r>
        <w:t xml:space="preserve">răspunsului la întâmpinare reclamantul a solicitat respingerea </w:t>
      </w:r>
      <w:r>
        <w:t>excepţiilor</w:t>
      </w:r>
      <w:r>
        <w:t xml:space="preserve"> procesuale invocate de pârâtă prin întâmpinare.</w:t>
      </w:r>
    </w:p>
    <w:p w:rsidR="00F234B4" w14:paraId="472B6772" w14:textId="71C42B6D">
      <w:pPr>
        <w:tabs>
          <w:tab w:val="left" w:pos="851"/>
        </w:tabs>
        <w:ind w:firstLine="1080"/>
        <w:jc w:val="both"/>
      </w:pPr>
      <w:r>
        <w:t xml:space="preserve">Cu privire la </w:t>
      </w:r>
      <w:r>
        <w:t>necompetenţa</w:t>
      </w:r>
      <w:r>
        <w:t xml:space="preserve"> materială </w:t>
      </w:r>
      <w:r>
        <w:t>Curţii</w:t>
      </w:r>
      <w:r>
        <w:t xml:space="preserve"> de Apel .....................</w:t>
      </w:r>
      <w:r>
        <w:t xml:space="preserve">, ministerul a învestit </w:t>
      </w:r>
      <w:r>
        <w:t>instanţa</w:t>
      </w:r>
      <w:r>
        <w:t xml:space="preserve"> de contencios administrativ cu </w:t>
      </w:r>
      <w:r>
        <w:t>soluţionarea</w:t>
      </w:r>
      <w:r>
        <w:t xml:space="preserve"> unei </w:t>
      </w:r>
      <w:r>
        <w:t>acţiuni</w:t>
      </w:r>
      <w:r>
        <w:t xml:space="preserve"> care </w:t>
      </w:r>
      <w:r>
        <w:t>priveşte</w:t>
      </w:r>
      <w:r>
        <w:t xml:space="preserve"> recuperarea sumelor deja achitate către pârâtă, în </w:t>
      </w:r>
      <w:r>
        <w:t>condiţiile</w:t>
      </w:r>
      <w:r>
        <w:t xml:space="preserve"> prevăzute de Contractul de </w:t>
      </w:r>
      <w:r>
        <w:t>finanţare</w:t>
      </w:r>
      <w:r>
        <w:t xml:space="preserve"> nr.CF1/</w:t>
      </w:r>
      <w:r>
        <w:t xml:space="preserve">2010 încheiat între </w:t>
      </w:r>
      <w:r>
        <w:t>instituţia</w:t>
      </w:r>
      <w:r>
        <w:t xml:space="preserve"> noastră </w:t>
      </w:r>
      <w:r>
        <w:t>şi</w:t>
      </w:r>
      <w:r>
        <w:t xml:space="preserve"> (UAT) </w:t>
      </w:r>
      <w:r>
        <w:t>Oraş</w:t>
      </w:r>
      <w:r>
        <w:t xml:space="preserve"> ...........</w:t>
      </w:r>
      <w:r>
        <w:t xml:space="preserve">, totodată cu </w:t>
      </w:r>
      <w:r>
        <w:t>reţinerea</w:t>
      </w:r>
      <w:r>
        <w:t xml:space="preserve"> </w:t>
      </w:r>
      <w:r>
        <w:t>şi</w:t>
      </w:r>
      <w:r>
        <w:t xml:space="preserve"> a art.8 alin.(2) din Legea nr.554/2004 a contenciosului administrativ, care prevede că "</w:t>
      </w:r>
      <w:r>
        <w:t>instanţa</w:t>
      </w:r>
      <w:r>
        <w:t xml:space="preserve"> de contencios administrativ este competentă să </w:t>
      </w:r>
      <w:r>
        <w:t>soluţioneze</w:t>
      </w:r>
      <w:r>
        <w:t xml:space="preserve"> litigiile care apar în fazele premergătoare încheierii unui contract administrativ, precum </w:t>
      </w:r>
      <w:r>
        <w:t>şi</w:t>
      </w:r>
      <w:r>
        <w:t xml:space="preserve"> orice litigii legate de încheierea, modificarea, interpretarea, executarea </w:t>
      </w:r>
      <w:r>
        <w:t>şi</w:t>
      </w:r>
      <w:r>
        <w:t xml:space="preserve"> încetarea contractului administrativ".</w:t>
      </w:r>
    </w:p>
    <w:p w:rsidR="00F234B4" w14:paraId="672C63D8" w14:textId="77777777">
      <w:pPr>
        <w:tabs>
          <w:tab w:val="left" w:pos="851"/>
        </w:tabs>
        <w:ind w:firstLine="1080"/>
        <w:jc w:val="both"/>
      </w:pPr>
      <w:r>
        <w:t xml:space="preserve">Subliniază faptul că, potrivit </w:t>
      </w:r>
      <w:r>
        <w:t>dispoziţiilor</w:t>
      </w:r>
      <w:r>
        <w:t xml:space="preserve"> art.43 din OUG nr.66/2011, constituie titlu executoriu, după caz:</w:t>
      </w:r>
    </w:p>
    <w:p w:rsidR="00F234B4" w14:paraId="2CFF30BC" w14:textId="77777777">
      <w:pPr>
        <w:tabs>
          <w:tab w:val="left" w:pos="851"/>
        </w:tabs>
        <w:ind w:firstLine="1080"/>
        <w:jc w:val="both"/>
      </w:pPr>
      <w:r>
        <w:t>-</w:t>
      </w:r>
      <w:r>
        <w:tab/>
        <w:t xml:space="preserve">procesul-verbal de constatare a neregulilor </w:t>
      </w:r>
      <w:r>
        <w:t>şi</w:t>
      </w:r>
      <w:r>
        <w:t xml:space="preserve"> de stabilire a </w:t>
      </w:r>
      <w:r>
        <w:t>creanţei</w:t>
      </w:r>
      <w:r>
        <w:t xml:space="preserve"> bugetare, nota de constatare a neregulilor </w:t>
      </w:r>
      <w:r>
        <w:t>şi</w:t>
      </w:r>
      <w:r>
        <w:t xml:space="preserve"> de stabilire a </w:t>
      </w:r>
      <w:r>
        <w:t>corecţiilor</w:t>
      </w:r>
      <w:r>
        <w:t xml:space="preserve"> financiare </w:t>
      </w:r>
      <w:r>
        <w:t>şi</w:t>
      </w:r>
      <w:r>
        <w:t xml:space="preserve"> procesul-verbal de stabilire a </w:t>
      </w:r>
      <w:r>
        <w:t>creanţelor</w:t>
      </w:r>
      <w:r>
        <w:t xml:space="preserve"> bugetare rezultate din aplicarea dobânzii datorate, de la data la care </w:t>
      </w:r>
      <w:r>
        <w:t>creanţa</w:t>
      </w:r>
      <w:r>
        <w:t xml:space="preserve"> bugetară este scadentă prin expirarea termenului de plată prevăzut în procesul-verbal, conform art.141 alin.(2) din </w:t>
      </w:r>
      <w:r>
        <w:t>Ordonanţa</w:t>
      </w:r>
      <w:r>
        <w:t xml:space="preserve"> Guvernului nr..92/2003, republicată, cu modificările </w:t>
      </w:r>
      <w:r>
        <w:t>şi</w:t>
      </w:r>
      <w:r>
        <w:t xml:space="preserve"> completările ulterioare;</w:t>
      </w:r>
    </w:p>
    <w:p w:rsidR="00F234B4" w14:paraId="54FD58EA" w14:textId="77777777">
      <w:pPr>
        <w:tabs>
          <w:tab w:val="left" w:pos="851"/>
        </w:tabs>
        <w:ind w:firstLine="1080"/>
        <w:jc w:val="both"/>
      </w:pPr>
      <w:r>
        <w:t>-</w:t>
      </w:r>
      <w:r>
        <w:tab/>
        <w:t xml:space="preserve">hotărârea judecătorească rămasă definitivă </w:t>
      </w:r>
      <w:r>
        <w:t>şi</w:t>
      </w:r>
      <w:r>
        <w:t xml:space="preserve"> irevocabilă.</w:t>
      </w:r>
    </w:p>
    <w:p w:rsidR="00F234B4" w14:paraId="1648E0D4" w14:textId="77777777">
      <w:pPr>
        <w:tabs>
          <w:tab w:val="left" w:pos="851"/>
        </w:tabs>
        <w:ind w:firstLine="1080"/>
        <w:jc w:val="both"/>
      </w:pPr>
      <w:r>
        <w:t xml:space="preserve">Astfel, având în vedere cele mai sus </w:t>
      </w:r>
      <w:r>
        <w:t>menţionate</w:t>
      </w:r>
      <w:r>
        <w:t xml:space="preserve">, consideră că legiuitorul nu a impus obligativitatea emiterii unui titlu de </w:t>
      </w:r>
      <w:r>
        <w:t>creanţă</w:t>
      </w:r>
      <w:r>
        <w:t xml:space="preserve">, ci a reglementat </w:t>
      </w:r>
      <w:r>
        <w:t>situaţii</w:t>
      </w:r>
      <w:r>
        <w:t xml:space="preserve"> distincte prin care se pot recupera sumele plătite necuvenit beneficiarilor fondurilor nerambursabile sau cele care fac obiectul rezilierii unor contracte de </w:t>
      </w:r>
      <w:r>
        <w:t>finanţare</w:t>
      </w:r>
      <w:r>
        <w:t xml:space="preserve">, cum este </w:t>
      </w:r>
      <w:r>
        <w:t>şi</w:t>
      </w:r>
      <w:r>
        <w:t xml:space="preserve"> cazul prezentei </w:t>
      </w:r>
      <w:r>
        <w:t>speţe</w:t>
      </w:r>
      <w:r>
        <w:t>.</w:t>
      </w:r>
    </w:p>
    <w:p w:rsidR="00F234B4" w14:paraId="04E5D400" w14:textId="1964DD37">
      <w:pPr>
        <w:tabs>
          <w:tab w:val="left" w:pos="851"/>
        </w:tabs>
        <w:ind w:firstLine="1080"/>
        <w:jc w:val="both"/>
      </w:pPr>
      <w:r>
        <w:t xml:space="preserve">De asemenea, învederează faptul că, în mai multe </w:t>
      </w:r>
      <w:r>
        <w:t>acţiuni</w:t>
      </w:r>
      <w:r>
        <w:t xml:space="preserve"> ale ministerului care s-au aflat pe rolul </w:t>
      </w:r>
      <w:r>
        <w:t>Secţiei</w:t>
      </w:r>
      <w:r>
        <w:t xml:space="preserve"> a .....................</w:t>
      </w:r>
      <w:r>
        <w:t xml:space="preserve">de contencios administrativ </w:t>
      </w:r>
      <w:r>
        <w:t>şi</w:t>
      </w:r>
      <w:r>
        <w:t xml:space="preserve"> fiscal a </w:t>
      </w:r>
      <w:r>
        <w:t>Curţii</w:t>
      </w:r>
      <w:r>
        <w:t xml:space="preserve"> de Apel .....................</w:t>
      </w:r>
      <w:r>
        <w:t xml:space="preserve">, care au avut ca obiect </w:t>
      </w:r>
      <w:r>
        <w:t>pretenţiile</w:t>
      </w:r>
      <w:r>
        <w:t xml:space="preserve"> </w:t>
      </w:r>
      <w:r>
        <w:t>instituţiei</w:t>
      </w:r>
      <w:r>
        <w:t xml:space="preserve"> reclamante ca urmare a rezilierii contractelor de </w:t>
      </w:r>
      <w:r>
        <w:t>finanţare</w:t>
      </w:r>
      <w:r>
        <w:t xml:space="preserve"> la cererea beneficiarilor </w:t>
      </w:r>
      <w:r>
        <w:t>instanţa</w:t>
      </w:r>
      <w:r>
        <w:t xml:space="preserve"> de judecată a </w:t>
      </w:r>
      <w:r>
        <w:t>reţinut</w:t>
      </w:r>
      <w:r>
        <w:t xml:space="preserve"> cauza spre </w:t>
      </w:r>
      <w:r>
        <w:t>soluţionare</w:t>
      </w:r>
      <w:r>
        <w:t xml:space="preserve"> pe fondul cauzei, apreciind, în mod corect, că a fost învestită cu </w:t>
      </w:r>
      <w:r>
        <w:t>soluţionarea</w:t>
      </w:r>
      <w:r>
        <w:t xml:space="preserve"> unor cereri privind încetarea executării unui contract administrativ.</w:t>
      </w:r>
    </w:p>
    <w:p w:rsidR="00F234B4" w14:paraId="0002B336" w14:textId="77777777">
      <w:pPr>
        <w:tabs>
          <w:tab w:val="left" w:pos="851"/>
        </w:tabs>
        <w:ind w:firstLine="1080"/>
        <w:jc w:val="both"/>
      </w:pPr>
      <w:r>
        <w:t xml:space="preserve">De asemenea, </w:t>
      </w:r>
      <w:r>
        <w:t>menţionează</w:t>
      </w:r>
      <w:r>
        <w:t xml:space="preserve"> că într-o parte din aceste litigii s-a invocat faptul că ministerul trebuia să emită un titlu de </w:t>
      </w:r>
      <w:r>
        <w:t>creanţă</w:t>
      </w:r>
      <w:r>
        <w:t xml:space="preserve"> constând într-un proces-verbal sau notă de constatare, însă </w:t>
      </w:r>
      <w:r>
        <w:t>instanţa</w:t>
      </w:r>
      <w:r>
        <w:t xml:space="preserve"> de judecată a respins aceste </w:t>
      </w:r>
      <w:r>
        <w:t>susţineri</w:t>
      </w:r>
      <w:r>
        <w:t xml:space="preserve"> </w:t>
      </w:r>
      <w:r>
        <w:t>şi</w:t>
      </w:r>
      <w:r>
        <w:t xml:space="preserve"> a </w:t>
      </w:r>
      <w:r>
        <w:t>soluţionat</w:t>
      </w:r>
      <w:r>
        <w:t xml:space="preserve"> cauzele pe fond.</w:t>
      </w:r>
    </w:p>
    <w:p w:rsidR="00F234B4" w14:paraId="02A1BC5E" w14:textId="50472166">
      <w:pPr>
        <w:tabs>
          <w:tab w:val="left" w:pos="851"/>
        </w:tabs>
        <w:ind w:firstLine="1080"/>
        <w:jc w:val="both"/>
      </w:pPr>
      <w:r>
        <w:t xml:space="preserve">Pentru considerentele de mai sus, a solicitat respingerea </w:t>
      </w:r>
      <w:r>
        <w:t>excepţiei</w:t>
      </w:r>
      <w:r>
        <w:t xml:space="preserve"> </w:t>
      </w:r>
      <w:r>
        <w:t>necompetenţei</w:t>
      </w:r>
      <w:r>
        <w:t xml:space="preserve"> materiale a </w:t>
      </w:r>
      <w:r>
        <w:t>Curţii</w:t>
      </w:r>
      <w:r>
        <w:t xml:space="preserve"> de Apel .....................</w:t>
      </w:r>
      <w:r>
        <w:t>.</w:t>
      </w:r>
    </w:p>
    <w:p w:rsidR="00F234B4" w14:paraId="11C419E6" w14:textId="77777777">
      <w:pPr>
        <w:tabs>
          <w:tab w:val="left" w:pos="851"/>
        </w:tabs>
        <w:ind w:firstLine="1080"/>
        <w:jc w:val="both"/>
      </w:pPr>
      <w:r>
        <w:t xml:space="preserve">Referitor la </w:t>
      </w:r>
      <w:r>
        <w:t>excepţia</w:t>
      </w:r>
      <w:r>
        <w:t xml:space="preserve"> </w:t>
      </w:r>
      <w:r>
        <w:t>inadmisibilităţii</w:t>
      </w:r>
      <w:r>
        <w:t xml:space="preserve"> </w:t>
      </w:r>
      <w:r>
        <w:t>acţiunii</w:t>
      </w:r>
      <w:r>
        <w:t xml:space="preserve">, reclamantul a arătat că </w:t>
      </w:r>
      <w:r>
        <w:t>susţinerea</w:t>
      </w:r>
      <w:r>
        <w:t xml:space="preserve"> pârâtei are drept pretins temei faptul că </w:t>
      </w:r>
      <w:r>
        <w:t>situaţia</w:t>
      </w:r>
      <w:r>
        <w:t xml:space="preserve"> premisă reprezintă o neregulă, </w:t>
      </w:r>
      <w:r>
        <w:t>aşa</w:t>
      </w:r>
      <w:r>
        <w:t xml:space="preserve"> cum este aceasta definită de prevederile art.2 alin.(1) din OUG nr.66/2011.</w:t>
      </w:r>
    </w:p>
    <w:p w:rsidR="00F234B4" w14:paraId="2B225343" w14:textId="77777777">
      <w:pPr>
        <w:tabs>
          <w:tab w:val="left" w:pos="851"/>
        </w:tabs>
        <w:ind w:firstLine="1080"/>
        <w:jc w:val="both"/>
      </w:pPr>
      <w:r>
        <w:t xml:space="preserve">Întrucât activitatea structurii de control din cadrul ministerului - prevăzută de art.20 din </w:t>
      </w:r>
      <w:r>
        <w:t>acelaşi</w:t>
      </w:r>
      <w:r>
        <w:t xml:space="preserve"> act normativ - constă în verificări tehnice </w:t>
      </w:r>
      <w:r>
        <w:t>şi</w:t>
      </w:r>
      <w:r>
        <w:t xml:space="preserve"> financiare ale proiectelor, privind legalitatea, regularitatea </w:t>
      </w:r>
      <w:r>
        <w:t>şi</w:t>
      </w:r>
      <w:r>
        <w:t xml:space="preserve"> conformitatea, în scopul identificării </w:t>
      </w:r>
      <w:r>
        <w:t>şi</w:t>
      </w:r>
      <w:r>
        <w:t xml:space="preserve"> </w:t>
      </w:r>
      <w:r>
        <w:t>sancţionării</w:t>
      </w:r>
      <w:r>
        <w:t xml:space="preserve"> neregulilor prin recuperarea sumelor plătite necuvenit din </w:t>
      </w:r>
      <w:r>
        <w:t>asistenţa</w:t>
      </w:r>
      <w:r>
        <w:t xml:space="preserve"> financiară nerambursabilă acordată României de către Uniunea Europeană.</w:t>
      </w:r>
    </w:p>
    <w:p w:rsidR="00F234B4" w14:paraId="5EE10662" w14:textId="77777777">
      <w:pPr>
        <w:tabs>
          <w:tab w:val="left" w:pos="851"/>
        </w:tabs>
        <w:ind w:firstLine="1080"/>
        <w:jc w:val="both"/>
      </w:pPr>
      <w:r>
        <w:t xml:space="preserve">Din economia OUG nr.66/2011, rezultă fără dubiu, că legiuitorul nu a impus obligativitatea emiterii unui titlu de </w:t>
      </w:r>
      <w:r>
        <w:t>creanţă</w:t>
      </w:r>
      <w:r>
        <w:t xml:space="preserve"> pentru recuperarea sumelor care recurg din executarea unor contracte administrative, cu atât mai mult cu cât a fost parcursă o procedură de </w:t>
      </w:r>
      <w:r>
        <w:t>soluţionare</w:t>
      </w:r>
      <w:r>
        <w:t xml:space="preserve"> pe cale amiabilă a litigiului.</w:t>
      </w:r>
    </w:p>
    <w:p w:rsidR="00F234B4" w14:paraId="79BEBDA8" w14:textId="77777777">
      <w:pPr>
        <w:tabs>
          <w:tab w:val="left" w:pos="851"/>
        </w:tabs>
        <w:ind w:firstLine="1080"/>
        <w:jc w:val="both"/>
      </w:pPr>
      <w:r>
        <w:t xml:space="preserve">Totodată, </w:t>
      </w:r>
      <w:r>
        <w:t>faţă</w:t>
      </w:r>
      <w:r>
        <w:t xml:space="preserve"> de </w:t>
      </w:r>
      <w:r>
        <w:t>susţinerile</w:t>
      </w:r>
      <w:r>
        <w:t xml:space="preserve"> pârâtei formulate pe fondul cauzei precizează faptul că </w:t>
      </w:r>
      <w:r>
        <w:t>îşi</w:t>
      </w:r>
      <w:r>
        <w:t xml:space="preserve"> </w:t>
      </w:r>
      <w:r>
        <w:t>menţine</w:t>
      </w:r>
      <w:r>
        <w:t xml:space="preserve"> considerentele exprimate în cuprinsul cererii de chemare în judecată.</w:t>
      </w:r>
    </w:p>
    <w:p w:rsidR="00F234B4" w14:paraId="257ED0FE" w14:textId="77777777">
      <w:pPr>
        <w:tabs>
          <w:tab w:val="left" w:pos="851"/>
        </w:tabs>
        <w:ind w:firstLine="1080"/>
        <w:jc w:val="both"/>
      </w:pPr>
      <w:r>
        <w:t>Ataşează</w:t>
      </w:r>
      <w:r>
        <w:t xml:space="preserve"> decizia Înaltei </w:t>
      </w:r>
      <w:r>
        <w:t>Curţi</w:t>
      </w:r>
      <w:r>
        <w:t xml:space="preserve"> de </w:t>
      </w:r>
      <w:r>
        <w:t>Casaţie</w:t>
      </w:r>
      <w:r>
        <w:t xml:space="preserve"> </w:t>
      </w:r>
      <w:r>
        <w:t>şi</w:t>
      </w:r>
      <w:r>
        <w:t xml:space="preserve"> </w:t>
      </w:r>
      <w:r>
        <w:t>Justiţie</w:t>
      </w:r>
      <w:r>
        <w:t xml:space="preserve"> nr. 3274, </w:t>
      </w:r>
      <w:r>
        <w:t>pronunţată</w:t>
      </w:r>
      <w:r>
        <w:t xml:space="preserve"> în dosar nr.4538/2/2013, într-o </w:t>
      </w:r>
      <w:r>
        <w:t>speţă</w:t>
      </w:r>
      <w:r>
        <w:t xml:space="preserve"> similară.</w:t>
      </w:r>
    </w:p>
    <w:p w:rsidR="00F234B4" w14:paraId="0D24569A" w14:textId="4C4A5E9F">
      <w:pPr>
        <w:tabs>
          <w:tab w:val="left" w:pos="851"/>
        </w:tabs>
        <w:ind w:firstLine="1080"/>
        <w:rPr>
          <w:rStyle w:val="Fontdeparagrafimplicit"/>
          <w:b/>
          <w:i/>
        </w:rPr>
      </w:pPr>
      <w:r>
        <w:rPr>
          <w:rStyle w:val="Fontdeparagrafimplicit"/>
          <w:b/>
          <w:i/>
        </w:rPr>
        <w:t xml:space="preserve">4. Hotărârea </w:t>
      </w:r>
      <w:r>
        <w:rPr>
          <w:rStyle w:val="Fontdeparagrafimplicit"/>
          <w:b/>
          <w:i/>
        </w:rPr>
        <w:t>Curţii</w:t>
      </w:r>
      <w:r>
        <w:rPr>
          <w:rStyle w:val="Fontdeparagrafimplicit"/>
          <w:b/>
          <w:i/>
        </w:rPr>
        <w:t xml:space="preserve"> de Apel .....................</w:t>
      </w:r>
    </w:p>
    <w:p w:rsidR="00F234B4" w14:paraId="461AF982" w14:textId="77777777">
      <w:pPr>
        <w:tabs>
          <w:tab w:val="left" w:pos="851"/>
        </w:tabs>
        <w:ind w:firstLine="1080"/>
        <w:jc w:val="both"/>
        <w:rPr>
          <w:rStyle w:val="Fontdeparagrafimplicit"/>
          <w:b/>
          <w:i/>
        </w:rPr>
      </w:pPr>
      <w:r>
        <w:rPr>
          <w:rStyle w:val="Fontdeparagrafimplicit"/>
          <w:b/>
          <w:i/>
        </w:rPr>
        <w:t xml:space="preserve">Analizând actele dosarului, în </w:t>
      </w:r>
      <w:r>
        <w:rPr>
          <w:rStyle w:val="Fontdeparagrafimplicit"/>
          <w:b/>
          <w:i/>
        </w:rPr>
        <w:t>condiţiile</w:t>
      </w:r>
      <w:r>
        <w:rPr>
          <w:rStyle w:val="Fontdeparagrafimplicit"/>
          <w:b/>
          <w:i/>
        </w:rPr>
        <w:t xml:space="preserve"> art. 248 </w:t>
      </w:r>
      <w:r>
        <w:rPr>
          <w:rStyle w:val="Fontdeparagrafimplicit"/>
          <w:b/>
          <w:i/>
        </w:rPr>
        <w:t>C.pr.civ</w:t>
      </w:r>
      <w:r>
        <w:rPr>
          <w:rStyle w:val="Fontdeparagrafimplicit"/>
          <w:b/>
          <w:i/>
        </w:rPr>
        <w:t>., Curtea constată următoarele:</w:t>
      </w:r>
    </w:p>
    <w:p w:rsidR="00F234B4" w14:paraId="13E2C679" w14:textId="77777777">
      <w:pPr>
        <w:tabs>
          <w:tab w:val="left" w:pos="851"/>
        </w:tabs>
        <w:ind w:firstLine="1080"/>
        <w:jc w:val="both"/>
        <w:rPr>
          <w:rStyle w:val="Fontdeparagrafimplicit"/>
          <w:i/>
          <w:u w:val="single"/>
        </w:rPr>
      </w:pPr>
      <w:r>
        <w:rPr>
          <w:rStyle w:val="Fontdeparagrafimplicit"/>
          <w:i/>
          <w:u w:val="single"/>
        </w:rPr>
        <w:t xml:space="preserve">Asupra excepției </w:t>
      </w:r>
      <w:r>
        <w:rPr>
          <w:rStyle w:val="Fontdeparagrafimplicit"/>
          <w:i/>
          <w:u w:val="single"/>
        </w:rPr>
        <w:t>necompetenţei</w:t>
      </w:r>
      <w:r>
        <w:rPr>
          <w:rStyle w:val="Fontdeparagrafimplicit"/>
          <w:i/>
          <w:u w:val="single"/>
        </w:rPr>
        <w:t xml:space="preserve"> materiale</w:t>
      </w:r>
    </w:p>
    <w:p w:rsidR="00F234B4" w14:paraId="7DE4C60D" w14:textId="77777777">
      <w:pPr>
        <w:ind w:firstLine="1080"/>
        <w:jc w:val="both"/>
      </w:pPr>
      <w:r>
        <w:t>Potrivit prevederilor art. 10 alin. 1</w:t>
      </w:r>
      <w:r>
        <w:rPr>
          <w:rStyle w:val="Fontdeparagrafimplicit"/>
          <w:vertAlign w:val="superscript"/>
        </w:rPr>
        <w:t>1</w:t>
      </w:r>
      <w:r>
        <w:t xml:space="preserve"> din Legea contenciosului administrativ nr. 554/2004, „</w:t>
      </w:r>
      <w:r>
        <w:rPr>
          <w:rStyle w:val="Fontdeparagrafimplicit"/>
          <w:i/>
        </w:rPr>
        <w:t xml:space="preserve">Toate </w:t>
      </w:r>
      <w:r>
        <w:rPr>
          <w:rStyle w:val="Fontdeparagrafimplicit"/>
          <w:i/>
          <w:u w:val="single"/>
        </w:rPr>
        <w:t>cererile privind actele administrative</w:t>
      </w:r>
      <w:r>
        <w:rPr>
          <w:rStyle w:val="Fontdeparagrafimplicit"/>
          <w:i/>
        </w:rPr>
        <w:t xml:space="preserve"> emise de </w:t>
      </w:r>
      <w:r>
        <w:rPr>
          <w:rStyle w:val="Fontdeparagrafimplicit"/>
          <w:i/>
        </w:rPr>
        <w:t>autorităţile</w:t>
      </w:r>
      <w:r>
        <w:rPr>
          <w:rStyle w:val="Fontdeparagrafimplicit"/>
          <w:i/>
        </w:rPr>
        <w:t xml:space="preserve"> publice centrale </w:t>
      </w:r>
      <w:r>
        <w:rPr>
          <w:rStyle w:val="Fontdeparagrafimplicit"/>
          <w:i/>
          <w:u w:val="single"/>
        </w:rPr>
        <w:t>care au ca obiect sume</w:t>
      </w:r>
      <w:r>
        <w:rPr>
          <w:rStyle w:val="Fontdeparagrafimplicit"/>
          <w:i/>
        </w:rPr>
        <w:t xml:space="preserve"> reprezentând </w:t>
      </w:r>
      <w:r>
        <w:rPr>
          <w:rStyle w:val="Fontdeparagrafimplicit"/>
          <w:i/>
        </w:rPr>
        <w:t>finanţarea</w:t>
      </w:r>
      <w:r>
        <w:rPr>
          <w:rStyle w:val="Fontdeparagrafimplicit"/>
          <w:i/>
        </w:rPr>
        <w:t xml:space="preserve"> nerambursabilă din partea Uniunii Europene, indiferent de valoare, se </w:t>
      </w:r>
      <w:r>
        <w:rPr>
          <w:rStyle w:val="Fontdeparagrafimplicit"/>
          <w:i/>
        </w:rPr>
        <w:t>soluţionează</w:t>
      </w:r>
      <w:r>
        <w:rPr>
          <w:rStyle w:val="Fontdeparagrafimplicit"/>
          <w:i/>
        </w:rPr>
        <w:t xml:space="preserve"> în fond de </w:t>
      </w:r>
      <w:r>
        <w:rPr>
          <w:rStyle w:val="Fontdeparagrafimplicit"/>
          <w:i/>
        </w:rPr>
        <w:t>secţiile</w:t>
      </w:r>
      <w:r>
        <w:rPr>
          <w:rStyle w:val="Fontdeparagrafimplicit"/>
          <w:i/>
        </w:rPr>
        <w:t xml:space="preserve"> de contencios administrativ </w:t>
      </w:r>
      <w:r>
        <w:rPr>
          <w:rStyle w:val="Fontdeparagrafimplicit"/>
          <w:i/>
        </w:rPr>
        <w:t>şi</w:t>
      </w:r>
      <w:r>
        <w:rPr>
          <w:rStyle w:val="Fontdeparagrafimplicit"/>
          <w:i/>
        </w:rPr>
        <w:t xml:space="preserve"> fiscal ale </w:t>
      </w:r>
      <w:r>
        <w:rPr>
          <w:rStyle w:val="Fontdeparagrafimplicit"/>
          <w:i/>
        </w:rPr>
        <w:t>curţilor</w:t>
      </w:r>
      <w:r>
        <w:rPr>
          <w:rStyle w:val="Fontdeparagrafimplicit"/>
          <w:i/>
        </w:rPr>
        <w:t xml:space="preserve"> de apel</w:t>
      </w:r>
      <w:r>
        <w:t xml:space="preserve">”. </w:t>
      </w:r>
    </w:p>
    <w:p w:rsidR="00F234B4" w14:paraId="4C8EE678" w14:textId="77777777">
      <w:pPr>
        <w:ind w:firstLine="1080"/>
        <w:jc w:val="both"/>
      </w:pPr>
      <w:r>
        <w:t xml:space="preserve">În </w:t>
      </w:r>
      <w:r>
        <w:t>speţă</w:t>
      </w:r>
      <w:r>
        <w:t xml:space="preserve">, </w:t>
      </w:r>
      <w:r>
        <w:t>cerinţele</w:t>
      </w:r>
      <w:r>
        <w:t xml:space="preserve"> </w:t>
      </w:r>
      <w:r>
        <w:t>menţionate</w:t>
      </w:r>
      <w:r>
        <w:t xml:space="preserve"> de textul legal evocat sunt îndeplinite pentru a fi atrasă </w:t>
      </w:r>
      <w:r>
        <w:t>competenţa</w:t>
      </w:r>
      <w:r>
        <w:t xml:space="preserve"> prezentei </w:t>
      </w:r>
      <w:r>
        <w:t>instanţe</w:t>
      </w:r>
      <w:r>
        <w:t xml:space="preserve">, </w:t>
      </w:r>
      <w:r>
        <w:t>şi</w:t>
      </w:r>
      <w:r>
        <w:t xml:space="preserve"> anume reclamantul a sesizat </w:t>
      </w:r>
      <w:r>
        <w:t>instanţa</w:t>
      </w:r>
      <w:r>
        <w:t xml:space="preserve"> cu un litigiu în legătură cu acte emise de </w:t>
      </w:r>
      <w:r>
        <w:t>autorităţile</w:t>
      </w:r>
      <w:r>
        <w:t xml:space="preserve"> publice centrale care au ca obiect sume reprezentând </w:t>
      </w:r>
      <w:r>
        <w:t>finanţarea</w:t>
      </w:r>
      <w:r>
        <w:t xml:space="preserve"> nerambursabilă din partea Uniunii Europene.</w:t>
      </w:r>
    </w:p>
    <w:p w:rsidR="00F234B4" w14:paraId="212C6C47" w14:textId="0AEB7196">
      <w:pPr>
        <w:ind w:firstLine="1080"/>
        <w:jc w:val="both"/>
      </w:pPr>
      <w:r>
        <w:t xml:space="preserve">Astfel, pe calea prezentului demers judiciar, reclamantul Ministerul Dezvoltării Regionale </w:t>
      </w:r>
      <w:r>
        <w:t>şi</w:t>
      </w:r>
      <w:r>
        <w:t xml:space="preserve"> </w:t>
      </w:r>
      <w:r>
        <w:t>Administraţiei</w:t>
      </w:r>
      <w:r>
        <w:t xml:space="preserve"> Publice a solicitat obligarea </w:t>
      </w:r>
      <w:r>
        <w:t>părţii</w:t>
      </w:r>
      <w:r>
        <w:t xml:space="preserve"> adverse UAT </w:t>
      </w:r>
      <w:r>
        <w:t>Oraş</w:t>
      </w:r>
      <w:r>
        <w:t xml:space="preserve"> ...........</w:t>
      </w:r>
      <w:r>
        <w:t xml:space="preserve"> la plata sumei de 85.491,51 lei, ce constituie </w:t>
      </w:r>
      <w:r>
        <w:t>finanţare</w:t>
      </w:r>
      <w:r>
        <w:t xml:space="preserve"> încasată necuvenit în baza contractului de </w:t>
      </w:r>
      <w:r>
        <w:t>finanţare</w:t>
      </w:r>
      <w:r>
        <w:t xml:space="preserve"> nr. CF1/</w:t>
      </w:r>
      <w:r>
        <w:t xml:space="preserve">2010, ca urmare a aprecierii ca fiind neeligibile a cheltuielilor solicitate în cererea de rambursare nr. 12 aferentă cererii de plată nr. 5 </w:t>
      </w:r>
      <w:r>
        <w:t>şi</w:t>
      </w:r>
      <w:r>
        <w:t xml:space="preserve"> în cererea de rambursare nr. 13 aferentă cererii de plată nr. 6.</w:t>
      </w:r>
    </w:p>
    <w:p w:rsidR="00F234B4" w14:paraId="40429BBC" w14:textId="58C64E6D">
      <w:pPr>
        <w:ind w:firstLine="1080"/>
        <w:jc w:val="both"/>
      </w:pPr>
      <w:r>
        <w:t xml:space="preserve">Interpretarea pârâtei, în sensul că </w:t>
      </w:r>
      <w:r>
        <w:t>acţiunea</w:t>
      </w:r>
      <w:r>
        <w:t xml:space="preserve"> ar fi fost de </w:t>
      </w:r>
      <w:r>
        <w:t>competenţa</w:t>
      </w:r>
      <w:r>
        <w:t xml:space="preserve"> </w:t>
      </w:r>
      <w:r>
        <w:t>Curţii</w:t>
      </w:r>
      <w:r>
        <w:t xml:space="preserve"> de Apel .....................</w:t>
      </w:r>
      <w:r>
        <w:t xml:space="preserve">, numai în ipoteza în care ar fi avut ca obiect anularea unui act administrativ emis de o autoritate centrală, nu are suport legal, prezenta </w:t>
      </w:r>
      <w:r>
        <w:t>instanţă</w:t>
      </w:r>
      <w:r>
        <w:t xml:space="preserve"> apreciind că pârâta restrânge fără temei domeniul de aplicare a normei legale.</w:t>
      </w:r>
    </w:p>
    <w:p w:rsidR="00F234B4" w14:paraId="565D6120" w14:textId="77777777">
      <w:pPr>
        <w:ind w:firstLine="1080"/>
        <w:jc w:val="both"/>
      </w:pPr>
      <w:r>
        <w:t>Astfel, textul legal evocat, art. 10 alin. 1</w:t>
      </w:r>
      <w:r>
        <w:rPr>
          <w:rStyle w:val="Fontdeparagrafimplicit"/>
          <w:vertAlign w:val="superscript"/>
        </w:rPr>
        <w:t>1</w:t>
      </w:r>
      <w:r>
        <w:t xml:space="preserve"> din Legea contenciosului administrativ, nu impune, pentru a fi competente </w:t>
      </w:r>
      <w:r>
        <w:t>curţile</w:t>
      </w:r>
      <w:r>
        <w:t xml:space="preserve"> de apel, ca </w:t>
      </w:r>
      <w:r>
        <w:t>acţiunea</w:t>
      </w:r>
      <w:r>
        <w:t xml:space="preserve"> să aibă ca obiect anularea unui act administrativ, ci, prevede, la modul general, că toate cererile care privesc astfel de acte administrative (emise de</w:t>
      </w:r>
      <w:r>
        <w:rPr>
          <w:rStyle w:val="Fontdeparagrafimplicit"/>
          <w:i/>
        </w:rPr>
        <w:t xml:space="preserve"> </w:t>
      </w:r>
      <w:r>
        <w:t>autorităţi</w:t>
      </w:r>
      <w:r>
        <w:t xml:space="preserve"> publice centrale care au ca obiect sume reprezentând </w:t>
      </w:r>
      <w:r>
        <w:t>finanţarea</w:t>
      </w:r>
      <w:r>
        <w:t xml:space="preserve"> nerambursabilă din partea Uniunii Europene)</w:t>
      </w:r>
      <w:r>
        <w:rPr>
          <w:rStyle w:val="Fontdeparagrafimplicit"/>
          <w:i/>
        </w:rPr>
        <w:t xml:space="preserve"> </w:t>
      </w:r>
      <w:r>
        <w:t xml:space="preserve">se </w:t>
      </w:r>
      <w:r>
        <w:t>soluţionează</w:t>
      </w:r>
      <w:r>
        <w:t xml:space="preserve"> în fond de </w:t>
      </w:r>
      <w:r>
        <w:t>secţiile</w:t>
      </w:r>
      <w:r>
        <w:t xml:space="preserve"> de contencios administrativ </w:t>
      </w:r>
      <w:r>
        <w:t>şi</w:t>
      </w:r>
      <w:r>
        <w:t xml:space="preserve"> fiscal ale </w:t>
      </w:r>
      <w:r>
        <w:t>curţilor</w:t>
      </w:r>
      <w:r>
        <w:t xml:space="preserve"> de apel.</w:t>
      </w:r>
    </w:p>
    <w:p w:rsidR="00F234B4" w14:paraId="5763DCB2" w14:textId="77777777">
      <w:pPr>
        <w:ind w:firstLine="1080"/>
        <w:jc w:val="both"/>
      </w:pPr>
      <w:r>
        <w:t xml:space="preserve">Prin urmare, deoarece nu există niciun temei legal în </w:t>
      </w:r>
      <w:r>
        <w:t>susţinerea</w:t>
      </w:r>
      <w:r>
        <w:t xml:space="preserve"> punctului de vedere expus de pârâtă, pentru care s-ar aprecia ca fiind competent tribunalul a </w:t>
      </w:r>
      <w:r>
        <w:t>soluţiona</w:t>
      </w:r>
      <w:r>
        <w:t xml:space="preserve"> prezenta cauză în primă </w:t>
      </w:r>
      <w:r>
        <w:t>instanţă</w:t>
      </w:r>
      <w:r>
        <w:t xml:space="preserve">, Curtea va respinge </w:t>
      </w:r>
      <w:r>
        <w:t>excepţia</w:t>
      </w:r>
      <w:r>
        <w:t xml:space="preserve"> </w:t>
      </w:r>
      <w:r>
        <w:t>necompetenţei</w:t>
      </w:r>
      <w:r>
        <w:t xml:space="preserve"> materiale invocată de aceasta ca neîntemeiată. </w:t>
      </w:r>
    </w:p>
    <w:p w:rsidR="00F234B4" w14:paraId="2D166ADD" w14:textId="77777777">
      <w:pPr>
        <w:tabs>
          <w:tab w:val="left" w:pos="851"/>
        </w:tabs>
        <w:ind w:firstLine="1080"/>
        <w:jc w:val="both"/>
        <w:rPr>
          <w:rStyle w:val="Fontdeparagrafimplicit"/>
          <w:i/>
          <w:u w:val="single"/>
        </w:rPr>
      </w:pPr>
      <w:r>
        <w:rPr>
          <w:rStyle w:val="Fontdeparagrafimplicit"/>
          <w:i/>
          <w:u w:val="single"/>
        </w:rPr>
        <w:t xml:space="preserve">Asupra excepției </w:t>
      </w:r>
      <w:r>
        <w:rPr>
          <w:rStyle w:val="Fontdeparagrafimplicit"/>
          <w:i/>
          <w:u w:val="single"/>
        </w:rPr>
        <w:t>inadmisibilităţii</w:t>
      </w:r>
      <w:r>
        <w:rPr>
          <w:rStyle w:val="Fontdeparagrafimplicit"/>
          <w:i/>
          <w:u w:val="single"/>
        </w:rPr>
        <w:t xml:space="preserve"> </w:t>
      </w:r>
      <w:r>
        <w:rPr>
          <w:rStyle w:val="Fontdeparagrafimplicit"/>
          <w:i/>
          <w:u w:val="single"/>
        </w:rPr>
        <w:t>acţiunii</w:t>
      </w:r>
      <w:r>
        <w:rPr>
          <w:rStyle w:val="Fontdeparagrafimplicit"/>
          <w:i/>
          <w:u w:val="single"/>
        </w:rPr>
        <w:t xml:space="preserve"> invocată de pârâtă</w:t>
      </w:r>
    </w:p>
    <w:p w:rsidR="00F234B4" w14:paraId="500E5DBA" w14:textId="77777777">
      <w:pPr>
        <w:tabs>
          <w:tab w:val="left" w:pos="851"/>
        </w:tabs>
        <w:ind w:firstLine="1080"/>
        <w:jc w:val="both"/>
      </w:pPr>
      <w:r>
        <w:t xml:space="preserve">Ceea ce </w:t>
      </w:r>
      <w:r>
        <w:t>susţine</w:t>
      </w:r>
      <w:r>
        <w:t xml:space="preserve"> în </w:t>
      </w:r>
      <w:r>
        <w:t>esenţă</w:t>
      </w:r>
      <w:r>
        <w:t xml:space="preserve"> pârâta este faptul că reclamantul putea să emită un act administrativ executoriu pentru realizarea </w:t>
      </w:r>
      <w:r>
        <w:t>creanţei</w:t>
      </w:r>
      <w:r>
        <w:t xml:space="preserve"> pretinse, respectiv proces verbal de constatare a neregulilor </w:t>
      </w:r>
      <w:r>
        <w:t>şi</w:t>
      </w:r>
      <w:r>
        <w:t xml:space="preserve"> de stabilire a </w:t>
      </w:r>
      <w:r>
        <w:t>creanţelor</w:t>
      </w:r>
      <w:r>
        <w:t xml:space="preserve"> bugetare / notă de constatare a neregulilor </w:t>
      </w:r>
      <w:r>
        <w:t>şi</w:t>
      </w:r>
      <w:r>
        <w:t xml:space="preserve"> de stabilire a </w:t>
      </w:r>
      <w:r>
        <w:t>corecţiilor</w:t>
      </w:r>
      <w:r>
        <w:t xml:space="preserve"> financiare, ministerul neavând nevoie să se adreseze </w:t>
      </w:r>
      <w:r>
        <w:t>instanţei</w:t>
      </w:r>
      <w:r>
        <w:t xml:space="preserve"> pentru </w:t>
      </w:r>
      <w:r>
        <w:t>obţinerea</w:t>
      </w:r>
      <w:r>
        <w:t xml:space="preserve"> unui titlu executoriu.</w:t>
      </w:r>
    </w:p>
    <w:p w:rsidR="00F234B4" w14:paraId="522E8050" w14:textId="77777777">
      <w:pPr>
        <w:tabs>
          <w:tab w:val="left" w:pos="851"/>
        </w:tabs>
        <w:ind w:firstLine="1080"/>
        <w:jc w:val="both"/>
      </w:pPr>
      <w:r>
        <w:t xml:space="preserve">Curtea constată că apărările astfel formulate se subscriu </w:t>
      </w:r>
      <w:r>
        <w:t>noţiunii</w:t>
      </w:r>
      <w:r>
        <w:t xml:space="preserve"> de interes, în sensul de </w:t>
      </w:r>
      <w:r>
        <w:t>condiţie</w:t>
      </w:r>
      <w:r>
        <w:t xml:space="preserve"> generală pentru exercitarea dreptului la </w:t>
      </w:r>
      <w:r>
        <w:t>acţiune</w:t>
      </w:r>
      <w:r>
        <w:t xml:space="preserve">, deoarece, dacă s-ar aprecia ca fiind întemeiate, ar justifica respingerea </w:t>
      </w:r>
      <w:r>
        <w:t>acţiunii</w:t>
      </w:r>
      <w:r>
        <w:t xml:space="preserve"> reclamantului pentru lipsa interesului, iar nu ca inadmisibilă.</w:t>
      </w:r>
    </w:p>
    <w:p w:rsidR="00F234B4" w14:paraId="5CFD4B70" w14:textId="77777777">
      <w:pPr>
        <w:ind w:firstLine="1080"/>
        <w:jc w:val="both"/>
        <w:rPr>
          <w:rStyle w:val="Fontdeparagrafimplicit"/>
          <w:i/>
        </w:rPr>
      </w:pPr>
      <w:r>
        <w:t xml:space="preserve">În acest sens, se </w:t>
      </w:r>
      <w:r>
        <w:t>reţine</w:t>
      </w:r>
      <w:r>
        <w:t xml:space="preserve"> că potrivit prevederilor art. 32 alin. 1 lit. d) </w:t>
      </w:r>
      <w:r>
        <w:t>C.pr.civ</w:t>
      </w:r>
      <w:r>
        <w:t xml:space="preserve">., </w:t>
      </w:r>
      <w:r>
        <w:rPr>
          <w:rStyle w:val="Fontdeparagrafimplicit"/>
          <w:i/>
        </w:rPr>
        <w:t xml:space="preserve">„Orice cerere poate fi formulată </w:t>
      </w:r>
      <w:r>
        <w:rPr>
          <w:rStyle w:val="Fontdeparagrafimplicit"/>
          <w:i/>
        </w:rPr>
        <w:t>şi</w:t>
      </w:r>
      <w:r>
        <w:rPr>
          <w:rStyle w:val="Fontdeparagrafimplicit"/>
          <w:i/>
        </w:rPr>
        <w:t xml:space="preserve"> </w:t>
      </w:r>
      <w:r>
        <w:rPr>
          <w:rStyle w:val="Fontdeparagrafimplicit"/>
          <w:i/>
        </w:rPr>
        <w:t>susţinută</w:t>
      </w:r>
      <w:r>
        <w:rPr>
          <w:rStyle w:val="Fontdeparagrafimplicit"/>
          <w:i/>
        </w:rPr>
        <w:t xml:space="preserve"> numai dacă autorul acesteia: justifică un interes”</w:t>
      </w:r>
      <w:r>
        <w:t xml:space="preserve">, dar </w:t>
      </w:r>
      <w:r>
        <w:t>şi</w:t>
      </w:r>
      <w:r>
        <w:t xml:space="preserve"> că potrivit prevederilor art. 33 teza I </w:t>
      </w:r>
      <w:r>
        <w:t>C.pr.civ</w:t>
      </w:r>
      <w:r>
        <w:t xml:space="preserve">., </w:t>
      </w:r>
      <w:r>
        <w:rPr>
          <w:rStyle w:val="Fontdeparagrafimplicit"/>
          <w:i/>
        </w:rPr>
        <w:t xml:space="preserve">„Interesul trebuie să fie determinat, legitim, personal, născut </w:t>
      </w:r>
      <w:r>
        <w:rPr>
          <w:rStyle w:val="Fontdeparagrafimplicit"/>
          <w:i/>
        </w:rPr>
        <w:t>şi</w:t>
      </w:r>
      <w:r>
        <w:rPr>
          <w:rStyle w:val="Fontdeparagrafimplicit"/>
          <w:i/>
        </w:rPr>
        <w:t xml:space="preserve"> actual”.</w:t>
      </w:r>
    </w:p>
    <w:p w:rsidR="00F234B4" w14:paraId="7C43E160" w14:textId="28C9065D">
      <w:pPr>
        <w:tabs>
          <w:tab w:val="left" w:pos="851"/>
        </w:tabs>
        <w:ind w:firstLine="1080"/>
        <w:jc w:val="both"/>
      </w:pPr>
      <w:r>
        <w:t xml:space="preserve">Pentru aceste </w:t>
      </w:r>
      <w:r>
        <w:t>raţiuni</w:t>
      </w:r>
      <w:r>
        <w:t>, conform celor consemnate în încheierea de amânare a pronunțării din data de ...........</w:t>
      </w:r>
      <w:r>
        <w:t xml:space="preserve">2017, Curtea urmează a admite sesizarea din oficiu, sens în care va califica </w:t>
      </w:r>
      <w:r>
        <w:t>excepţia</w:t>
      </w:r>
      <w:r>
        <w:t xml:space="preserve"> </w:t>
      </w:r>
      <w:r>
        <w:t>inadmisibilităţii</w:t>
      </w:r>
      <w:r>
        <w:t xml:space="preserve"> </w:t>
      </w:r>
      <w:r>
        <w:t>acţiunii</w:t>
      </w:r>
      <w:r>
        <w:t xml:space="preserve"> invocată de pârâtă ca fiind </w:t>
      </w:r>
      <w:r>
        <w:t>excepţia</w:t>
      </w:r>
      <w:r>
        <w:t xml:space="preserve"> lipsei de interes.</w:t>
      </w:r>
    </w:p>
    <w:p w:rsidR="00F234B4" w14:paraId="532A09F9" w14:textId="77777777">
      <w:pPr>
        <w:tabs>
          <w:tab w:val="left" w:pos="851"/>
        </w:tabs>
        <w:ind w:firstLine="1080"/>
        <w:jc w:val="both"/>
        <w:rPr>
          <w:rStyle w:val="Fontdeparagrafimplicit"/>
          <w:i/>
          <w:u w:val="single"/>
        </w:rPr>
      </w:pPr>
      <w:r>
        <w:rPr>
          <w:rStyle w:val="Fontdeparagrafimplicit"/>
          <w:i/>
          <w:u w:val="single"/>
        </w:rPr>
        <w:t>Asupra excepției lipsei de interes</w:t>
      </w:r>
    </w:p>
    <w:p w:rsidR="00F234B4" w14:paraId="0ECD7718" w14:textId="77777777">
      <w:pPr>
        <w:tabs>
          <w:tab w:val="left" w:pos="851"/>
        </w:tabs>
        <w:ind w:firstLine="1080"/>
        <w:jc w:val="both"/>
      </w:pPr>
      <w:r>
        <w:t>Raportat la obiectul cererii introductive de instanță, Curtea reține următorul cadru legal:</w:t>
      </w:r>
    </w:p>
    <w:p w:rsidR="00F234B4" w14:paraId="7B5E7AD4" w14:textId="77777777">
      <w:pPr>
        <w:tabs>
          <w:tab w:val="left" w:pos="851"/>
        </w:tabs>
        <w:ind w:firstLine="1080"/>
        <w:jc w:val="both"/>
        <w:rPr>
          <w:rStyle w:val="Fontdeparagrafimplicit"/>
          <w:i/>
        </w:rPr>
      </w:pPr>
      <w:r>
        <w:t xml:space="preserve">Potrivit prevederilor art. 22 alin. 1 din OUG nr. 64/2009, </w:t>
      </w:r>
      <w:r>
        <w:rPr>
          <w:rStyle w:val="Fontdeparagrafimplicit"/>
          <w:i/>
        </w:rPr>
        <w:t xml:space="preserve">„Autoritatea de management este responsabilă de recuperarea </w:t>
      </w:r>
      <w:r>
        <w:rPr>
          <w:rStyle w:val="Fontdeparagrafimplicit"/>
          <w:i/>
        </w:rPr>
        <w:t>creanţelor</w:t>
      </w:r>
      <w:r>
        <w:rPr>
          <w:rStyle w:val="Fontdeparagrafimplicit"/>
          <w:i/>
        </w:rPr>
        <w:t xml:space="preserve"> bugetare rezultate din nereguli în cadrul proiectelor </w:t>
      </w:r>
      <w:r>
        <w:rPr>
          <w:rStyle w:val="Fontdeparagrafimplicit"/>
          <w:i/>
        </w:rPr>
        <w:t>finanţate</w:t>
      </w:r>
      <w:r>
        <w:rPr>
          <w:rStyle w:val="Fontdeparagrafimplicit"/>
          <w:i/>
        </w:rPr>
        <w:t xml:space="preserve"> din instrumente structurale, conform prevederilor </w:t>
      </w:r>
      <w:r>
        <w:rPr>
          <w:rStyle w:val="Fontdeparagrafimplicit"/>
          <w:i/>
        </w:rPr>
        <w:t>Ordonanţei</w:t>
      </w:r>
      <w:r>
        <w:rPr>
          <w:rStyle w:val="Fontdeparagrafimplicit"/>
          <w:i/>
        </w:rPr>
        <w:t xml:space="preserve"> Guvernului nr. 79/2003, aprobată cu modificări prin Legea nr. 529/2003, cu modificările </w:t>
      </w:r>
      <w:r>
        <w:rPr>
          <w:rStyle w:val="Fontdeparagrafimplicit"/>
          <w:i/>
        </w:rPr>
        <w:t>şi</w:t>
      </w:r>
      <w:r>
        <w:rPr>
          <w:rStyle w:val="Fontdeparagrafimplicit"/>
          <w:i/>
        </w:rPr>
        <w:t xml:space="preserve"> completările ulterioare”</w:t>
      </w:r>
      <w:r>
        <w:t xml:space="preserve">, iar, potrivit prevederilor art. 65 din OUG nr. 66/2011, </w:t>
      </w:r>
      <w:r>
        <w:rPr>
          <w:rStyle w:val="Fontdeparagrafimplicit"/>
          <w:i/>
        </w:rPr>
        <w:t xml:space="preserve">„Orice referire în actele normative existente la data intrării în vigoare a prezentei ordonanțe de urgență la Ordonanța Guvernului </w:t>
      </w:r>
      <w:hyperlink w:tgtFrame="_blank" w:history="1" r:id="rId4">
        <w:r>
          <w:rPr>
            <w:rStyle w:val="Fontdeparagrafimplicit"/>
            <w:i/>
          </w:rPr>
          <w:t>nr. 79/2003</w:t>
        </w:r>
      </w:hyperlink>
      <w:r>
        <w:rPr>
          <w:rStyle w:val="Fontdeparagrafimplicit"/>
          <w:i/>
        </w:rPr>
        <w:t xml:space="preserve">, aprobată cu modificări prin Legea </w:t>
      </w:r>
      <w:hyperlink w:tgtFrame="_blank" w:history="1" r:id="rId5">
        <w:r>
          <w:rPr>
            <w:rStyle w:val="Fontdeparagrafimplicit"/>
            <w:i/>
          </w:rPr>
          <w:t>nr. 529/2003</w:t>
        </w:r>
      </w:hyperlink>
      <w:r>
        <w:rPr>
          <w:rStyle w:val="Fontdeparagrafimplicit"/>
          <w:i/>
        </w:rPr>
        <w:t>, cu modificările și completările ulterioare, și orice trimitere la actul normativ menționat se vor considera ca referire/trimitere la prezenta ordonanță de urgență și/sau la secțiunile corespunzătoare din prezenta ordonanță de urgență, după caz”.</w:t>
      </w:r>
    </w:p>
    <w:p w:rsidR="00F234B4" w14:paraId="729B102C" w14:textId="77777777">
      <w:pPr>
        <w:tabs>
          <w:tab w:val="left" w:pos="851"/>
        </w:tabs>
        <w:ind w:firstLine="1080"/>
        <w:jc w:val="both"/>
        <w:rPr>
          <w:rStyle w:val="Fontdeparagrafimplicit"/>
          <w:i/>
        </w:rPr>
      </w:pPr>
      <w:r>
        <w:t xml:space="preserve">Deopotrivă, potrivit prevederilor art. 21 alin. 13 din OUG nr. 66/2011, </w:t>
      </w:r>
      <w:r>
        <w:rPr>
          <w:rStyle w:val="Fontdeparagrafimplicit"/>
          <w:i/>
        </w:rPr>
        <w:t xml:space="preserve">„Verificările se finalizează prin întocmirea unui proces - verbal de constatare a neregulilor și de stabilire a creanțelor bugetare sau a unei note de constatare a neregulilor și de stabilire a corecțiilor financiare”, </w:t>
      </w:r>
      <w:r>
        <w:t xml:space="preserve">iar potrivit prevederilor art. 20 alin. 20 din același act normativ, </w:t>
      </w:r>
      <w:r>
        <w:rPr>
          <w:rStyle w:val="Fontdeparagrafimplicit"/>
          <w:i/>
        </w:rPr>
        <w:t xml:space="preserve">„Procesul-verbal de constatare a neregulilor și de stabilire a creanței bugetare/Nota de constatare a neregulilor și de stabilire a corecțiilor financiare constituie titlu de creanță și se emite în vederea stingerii acestei </w:t>
      </w:r>
      <w:r>
        <w:rPr>
          <w:rStyle w:val="Fontdeparagrafimplicit"/>
          <w:i/>
        </w:rPr>
        <w:t>creanțe”.</w:t>
      </w:r>
    </w:p>
    <w:p w:rsidR="00F234B4" w14:paraId="41C85D3F" w14:textId="77777777">
      <w:pPr>
        <w:tabs>
          <w:tab w:val="left" w:pos="851"/>
        </w:tabs>
        <w:ind w:firstLine="1080"/>
        <w:jc w:val="both"/>
      </w:pPr>
      <w:r>
        <w:t>Așadar, Curtea apreciază că voința legiuitorului a fost în sensul de a crea un cadru legal, special, în care să se verifice de către autoritatea cu competențe în domeniu, autoritatea de management, legalitatea procedurilor derulate de către beneficiarul finanțării, în temeiul contractului de finanțare încheiat, iar, în măsura în care se constată nereguli, autoritatea de management poate și trebuie să procedeze la stingerea creanței fiscale constatate, cu posibilitatea contestării pe cale administrativă, iar</w:t>
      </w:r>
      <w:r>
        <w:t xml:space="preserve"> apoi jurisdicțională, a respectivului titlu </w:t>
      </w:r>
      <w:r>
        <w:t>emis (proces verbal de constatare nereguli și stabilire a creanței bugetare/noră de constatare nereguli și de stabilire corecții financiare).</w:t>
      </w:r>
    </w:p>
    <w:p w:rsidR="00F234B4" w14:paraId="3EAE1E11" w14:textId="77777777">
      <w:pPr>
        <w:tabs>
          <w:tab w:val="left" w:pos="851"/>
        </w:tabs>
        <w:ind w:firstLine="1080"/>
        <w:jc w:val="both"/>
      </w:pPr>
      <w:r>
        <w:t xml:space="preserve">În măsura în care un astfel de cadru legal special a fost pus la dispoziția autorității de management, Curtea reținând că reclamanta </w:t>
      </w:r>
      <w:r>
        <w:t xml:space="preserve">poate ea însăși emite un act executoriu împotriva pârâtei, se apreciază că nu există un interes (în sensul art. 33 </w:t>
      </w:r>
      <w:r>
        <w:t>C.pr.civ</w:t>
      </w:r>
      <w:r>
        <w:t>.) pentru promovarea prezentei cereri de chemare în judecată.</w:t>
      </w:r>
    </w:p>
    <w:p w:rsidR="00F234B4" w14:paraId="38C44665" w14:textId="77777777">
      <w:pPr>
        <w:tabs>
          <w:tab w:val="left" w:pos="851"/>
        </w:tabs>
        <w:ind w:firstLine="1080"/>
        <w:jc w:val="both"/>
      </w:pPr>
      <w:r>
        <w:t xml:space="preserve">Calea judecății este justificată când nu există o altă modalitate de realizare a unui drept ori a unei alte situații juridice proteguite, nefiind reglementată ca o cale alternativă unei alte proceduri </w:t>
      </w:r>
      <w:r>
        <w:t>nejurisdicționale</w:t>
      </w:r>
      <w:r>
        <w:t xml:space="preserve"> deopotrivă posibil a fi finalizată prin emiterea unui titlu de creanță fiscală.</w:t>
      </w:r>
    </w:p>
    <w:p w:rsidR="00F234B4" w14:paraId="5CCD70D3" w14:textId="77777777">
      <w:pPr>
        <w:tabs>
          <w:tab w:val="left" w:pos="851"/>
        </w:tabs>
        <w:ind w:firstLine="1080"/>
        <w:jc w:val="both"/>
      </w:pPr>
      <w:r>
        <w:t>Așa fiind, deoarece reclamanta poate și trebuie să parcurgă procedura prevăzută de OUG nr. 66/2011, poate și trebuie să emită un titlu de creanță împotriva părții adverse, dacă apreciază că ar fi intervenit vreo neregulă în referire la modalitatea de realizare a contractului de finanțare, nu se justifică promovarea prezentului demers judiciar.</w:t>
      </w:r>
    </w:p>
    <w:p w:rsidR="00F234B4" w14:paraId="506E2A37" w14:textId="77777777">
      <w:pPr>
        <w:tabs>
          <w:tab w:val="left" w:pos="851"/>
        </w:tabs>
        <w:ind w:firstLine="1080"/>
        <w:jc w:val="both"/>
        <w:rPr>
          <w:rStyle w:val="Fontdeparagrafimplicit"/>
          <w:i/>
        </w:rPr>
      </w:pPr>
      <w:r>
        <w:t xml:space="preserve">Pentru a opina în acest sens, se mai are în vedere că parcurgerea acestei proceduri este inclusiv în beneficiul părții pârâte, ale cărei drepturi recunoscute expres de legiuitor, trebuie respectate. În acest sens, se rețin prevederile art. 21 alin 14 din OUG nr. 66/2011, potrivit cărora, </w:t>
      </w:r>
      <w:r>
        <w:rPr>
          <w:rStyle w:val="Fontdeparagrafimplicit"/>
          <w:i/>
        </w:rPr>
        <w:t xml:space="preserve">„Înainte de aprobare, proiectul procesului-verbal de constatare a neregulilor și de stabilire a creanțelor bugetare se prezintă structurii verificate, </w:t>
      </w:r>
      <w:r>
        <w:rPr>
          <w:rStyle w:val="Fontdeparagrafimplicit"/>
          <w:i/>
        </w:rPr>
        <w:t>acordându-se</w:t>
      </w:r>
      <w:r>
        <w:rPr>
          <w:rStyle w:val="Fontdeparagrafimplicit"/>
          <w:i/>
        </w:rPr>
        <w:t xml:space="preserve"> acesteia posibilitatea de a-și exprima punctul de vedere”, </w:t>
      </w:r>
      <w:r>
        <w:t xml:space="preserve">iar potrivit art. 21 alin. 15, </w:t>
      </w:r>
      <w:r>
        <w:rPr>
          <w:rStyle w:val="Fontdeparagrafimplicit"/>
          <w:i/>
        </w:rPr>
        <w:t xml:space="preserve">„Structura verificată are dreptul să prezinte în scris structurii de control prevăzute la </w:t>
      </w:r>
      <w:hyperlink w:tgtFrame="_blank" w:history="1" w:anchor="p-56529784" r:id="rId6">
        <w:r>
          <w:rPr>
            <w:rStyle w:val="Fontdeparagrafimplicit"/>
            <w:i/>
          </w:rPr>
          <w:t>art. 20</w:t>
        </w:r>
      </w:hyperlink>
      <w:r>
        <w:rPr>
          <w:rStyle w:val="Fontdeparagrafimplicit"/>
          <w:i/>
        </w:rPr>
        <w:t xml:space="preserve"> punctul său de vedere cu privire la constatările acesteia în termen de 5 zile lucrătoare de la data primirii proiectului procesului-verbal de constatare a neregulilor și de stabilire a creanțelor bugetare”.</w:t>
      </w:r>
    </w:p>
    <w:p w:rsidR="00F234B4" w14:paraId="2D565879" w14:textId="77777777">
      <w:pPr>
        <w:tabs>
          <w:tab w:val="left" w:pos="851"/>
        </w:tabs>
        <w:ind w:firstLine="1080"/>
        <w:jc w:val="both"/>
        <w:rPr>
          <w:rStyle w:val="Fontdeparagrafimplicit"/>
          <w:i/>
        </w:rPr>
      </w:pPr>
      <w:r>
        <w:t xml:space="preserve">Alte garanții instituite inclusiv ca norme de favoare pentru beneficiarul finanțării – art. 21 alin. 21 care instituie un anumit mod de elaborare a titlului de creanță – </w:t>
      </w:r>
      <w:r>
        <w:rPr>
          <w:rStyle w:val="Fontdeparagrafimplicit"/>
          <w:i/>
        </w:rPr>
        <w:t>„Procesul-verbal de constatare a neregulilor și de stabilire a creanței bugetare trebuie să conțină următoarele elemente: denumirea autorității emitente, data la care a fost emis, datele de identificare a debitorului sau a persoanei împuternicite de debitor, cuantumul creanței bugetare stabilite în urma constatărilor, motivele de fapt, temeiul de drept, numele și semnătura conducătorului autorității emitente, ștampila autorității emitente, posibilitatea de a fi contestat, termenul de depunere a contestației</w:t>
      </w:r>
      <w:r>
        <w:rPr>
          <w:rStyle w:val="Fontdeparagrafimplicit"/>
          <w:i/>
        </w:rPr>
        <w:t xml:space="preserve"> și autoritatea la care se depune contestația, mențiuni privind punctul de vedere al debitorului și poziția exprimată de structura de control competentă, ca urmare a aplicării prevederilor alin. (14) și (15)”.</w:t>
      </w:r>
    </w:p>
    <w:p w:rsidR="00F234B4" w14:paraId="648CE149" w14:textId="77777777">
      <w:pPr>
        <w:tabs>
          <w:tab w:val="left" w:pos="851"/>
        </w:tabs>
        <w:ind w:firstLine="1080"/>
        <w:jc w:val="both"/>
      </w:pPr>
      <w:r>
        <w:t>Același act normativ instituie anumite termene în care trebuie efectuate verificări și elaborate acte (art. 21 alin. 23-26), respectiv este expres prevăzut dreptul beneficiarului de a contesta titlul de creanță și eventual decizia de soluționare a contestației administrative.</w:t>
      </w:r>
    </w:p>
    <w:p w:rsidR="00F234B4" w14:paraId="0BABAABA" w14:textId="77777777">
      <w:pPr>
        <w:tabs>
          <w:tab w:val="left" w:pos="851"/>
        </w:tabs>
        <w:ind w:firstLine="1080"/>
        <w:jc w:val="both"/>
      </w:pPr>
      <w:r>
        <w:t>Apărarea reclamantului în sensul că nu ar avea obligația de a parcurge această procedură, respectiv nu există o normă legală care să îi interzică să solicite instanței să constate respectiva neregulă și să solicite prin promovarea unei acțiuni în pretenții recuperarea sumelor datorate de partea adversă cu titlu de corecții, este neîntemeiată.</w:t>
      </w:r>
    </w:p>
    <w:p w:rsidR="00F234B4" w14:paraId="53C1690D" w14:textId="77777777">
      <w:pPr>
        <w:tabs>
          <w:tab w:val="left" w:pos="851"/>
        </w:tabs>
        <w:ind w:firstLine="1080"/>
        <w:jc w:val="both"/>
      </w:pPr>
      <w:r>
        <w:t>Pe de o parte, se rețin norme legale speciale care instituie o anumită procedură de urmat, conform celor ce preced. Printre textele legale redate se prevede, cu caracter imperativ, obligația autorității de management de a emite proces verbal/notă de constatare pentru recuperarea creanțelor fiscale constatate. Nu există nicio normă legală care să prevadă posibilitatea autorității de a opta între această procedură specială administrativă și formularea cererii de chemare în judecată în vederea realizării drept</w:t>
      </w:r>
      <w:r>
        <w:t xml:space="preserve">ului pretins. </w:t>
      </w:r>
    </w:p>
    <w:p w:rsidR="00F234B4" w14:paraId="3DE7FC80" w14:textId="77777777">
      <w:pPr>
        <w:tabs>
          <w:tab w:val="left" w:pos="851"/>
        </w:tabs>
        <w:ind w:firstLine="1080"/>
        <w:jc w:val="both"/>
      </w:pPr>
      <w:r>
        <w:t>Pe de altă parte, reclamantul este partea care trebuie să justifice interesul actual, personal, direct și legitim, în promovarea prezentei acțiuni, iar unica apărare în sensul că legea nu îi interzice nu poate fi primită, fiind apreciată insuficientă prin raportare la calea legală de obținere a titlului de creanță.</w:t>
      </w:r>
    </w:p>
    <w:p w:rsidR="00F234B4" w14:paraId="07CEA01B" w14:textId="77777777">
      <w:pPr>
        <w:tabs>
          <w:tab w:val="left" w:pos="851"/>
        </w:tabs>
        <w:ind w:firstLine="1080"/>
        <w:jc w:val="both"/>
      </w:pPr>
      <w:r>
        <w:t>Nu poate fi primită susținerea potrivit căreia ar trebui să existe o normă legală care să îi interzică expres accesul la instanță; este suficient faptul că prin norme legale speciale se prevede o procedură anume de urmat, de la care nu se poate deroga.</w:t>
      </w:r>
    </w:p>
    <w:p w:rsidR="00F234B4" w14:paraId="1CE0EAFA" w14:textId="77777777">
      <w:pPr>
        <w:tabs>
          <w:tab w:val="left" w:pos="851"/>
        </w:tabs>
        <w:ind w:firstLine="1080"/>
        <w:jc w:val="both"/>
      </w:pPr>
      <w:r>
        <w:t>Un argument în susținerea acestei teorii este reprezentat de faptul că reclamantul, astfel, eludează norme legale imperative, prin neparcurgerea etapelor prevăzute de OUG nr. 66/2011, inclusiv a celor referitoare la termenele pe care trebuie să le respecte, la documentele pe care trebuie să le procure, la demersurile pe care trebuie să le îndeplinească, la drepturile pârâtei pe care trebuie să le respecte.</w:t>
      </w:r>
    </w:p>
    <w:p w:rsidR="00F234B4" w14:paraId="7BA33103" w14:textId="77777777">
      <w:pPr>
        <w:tabs>
          <w:tab w:val="left" w:pos="851"/>
        </w:tabs>
        <w:ind w:firstLine="1080"/>
        <w:jc w:val="both"/>
      </w:pPr>
      <w:r>
        <w:t>Textul art. 43 din OUG nr. 66/2011, prin care se prevede că și hotărârea judecătorească reprezintă titlu executoriu, după caz, nu poate fi valorificat în pronunțarea unei soluții de respingere a excepției, textul de lege fiind interpretat de prezenta instanță ca având în vedere ipoteza contestării procesului verbal / a notei de constatare prin care autoritatea de management a determinat creanța fiscală de recuperat pentru abaterile de la legalitate constatate.</w:t>
      </w:r>
    </w:p>
    <w:p w:rsidR="00F234B4" w14:paraId="3E9C4922" w14:textId="77777777">
      <w:pPr>
        <w:tabs>
          <w:tab w:val="left" w:pos="851"/>
        </w:tabs>
        <w:ind w:firstLine="1080"/>
        <w:jc w:val="both"/>
      </w:pPr>
      <w:r>
        <w:t>În ceea ce privește practica judiciară pretins diferită depusă la dosar, în combaterea excepției inadmisibilității, Curtea constată că aceasta nu justifică pronunțarea unei soluții diferite. În acest sens, se observă împrejurarea că în prezenta cauză, distinct de situația de fapt avută în vedere de instanța supremă (f. 89), nu a fost reziliat contractul de finanțare.</w:t>
      </w:r>
    </w:p>
    <w:p w:rsidR="00F234B4" w14:paraId="0CAE7FBC" w14:textId="77777777">
      <w:pPr>
        <w:tabs>
          <w:tab w:val="left" w:pos="851"/>
        </w:tabs>
        <w:ind w:firstLine="1080"/>
        <w:jc w:val="both"/>
      </w:pPr>
      <w:r>
        <w:t>În speța evocată cu titlu de practică judiciară, se observă că reclamanta învestise instanța cu soluționarea unei acțiuni care vizează încetarea/rezilierea unui contract administrativ și recuperarea sumelor achitate deja.</w:t>
      </w:r>
    </w:p>
    <w:p w:rsidR="00F234B4" w14:paraId="1D6715BB" w14:textId="77777777">
      <w:pPr>
        <w:tabs>
          <w:tab w:val="left" w:pos="851"/>
        </w:tabs>
        <w:ind w:firstLine="1080"/>
        <w:jc w:val="both"/>
      </w:pPr>
      <w:r>
        <w:t>Prin urmare, reține Înalta Curte că nu se mai putea pune problema realizării unui titlu de creanță necesar recuperării finanțării acordate necuvenit, astfel că raportarea nu se mai putea face la definiția legală a noțiunii de neregulă, în accepțiunea OUG nr. 66/2011 (art. 2 alin. 1 lit. a).</w:t>
      </w:r>
    </w:p>
    <w:p w:rsidR="00F234B4" w14:paraId="16B976E3" w14:textId="77777777">
      <w:pPr>
        <w:tabs>
          <w:tab w:val="left" w:pos="851"/>
        </w:tabs>
        <w:ind w:firstLine="1080"/>
        <w:jc w:val="both"/>
      </w:pPr>
      <w:r>
        <w:t>Din economia OUG nr. 66/2011, conchide Înalta Curte, rezultă că legiuitorul nu a impus obligativitatea emiterii unui titlu de creanță pentru recuperarea sumelor care decurg din rezilierea unor contracte de finanțare, astfel cum este cazul în speță, cu atât mai mult cu cât a fost urmată procedura de reziliere reglementată de art. 18 alin. 10 și 11 din contractul de finanțare la solicitarea pârâtei (f. 93).</w:t>
      </w:r>
    </w:p>
    <w:p w:rsidR="00F234B4" w14:paraId="64128EAC" w14:textId="77777777">
      <w:pPr>
        <w:tabs>
          <w:tab w:val="left" w:pos="851"/>
        </w:tabs>
        <w:ind w:firstLine="1080"/>
        <w:jc w:val="both"/>
      </w:pPr>
      <w:r>
        <w:t>Nu aceasta este situația din prezenta speță, în care contractele încheiate în baza contractului de finanțare sunt în continuare în derulare, autoritatea de management este încă în perioada de verificare, de fapt în discuție fiind numai cererile de rambursare 12 și 13, aferente cererilor de plată 5 și 6.</w:t>
      </w:r>
    </w:p>
    <w:p w:rsidR="00F234B4" w14:paraId="36F83CC5" w14:textId="77777777">
      <w:pPr>
        <w:tabs>
          <w:tab w:val="left" w:pos="851"/>
        </w:tabs>
        <w:ind w:firstLine="1080"/>
        <w:jc w:val="both"/>
      </w:pPr>
      <w:r>
        <w:t>Până la reziliere, autoritatea trebuie să emită proces verbal / notă de constatare; dacă se constată împrejurări care justifică rezilierea contractului, autoritatea trebuie să sesizeze instanța pentru a dispune aceasta, cu toate consecințele juridice aferente, inclusiv a celor referitoare la recuperarea creanțelor financiare.</w:t>
      </w:r>
    </w:p>
    <w:p w:rsidR="00F234B4" w14:paraId="6C4014B3" w14:textId="77777777">
      <w:pPr>
        <w:tabs>
          <w:tab w:val="left" w:pos="851"/>
        </w:tabs>
        <w:ind w:firstLine="1080"/>
        <w:jc w:val="both"/>
      </w:pPr>
      <w:r>
        <w:t xml:space="preserve">Pentru aceste considerente, Curtea va admite </w:t>
      </w:r>
      <w:r>
        <w:t>excepţia</w:t>
      </w:r>
      <w:r>
        <w:t xml:space="preserve"> lipsei de interes </w:t>
      </w:r>
      <w:r>
        <w:t>şi</w:t>
      </w:r>
      <w:r>
        <w:t xml:space="preserve"> va respinge, pe cale de </w:t>
      </w:r>
      <w:r>
        <w:t>consecinţă</w:t>
      </w:r>
      <w:r>
        <w:t xml:space="preserve">, </w:t>
      </w:r>
      <w:r>
        <w:t>acţiunea</w:t>
      </w:r>
      <w:r>
        <w:t xml:space="preserve"> formulată de reclamant ca fiind lipsită de interes.</w:t>
      </w:r>
    </w:p>
    <w:p w:rsidR="00F234B4" w14:paraId="71670DA3" w14:textId="77777777">
      <w:pPr>
        <w:tabs>
          <w:tab w:val="left" w:pos="851"/>
        </w:tabs>
        <w:ind w:firstLine="1080"/>
        <w:jc w:val="both"/>
      </w:pPr>
    </w:p>
    <w:p w:rsidR="00F234B4" w14:paraId="198314BD" w14:textId="77777777">
      <w:pPr>
        <w:tabs>
          <w:tab w:val="left" w:pos="851"/>
        </w:tabs>
        <w:ind w:firstLine="1080"/>
        <w:jc w:val="both"/>
        <w:rPr>
          <w:rStyle w:val="Fontdeparagrafimplicit"/>
          <w:b/>
        </w:rPr>
      </w:pPr>
    </w:p>
    <w:p w:rsidR="00F234B4" w14:paraId="54BF4723" w14:textId="77777777">
      <w:pPr>
        <w:tabs>
          <w:tab w:val="left" w:pos="851"/>
        </w:tabs>
        <w:ind w:firstLine="1080"/>
        <w:jc w:val="center"/>
        <w:rPr>
          <w:rStyle w:val="Fontdeparagrafimplicit"/>
          <w:b/>
        </w:rPr>
      </w:pPr>
      <w:r>
        <w:rPr>
          <w:rStyle w:val="Fontdeparagrafimplicit"/>
          <w:b/>
        </w:rPr>
        <w:t>PENTRU ACESTE MOTIVE</w:t>
      </w:r>
    </w:p>
    <w:p w:rsidR="00F234B4" w14:paraId="4918F78F" w14:textId="77777777">
      <w:pPr>
        <w:tabs>
          <w:tab w:val="left" w:pos="851"/>
        </w:tabs>
        <w:ind w:firstLine="1080"/>
        <w:jc w:val="center"/>
        <w:rPr>
          <w:rStyle w:val="Fontdeparagrafimplicit"/>
          <w:b/>
        </w:rPr>
      </w:pPr>
      <w:r>
        <w:rPr>
          <w:rStyle w:val="Fontdeparagrafimplicit"/>
          <w:b/>
        </w:rPr>
        <w:t>ÎN NUMELE LEGII</w:t>
      </w:r>
    </w:p>
    <w:p w:rsidR="00F234B4" w14:paraId="5DDE0DBA" w14:textId="77777777">
      <w:pPr>
        <w:tabs>
          <w:tab w:val="left" w:pos="851"/>
        </w:tabs>
        <w:ind w:firstLine="1080"/>
        <w:jc w:val="center"/>
        <w:rPr>
          <w:rStyle w:val="Fontdeparagrafimplicit"/>
          <w:b/>
        </w:rPr>
      </w:pPr>
      <w:r>
        <w:rPr>
          <w:rStyle w:val="Fontdeparagrafimplicit"/>
          <w:b/>
        </w:rPr>
        <w:t>HOTĂRĂŞTE:</w:t>
      </w:r>
    </w:p>
    <w:p w:rsidR="00F234B4" w14:paraId="2AC17E2D" w14:textId="77777777">
      <w:pPr>
        <w:tabs>
          <w:tab w:val="left" w:pos="851"/>
        </w:tabs>
        <w:ind w:firstLine="1080"/>
        <w:jc w:val="center"/>
        <w:rPr>
          <w:rStyle w:val="Fontdeparagrafimplicit"/>
          <w:b/>
        </w:rPr>
      </w:pPr>
    </w:p>
    <w:p w:rsidR="00F234B4" w14:paraId="5C124383" w14:textId="77777777">
      <w:pPr>
        <w:tabs>
          <w:tab w:val="left" w:pos="851"/>
        </w:tabs>
        <w:ind w:firstLine="1080"/>
        <w:jc w:val="center"/>
        <w:rPr>
          <w:rStyle w:val="Fontdeparagrafimplicit"/>
        </w:rPr>
      </w:pPr>
    </w:p>
    <w:p w:rsidR="00F234B4" w14:paraId="43B4D726" w14:textId="77777777">
      <w:pPr>
        <w:tabs>
          <w:tab w:val="left" w:pos="851"/>
        </w:tabs>
        <w:ind w:firstLine="1080"/>
        <w:jc w:val="both"/>
      </w:pPr>
      <w:r>
        <w:t xml:space="preserve">Respinge </w:t>
      </w:r>
      <w:r>
        <w:t>excepţia</w:t>
      </w:r>
      <w:r>
        <w:t xml:space="preserve"> </w:t>
      </w:r>
      <w:r>
        <w:t>necompetenţei</w:t>
      </w:r>
      <w:r>
        <w:t xml:space="preserve"> materiale invocată de pârâtă ca neîntemeiată. </w:t>
      </w:r>
    </w:p>
    <w:p w:rsidR="00F234B4" w14:paraId="0BAEAF7D" w14:textId="77777777">
      <w:pPr>
        <w:tabs>
          <w:tab w:val="left" w:pos="851"/>
        </w:tabs>
        <w:ind w:firstLine="1080"/>
        <w:jc w:val="both"/>
      </w:pPr>
      <w:r>
        <w:t xml:space="preserve">Califică </w:t>
      </w:r>
      <w:r>
        <w:t>excepţia</w:t>
      </w:r>
      <w:r>
        <w:t xml:space="preserve"> </w:t>
      </w:r>
      <w:r>
        <w:t>inadmisibilităţii</w:t>
      </w:r>
      <w:r>
        <w:t xml:space="preserve"> </w:t>
      </w:r>
      <w:r>
        <w:t>acţiunii</w:t>
      </w:r>
      <w:r>
        <w:t xml:space="preserve"> invocată de pârâtă ca fiind </w:t>
      </w:r>
      <w:r>
        <w:t>excepţia</w:t>
      </w:r>
      <w:r>
        <w:t xml:space="preserve"> lipsei de interes.</w:t>
      </w:r>
    </w:p>
    <w:p w:rsidR="00F234B4" w14:paraId="478F0A5A" w14:textId="77777777">
      <w:pPr>
        <w:tabs>
          <w:tab w:val="left" w:pos="851"/>
        </w:tabs>
        <w:ind w:firstLine="1080"/>
        <w:jc w:val="both"/>
      </w:pPr>
      <w:r>
        <w:t xml:space="preserve"> Admite </w:t>
      </w:r>
      <w:r>
        <w:t>excepţia</w:t>
      </w:r>
      <w:r>
        <w:t xml:space="preserve"> lipsei de interes.</w:t>
      </w:r>
    </w:p>
    <w:p w:rsidR="00F234B4" w14:paraId="558D0486" w14:textId="34A7F245">
      <w:pPr>
        <w:tabs>
          <w:tab w:val="left" w:pos="851"/>
        </w:tabs>
        <w:ind w:firstLine="1080"/>
        <w:jc w:val="both"/>
      </w:pPr>
      <w:r>
        <w:t xml:space="preserve"> Respinge, pe cale de </w:t>
      </w:r>
      <w:r>
        <w:t>consecinţă</w:t>
      </w:r>
      <w:r>
        <w:t xml:space="preserve">, </w:t>
      </w:r>
      <w:r>
        <w:t>acţiunea</w:t>
      </w:r>
      <w:r>
        <w:t xml:space="preserve"> formulată de </w:t>
      </w:r>
      <w:r>
        <w:rPr>
          <w:rStyle w:val="Fontdeparagrafimplicit"/>
          <w:b/>
        </w:rPr>
        <w:t xml:space="preserve">reclamantul MINISTERUL DEZVOLTĂRII REGIONALE, ADMINISTRAŢIEI PUBLICE ŞI FONDURILOR EUROPENE </w:t>
      </w:r>
      <w:r>
        <w:t>cu sediul în .....................</w:t>
      </w:r>
      <w:r>
        <w:t>, .............................</w:t>
      </w:r>
      <w:r>
        <w:t>,</w:t>
      </w:r>
      <w:r>
        <w:rPr>
          <w:rStyle w:val="Fontdeparagrafimplicit"/>
          <w:b/>
        </w:rPr>
        <w:t xml:space="preserve"> </w:t>
      </w:r>
      <w:r>
        <w:t>în contradictoriu cu</w:t>
      </w:r>
      <w:r>
        <w:rPr>
          <w:rStyle w:val="Fontdeparagrafimplicit"/>
          <w:b/>
        </w:rPr>
        <w:t xml:space="preserve"> pârâta UNITATEA ADMINISTRATIV TERITORIALĂ ORAŞ ...........</w:t>
      </w:r>
      <w:r>
        <w:rPr>
          <w:rStyle w:val="Fontdeparagrafimplicit"/>
          <w:b/>
        </w:rPr>
        <w:t xml:space="preserve"> </w:t>
      </w:r>
      <w:r>
        <w:t>cu sediul ales la ....................................</w:t>
      </w:r>
      <w:r>
        <w:t xml:space="preserve"> cu sediul în ............................</w:t>
      </w:r>
      <w:r>
        <w:t>, jud. ...............</w:t>
      </w:r>
      <w:r>
        <w:t xml:space="preserve">, ca lipsită de interes. </w:t>
      </w:r>
    </w:p>
    <w:p w:rsidR="00F234B4" w14:paraId="1DF35CC0" w14:textId="58C62192">
      <w:pPr>
        <w:tabs>
          <w:tab w:val="left" w:pos="851"/>
        </w:tabs>
        <w:ind w:firstLine="1080"/>
        <w:jc w:val="both"/>
      </w:pPr>
      <w:r>
        <w:t>Cu drept de recurs în termen de 15 zile de la comunicare, cererea de exercitare a căii de atac urmând a fi depusă la Curtea de Apel .....................</w:t>
      </w:r>
      <w:r>
        <w:t xml:space="preserve"> – </w:t>
      </w:r>
      <w:r>
        <w:t>Secţia</w:t>
      </w:r>
      <w:r>
        <w:t xml:space="preserve"> a .....................</w:t>
      </w:r>
      <w:r>
        <w:t xml:space="preserve">contencios administrativ </w:t>
      </w:r>
      <w:r>
        <w:t>şi</w:t>
      </w:r>
      <w:r>
        <w:t xml:space="preserve"> fiscal. </w:t>
      </w:r>
    </w:p>
    <w:p w:rsidR="00F234B4" w14:paraId="1C3A03F3" w14:textId="42BCFA4C">
      <w:pPr>
        <w:tabs>
          <w:tab w:val="left" w:pos="851"/>
        </w:tabs>
        <w:ind w:firstLine="1080"/>
        <w:jc w:val="both"/>
      </w:pPr>
      <w:r>
        <w:t>Pronunţată</w:t>
      </w:r>
      <w:r>
        <w:t xml:space="preserve"> în </w:t>
      </w:r>
      <w:r>
        <w:t>şedinţă</w:t>
      </w:r>
      <w:r>
        <w:t xml:space="preserve"> publică azi, .....................</w:t>
      </w:r>
      <w:r>
        <w:t>2017.</w:t>
      </w:r>
    </w:p>
    <w:p w:rsidR="00F234B4" w14:paraId="78B63EB7" w14:textId="77777777">
      <w:pPr>
        <w:tabs>
          <w:tab w:val="left" w:pos="851"/>
        </w:tabs>
        <w:ind w:firstLine="1080"/>
        <w:jc w:val="both"/>
      </w:pPr>
    </w:p>
    <w:p w:rsidR="00F234B4" w14:paraId="0290F097" w14:textId="77777777">
      <w:pPr>
        <w:tabs>
          <w:tab w:val="left" w:pos="851"/>
        </w:tabs>
        <w:ind w:firstLine="1080"/>
        <w:jc w:val="both"/>
      </w:pPr>
    </w:p>
    <w:p w:rsidR="00F234B4" w14:paraId="0D6A78F2" w14:textId="77777777">
      <w:pPr>
        <w:tabs>
          <w:tab w:val="left" w:pos="851"/>
        </w:tabs>
        <w:ind w:firstLine="1080"/>
        <w:jc w:val="both"/>
      </w:pPr>
      <w:r>
        <w:t xml:space="preserve">            PREŞEDINTE,</w:t>
      </w:r>
      <w:r>
        <w:tab/>
        <w:t xml:space="preserve">    </w:t>
      </w:r>
      <w:r>
        <w:tab/>
        <w:t xml:space="preserve">  </w:t>
      </w:r>
      <w:r>
        <w:tab/>
        <w:t xml:space="preserve">                             GREFIER,</w:t>
      </w:r>
      <w:r>
        <w:tab/>
        <w:t xml:space="preserve"> </w:t>
      </w:r>
      <w:r>
        <w:tab/>
      </w:r>
    </w:p>
    <w:p w:rsidR="00F234B4" w14:paraId="48AE9636" w14:textId="260A0AA6">
      <w:pPr>
        <w:tabs>
          <w:tab w:val="left" w:pos="851"/>
        </w:tabs>
        <w:ind w:firstLine="1080"/>
        <w:jc w:val="both"/>
      </w:pPr>
      <w:r>
        <w:t xml:space="preserve">             </w:t>
      </w:r>
      <w:r>
        <w:t xml:space="preserve"> A0014</w:t>
      </w:r>
      <w:r>
        <w:t xml:space="preserve">                                                                   </w:t>
      </w:r>
      <w:r>
        <w:t xml:space="preserve">    .....................</w:t>
      </w:r>
    </w:p>
    <w:p w:rsidR="00F234B4" w14:paraId="6CC56C3B" w14:textId="77777777">
      <w:pPr>
        <w:tabs>
          <w:tab w:val="left" w:pos="851"/>
        </w:tabs>
        <w:ind w:firstLine="1080"/>
      </w:pPr>
    </w:p>
    <w:p w:rsidR="00F234B4" w14:paraId="6CD612BC" w14:textId="77777777">
      <w:pPr>
        <w:tabs>
          <w:tab w:val="left" w:pos="851"/>
        </w:tabs>
        <w:ind w:firstLine="1080"/>
      </w:pPr>
    </w:p>
    <w:p w:rsidR="00F234B4" w14:paraId="6B99A783" w14:textId="77777777">
      <w:pPr>
        <w:tabs>
          <w:tab w:val="left" w:pos="851"/>
        </w:tabs>
        <w:ind w:firstLine="1080"/>
      </w:pPr>
    </w:p>
    <w:p w:rsidR="00F234B4" w14:paraId="00BC381E" w14:textId="77777777">
      <w:pPr>
        <w:tabs>
          <w:tab w:val="left" w:pos="851"/>
        </w:tabs>
        <w:ind w:firstLine="1080"/>
      </w:pPr>
    </w:p>
    <w:p w:rsidR="00F234B4" w14:paraId="4FC17D30" w14:textId="77777777">
      <w:pPr>
        <w:tabs>
          <w:tab w:val="left" w:pos="851"/>
        </w:tabs>
        <w:ind w:firstLine="1080"/>
      </w:pPr>
    </w:p>
    <w:p w:rsidR="00F234B4" w14:paraId="4CEC6D4F" w14:textId="5AE54148">
      <w:pPr>
        <w:tabs>
          <w:tab w:val="left" w:pos="851"/>
        </w:tabs>
        <w:ind w:firstLine="1080"/>
        <w:jc w:val="both"/>
        <w:rPr>
          <w:rStyle w:val="Fontdeparagrafimplicit"/>
          <w:sz w:val="16"/>
        </w:rPr>
      </w:pPr>
      <w:r>
        <w:rPr>
          <w:rStyle w:val="Fontdeparagrafimplicit"/>
          <w:sz w:val="16"/>
        </w:rPr>
        <w:t xml:space="preserve">Red. A0014 </w:t>
      </w:r>
    </w:p>
    <w:p w:rsidR="00F234B4" w14:paraId="252A50F5" w14:textId="50B2C351">
      <w:pPr>
        <w:tabs>
          <w:tab w:val="left" w:pos="851"/>
        </w:tabs>
        <w:ind w:firstLine="1080"/>
        <w:jc w:val="both"/>
        <w:rPr>
          <w:rStyle w:val="Fontdeparagrafimplicit"/>
          <w:sz w:val="16"/>
        </w:rPr>
      </w:pPr>
      <w:r>
        <w:rPr>
          <w:rStyle w:val="Fontdeparagrafimplicit"/>
          <w:sz w:val="16"/>
        </w:rPr>
        <w:t>2 ex. – ......................</w:t>
      </w:r>
    </w:p>
    <w:p w:rsidR="00F234B4" w14:paraId="63709800" w14:textId="77777777">
      <w:pPr>
        <w:tabs>
          <w:tab w:val="left" w:pos="851"/>
        </w:tabs>
        <w:ind w:firstLine="1080"/>
        <w:jc w:val="both"/>
        <w:rPr>
          <w:rStyle w:val="Fontdeparagrafimplicit"/>
          <w:sz w:val="16"/>
        </w:rPr>
      </w:pPr>
    </w:p>
    <w:p w:rsidR="00F234B4" w14:paraId="71841F66" w14:textId="77777777">
      <w:pPr>
        <w:tabs>
          <w:tab w:val="left" w:pos="851"/>
        </w:tabs>
        <w:ind w:firstLine="1080"/>
        <w:jc w:val="both"/>
        <w:rPr>
          <w:rStyle w:val="Fontdeparagrafimplicit"/>
        </w:rPr>
      </w:pPr>
    </w:p>
    <w:p w:rsidR="00F234B4" w14:paraId="74B57F5E" w14:textId="77777777">
      <w:pPr>
        <w:tabs>
          <w:tab w:val="left" w:pos="851"/>
        </w:tabs>
        <w:ind w:firstLine="1080"/>
        <w:jc w:val="both"/>
        <w:rPr>
          <w:rStyle w:val="Fontdeparagrafimplicit"/>
        </w:rPr>
      </w:pPr>
    </w:p>
    <w:p w:rsidR="00F234B4" w14:paraId="71E427F7"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4B4"/>
    <w:rsid w:val="00621E6A"/>
    <w:rsid w:val="007617F4"/>
    <w:rsid w:val="00F234B4"/>
  </w:rsids>
  <w:docVars>
    <w:docVar w:name="url" w:val="http://10.1.48.53:80/ecris_cdms/document_upload.aspx?id_document=200000002589347&amp;id_departament=5&amp;id_sesiune=2200130&amp;id_user=81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ABF4514"/>
  <w15:docId w15:val="{C73DE9B1-78D6-4631-9F2E-A88AE7A79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3">
    <w:name w:val="Titlu 3"/>
    <w:basedOn w:val="Normal"/>
    <w:next w:val="Normal"/>
    <w:link w:val="Titlu3Caracter"/>
    <w:qFormat/>
    <w:pPr>
      <w:keepNext/>
      <w:spacing w:before="240" w:after="60"/>
      <w:outlineLvl w:val="2"/>
    </w:pPr>
    <w:rPr>
      <w:rFonts w:ascii="Cambria" w:hAnsi="Cambria"/>
      <w:b/>
      <w:sz w:val="26"/>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Titlu3Caracter">
    <w:name w:val="Titlu 3 Caracter"/>
    <w:link w:val="Titlu3"/>
    <w:rPr>
      <w:rFonts w:ascii="Cambria" w:hAnsi="Cambria"/>
      <w:b/>
      <w:sz w:val="26"/>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lege5.ro/Gratuit/gq3dgnrx/ordonanta-nr-79-2003-privind-controlul-si-recuperarea-fondurilor-comunitare-precum-si-a-fondurilor-de-cofinantare-aferente-utilizate-necorespunzator&amp;d=2017-04-04" TargetMode="External" /><Relationship Id="rId5" Type="http://schemas.openxmlformats.org/officeDocument/2006/relationships/hyperlink" Target="http://lege5.ro/Gratuit/gq3demrs/legea-nr-529-2003-pentru-aprobarea-ordonantei-guvernului-nr-79-2003-privind-controlul-si-recuperarea-fondurilor-comunitare-precum-si-a-fondurilor-de-cofinantare-aferente-utilizate-necorespunzator&amp;d=2017-04-04" TargetMode="External" /><Relationship Id="rId6" Type="http://schemas.openxmlformats.org/officeDocument/2006/relationships/hyperlink" Target="http://lege5.ro/Gratuit/gi2tqmrugy/ordonanta-de-urgenta-nr-66-2011-privind-prevenirea-constatarea-si-sanctionarea-neregulilor-aparute-in-obtinerea-si-utilizarea-fondurilor-europene-si-sau-a-fondurilor-publice-nationale-aferente-acestor?pidp=56529784&amp;d=2017-04-04"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23</ap:TotalTime>
  <ap:Pages>12</ap:Pages>
  <ap:Words>6948</ap:Words>
  <ap:Characters>39608</ap:Characters>
  <ap:Application>Microsoft Office Word</ap:Application>
  <ap:DocSecurity>0</ap:DocSecurity>
  <ap:Lines>330</ap:Lines>
  <ap:Paragraphs>92</ap:Paragraphs>
  <ap:ScaleCrop>false</ap:ScaleCrop>
  <ap:CharactersWithSpaces>46464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