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50CEF" w:rsidR="00650CEF" w:rsidP="00650CEF" w:rsidRDefault="00650CEF" w14:paraId="7CBE3EFD" w14:textId="339032F9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Cod ECLI    ECLI:RO: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</w:p>
    <w:p w:rsidRPr="00650CEF" w:rsidR="00650CEF" w:rsidP="00650CEF" w:rsidRDefault="00650CEF" w14:paraId="29836C5E" w14:textId="54B6A900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Dosar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</w:p>
    <w:p w:rsidRPr="00650CEF" w:rsidR="00650CEF" w:rsidP="00650CEF" w:rsidRDefault="00650CEF" w14:paraId="31E120C0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 O M Â N I A</w:t>
      </w:r>
    </w:p>
    <w:p w:rsidRPr="00650CEF" w:rsidR="00650CEF" w:rsidP="00650CEF" w:rsidRDefault="00650CEF" w14:paraId="24B22DFC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50CEF" w:rsidR="00650CEF" w:rsidP="00650CEF" w:rsidRDefault="00650CEF" w14:paraId="629AD3EB" w14:textId="59D655C9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</w:p>
    <w:p w:rsidRPr="00650CEF" w:rsidR="00650CEF" w:rsidP="00650CEF" w:rsidRDefault="00650CEF" w14:paraId="68C0C120" w14:textId="3F87E7B9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SECŢIA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......................</w:t>
      </w:r>
    </w:p>
    <w:p w:rsidRPr="00650CEF" w:rsidR="00650CEF" w:rsidP="00650CEF" w:rsidRDefault="00650CEF" w14:paraId="45BDD1E6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50CEF" w:rsidR="00650CEF" w:rsidP="00650CEF" w:rsidRDefault="00650CEF" w14:paraId="1E2A4643" w14:textId="6C5B517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HOTĂRÂREA NR. 9</w:t>
      </w:r>
    </w:p>
    <w:p w:rsidRPr="00650CEF" w:rsidR="00650CEF" w:rsidP="00650CEF" w:rsidRDefault="00650CEF" w14:paraId="56D64CC8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</w:p>
    <w:p w:rsidRPr="00650CEF" w:rsidR="00650CEF" w:rsidP="00650CEF" w:rsidRDefault="00650CEF" w14:paraId="764C89B1" w14:textId="76664532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 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Start w:name="tip_sedinta" w:id="0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publică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0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650CEF" w:rsidR="00650CEF" w:rsidP="00650CEF" w:rsidRDefault="00650CEF" w14:paraId="714B40DC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Completul constituit din:</w:t>
      </w:r>
    </w:p>
    <w:p w:rsidRPr="00650CEF" w:rsidR="00650CEF" w:rsidP="00650CEF" w:rsidRDefault="00650CEF" w14:paraId="6F0437F9" w14:textId="26A6E669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PREŞEDINTE: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A0010</w:t>
      </w:r>
    </w:p>
    <w:p w:rsidRPr="00650CEF" w:rsidR="00650CEF" w:rsidP="00650CEF" w:rsidRDefault="00650CEF" w14:paraId="0FE435A2" w14:textId="135CED9C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Grefier: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</w:p>
    <w:p w:rsidRPr="00650CEF" w:rsidR="00650CEF" w:rsidP="00650CEF" w:rsidRDefault="00650CEF" w14:paraId="40EA4A2A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50CEF" w:rsidR="00650CEF" w:rsidP="00650CEF" w:rsidRDefault="00650CEF" w14:paraId="772BFD94" w14:textId="0A47E28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rol se află judecarea cauzei în materia contencios administrativ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 privind pe reclamanta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S.R.L.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 pârâta DIRECŢIA GENERALĂ REGIONALĂ A FINANŢELOR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- ACTIVITATEA DE INSPECŢIE ECONOMICO - FINANCIARĂ, având ca obiect anulare act administrativ - anularea deciziei de instituire a măsurilor asiguratorii.</w:t>
      </w:r>
    </w:p>
    <w:p w:rsidRPr="00650CEF" w:rsidR="00650CEF" w:rsidP="00650CEF" w:rsidRDefault="00650CEF" w14:paraId="6DAC0C2D" w14:textId="7B24EB6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Dezbaterile în cauză au avut loc la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fiind consemnate în încheierea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acea zi, care face parte integrantă din prezenta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când, din lipsă de timp pentru deliberare, în temeiul art. 396 Cod procedură civilă, s-a amânat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astăzi,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dându-se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;</w:t>
      </w:r>
    </w:p>
    <w:p w:rsidRPr="00650CEF" w:rsidR="00650CEF" w:rsidP="00650CEF" w:rsidRDefault="00650CEF" w14:paraId="7C5C0C76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50CEF" w:rsidR="00650CEF" w:rsidP="00650CEF" w:rsidRDefault="00650CEF" w14:paraId="7256FD48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Curtea de apel,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br/>
      </w:r>
    </w:p>
    <w:p w:rsidRPr="00650CEF" w:rsidR="00650CEF" w:rsidP="00650CEF" w:rsidRDefault="00650CEF" w14:paraId="0E3F9B16" w14:textId="4C0A375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cererea înregistrată pe rolul acestei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 a chemat în judecată pârâta DIRECŢIA GENERALĂ REGIONALĂ A FINANŢELOR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- ACTIVITATEA DE INSPECŢIE ECONOMICO FINANCIARĂ, solicitând:</w:t>
      </w:r>
    </w:p>
    <w:p w:rsidRPr="00650CEF" w:rsidR="00650CEF" w:rsidP="00650CEF" w:rsidRDefault="00650CEF" w14:paraId="392D4C12" w14:textId="1FAF671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i)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Anularea Deciziei de instituire a măsurilor asigurătorii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</w:t>
      </w:r>
    </w:p>
    <w:p w:rsidRPr="00650CEF" w:rsidR="00650CEF" w:rsidP="00650CEF" w:rsidRDefault="00650CEF" w14:paraId="19CC2768" w14:textId="7D7C921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08.09.2020 emisă de DGRFP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(Anexa 1)</w:t>
      </w:r>
    </w:p>
    <w:p w:rsidRPr="00650CEF" w:rsidR="00650CEF" w:rsidP="00650CEF" w:rsidRDefault="00650CEF" w14:paraId="3CBB7D75" w14:textId="691E642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ii)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Suspendarea executării Deciziei de instituire a măsurilor asigurătorii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08.09.2020 emisă de DGRFP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50CEF" w:rsidR="00650CEF" w:rsidP="00650CEF" w:rsidRDefault="00650CEF" w14:paraId="7FC8BADB" w14:textId="241B303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ceea ce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capătul de cerere privind suspendarea executării deciziei de instituire a măsurilor asigurătorii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08.09.2020 emisă de DGRFP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motivele invocate sunt:</w:t>
      </w:r>
    </w:p>
    <w:p w:rsidRPr="00650CEF" w:rsidR="00650CEF" w:rsidP="00650CEF" w:rsidRDefault="00650CEF" w14:paraId="52B55D17" w14:textId="7C29B82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Avizul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economico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financiară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14.08.2020 (Anexa 2) pârâta DGRFP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iniţiat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economico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financiară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(al cărei obiect de activitate constă în transportul rutier de persoane prin curse regulate) în vederea „verificării respectării prevederilor legale, precum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realităţii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exactităţii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cuprinse în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documentaţia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aferentă fundamentării sumelor solicitate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acordate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cfe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bugetul general consolidat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documentele justificative prevăzute de lege pentru acordarea acestora în perioada 2015 - 2019".</w:t>
      </w:r>
    </w:p>
    <w:p w:rsidRPr="00650CEF" w:rsidR="00650CEF" w:rsidP="00650CEF" w:rsidRDefault="00650CEF" w14:paraId="12C12D2D" w14:textId="3B68055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cursul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desfăşurării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economico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financiare (la momentul formulării prezentei cereri,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află în curs de derulare, nefiind finalizată), DGRFP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emis Decizia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08.09.2020 prin care a dispus instituirea măsurilor asigurătorii asupra bunurilor din patrimoniul său (bunuri mobile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imobile,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disponibilităţi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băneşti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conturile bancare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trezorerie) până la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concurenţa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sumei de 5.414.504 lei, reprezentând contravaloarea estimată de organul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fiscală a „transferurilor acordate de la bugetul de stat pentru decontarea cheltuielilor de călătorie pensionari".</w:t>
      </w:r>
    </w:p>
    <w:p w:rsidRPr="00650CEF" w:rsidR="00650CEF" w:rsidP="00650CEF" w:rsidRDefault="00650CEF" w14:paraId="17EEC774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cererii de suspendare a executării nu este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condiţionată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plata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cauţiunii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50CEF" w:rsidR="00650CEF" w:rsidP="00650CEF" w:rsidRDefault="00650CEF" w14:paraId="3E66782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Instituirea măsurilor asigurătorii a fost dispusă în cursul derulării unei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económico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-financiare efectuată conform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OUG nr. 94/2011 privind organizarea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funcţionarea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economico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financiare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în cursul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desfăşurării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unui control fiscal din cele reglementate de art. 113 - 151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C.proc.fisc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 (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fiscală, control inopinat, control antifraudă, verificarea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 personale, verificarea documentară); în cazul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economico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financiare sumele cu privire la care se verifică regularitatea decontării de la bugetul de stat reprezintă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bugetare. („sume cuvenite bugetului general consolidat, cu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celor de natură fiscală - conform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definiţiei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date de art. 3 pct. 3 din OG nr. 94/2011) si nu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 [enumerate limitativ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 art. 2 alin. (1) din Codul fiscal].</w:t>
      </w:r>
    </w:p>
    <w:p w:rsidRPr="00650CEF" w:rsidR="00650CEF" w:rsidP="00650CEF" w:rsidRDefault="00650CEF" w14:paraId="7C1BF67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Potrivit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art. 35 alin. (3) din Normele metodologice privind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înfiinţarea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organizarea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funcţionarea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económico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-financiare aprobate prin HG nr. 101/2012 suspendarea executării actelor administrative emise în cadrul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economico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financiare poate fi solicitată în conformitate cu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Legii nr. 554/2004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conform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art. 278 alin. (2)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C.proc.fisc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acestei împrejurări constând în faptul că judecarea cererii de suspendare nu este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condiţionată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plata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cauţiunii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prevăzută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codului de procedură fiscală.</w:t>
      </w:r>
    </w:p>
    <w:p w:rsidRPr="00650CEF" w:rsidR="00650CEF" w:rsidP="00650CEF" w:rsidRDefault="00650CEF" w14:paraId="57CAF098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 altfel,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art. 278 alin. (2)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C.proc.fisc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impun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plăţii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unei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cauţiuni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numai în cazul cererii având ca obiect „suspendarea actului administrativ fiscal”. Fiind vorba de o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implicit de strictă interpretare,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plată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cauţiunii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poate fi extinsă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cazul cererii de suspendare a executării altor categorii de acte administrative.</w:t>
      </w:r>
    </w:p>
    <w:p w:rsidRPr="00650CEF" w:rsidR="00650CEF" w:rsidP="00650CEF" w:rsidRDefault="00650CEF" w14:paraId="1F7CEE6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Or, în cadrul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economico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financiare sunt emise acte administrativ financiare (supuse, în ceea ce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procedura de contestare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suspendare,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Legii nr. 554/2004)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acte administrativ fiscale a căror procedură de contestare / suspendare este reglementată de Codul de procedură fiscală.</w:t>
      </w:r>
    </w:p>
    <w:p w:rsidRPr="00650CEF" w:rsidR="00650CEF" w:rsidP="00650CEF" w:rsidRDefault="00650CEF" w14:paraId="16D3CB6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Împrejurarea că suspendarea actelor administrative emise în cadrul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economico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financiare nu este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condiţionată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plata unei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cauţiuni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fost confirmată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jurisprudenţa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recentă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secţiilor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contencios administrativ ale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apel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supreme (a se vedea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186/11.12.2017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Apei Suceava -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menţinută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Decizia nr. 583/07.02 2019 a ICCJ,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79/16.05.2017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Apel Suceava -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menţinută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Decizia nr. 1766/08.04.2020 a ÎCCJ,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68/03.04.2019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Apel Oradea - Anexa 4).</w:t>
      </w:r>
    </w:p>
    <w:p w:rsidRPr="00650CEF" w:rsidR="00650CEF" w:rsidP="00650CEF" w:rsidRDefault="00650CEF" w14:paraId="562FE9C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Suspendarea executării deciziei de instituire a măsurilor asigurătorii.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cazului bine justificat si a pagubei iminente.</w:t>
      </w:r>
    </w:p>
    <w:p w:rsidRPr="00650CEF" w:rsidR="00650CEF" w:rsidP="00650CEF" w:rsidRDefault="00650CEF" w14:paraId="0728D862" w14:textId="2AA8FB4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Decizia a cărei suspendare o solicită a fost emisă de DGRFP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(1) cu nerespectarea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prevăzute de lege pentru instituirea măsurilor asigurătorii (în lipsa oricăror indicii privitoare la faptul că subscrisa ar încerca să se sustragă, să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ascundă ori să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risipească patrimoniul, periclitând sau îngreunând în mod considerabil colectarea), (2) este nemotivată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(3) în cadrul unei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economico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financiare, în legătură cu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bugetare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măsurile asigurătorii pot fi instituite doar în cadrului unui control fiscal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legătură cu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fiscale, aceste împrejurări fiind de natură să creeze o îndoială serioasă în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legalităţii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actului administrativ contestat,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 se încadrează în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definiţia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noţiunii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caz bine justificat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este aceasta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enunţată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art. 2 alin. (1) lit. t) din Legea nr. 554/2004.</w:t>
      </w:r>
    </w:p>
    <w:p w:rsidRPr="00650CEF" w:rsidR="00650CEF" w:rsidP="00650CEF" w:rsidRDefault="00650CEF" w14:paraId="4501CD97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Privitor la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pagubei iminente, învederează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judecată că aceasta este de asemenea îndeplinită, întrucât blocarea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disponibilităţilor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băneşti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aflate în conturile bancare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trezorerie echivalează cu intrarea în incapacitate de plată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încetarea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sale, ceea ce ar reprezenta un prejudiciu ireparabil chiar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ipoteza admiterii ulterioare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având ca obiect anularea actului administrativ.</w:t>
      </w:r>
    </w:p>
    <w:p w:rsidRPr="00650CEF" w:rsidR="00650CEF" w:rsidP="00650CEF" w:rsidRDefault="00650CEF" w14:paraId="7138F737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Activitatea economică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desfăşurată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societate constă în transportul rutier de persoane în regim intern,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interjudeţean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50CEF" w:rsidR="00650CEF" w:rsidP="00650CEF" w:rsidRDefault="00650CEF" w14:paraId="3170DF42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Blocarea conturilor bancare ca efect al instituirii măsurilor asigurătorii echivalează cu imposibilitatea de a efectua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plăţile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curente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 suporta costurile pe care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desfăşurarea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>activităţii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transport le presupune (carburant, taxe speciale de drumuri, de autogări, revizii, etc).</w:t>
      </w:r>
    </w:p>
    <w:p w:rsidRPr="00650CEF" w:rsidR="00650CEF" w:rsidP="00650CEF" w:rsidRDefault="00650CEF" w14:paraId="5231BE9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Mai mult în materia transportului public de persoane, din cauza reglementărilor normative extrem de stricte, imposibilitatea de a efectua câteva curse de transport echivalează cu retragerea DEFINITIVA a dreptului de a mai efectua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transport rutier de persoane.</w:t>
      </w:r>
    </w:p>
    <w:p w:rsidRPr="00650CEF" w:rsidR="00650CEF" w:rsidP="00650CEF" w:rsidRDefault="00650CEF" w14:paraId="5968A77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Fiind vorba de îndeplinirea, prin delegare de gestiune, a unui serviciu public de transport, efectuarea curselor de transport pasageri se realizează în baza unor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licenţe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traseu (Anexa 5) eliberate în urma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câştigării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unei proceduri competitive de atribuire ce se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desfăşoară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participarea mai multor operatori de transport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interesaţi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50CEF" w:rsidR="00650CEF" w:rsidP="00650CEF" w:rsidRDefault="00650CEF" w14:paraId="1EEDD54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Motivat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acelaşi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caracter, de serviciu public, al transporturilor rutiere de călători prin curse regulate, modul de îndeplinire al acestei sarcini este supravegheat de Autoritatea Rutieră Română -ARR (în cazul transportului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Inspectoratul de Stat pentru Controlul în Transportul Rutier - ISCTR (în cazul transportului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interjudeţean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care, în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constatării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săvârşirii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unei abateri grave de către operatorul de transport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deţinător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unei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licenţe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traseu, dispun retragerea acesteia.</w:t>
      </w:r>
    </w:p>
    <w:p w:rsidRPr="00650CEF" w:rsidR="00650CEF" w:rsidP="00650CEF" w:rsidRDefault="00650CEF" w14:paraId="251AE19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Or, potrivit art. 21 alin. (1) lit. c) pct. i) din Norma de aplicare a Legii serviciilor de transport public local nr. 92/2007, aprobată prin Ordinul nr. 1158/2336/2019, este considerată abatere gravă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sancţionată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retragerea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licenţei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traseu, în cazul transportului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când operatorul de transport rutier a efectuat mai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puţin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95% din totalul curselor prevăzute în graficul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circulaţie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licenţei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traseu a se efectua într-o lună calendaristică". Conform art. 21 alin. (4) din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acelaşi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 normativ, retragerea cu titlu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licenţei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traseu atrage imposibilitatea atribuirii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aceleiaşi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licenţe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către operatorul de la care a fost retrasă, ceea ce înseamnă că, odată pierdută pentru acest motiv, o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licenţă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traseu nu mai poate fi redobândită.</w:t>
      </w:r>
    </w:p>
    <w:p w:rsidRPr="00650CEF" w:rsidR="00650CEF" w:rsidP="00650CEF" w:rsidRDefault="00650CEF" w14:paraId="134D934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privitoare la retragerea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licenţelor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neefectuarea curselor de transport persoane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imposibilitatea redobândirii acestora există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privire la transporturile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interjudeţene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persoane, acestea fiind prevăzute de art. 36 alin. (1) lit. f) din HG nr. 69/2012 (retragerea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licenţei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caz de neexecutare a curselor regulate)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art. 67 alin. (3) din Normele aprobate prin Ordinul MTI nr. 980/2011 (imposibilitatea redobândirii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licenţei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).</w:t>
      </w:r>
    </w:p>
    <w:p w:rsidRPr="00650CEF" w:rsidR="00650CEF" w:rsidP="00650CEF" w:rsidRDefault="00650CEF" w14:paraId="22171B4D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In concluzie,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menţinerea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măsurilor asigurătorii este natură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declanşa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 mecanism care debutează cu imposibilitatea efectuării curselor de transport de pasageri în regim regulat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continuă cu retragerea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licenţelor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traseu aferente, ceea ce echivalează cu încetarea definitivă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ireversibilă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sale. Dincolo de gravitatea intrinsecă a unei astfel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încetarea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presupune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disponibilizarea tuturor celor 14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angajaţi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ai acesteia (a se vedea extrasul REVISAL la zi /15.09.2020 - Anexa 6),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cărei gravitate este greu de evaluat din punct de vedere al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consecinţelor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sociale pe care le implică.</w:t>
      </w:r>
    </w:p>
    <w:p w:rsidRPr="00650CEF" w:rsidR="00650CEF" w:rsidP="00650CEF" w:rsidRDefault="00650CEF" w14:paraId="6B7F280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Pentru toate considerentele anterior expuse solicită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judecată admiterea cererii de suspendare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aceasta a fost formulată.</w:t>
      </w:r>
    </w:p>
    <w:p w:rsidRPr="00650CEF" w:rsidR="00650CEF" w:rsidP="00650CEF" w:rsidRDefault="00650CEF" w14:paraId="082F39DC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drept,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întemeiază al doilea capăt al cererii pe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 art. 15 din Legea nr. 554/2004.</w:t>
      </w:r>
    </w:p>
    <w:p w:rsidRPr="00650CEF" w:rsidR="00650CEF" w:rsidP="00650CEF" w:rsidRDefault="00650CEF" w14:paraId="16CB721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650CEF" w:rsidR="00650CEF" w:rsidP="00650CEF" w:rsidRDefault="00650CEF" w14:paraId="15E45C35" w14:textId="38A6906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Pârâta DIRECŢIA GENERALĂ REGIONALĂ A FINANŢELOR PUBLICE I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</w:t>
      </w:r>
      <w:r w:rsidRPr="00650CE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,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 citată, a depus întâmpinare prin care achiesează la cererea de anulare a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având în vedere următoarele motive:</w:t>
      </w:r>
    </w:p>
    <w:p w:rsidRPr="00650CEF" w:rsidR="00650CEF" w:rsidP="00650CEF" w:rsidRDefault="00650CEF" w14:paraId="74B22927" w14:textId="40DC07A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Potrivit datelor transmise de organul emitent al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adresa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/16.09.2020, organul fiscal competent cu ducerea la îndeplinire a măsurilor asigurătorii a restituit decizia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/08.09.2020 către organul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económico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-financiară, invocând nerespectarea prevederilor OPANAF nr. 2546/2016 pentru aprobarea Procedurii de aplicare a măsurilor asigurătorii de către organele competente, respectiv vicii de formă ale actului administrativ constând în lipsa indicării în mod expres a "activelor 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patrimoniale asupra cărora vor fi instituite cu descrierea elementelor caracteristice pentru identificare, precum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valoarea contabil a acestora,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însoţite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înscrisuri care atestă proprietatea debitorului".</w:t>
      </w:r>
    </w:p>
    <w:p w:rsidRPr="00650CEF" w:rsidR="00650CEF" w:rsidP="00650CEF" w:rsidRDefault="00650CEF" w14:paraId="71E1BD71" w14:textId="69299B4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In contextul în care măsurile asigurătorii dispuse prin decizia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/08.09.2020 nu au fost duse la îndeplinire, actul administrativ contestat nu a fost valorificat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astfel, nu produce efectele juridice pentru care a fost emis.</w:t>
      </w:r>
    </w:p>
    <w:p w:rsidRPr="00650CEF" w:rsidR="00650CEF" w:rsidP="00650CEF" w:rsidRDefault="00650CEF" w14:paraId="7C2D970D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Organul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económico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-financiară a întocmit o nouă decizie de instituire a măsurilor asigurătorii, cu respectarea prevederilor OPANAF nr. 2546/2016 pentru aprobarea Procedurii de aplicare a măsurilor asigurătorii de către organele competente.</w:t>
      </w:r>
    </w:p>
    <w:p w:rsidRPr="00650CEF" w:rsidR="00650CEF" w:rsidP="00650CEF" w:rsidRDefault="00650CEF" w14:paraId="7C08C96D" w14:textId="2A32F12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Având în vedere aspectele arătate, în cauză sunt incidente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436 alin. 1 Cod procedură civilă potrivit cărora "Când pârâtul a recunoscut în tot sau în parte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pretenţiile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reclamantului,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la cererea acestuia din urmă, va da o hotărâre în măsura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recunoaşterii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", context în care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judecata va lua act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 consemna manifestarea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voinţă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organului emitent al actului administrativ contestat în cauză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 hotărâre bazată integral pe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recunoaşterea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achiesarea la cererea de anulare a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/08.09.2020, fără a fi necesară administrarea probelor pentru analiza motivelor invocate în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sprjinul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cererii.</w:t>
      </w:r>
    </w:p>
    <w:p w:rsidRPr="00650CEF" w:rsidR="00650CEF" w:rsidP="00650CEF" w:rsidRDefault="00650CEF" w14:paraId="7824569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poziţia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procesuală a sa, în cauză sunt incidente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454 Cod procedură civilă potrivit cărora "Pârâtul care a recunoscut, la primul termen de judecată la care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sunt legal citate,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pretenţiile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reclamantului nu va putea fi obligat la plata cheltuielilor de judecată, cu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cazului în care, prealabil pornirii procesului, a fost pus în întârziere de către reclamant sau se afla de drept în întârziere".</w:t>
      </w:r>
    </w:p>
    <w:p w:rsidRPr="00650CEF" w:rsidR="00650CEF" w:rsidP="00650CEF" w:rsidRDefault="00650CEF" w14:paraId="251B4377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s-a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practica Înaltei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Casaţie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Justiţie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întrucât, în materia contenciosului administrativ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fiscal, numai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contencios administrativ poate dispune suspendarea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/sau anularea unui act administrativ, prin intermediul procedurii prevăzute la art. 14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15 din Legea nr. 554/2004, respectiv la art. 213 alin. 13 din Legea nr. 207/2015, reclamanta nu se află de drept în întârziere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nici nu există posibilitatea punerii în întârziere prealabil pornirii procesului.</w:t>
      </w:r>
    </w:p>
    <w:p w:rsidRPr="00650CEF" w:rsidR="00650CEF" w:rsidP="00650CEF" w:rsidRDefault="00650CEF" w14:paraId="21F7E6E7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urmare, în litigiul dedus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speţă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sunt incidente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454 Cod procedură civilă, pârâta fiind exonerată de plata eventualelor cheltuieli de judecată.</w:t>
      </w:r>
    </w:p>
    <w:p w:rsidRPr="00650CEF" w:rsidR="00650CEF" w:rsidP="00650CEF" w:rsidRDefault="00650CEF" w14:paraId="3E61E80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 drept, invocă prevederile legale arătate în cuprinsul prezentei.</w:t>
      </w:r>
    </w:p>
    <w:p w:rsidRPr="00650CEF" w:rsidR="00650CEF" w:rsidP="00650CEF" w:rsidRDefault="00650CEF" w14:paraId="4D0E887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</w:pPr>
    </w:p>
    <w:p w:rsidRPr="00650CEF" w:rsidR="00650CEF" w:rsidP="00650CEF" w:rsidRDefault="00650CEF" w14:paraId="4197159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  <w:t>Analizând probatoriul administrat se constată următoarele:</w:t>
      </w:r>
    </w:p>
    <w:p w:rsidRPr="00650CEF" w:rsidR="00650CEF" w:rsidP="00650CEF" w:rsidRDefault="00650CEF" w14:paraId="5C2487E4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</w:pPr>
    </w:p>
    <w:p w:rsidRPr="00650CEF" w:rsidR="00650CEF" w:rsidP="00650CEF" w:rsidRDefault="00650CEF" w14:paraId="007E1298" w14:textId="6CA7ADA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capătului de cerere vizând suspendarea efectelor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/08.09.2020 emisă de către  pârâtă,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pus în vedere reclamantei să facă dovada achitării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cauţiunii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valoare de 18915,50 lei, calculată conform art.278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C.pr.fisc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., partea interesată fiind citată cu această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menţiune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termenul de judecată din data de 01.10.2020.</w:t>
      </w:r>
    </w:p>
    <w:p w:rsidRPr="00650CEF" w:rsidR="00650CEF" w:rsidP="00650CEF" w:rsidRDefault="00650CEF" w14:paraId="7F9BFFB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Contrar argumentelor reclamantei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practicii judiciare depuse exclusiv de la o singură curte de apel,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cererii de suspendare a efectelor deciziei contestate este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condiţionată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prealabil de plata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cauţiunii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reglementate de art.278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C.pr.fisc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., norma legală fiind incidentă ca urmare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trimitere, operată de legiuitor în cazul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bugetare, conform art.22 alin.3 coroborat cu art.30 din OUG 94/2011.</w:t>
      </w:r>
    </w:p>
    <w:p w:rsidRPr="00650CEF" w:rsidR="00650CEF" w:rsidP="00650CEF" w:rsidRDefault="00650CEF" w14:paraId="1EAF3AE0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cale de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având în vedere faptul că nu a fost achitată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cauţiunea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prevăzută de lege de către reclamantă, se va respinge capătul de cerere ca neîntemeiat.</w:t>
      </w:r>
    </w:p>
    <w:p w:rsidRPr="00650CEF" w:rsidR="00650CEF" w:rsidP="00650CEF" w:rsidRDefault="00650CEF" w14:paraId="43726563" w14:textId="3A18116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capătului principal de cerere se constată că pârâta a achiesat la acest capăt de cerere prin întâmpinare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precizările scrise depuse la termenul de judecată din 01.10.2020,  astfel încât, văzând prevederile art.436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poziţia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procesuală a pârâtei, care a achiesat la cererea de anulare a 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/08.09.2020, datorită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neregularităţilor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formale ale actului contestat, se va admite în parte cererea de chemare în judecată.</w:t>
      </w:r>
    </w:p>
    <w:p w:rsidRPr="00650CEF" w:rsidR="00650CEF" w:rsidP="00650CEF" w:rsidRDefault="00650CEF" w14:paraId="16A861C8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>Motivele de nelegalitate invocate de către reclamantă nu mai pot fi analizate ca urmare a achiesării pârâtei la capătul principal de cerere, achiesare ce îmbracă în cauză forma mărturisirii complexe, raportat la motivele explicitate de pârâtă în formularea achiesării.</w:t>
      </w:r>
    </w:p>
    <w:p w:rsidRPr="00650CEF" w:rsidR="00650CEF" w:rsidP="00650CEF" w:rsidRDefault="00650CEF" w14:paraId="54BBEED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Totodată,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 obliga pârâta la plata sumei de 50 de lei, cu titlu de cheltuieli de judecată către reclamantă, în cauză nefiind îndeplinite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art.454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deoarece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recunoaşterea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pretenţiei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către pârâtă nu se circumscrie motivelor de nelegalitate invocate de către reclamantă, ori una dintre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esenţiale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ale exonerării de la plata cheltuielilor de judecată în baza normei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precitate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vizează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recunoaşterea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efectivă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pretenţiilor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reclamantului,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condiţie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neîndeplinită în cauză.</w:t>
      </w:r>
    </w:p>
    <w:p w:rsidRPr="00650CEF" w:rsidR="00650CEF" w:rsidP="00650CEF" w:rsidRDefault="00650CEF" w14:paraId="48C60532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50CEF" w:rsidR="00650CEF" w:rsidP="00650CEF" w:rsidRDefault="00650CEF" w14:paraId="6FC22242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PENTRU ACESTE MOTIVE</w:t>
      </w:r>
    </w:p>
    <w:p w:rsidRPr="00650CEF" w:rsidR="00650CEF" w:rsidP="00650CEF" w:rsidRDefault="00650CEF" w14:paraId="05A928A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ÎN NUMELE LEGII</w:t>
      </w:r>
    </w:p>
    <w:p w:rsidRPr="00650CEF" w:rsidR="00650CEF" w:rsidP="00650CEF" w:rsidRDefault="00650CEF" w14:paraId="458A4180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HOTĂRĂŞTE:</w:t>
      </w:r>
    </w:p>
    <w:p w:rsidRPr="00650CEF" w:rsidR="00650CEF" w:rsidP="00650CEF" w:rsidRDefault="00650CEF" w14:paraId="63FF9E5E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50CEF" w:rsidR="00650CEF" w:rsidP="00650CEF" w:rsidRDefault="00650CEF" w14:paraId="606B784E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50CEF" w:rsidR="00650CEF" w:rsidP="00650CEF" w:rsidRDefault="00650CEF" w14:paraId="15F3215B" w14:textId="371FCE9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Admite în parte cererea de chemare în judecată formulată de reclamanta societatea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SRL, cu sediul procesual ales pentru comunicarea actelor de procedură la sediul SCPA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contradictoriu cu pârâtul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Regională 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50CEF" w:rsidR="00650CEF" w:rsidP="00650CEF" w:rsidRDefault="00650CEF" w14:paraId="2B534B72" w14:textId="41804CD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Anulează Decizia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/08.09.2020 emisă de către  pârâtă.</w:t>
      </w:r>
    </w:p>
    <w:p w:rsidRPr="00650CEF" w:rsidR="00650CEF" w:rsidP="00650CEF" w:rsidRDefault="00650CEF" w14:paraId="35820E69" w14:textId="6969681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 cererea de suspendare a efectelor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/08.09.2020 emisă de către pârâtă.</w:t>
      </w:r>
    </w:p>
    <w:p w:rsidRPr="00650CEF" w:rsidR="00650CEF" w:rsidP="00650CEF" w:rsidRDefault="00650CEF" w14:paraId="596F9C3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Obligă pârâta la plata a sumei de 50 de lei cu titlu de cheltuieli de judecată, reprezentând taxa judiciară de timbru aferentă capătului principal de cerere, către reclamantă.</w:t>
      </w:r>
    </w:p>
    <w:p w:rsidRPr="00650CEF" w:rsidR="00650CEF" w:rsidP="00650CEF" w:rsidRDefault="00650CEF" w14:paraId="29CA0F6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 drept de recurs în termen de 15 zile de la comunicare.</w:t>
      </w:r>
    </w:p>
    <w:p w:rsidRPr="00650CEF" w:rsidR="00650CEF" w:rsidP="00650CEF" w:rsidRDefault="00650CEF" w14:paraId="47BCC4B2" w14:textId="6B61DD3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azi,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punerea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intermediul grefei </w:t>
      </w:r>
      <w:proofErr w:type="spellStart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650CE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650CEF" w:rsidP="00650CEF" w:rsidRDefault="00650CEF" w14:paraId="14958F4C" w14:textId="24713B9D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650CEF" w:rsidP="00650CEF" w:rsidRDefault="00650CEF" w14:paraId="13644C5E" w14:textId="0C304A92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Președinte</w:t>
      </w:r>
    </w:p>
    <w:p w:rsidR="00650CEF" w:rsidP="00650CEF" w:rsidRDefault="00650CEF" w14:paraId="0870A967" w14:textId="0D296C21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A0010</w:t>
      </w:r>
    </w:p>
    <w:p w:rsidR="00650CEF" w:rsidP="00650CEF" w:rsidRDefault="00650CEF" w14:paraId="0F6C6B3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650CEF" w:rsidP="00650CEF" w:rsidRDefault="00650CEF" w14:paraId="7B1471A6" w14:textId="51F4A7A1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Grefier</w:t>
      </w:r>
    </w:p>
    <w:p w:rsidRPr="00650CEF" w:rsidR="00650CEF" w:rsidP="00650CEF" w:rsidRDefault="00650CEF" w14:paraId="0930F4B9" w14:textId="5F00691F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</w:p>
    <w:p w:rsidRPr="00650CEF" w:rsidR="00650CEF" w:rsidP="00650CEF" w:rsidRDefault="00650CEF" w14:paraId="48A7040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50CEF" w:rsidR="00650CEF" w:rsidP="00650CEF" w:rsidRDefault="00650CEF" w14:paraId="4A51EA24" w14:textId="77BED133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Red. /</w:t>
      </w:r>
      <w:proofErr w:type="spellStart"/>
      <w:r w:rsidRPr="00650CEF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tehnored</w:t>
      </w:r>
      <w:proofErr w:type="spellEnd"/>
      <w:r w:rsidRPr="00650CEF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 xml:space="preserve">.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A0010</w:t>
      </w:r>
      <w:r w:rsidRPr="00650CEF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/2 ex. /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..........</w:t>
      </w:r>
    </w:p>
    <w:p w:rsidRPr="00650CEF" w:rsidR="00650CEF" w:rsidP="00650CEF" w:rsidRDefault="00650CEF" w14:paraId="4390350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  <w:r w:rsidRPr="00650CEF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 xml:space="preserve">E. 2. </w:t>
      </w:r>
      <w:proofErr w:type="spellStart"/>
      <w:r w:rsidRPr="00650CEF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com</w:t>
      </w:r>
      <w:proofErr w:type="spellEnd"/>
      <w:r w:rsidRPr="00650CEF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. /</w:t>
      </w:r>
    </w:p>
    <w:p w:rsidRPr="00650CEF" w:rsidR="00650CEF" w:rsidP="00650CEF" w:rsidRDefault="00650CEF" w14:paraId="0E4E3D9C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0C1B57" w:rsidRDefault="000C1B57" w14:paraId="18ABEBBE" w14:textId="77777777"/>
    <w:sectPr w:rsidR="000C1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7F7"/>
    <w:rsid w:val="00085EB6"/>
    <w:rsid w:val="000C1B57"/>
    <w:rsid w:val="000D553B"/>
    <w:rsid w:val="00104E31"/>
    <w:rsid w:val="001A5039"/>
    <w:rsid w:val="0041047C"/>
    <w:rsid w:val="00446AF8"/>
    <w:rsid w:val="00650CEF"/>
    <w:rsid w:val="007F37F7"/>
    <w:rsid w:val="00B65F2B"/>
    <w:rsid w:val="00CA3190"/>
    <w:rsid w:val="00D07D59"/>
    <w:rsid w:val="00F4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BF6A4"/>
  <w15:chartTrackingRefBased/>
  <w15:docId w15:val="{B612EBEE-4642-47A0-96C7-9483363F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37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37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37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37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37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37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37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37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37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37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37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37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37F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37F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37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37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37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37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37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3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37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3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37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37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37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37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37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37F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37F7"/>
    <w:rPr>
      <w:b/>
      <w:bCs/>
      <w:smallCaps/>
      <w:color w:val="2F5496" w:themeColor="accent1" w:themeShade="BF"/>
      <w:spacing w:val="5"/>
    </w:rPr>
  </w:style>
  <w:style w:type="table" w:customStyle="1" w:styleId="TabelNormal">
    <w:name w:val="Tabel Normal"/>
    <w:rsid w:val="00650CEF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10</ap:TotalTime>
  <ap:Pages>1</ap:Pages>
  <ap:Words>2561</ap:Words>
  <ap:Characters>14599</ap:Characters>
  <ap:Application>Microsoft Office Word</ap:Application>
  <ap:DocSecurity>0</ap:DocSecurity>
  <ap:Lines>121</ap:Lines>
  <ap:Paragraphs>34</ap:Paragraphs>
  <ap:ScaleCrop>false</ap:ScaleCrop>
  <ap:CharactersWithSpaces>17126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