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80188" w14:textId="371DCBC9" w:rsidR="00D43E7B" w:rsidRPr="00D96D6E" w:rsidRDefault="00DC07C8">
      <w:pPr>
        <w:rPr>
          <w:rStyle w:val="Fontdeparagrafimplicit1"/>
          <w:szCs w:val="24"/>
        </w:rPr>
      </w:pPr>
      <w:r w:rsidRPr="00D96D6E">
        <w:rPr>
          <w:rStyle w:val="Fontdeparagrafimplicit1"/>
          <w:szCs w:val="24"/>
        </w:rPr>
        <w:t xml:space="preserve"> </w:t>
      </w:r>
    </w:p>
    <w:p w14:paraId="163FA37D" w14:textId="0CC8ABBE" w:rsidR="00D43E7B" w:rsidRPr="00D96D6E" w:rsidRDefault="00DC07C8">
      <w:pPr>
        <w:ind w:right="-567"/>
        <w:rPr>
          <w:rStyle w:val="Fontdeparagrafimplicit1"/>
          <w:b/>
          <w:szCs w:val="24"/>
        </w:rPr>
      </w:pPr>
      <w:r w:rsidRPr="00D96D6E">
        <w:rPr>
          <w:rStyle w:val="Fontdeparagrafimplicit1"/>
          <w:b/>
          <w:szCs w:val="24"/>
        </w:rPr>
        <w:t xml:space="preserve">Dosar nr. </w:t>
      </w:r>
      <w:r w:rsidR="00AC1093" w:rsidRPr="00D96D6E">
        <w:rPr>
          <w:rStyle w:val="Fontdeparagrafimplicit1"/>
          <w:b/>
          <w:szCs w:val="24"/>
        </w:rPr>
        <w:t>1</w:t>
      </w:r>
    </w:p>
    <w:p w14:paraId="226FA729" w14:textId="77777777" w:rsidR="00D43E7B" w:rsidRPr="00D96D6E" w:rsidRDefault="00D43E7B">
      <w:pPr>
        <w:ind w:right="-567"/>
        <w:rPr>
          <w:rStyle w:val="Fontdeparagrafimplicit1"/>
          <w:b/>
          <w:szCs w:val="24"/>
        </w:rPr>
      </w:pPr>
    </w:p>
    <w:p w14:paraId="306CA4F0" w14:textId="77777777" w:rsidR="00D43E7B" w:rsidRPr="00D96D6E" w:rsidRDefault="00D43E7B">
      <w:pPr>
        <w:ind w:right="-567"/>
        <w:rPr>
          <w:rStyle w:val="Fontdeparagrafimplicit1"/>
          <w:szCs w:val="24"/>
        </w:rPr>
      </w:pPr>
    </w:p>
    <w:p w14:paraId="53006B3F" w14:textId="77777777" w:rsidR="00D43E7B" w:rsidRPr="00D96D6E" w:rsidRDefault="00DC07C8">
      <w:pPr>
        <w:ind w:right="-567"/>
        <w:jc w:val="center"/>
        <w:rPr>
          <w:rStyle w:val="Fontdeparagrafimplicit1"/>
          <w:b/>
          <w:szCs w:val="24"/>
        </w:rPr>
      </w:pPr>
      <w:r w:rsidRPr="00D96D6E">
        <w:rPr>
          <w:rStyle w:val="Fontdeparagrafimplicit1"/>
          <w:b/>
          <w:szCs w:val="24"/>
        </w:rPr>
        <w:t>ROMÂNIA</w:t>
      </w:r>
    </w:p>
    <w:p w14:paraId="521F247B" w14:textId="6D85E67F" w:rsidR="00D43E7B" w:rsidRPr="00D96D6E" w:rsidRDefault="00DC07C8">
      <w:pPr>
        <w:ind w:right="-567"/>
        <w:jc w:val="center"/>
        <w:rPr>
          <w:rStyle w:val="Fontdeparagrafimplicit1"/>
          <w:b/>
          <w:szCs w:val="24"/>
        </w:rPr>
      </w:pPr>
      <w:r w:rsidRPr="00D96D6E">
        <w:rPr>
          <w:rStyle w:val="Fontdeparagrafimplicit1"/>
          <w:b/>
          <w:szCs w:val="24"/>
        </w:rPr>
        <w:t xml:space="preserve">CURTEA DE APEL </w:t>
      </w:r>
      <w:r w:rsidR="003D7FB2" w:rsidRPr="00D96D6E">
        <w:rPr>
          <w:rStyle w:val="Fontdeparagrafimplicit1"/>
          <w:b/>
          <w:szCs w:val="24"/>
        </w:rPr>
        <w:t xml:space="preserve">............ </w:t>
      </w:r>
    </w:p>
    <w:p w14:paraId="0FC75F4C" w14:textId="1FC7E399" w:rsidR="00D43E7B" w:rsidRPr="00D96D6E" w:rsidRDefault="00DC07C8">
      <w:pPr>
        <w:ind w:right="-567"/>
        <w:jc w:val="center"/>
        <w:rPr>
          <w:rStyle w:val="Fontdeparagrafimplicit1"/>
          <w:b/>
          <w:szCs w:val="24"/>
        </w:rPr>
      </w:pPr>
      <w:r w:rsidRPr="00D96D6E">
        <w:rPr>
          <w:rStyle w:val="Fontdeparagrafimplicit1"/>
          <w:b/>
          <w:szCs w:val="24"/>
        </w:rPr>
        <w:t xml:space="preserve">SECŢIA </w:t>
      </w:r>
      <w:r w:rsidR="003D7FB2" w:rsidRPr="00D96D6E">
        <w:rPr>
          <w:rStyle w:val="Fontdeparagrafimplicit1"/>
          <w:b/>
          <w:szCs w:val="24"/>
        </w:rPr>
        <w:t xml:space="preserve">............ </w:t>
      </w:r>
    </w:p>
    <w:p w14:paraId="6E9FAD90" w14:textId="077862FB" w:rsidR="00D43E7B" w:rsidRPr="00D96D6E" w:rsidRDefault="00DC07C8">
      <w:pPr>
        <w:ind w:right="-567"/>
        <w:jc w:val="center"/>
        <w:rPr>
          <w:rStyle w:val="Fontdeparagrafimplicit1"/>
          <w:b/>
          <w:szCs w:val="24"/>
        </w:rPr>
      </w:pPr>
      <w:r w:rsidRPr="00D96D6E">
        <w:rPr>
          <w:rStyle w:val="Fontdeparagrafimplicit1"/>
          <w:b/>
          <w:szCs w:val="24"/>
        </w:rPr>
        <w:t xml:space="preserve">Decizia nr. </w:t>
      </w:r>
      <w:r w:rsidR="003D7FB2" w:rsidRPr="00D96D6E">
        <w:rPr>
          <w:rStyle w:val="Fontdeparagrafimplicit1"/>
          <w:b/>
          <w:szCs w:val="24"/>
        </w:rPr>
        <w:t>29</w:t>
      </w:r>
    </w:p>
    <w:p w14:paraId="7ED26E09" w14:textId="0A8ECB2C" w:rsidR="00D43E7B" w:rsidRPr="00D96D6E" w:rsidRDefault="00DC07C8">
      <w:pPr>
        <w:ind w:right="-567"/>
        <w:jc w:val="center"/>
        <w:rPr>
          <w:rStyle w:val="Fontdeparagrafimplicit1"/>
          <w:b/>
          <w:szCs w:val="24"/>
        </w:rPr>
      </w:pPr>
      <w:r w:rsidRPr="00D96D6E">
        <w:rPr>
          <w:rStyle w:val="Fontdeparagrafimplicit1"/>
          <w:b/>
          <w:szCs w:val="24"/>
        </w:rPr>
        <w:t xml:space="preserve">Şedinţa publică din data de </w:t>
      </w:r>
      <w:r w:rsidR="003D7FB2" w:rsidRPr="00D96D6E">
        <w:rPr>
          <w:rStyle w:val="Fontdeparagrafimplicit1"/>
          <w:b/>
          <w:szCs w:val="24"/>
        </w:rPr>
        <w:t xml:space="preserve">............ </w:t>
      </w:r>
    </w:p>
    <w:p w14:paraId="69D451DE" w14:textId="77777777" w:rsidR="00D43E7B" w:rsidRPr="00D96D6E" w:rsidRDefault="00DC07C8">
      <w:pPr>
        <w:ind w:right="-567"/>
        <w:jc w:val="center"/>
        <w:rPr>
          <w:rStyle w:val="Fontdeparagrafimplicit1"/>
          <w:b/>
          <w:szCs w:val="24"/>
        </w:rPr>
      </w:pPr>
      <w:r w:rsidRPr="00D96D6E">
        <w:rPr>
          <w:rStyle w:val="Fontdeparagrafimplicit1"/>
          <w:b/>
          <w:szCs w:val="24"/>
        </w:rPr>
        <w:t>Curtea constituită din:</w:t>
      </w:r>
    </w:p>
    <w:p w14:paraId="1155A292" w14:textId="7AA41151" w:rsidR="00D43E7B" w:rsidRPr="00D96D6E" w:rsidRDefault="00DC07C8">
      <w:pPr>
        <w:ind w:right="-567"/>
        <w:jc w:val="center"/>
        <w:rPr>
          <w:rStyle w:val="Fontdeparagrafimplicit1"/>
          <w:b/>
          <w:szCs w:val="24"/>
        </w:rPr>
      </w:pPr>
      <w:r w:rsidRPr="00D96D6E">
        <w:rPr>
          <w:rStyle w:val="Fontdeparagrafimplicit1"/>
          <w:b/>
          <w:szCs w:val="24"/>
        </w:rPr>
        <w:t xml:space="preserve">Preşedinte: </w:t>
      </w:r>
      <w:r w:rsidR="003D7FB2" w:rsidRPr="00D96D6E">
        <w:rPr>
          <w:rStyle w:val="Fontdeparagrafimplicit1"/>
          <w:b/>
          <w:szCs w:val="24"/>
        </w:rPr>
        <w:t xml:space="preserve">............ </w:t>
      </w:r>
    </w:p>
    <w:p w14:paraId="1D4A6441" w14:textId="60B5D09A" w:rsidR="00D43E7B" w:rsidRPr="00D96D6E" w:rsidRDefault="00DC07C8">
      <w:pPr>
        <w:ind w:right="-567"/>
        <w:jc w:val="center"/>
        <w:rPr>
          <w:rStyle w:val="Fontdeparagrafimplicit1"/>
          <w:b/>
          <w:szCs w:val="24"/>
        </w:rPr>
      </w:pPr>
      <w:r w:rsidRPr="00D96D6E">
        <w:rPr>
          <w:rStyle w:val="Fontdeparagrafimplicit1"/>
          <w:b/>
          <w:szCs w:val="24"/>
        </w:rPr>
        <w:t xml:space="preserve">Judecător: </w:t>
      </w:r>
      <w:r w:rsidR="003D7FB2" w:rsidRPr="00D96D6E">
        <w:rPr>
          <w:rStyle w:val="Fontdeparagrafimplicit1"/>
          <w:b/>
          <w:szCs w:val="24"/>
        </w:rPr>
        <w:t xml:space="preserve">............ </w:t>
      </w:r>
    </w:p>
    <w:p w14:paraId="49F4C158" w14:textId="1E9991BF" w:rsidR="00D43E7B" w:rsidRPr="00D96D6E" w:rsidRDefault="00DC07C8">
      <w:pPr>
        <w:ind w:right="-567"/>
        <w:jc w:val="center"/>
        <w:rPr>
          <w:rStyle w:val="Fontdeparagrafimplicit1"/>
          <w:b/>
          <w:szCs w:val="24"/>
        </w:rPr>
      </w:pPr>
      <w:r w:rsidRPr="00D96D6E">
        <w:rPr>
          <w:rStyle w:val="Fontdeparagrafimplicit1"/>
          <w:b/>
          <w:szCs w:val="24"/>
        </w:rPr>
        <w:t xml:space="preserve">Judecător: </w:t>
      </w:r>
      <w:r w:rsidR="003D7FB2" w:rsidRPr="00D96D6E">
        <w:rPr>
          <w:rStyle w:val="Fontdeparagrafimplicit1"/>
          <w:b/>
          <w:szCs w:val="24"/>
        </w:rPr>
        <w:t>A0008</w:t>
      </w:r>
    </w:p>
    <w:p w14:paraId="4DAA1B7E" w14:textId="4C8CBC0F" w:rsidR="00D43E7B" w:rsidRPr="00D96D6E" w:rsidRDefault="00DC07C8">
      <w:pPr>
        <w:ind w:right="-567"/>
        <w:jc w:val="center"/>
        <w:rPr>
          <w:rStyle w:val="Fontdeparagrafimplicit1"/>
          <w:b/>
          <w:szCs w:val="24"/>
        </w:rPr>
      </w:pPr>
      <w:r w:rsidRPr="00D96D6E">
        <w:rPr>
          <w:rStyle w:val="Fontdeparagrafimplicit1"/>
          <w:b/>
          <w:szCs w:val="24"/>
        </w:rPr>
        <w:t xml:space="preserve">Grefier: </w:t>
      </w:r>
      <w:r w:rsidR="003D7FB2" w:rsidRPr="00D96D6E">
        <w:rPr>
          <w:rStyle w:val="Fontdeparagrafimplicit1"/>
          <w:b/>
          <w:szCs w:val="24"/>
        </w:rPr>
        <w:t xml:space="preserve">............. </w:t>
      </w:r>
    </w:p>
    <w:p w14:paraId="11ED9867" w14:textId="77777777" w:rsidR="00D43E7B" w:rsidRPr="00D96D6E" w:rsidRDefault="00D43E7B">
      <w:pPr>
        <w:ind w:right="-567"/>
        <w:jc w:val="center"/>
        <w:rPr>
          <w:rStyle w:val="Fontdeparagrafimplicit1"/>
          <w:szCs w:val="24"/>
        </w:rPr>
      </w:pPr>
    </w:p>
    <w:p w14:paraId="62FC62E9" w14:textId="1F90CEA7" w:rsidR="00D43E7B" w:rsidRPr="00D96D6E" w:rsidRDefault="00DC07C8">
      <w:pPr>
        <w:ind w:right="-567" w:firstLine="720"/>
        <w:jc w:val="both"/>
        <w:rPr>
          <w:szCs w:val="24"/>
        </w:rPr>
      </w:pPr>
      <w:r w:rsidRPr="00D96D6E">
        <w:rPr>
          <w:szCs w:val="24"/>
        </w:rPr>
        <w:t xml:space="preserve">Pe rol se află recursul formulat de către recurenta-pârâtă </w:t>
      </w:r>
      <w:r w:rsidRPr="00D96D6E">
        <w:rPr>
          <w:rStyle w:val="Fontdeparagrafimplicit1"/>
          <w:b/>
          <w:szCs w:val="24"/>
        </w:rPr>
        <w:t xml:space="preserve">Comisia Naţională pentru Compensarea Imobilelor, </w:t>
      </w:r>
      <w:r w:rsidRPr="00D96D6E">
        <w:rPr>
          <w:szCs w:val="24"/>
        </w:rPr>
        <w:t xml:space="preserve">împotriva sentinţei nr. </w:t>
      </w:r>
      <w:r w:rsidR="003D7FB2" w:rsidRPr="00D96D6E">
        <w:rPr>
          <w:szCs w:val="24"/>
        </w:rPr>
        <w:t xml:space="preserve">......./............. </w:t>
      </w:r>
      <w:r w:rsidRPr="00D96D6E">
        <w:rPr>
          <w:szCs w:val="24"/>
        </w:rPr>
        <w:t xml:space="preserve">pronunţate de Tribunalul </w:t>
      </w:r>
      <w:r w:rsidR="003D7FB2" w:rsidRPr="00D96D6E">
        <w:rPr>
          <w:szCs w:val="24"/>
        </w:rPr>
        <w:t xml:space="preserve">............ </w:t>
      </w:r>
      <w:r w:rsidRPr="00D96D6E">
        <w:rPr>
          <w:szCs w:val="24"/>
        </w:rPr>
        <w:t xml:space="preserve">-Secţia </w:t>
      </w:r>
      <w:r w:rsidR="003D7FB2" w:rsidRPr="00D96D6E">
        <w:rPr>
          <w:szCs w:val="24"/>
        </w:rPr>
        <w:t xml:space="preserve">................ </w:t>
      </w:r>
      <w:r w:rsidRPr="00D96D6E">
        <w:rPr>
          <w:szCs w:val="24"/>
        </w:rPr>
        <w:t xml:space="preserve"> în dosarul nr. </w:t>
      </w:r>
      <w:r w:rsidR="00AC1093" w:rsidRPr="00D96D6E">
        <w:rPr>
          <w:szCs w:val="24"/>
        </w:rPr>
        <w:t>1</w:t>
      </w:r>
      <w:r w:rsidRPr="00D96D6E">
        <w:rPr>
          <w:szCs w:val="24"/>
        </w:rPr>
        <w:t xml:space="preserve">, în contradictoriu cu intimatul-reclamant </w:t>
      </w:r>
      <w:r w:rsidR="003D7FB2" w:rsidRPr="00D96D6E">
        <w:rPr>
          <w:rStyle w:val="Fontdeparagrafimplicit1"/>
          <w:b/>
          <w:szCs w:val="24"/>
        </w:rPr>
        <w:t xml:space="preserve">1 </w:t>
      </w:r>
      <w:r w:rsidRPr="00D96D6E">
        <w:rPr>
          <w:szCs w:val="24"/>
        </w:rPr>
        <w:t>, şi cu intimata-pârâtă</w:t>
      </w:r>
      <w:r w:rsidRPr="00D96D6E">
        <w:rPr>
          <w:rStyle w:val="Fontdeparagrafimplicit1"/>
          <w:b/>
          <w:szCs w:val="24"/>
        </w:rPr>
        <w:t xml:space="preserve"> Comisia Locală de Fond Funciar a Comunei </w:t>
      </w:r>
      <w:r w:rsidR="003D7FB2" w:rsidRPr="00D96D6E">
        <w:rPr>
          <w:rStyle w:val="Fontdeparagrafimplicit1"/>
          <w:b/>
          <w:szCs w:val="24"/>
        </w:rPr>
        <w:t>A...........</w:t>
      </w:r>
      <w:r w:rsidRPr="00D96D6E">
        <w:rPr>
          <w:rStyle w:val="Fontdeparagrafimplicit1"/>
          <w:b/>
          <w:szCs w:val="24"/>
        </w:rPr>
        <w:t xml:space="preserve">, </w:t>
      </w:r>
      <w:r w:rsidRPr="00D96D6E">
        <w:rPr>
          <w:szCs w:val="24"/>
        </w:rPr>
        <w:t>în cauza având ca obiect obligare emitere act administrativ.</w:t>
      </w:r>
    </w:p>
    <w:p w14:paraId="076B6707" w14:textId="05FF40DE" w:rsidR="00D43E7B" w:rsidRPr="00D96D6E" w:rsidRDefault="00DC07C8">
      <w:pPr>
        <w:ind w:right="-567" w:firstLine="720"/>
        <w:jc w:val="both"/>
        <w:rPr>
          <w:szCs w:val="24"/>
        </w:rPr>
      </w:pPr>
      <w:r w:rsidRPr="00D96D6E">
        <w:rPr>
          <w:szCs w:val="24"/>
        </w:rPr>
        <w:t xml:space="preserve">La apelul nominal făcut în şedinţă publică răspunde intimatul-reclamant </w:t>
      </w:r>
      <w:r w:rsidR="003D7FB2" w:rsidRPr="00D96D6E">
        <w:rPr>
          <w:szCs w:val="24"/>
        </w:rPr>
        <w:t xml:space="preserve">1 </w:t>
      </w:r>
      <w:r w:rsidRPr="00D96D6E">
        <w:rPr>
          <w:szCs w:val="24"/>
        </w:rPr>
        <w:t xml:space="preserve">, reprezentat prin avocat </w:t>
      </w:r>
      <w:r w:rsidR="003D7FB2" w:rsidRPr="00D96D6E">
        <w:rPr>
          <w:szCs w:val="24"/>
        </w:rPr>
        <w:t>2</w:t>
      </w:r>
      <w:r w:rsidRPr="00D96D6E">
        <w:rPr>
          <w:szCs w:val="24"/>
        </w:rPr>
        <w:t>, care depune împuternicire avocaţială la dosar, lipsă fiind celelalte părţi.</w:t>
      </w:r>
    </w:p>
    <w:p w14:paraId="3E5C3DFA" w14:textId="77777777" w:rsidR="00D43E7B" w:rsidRPr="00D96D6E" w:rsidRDefault="00DC07C8">
      <w:pPr>
        <w:ind w:right="-567" w:firstLine="720"/>
        <w:jc w:val="both"/>
        <w:rPr>
          <w:szCs w:val="24"/>
        </w:rPr>
      </w:pPr>
      <w:r w:rsidRPr="00D96D6E">
        <w:rPr>
          <w:szCs w:val="24"/>
        </w:rPr>
        <w:t>Procedura de citare este legal îndeplinită.</w:t>
      </w:r>
    </w:p>
    <w:p w14:paraId="73C26FC4" w14:textId="099260AF" w:rsidR="00D43E7B" w:rsidRPr="00D96D6E" w:rsidRDefault="00DC07C8">
      <w:pPr>
        <w:ind w:right="-567" w:firstLine="720"/>
        <w:jc w:val="both"/>
        <w:rPr>
          <w:szCs w:val="24"/>
        </w:rPr>
      </w:pPr>
      <w:r w:rsidRPr="00D96D6E">
        <w:rPr>
          <w:szCs w:val="24"/>
        </w:rPr>
        <w:t xml:space="preserve">Se face referatul cauzei de către grefierul de şedinţă, care învederează că, la data de </w:t>
      </w:r>
      <w:r w:rsidR="000007DA" w:rsidRPr="00D96D6E">
        <w:rPr>
          <w:szCs w:val="24"/>
        </w:rPr>
        <w:t xml:space="preserve">            </w:t>
      </w:r>
      <w:r w:rsidRPr="00D96D6E">
        <w:rPr>
          <w:szCs w:val="24"/>
        </w:rPr>
        <w:t xml:space="preserve">.2018, prin serviciul registratură, prin fax, recurenta-pârâtă a depus la dosar concluzii scrise, într-un singur exemplar, după care: </w:t>
      </w:r>
    </w:p>
    <w:p w14:paraId="0546AB24" w14:textId="77777777" w:rsidR="00D43E7B" w:rsidRPr="00D96D6E" w:rsidRDefault="00DC07C8">
      <w:pPr>
        <w:ind w:right="-567" w:firstLine="720"/>
        <w:jc w:val="both"/>
        <w:rPr>
          <w:szCs w:val="24"/>
        </w:rPr>
      </w:pPr>
      <w:r w:rsidRPr="00D96D6E">
        <w:rPr>
          <w:szCs w:val="24"/>
        </w:rPr>
        <w:t>Nefiind cereri prealabile formulate, excepţii invocate sau probe de administrat, Curtea constată cererea de recurs în stare de judecată şi acordă cuvântul părţilor prezente asupra acesteia.</w:t>
      </w:r>
    </w:p>
    <w:p w14:paraId="03203E27" w14:textId="77777777" w:rsidR="00D43E7B" w:rsidRPr="00D96D6E" w:rsidRDefault="00DC07C8">
      <w:pPr>
        <w:ind w:right="-567" w:firstLine="720"/>
        <w:jc w:val="both"/>
        <w:rPr>
          <w:szCs w:val="24"/>
        </w:rPr>
      </w:pPr>
      <w:r w:rsidRPr="00D96D6E">
        <w:rPr>
          <w:szCs w:val="24"/>
        </w:rPr>
        <w:t>Apărătorul intimatului-reclamant solicită respingerea recursului ca neîntemeiat şi menţinerea sentinţei pronunţate de instanţa de fond ca fiind temeinică şi legală sub toate aspectele analizate, având în vedere motivele expuse pe larg în cuprinsul întâmpinării formulate în cauză.</w:t>
      </w:r>
    </w:p>
    <w:p w14:paraId="06FD08E2" w14:textId="77777777" w:rsidR="00D43E7B" w:rsidRPr="00D96D6E" w:rsidRDefault="00DC07C8">
      <w:pPr>
        <w:ind w:right="-567" w:firstLine="720"/>
        <w:jc w:val="both"/>
        <w:rPr>
          <w:szCs w:val="24"/>
        </w:rPr>
      </w:pPr>
      <w:r w:rsidRPr="00D96D6E">
        <w:rPr>
          <w:szCs w:val="24"/>
        </w:rPr>
        <w:t xml:space="preserve">În ceea ce priveşte motivul de recurs referitor la încălcarea competenţei altei instanţe, învederează faptul că deciziile Curţii Constituţionale a României nr. 833/2015 şi nr. 115/2016, invocate de către recurenta-pârâtă,  privesc competenţa teritorială, iar nu cea funcţională. În acest sens, precizează că, prin decizia ÎCCJ nr. 5/2015, s-a statuat faptul că, în aplicarea dispoziţiilor Legii nr. 165/2013, părţile sunt obligate să respecte procedura administrativ prealabilă. Prin urmare, obiectul cererii de </w:t>
      </w:r>
      <w:r w:rsidRPr="00D96D6E">
        <w:rPr>
          <w:szCs w:val="24"/>
        </w:rPr>
        <w:t xml:space="preserve">chemare în judecată constă în îndeplinirea acestei proceduri care nu poate fi realizată din anul 2013 şi până în prezent. </w:t>
      </w:r>
    </w:p>
    <w:p w14:paraId="344A67BF" w14:textId="77777777" w:rsidR="00D43E7B" w:rsidRPr="00D96D6E" w:rsidRDefault="00DC07C8">
      <w:pPr>
        <w:ind w:right="-567" w:firstLine="720"/>
        <w:jc w:val="both"/>
        <w:rPr>
          <w:szCs w:val="24"/>
        </w:rPr>
      </w:pPr>
      <w:r w:rsidRPr="00D96D6E">
        <w:rPr>
          <w:szCs w:val="24"/>
        </w:rPr>
        <w:t>În cadrul criticii referitoare la respingerea de către instanţa de fond a excepţiei necompetenţei materiale, sub aspect funcţional, Curtea pune în discuţia părţii prezente dacă raportul juridic dedus judecăţii este unul de drept administrativ, cu atragerea competenţei  unei instanţe de contencios administrativ, sau este un raport de drept funciar.</w:t>
      </w:r>
    </w:p>
    <w:p w14:paraId="257AEA36" w14:textId="63380A66" w:rsidR="00D43E7B" w:rsidRPr="00D96D6E" w:rsidRDefault="00DC07C8">
      <w:pPr>
        <w:ind w:right="-567" w:firstLine="720"/>
        <w:jc w:val="both"/>
        <w:rPr>
          <w:szCs w:val="24"/>
        </w:rPr>
      </w:pPr>
      <w:r w:rsidRPr="00D96D6E">
        <w:rPr>
          <w:szCs w:val="24"/>
        </w:rPr>
        <w:t>Având cuvântul, apărătorul intimatului-reclamant arată că raportul de drept dedus judecăţii este unul de drept administrativ, întrucât potrivit Legii nr. 554/2004, intimatul-reclamant are calitate de parte vătămată, fiind ţinut în realizarea drepturilor sale de neîndeplinirea de către intimata-pârâtă</w:t>
      </w:r>
      <w:r w:rsidRPr="00D96D6E">
        <w:rPr>
          <w:rStyle w:val="Fontdeparagrafimplicit1"/>
          <w:b/>
          <w:szCs w:val="24"/>
        </w:rPr>
        <w:t xml:space="preserve"> </w:t>
      </w:r>
      <w:r w:rsidRPr="00D96D6E">
        <w:rPr>
          <w:szCs w:val="24"/>
        </w:rPr>
        <w:t xml:space="preserve">Comisia Locală de Fond Funciar a Comunei </w:t>
      </w:r>
      <w:r w:rsidR="003D7FB2" w:rsidRPr="00D96D6E">
        <w:rPr>
          <w:szCs w:val="24"/>
        </w:rPr>
        <w:t>A...........</w:t>
      </w:r>
      <w:r w:rsidRPr="00D96D6E">
        <w:rPr>
          <w:szCs w:val="24"/>
        </w:rPr>
        <w:t xml:space="preserve"> a unei operaţiuni administrative stabilite în sarcina sa, conform Legii nr. 165/2013.</w:t>
      </w:r>
    </w:p>
    <w:p w14:paraId="7777F06B" w14:textId="77777777" w:rsidR="00D43E7B" w:rsidRPr="00D96D6E" w:rsidRDefault="00DC07C8">
      <w:pPr>
        <w:ind w:right="-567" w:firstLine="708"/>
        <w:jc w:val="both"/>
        <w:rPr>
          <w:szCs w:val="24"/>
        </w:rPr>
      </w:pPr>
      <w:r w:rsidRPr="00D96D6E">
        <w:rPr>
          <w:szCs w:val="24"/>
        </w:rPr>
        <w:t>Curtea reţine dosarul în pronunţare.</w:t>
      </w:r>
    </w:p>
    <w:p w14:paraId="4F4F366A" w14:textId="77777777" w:rsidR="00D43E7B" w:rsidRPr="00D96D6E" w:rsidRDefault="00D43E7B">
      <w:pPr>
        <w:ind w:right="-567"/>
        <w:rPr>
          <w:szCs w:val="24"/>
        </w:rPr>
      </w:pPr>
    </w:p>
    <w:p w14:paraId="2CE75434" w14:textId="77777777" w:rsidR="00D43E7B" w:rsidRPr="00D96D6E" w:rsidRDefault="00DC07C8">
      <w:pPr>
        <w:ind w:right="-567"/>
        <w:jc w:val="center"/>
        <w:rPr>
          <w:rStyle w:val="Fontdeparagrafimplicit1"/>
          <w:b/>
          <w:szCs w:val="24"/>
        </w:rPr>
      </w:pPr>
      <w:r w:rsidRPr="00D96D6E">
        <w:rPr>
          <w:rStyle w:val="Fontdeparagrafimplicit1"/>
          <w:b/>
          <w:szCs w:val="24"/>
        </w:rPr>
        <w:t>CURTEA,</w:t>
      </w:r>
    </w:p>
    <w:p w14:paraId="4196249C" w14:textId="77777777" w:rsidR="00D43E7B" w:rsidRPr="00D96D6E" w:rsidRDefault="00D43E7B">
      <w:pPr>
        <w:ind w:right="-567"/>
        <w:rPr>
          <w:rStyle w:val="Fontdeparagrafimplicit1"/>
          <w:b/>
          <w:szCs w:val="24"/>
        </w:rPr>
      </w:pPr>
    </w:p>
    <w:p w14:paraId="380746B8" w14:textId="77777777" w:rsidR="00D43E7B" w:rsidRPr="00D96D6E" w:rsidRDefault="00DC07C8">
      <w:pPr>
        <w:ind w:right="-567"/>
        <w:rPr>
          <w:rStyle w:val="Fontdeparagrafimplicit1"/>
          <w:b/>
          <w:i/>
          <w:szCs w:val="24"/>
        </w:rPr>
      </w:pPr>
      <w:r w:rsidRPr="00D96D6E">
        <w:rPr>
          <w:rStyle w:val="Fontdeparagrafimplicit1"/>
          <w:b/>
          <w:szCs w:val="24"/>
        </w:rPr>
        <w:tab/>
      </w:r>
      <w:r w:rsidRPr="00D96D6E">
        <w:rPr>
          <w:rStyle w:val="Fontdeparagrafimplicit1"/>
          <w:b/>
          <w:i/>
          <w:szCs w:val="24"/>
        </w:rPr>
        <w:t>Deliberând asupra recursului de față, constată următoarele aspecte relevante:</w:t>
      </w:r>
    </w:p>
    <w:p w14:paraId="0A30D6B7" w14:textId="77777777" w:rsidR="00D43E7B" w:rsidRPr="00D96D6E" w:rsidRDefault="00DC07C8">
      <w:pPr>
        <w:pStyle w:val="Listparagraf1"/>
        <w:numPr>
          <w:ilvl w:val="0"/>
          <w:numId w:val="1"/>
        </w:numPr>
        <w:ind w:right="-567"/>
        <w:jc w:val="both"/>
        <w:rPr>
          <w:rStyle w:val="Fontdeparagrafimplicit1"/>
          <w:rFonts w:ascii="Times New Roman" w:hAnsi="Times New Roman"/>
          <w:b/>
          <w:sz w:val="24"/>
          <w:szCs w:val="24"/>
        </w:rPr>
      </w:pPr>
      <w:r w:rsidRPr="00D96D6E">
        <w:rPr>
          <w:rStyle w:val="Fontdeparagrafimplicit1"/>
          <w:rFonts w:ascii="Times New Roman" w:hAnsi="Times New Roman"/>
          <w:b/>
          <w:sz w:val="24"/>
          <w:szCs w:val="24"/>
        </w:rPr>
        <w:t>Obiectul acţiunii şi sentinţa civilă pronunţată în cauză</w:t>
      </w:r>
    </w:p>
    <w:p w14:paraId="0EA9E41B" w14:textId="0AD5853F" w:rsidR="00D43E7B" w:rsidRPr="00D96D6E" w:rsidRDefault="00DC07C8">
      <w:pPr>
        <w:ind w:right="-567" w:firstLine="708"/>
        <w:jc w:val="both"/>
        <w:rPr>
          <w:szCs w:val="24"/>
        </w:rPr>
      </w:pPr>
      <w:r w:rsidRPr="00D96D6E">
        <w:rPr>
          <w:szCs w:val="24"/>
        </w:rPr>
        <w:lastRenderedPageBreak/>
        <w:t xml:space="preserve">Prin cererea de chemare în judecată formulata la data de </w:t>
      </w:r>
      <w:r w:rsidR="00AC1093" w:rsidRPr="00D96D6E">
        <w:rPr>
          <w:szCs w:val="24"/>
        </w:rPr>
        <w:t xml:space="preserve"> </w:t>
      </w:r>
      <w:r w:rsidRPr="00D96D6E">
        <w:rPr>
          <w:szCs w:val="24"/>
        </w:rPr>
        <w:t xml:space="preserve"> şi înregistrată pe rolul  Tribunalul </w:t>
      </w:r>
      <w:r w:rsidR="003D7FB2" w:rsidRPr="00D96D6E">
        <w:rPr>
          <w:szCs w:val="24"/>
        </w:rPr>
        <w:t xml:space="preserve">............ </w:t>
      </w:r>
      <w:r w:rsidRPr="00D96D6E">
        <w:rPr>
          <w:szCs w:val="24"/>
        </w:rPr>
        <w:t xml:space="preserve"> – Secţia </w:t>
      </w:r>
      <w:r w:rsidR="0065628C" w:rsidRPr="00D96D6E">
        <w:rPr>
          <w:szCs w:val="24"/>
        </w:rPr>
        <w:t xml:space="preserve">............. </w:t>
      </w:r>
      <w:r w:rsidRPr="00D96D6E">
        <w:rPr>
          <w:szCs w:val="24"/>
        </w:rPr>
        <w:t xml:space="preserve"> sub nr. </w:t>
      </w:r>
      <w:r w:rsidR="00AC1093" w:rsidRPr="00D96D6E">
        <w:rPr>
          <w:szCs w:val="24"/>
        </w:rPr>
        <w:t>1</w:t>
      </w:r>
      <w:r w:rsidRPr="00D96D6E">
        <w:rPr>
          <w:szCs w:val="24"/>
        </w:rPr>
        <w:t xml:space="preserve">, reclamantul </w:t>
      </w:r>
      <w:r w:rsidR="0065628C" w:rsidRPr="00D96D6E">
        <w:rPr>
          <w:szCs w:val="24"/>
        </w:rPr>
        <w:t xml:space="preserve">1 </w:t>
      </w:r>
      <w:r w:rsidRPr="00D96D6E">
        <w:rPr>
          <w:szCs w:val="24"/>
        </w:rPr>
        <w:t xml:space="preserve">, în contradictoriu cu pârâții Comisia Locală de Fond Funciar </w:t>
      </w:r>
      <w:r w:rsidR="003D7FB2" w:rsidRPr="00D96D6E">
        <w:rPr>
          <w:szCs w:val="24"/>
        </w:rPr>
        <w:t>A...........</w:t>
      </w:r>
      <w:r w:rsidRPr="00D96D6E">
        <w:rPr>
          <w:szCs w:val="24"/>
        </w:rPr>
        <w:t xml:space="preserve">, Primăria comunei </w:t>
      </w:r>
      <w:r w:rsidR="003D7FB2" w:rsidRPr="00D96D6E">
        <w:rPr>
          <w:szCs w:val="24"/>
        </w:rPr>
        <w:t>A...........</w:t>
      </w:r>
      <w:r w:rsidRPr="00D96D6E">
        <w:rPr>
          <w:szCs w:val="24"/>
        </w:rPr>
        <w:t xml:space="preserve"> şi Autoritatea Naționala pentru Restituirea Proprietăţilor pentru Comisia Naţională Pentru Compensarea Imobilelor, a solicitat  obligarea paratei Comisiei  Locale de Fond Funciar </w:t>
      </w:r>
      <w:r w:rsidR="003D7FB2" w:rsidRPr="00D96D6E">
        <w:rPr>
          <w:szCs w:val="24"/>
        </w:rPr>
        <w:t>A...........</w:t>
      </w:r>
      <w:r w:rsidRPr="00D96D6E">
        <w:rPr>
          <w:szCs w:val="24"/>
        </w:rPr>
        <w:t xml:space="preserve"> la transmiterea către ANRP – Secretariatul CNCI  a dosarului întocmit ca urmare a cererii de reconstituire formu</w:t>
      </w:r>
      <w:r w:rsidRPr="00D96D6E">
        <w:rPr>
          <w:szCs w:val="24"/>
        </w:rPr>
        <w:t xml:space="preserve">lata de acesta </w:t>
      </w:r>
      <w:r w:rsidRPr="00D96D6E">
        <w:rPr>
          <w:rStyle w:val="Fontdeparagrafimplicit1"/>
          <w:szCs w:val="24"/>
        </w:rPr>
        <w:t xml:space="preserve">cu privire la terenurile deţinute </w:t>
      </w:r>
      <w:r w:rsidRPr="00D96D6E">
        <w:rPr>
          <w:rStyle w:val="Fontdeparagrafimplicit1"/>
          <w:color w:val="000000"/>
          <w:szCs w:val="24"/>
        </w:rPr>
        <w:t xml:space="preserve">pe raza comunei </w:t>
      </w:r>
      <w:r w:rsidR="003D7FB2" w:rsidRPr="00D96D6E">
        <w:rPr>
          <w:rStyle w:val="Fontdeparagrafimplicit1"/>
          <w:color w:val="000000"/>
          <w:szCs w:val="24"/>
        </w:rPr>
        <w:t>A...........</w:t>
      </w:r>
      <w:r w:rsidRPr="00D96D6E">
        <w:rPr>
          <w:rStyle w:val="Fontdeparagrafimplicit1"/>
          <w:color w:val="000000"/>
          <w:szCs w:val="24"/>
        </w:rPr>
        <w:t xml:space="preserve"> în suprafața de 5,25 ha</w:t>
      </w:r>
      <w:r w:rsidRPr="00D96D6E">
        <w:rPr>
          <w:szCs w:val="24"/>
        </w:rPr>
        <w:t xml:space="preserve">, inclusiv dosarul de despăgubire înregistrat sub nr. </w:t>
      </w:r>
      <w:r w:rsidR="0065628C" w:rsidRPr="00D96D6E">
        <w:rPr>
          <w:szCs w:val="24"/>
        </w:rPr>
        <w:t>3</w:t>
      </w:r>
      <w:r w:rsidRPr="00D96D6E">
        <w:rPr>
          <w:szCs w:val="24"/>
        </w:rPr>
        <w:t>/</w:t>
      </w:r>
      <w:r w:rsidR="00AC1093" w:rsidRPr="00D96D6E">
        <w:rPr>
          <w:szCs w:val="24"/>
        </w:rPr>
        <w:t xml:space="preserve"> </w:t>
      </w:r>
      <w:r w:rsidRPr="00D96D6E">
        <w:rPr>
          <w:szCs w:val="24"/>
        </w:rPr>
        <w:t xml:space="preserve">/2012, întreaga documentație şi decizii care conțin propunerea de acordare de măsuri compensatorii; a solicitat obligarea ANRP la înregistrarea şi evaluarea dosarului transmis de Primăria comunei </w:t>
      </w:r>
      <w:r w:rsidR="003D7FB2" w:rsidRPr="00D96D6E">
        <w:rPr>
          <w:szCs w:val="24"/>
        </w:rPr>
        <w:t>A...........</w:t>
      </w:r>
      <w:r w:rsidRPr="00D96D6E">
        <w:rPr>
          <w:szCs w:val="24"/>
        </w:rPr>
        <w:t>, obligarea pârâtei sa emită decizia de validare a propunerii de acordare de măsuri reparatorii cu privire la terenurile deţinute</w:t>
      </w:r>
      <w:r w:rsidRPr="00D96D6E">
        <w:rPr>
          <w:rStyle w:val="Fontdeparagrafimplicit1"/>
          <w:color w:val="000000"/>
          <w:szCs w:val="24"/>
        </w:rPr>
        <w:t xml:space="preserve"> pe raza comunei </w:t>
      </w:r>
      <w:r w:rsidR="003D7FB2" w:rsidRPr="00D96D6E">
        <w:rPr>
          <w:rStyle w:val="Fontdeparagrafimplicit1"/>
          <w:color w:val="000000"/>
          <w:szCs w:val="24"/>
        </w:rPr>
        <w:t>A...........</w:t>
      </w:r>
      <w:r w:rsidRPr="00D96D6E">
        <w:rPr>
          <w:rStyle w:val="Fontdeparagrafimplicit1"/>
          <w:color w:val="000000"/>
          <w:szCs w:val="24"/>
        </w:rPr>
        <w:t xml:space="preserve"> în suprafața de 5,25 ha</w:t>
      </w:r>
      <w:r w:rsidRPr="00D96D6E">
        <w:rPr>
          <w:szCs w:val="24"/>
        </w:rPr>
        <w:t xml:space="preserve">, cu  cheltuieli de judecata. </w:t>
      </w:r>
    </w:p>
    <w:p w14:paraId="26A08713" w14:textId="1FDE6F99" w:rsidR="00D43E7B" w:rsidRPr="00D96D6E" w:rsidRDefault="00DC07C8">
      <w:pPr>
        <w:ind w:right="-567" w:firstLine="708"/>
        <w:jc w:val="both"/>
        <w:rPr>
          <w:szCs w:val="24"/>
        </w:rPr>
      </w:pPr>
      <w:r w:rsidRPr="00D96D6E">
        <w:rPr>
          <w:szCs w:val="24"/>
        </w:rPr>
        <w:t xml:space="preserve">Prin sentinţa nr. </w:t>
      </w:r>
      <w:r w:rsidR="0065628C" w:rsidRPr="00D96D6E">
        <w:rPr>
          <w:szCs w:val="24"/>
        </w:rPr>
        <w:t xml:space="preserve">......./........ </w:t>
      </w:r>
      <w:r w:rsidRPr="00D96D6E">
        <w:rPr>
          <w:szCs w:val="24"/>
        </w:rPr>
        <w:t xml:space="preserve">, Tribunalul </w:t>
      </w:r>
      <w:r w:rsidR="003D7FB2" w:rsidRPr="00D96D6E">
        <w:rPr>
          <w:szCs w:val="24"/>
        </w:rPr>
        <w:t xml:space="preserve">............ </w:t>
      </w:r>
      <w:r w:rsidRPr="00D96D6E">
        <w:rPr>
          <w:szCs w:val="24"/>
        </w:rPr>
        <w:t xml:space="preserve">-– Secţia </w:t>
      </w:r>
      <w:r w:rsidR="0065628C" w:rsidRPr="00D96D6E">
        <w:rPr>
          <w:szCs w:val="24"/>
        </w:rPr>
        <w:t xml:space="preserve">............. </w:t>
      </w:r>
      <w:r w:rsidRPr="00D96D6E">
        <w:rPr>
          <w:szCs w:val="24"/>
        </w:rPr>
        <w:t xml:space="preserve"> a dispus: respingerea excepţiilor</w:t>
      </w:r>
      <w:r w:rsidRPr="00D96D6E">
        <w:rPr>
          <w:rStyle w:val="Fontdeparagrafimplicit1"/>
          <w:b/>
          <w:szCs w:val="24"/>
        </w:rPr>
        <w:t xml:space="preserve"> </w:t>
      </w:r>
      <w:r w:rsidRPr="00D96D6E">
        <w:rPr>
          <w:szCs w:val="24"/>
        </w:rPr>
        <w:t>conexităţii şi prematurităţii capătului de cerere în contradictoriu cu pârâta CNCI, ca neîntemeiate; admiterea</w:t>
      </w:r>
      <w:r w:rsidRPr="00D96D6E">
        <w:rPr>
          <w:rStyle w:val="Fontdeparagrafimplicit1"/>
          <w:color w:val="000000"/>
          <w:szCs w:val="24"/>
        </w:rPr>
        <w:t xml:space="preserve">, în parte, a acţiunii </w:t>
      </w:r>
      <w:r w:rsidRPr="00D96D6E">
        <w:rPr>
          <w:szCs w:val="24"/>
        </w:rPr>
        <w:t>formulate de reclamantul</w:t>
      </w:r>
      <w:r w:rsidRPr="00D96D6E">
        <w:rPr>
          <w:rStyle w:val="Fontdeparagrafimplicit1"/>
          <w:b/>
          <w:szCs w:val="24"/>
        </w:rPr>
        <w:t xml:space="preserve"> </w:t>
      </w:r>
      <w:r w:rsidR="0065628C" w:rsidRPr="00D96D6E">
        <w:rPr>
          <w:szCs w:val="24"/>
        </w:rPr>
        <w:t xml:space="preserve">1 </w:t>
      </w:r>
      <w:r w:rsidRPr="00D96D6E">
        <w:rPr>
          <w:szCs w:val="24"/>
        </w:rPr>
        <w:t xml:space="preserve">în contradictoriu cu pârâţii COMISIA LOCALĂ DE FOND FUNCIAR A COMUNEI </w:t>
      </w:r>
      <w:r w:rsidR="003D7FB2" w:rsidRPr="00D96D6E">
        <w:rPr>
          <w:szCs w:val="24"/>
        </w:rPr>
        <w:t>A...........</w:t>
      </w:r>
      <w:r w:rsidRPr="00D96D6E">
        <w:rPr>
          <w:szCs w:val="24"/>
        </w:rPr>
        <w:t xml:space="preserve"> şi AUTORITATEA NAŢIONALĂ PENTRU RESTITUIREA PROPRIETĂŢILOR pentru COMISIA NAŢIONALĂ PENTRU COMPENSAREA IMOBILELOR; obligarea pârâtei Comisia Locală de Fond Funciar </w:t>
      </w:r>
      <w:r w:rsidR="003D7FB2" w:rsidRPr="00D96D6E">
        <w:rPr>
          <w:szCs w:val="24"/>
        </w:rPr>
        <w:t>A...........</w:t>
      </w:r>
      <w:r w:rsidRPr="00D96D6E">
        <w:rPr>
          <w:szCs w:val="24"/>
        </w:rPr>
        <w:t xml:space="preserve"> să transmită către Comisia Naţională Pentru Compensarea Imobilelor dosarului administrativ înregistrat sub nr. </w:t>
      </w:r>
      <w:r w:rsidR="0065628C" w:rsidRPr="00D96D6E">
        <w:rPr>
          <w:szCs w:val="24"/>
        </w:rPr>
        <w:t>3</w:t>
      </w:r>
      <w:r w:rsidRPr="00D96D6E">
        <w:rPr>
          <w:szCs w:val="24"/>
        </w:rPr>
        <w:t>/</w:t>
      </w:r>
      <w:r w:rsidR="00520732" w:rsidRPr="00D96D6E">
        <w:rPr>
          <w:szCs w:val="24"/>
        </w:rPr>
        <w:t xml:space="preserve">                </w:t>
      </w:r>
      <w:r w:rsidRPr="00D96D6E">
        <w:rPr>
          <w:szCs w:val="24"/>
        </w:rPr>
        <w:t xml:space="preserve">/2012 cuprinzând propunerea  de admitere/respingere cu privire la despăgubirile solicitate de reclamant şi întreaga documentație; obligarea pârâtei Comisia Naţională Pentru Compensarea Imobilelor să finalizeze procedura de soluţionare a dosarului de despăgubire prin validarea/invalidarea propunerii Comisiei Locale de Fond Funciar </w:t>
      </w:r>
      <w:r w:rsidR="003D7FB2" w:rsidRPr="00D96D6E">
        <w:rPr>
          <w:szCs w:val="24"/>
        </w:rPr>
        <w:t>A...........</w:t>
      </w:r>
      <w:r w:rsidRPr="00D96D6E">
        <w:rPr>
          <w:szCs w:val="24"/>
        </w:rPr>
        <w:t xml:space="preserve">; respingerea cererii pentru </w:t>
      </w:r>
      <w:r w:rsidRPr="00D96D6E">
        <w:rPr>
          <w:szCs w:val="24"/>
        </w:rPr>
        <w:t>rest.</w:t>
      </w:r>
    </w:p>
    <w:p w14:paraId="776A9E45" w14:textId="77777777" w:rsidR="00D43E7B" w:rsidRPr="00D96D6E" w:rsidRDefault="00DC07C8">
      <w:pPr>
        <w:pStyle w:val="Listparagraf1"/>
        <w:numPr>
          <w:ilvl w:val="0"/>
          <w:numId w:val="1"/>
        </w:numPr>
        <w:ind w:right="-567"/>
        <w:jc w:val="both"/>
        <w:rPr>
          <w:rStyle w:val="Fontdeparagrafimplicit1"/>
          <w:rFonts w:ascii="Times New Roman" w:hAnsi="Times New Roman"/>
          <w:b/>
          <w:sz w:val="24"/>
          <w:szCs w:val="24"/>
        </w:rPr>
      </w:pPr>
      <w:r w:rsidRPr="00D96D6E">
        <w:rPr>
          <w:rStyle w:val="Fontdeparagrafimplicit1"/>
          <w:rFonts w:ascii="Times New Roman" w:hAnsi="Times New Roman"/>
          <w:b/>
          <w:sz w:val="24"/>
          <w:szCs w:val="24"/>
        </w:rPr>
        <w:t>Recursul declarat de pârâtă</w:t>
      </w:r>
    </w:p>
    <w:p w14:paraId="5046AA03" w14:textId="77777777" w:rsidR="00D43E7B" w:rsidRPr="00D96D6E" w:rsidRDefault="00DC07C8">
      <w:pPr>
        <w:ind w:right="-567" w:firstLine="708"/>
        <w:jc w:val="both"/>
        <w:rPr>
          <w:szCs w:val="24"/>
        </w:rPr>
      </w:pPr>
      <w:r w:rsidRPr="00D96D6E">
        <w:rPr>
          <w:szCs w:val="24"/>
        </w:rPr>
        <w:t>Împotriva acestei hotărâri a declarat recurs pârâta Comisia Naţională pentru Compensarea Imobilelor, solicitând admiterea recursului, casarea hotărârii atacate şi rejudecând, respingerea cererii de chemare în judecată ca neîntemeiată.</w:t>
      </w:r>
    </w:p>
    <w:p w14:paraId="41F51320" w14:textId="77777777" w:rsidR="00D43E7B" w:rsidRPr="00D96D6E" w:rsidRDefault="00DC07C8">
      <w:pPr>
        <w:ind w:right="-567" w:firstLine="709"/>
        <w:jc w:val="both"/>
        <w:rPr>
          <w:szCs w:val="24"/>
        </w:rPr>
      </w:pPr>
      <w:r w:rsidRPr="00D96D6E">
        <w:rPr>
          <w:szCs w:val="24"/>
        </w:rPr>
        <w:t>Mai întâi, s-a arătat că sentinţa civilă mai sus-menţionată netemeinică şi nelegală, fiind pronunţată cu încălcarea competenţei altei instanţe (cazul de casare a hotărârii prevăzut la art. 488 pct. 3 din Codul de Procedură Civilă), şi cu eludarea dispoziţiilor deciziilor Curţii Constituţionale nr. 833/2015 şi nr. 115/2016 pentru următoarele considerente:</w:t>
      </w:r>
    </w:p>
    <w:p w14:paraId="71EB8AE3" w14:textId="77777777" w:rsidR="00D43E7B" w:rsidRPr="00D96D6E" w:rsidRDefault="00DC07C8">
      <w:pPr>
        <w:ind w:right="-567" w:firstLine="709"/>
        <w:jc w:val="both"/>
        <w:rPr>
          <w:szCs w:val="24"/>
        </w:rPr>
      </w:pPr>
      <w:r w:rsidRPr="00D96D6E">
        <w:rPr>
          <w:szCs w:val="24"/>
        </w:rPr>
        <w:t>Articolul 20 din Titlul VII al Legii nr. 247/2005, astfel cum acesta a fost modificat prin Legea nr. 2/2013, stabilea în mod expres faptul că soluţionarea cauzelor având ca obiect anularea deciziilor Comisiei Centrale ori obligarea acesteia la emiterea deciziei reprezentând titlul de despăgubire, este de competenţa secţiei de contencios administrativ din cadrul tribunalului în a cărui rază domiciliază reclamantul.</w:t>
      </w:r>
    </w:p>
    <w:p w14:paraId="743C259E" w14:textId="77777777" w:rsidR="00D43E7B" w:rsidRPr="00D96D6E" w:rsidRDefault="00DC07C8">
      <w:pPr>
        <w:ind w:right="-567" w:firstLine="709"/>
        <w:jc w:val="both"/>
        <w:rPr>
          <w:szCs w:val="24"/>
        </w:rPr>
      </w:pPr>
      <w:r w:rsidRPr="00D96D6E">
        <w:rPr>
          <w:szCs w:val="24"/>
        </w:rPr>
        <w:t>Prin modificările aduse de Legea nr. 165/2013, potrivit art. 35 alin. 1 din Legea nr. 165/2013, deciziile emise cu respectarea prevederilor art. 33 şi 34 pot fi atacate de persoana care se consideră îndreptăţită la secţia civilă a tribunalului în a cărui circumscripţie se află sediul entităţii, în termen de 30 de zile de la data comunicării.</w:t>
      </w:r>
    </w:p>
    <w:p w14:paraId="427C01AE" w14:textId="77777777" w:rsidR="00D43E7B" w:rsidRPr="00D96D6E" w:rsidRDefault="00DC07C8">
      <w:pPr>
        <w:ind w:right="-567" w:firstLine="709"/>
        <w:jc w:val="both"/>
        <w:rPr>
          <w:szCs w:val="24"/>
        </w:rPr>
      </w:pPr>
      <w:r w:rsidRPr="00D96D6E">
        <w:rPr>
          <w:szCs w:val="24"/>
        </w:rPr>
        <w:t>Legiuitorul a avut în vedere, regula generală de drept comun potrivit căreia reclamantul este cel care trebuie să se deplaseze la instanţa în a cărei circumscripţie teritorială îşi are sediul pârâtul, iar nu pârâtul la instanţa domiciliului reclamantului. Această regulă tradiţională, preluată din dreptul roman şi acceptată de mai toate legislaţiile străine, se justifică pe o dublă prezumţie de care beneficiază pârâtul, atât timp cât litigiul nu a fost soluţionat: prezumţia că pârâtul nu datorează nimic şi p</w:t>
      </w:r>
      <w:r w:rsidRPr="00D96D6E">
        <w:rPr>
          <w:szCs w:val="24"/>
        </w:rPr>
        <w:t>rezumţia că aparenţele sunt conforme realităţii până la proba contrară.</w:t>
      </w:r>
    </w:p>
    <w:p w14:paraId="2A593D9D" w14:textId="77777777" w:rsidR="00D43E7B" w:rsidRPr="00D96D6E" w:rsidRDefault="00DC07C8">
      <w:pPr>
        <w:ind w:right="-567" w:firstLine="709"/>
        <w:jc w:val="both"/>
        <w:rPr>
          <w:szCs w:val="24"/>
        </w:rPr>
      </w:pPr>
      <w:r w:rsidRPr="00D96D6E">
        <w:rPr>
          <w:szCs w:val="24"/>
        </w:rPr>
        <w:t>Sesizată cu excepţia de neconstituţionalitate a dispoziţiilor art. 35 alin. (1) din Legea nr. 165/2013, Curtea Constituţională a României, prin Deciziile nr. 833/2015 şi nr. 115/2016, a statuat că potrivit art. 3 pct. 4 lit, g) din Legea nr. 165/2013, Comisia Naţională pentru Compensarea Imobilelor este entitatea învestită de lege cu atribuţii în procesul de restituire a imobilelor preluate abuziv şi de stabilire a măsurilor reparatorii. În exercitarea atribuţiilor sale, Comisia Naţională pentru Compensarea</w:t>
      </w:r>
      <w:r w:rsidRPr="00D96D6E">
        <w:rPr>
          <w:szCs w:val="24"/>
        </w:rPr>
        <w:t xml:space="preserve"> Imobilelor, potrivit art. 21 alin. (9) şi art. 25 din lege, emite decizie de compensare prin puncte a imobilului preluat în mod abuziv sau decizie de invalidare. Dispoziţiile </w:t>
      </w:r>
      <w:r w:rsidRPr="00D96D6E">
        <w:rPr>
          <w:szCs w:val="24"/>
        </w:rPr>
        <w:lastRenderedPageBreak/>
        <w:t>art. 34 din Legea nr. 165/2013 prevăd anumite termene de soluţionare a dosarelor înregistrate la Secretariatul Comisiei Centrale pentru Stabilirea Despăgubirilor înaintea intrării în vigoare a legii - 20 mai 2013 - şi a celor transmise Secretariatului Comisiei Naţionale ulterior datei intrării în vigoare a legii, iar, pe de altă parte</w:t>
      </w:r>
      <w:r w:rsidRPr="00D96D6E">
        <w:rPr>
          <w:szCs w:val="24"/>
        </w:rPr>
        <w:t>, că decizia emisă cu respectarea prevederilor art. 34, precum şi refuzul autorităţii de a soluţiona cererea pot fi atacate, potrivit art. 35 alin. (1) şi (2) din Legea nr. 165/2013, la secţia civilă a tribunalului în a cărui circumscripţie se află sediul entităţii.</w:t>
      </w:r>
    </w:p>
    <w:p w14:paraId="3C9D7BDD" w14:textId="2A761F64" w:rsidR="00D43E7B" w:rsidRPr="00D96D6E" w:rsidRDefault="00DC07C8">
      <w:pPr>
        <w:ind w:right="-567" w:firstLine="709"/>
        <w:jc w:val="both"/>
        <w:rPr>
          <w:szCs w:val="24"/>
        </w:rPr>
      </w:pPr>
      <w:r w:rsidRPr="00D96D6E">
        <w:rPr>
          <w:szCs w:val="24"/>
        </w:rPr>
        <w:t xml:space="preserve">Curtea a reţinut că, din coroborarea dispoziţiilor din Legea nr. 165/2013 mai sus menţionate, rezultă că toate deciziile de invalidare sau de compensare prin puncte emise de Comisia Naţională pentru Compensarea Imobilelor, precum şi refuzul acesteia de a soluţiona cererile adresate în temeiul legilor reparatorii în materia proprietăţii vor putea fi contestate numai la secţia civilă a Tribunalului Municipiului </w:t>
      </w:r>
      <w:r w:rsidR="003D7FB2" w:rsidRPr="00D96D6E">
        <w:rPr>
          <w:szCs w:val="24"/>
        </w:rPr>
        <w:t xml:space="preserve">............ </w:t>
      </w:r>
      <w:r w:rsidRPr="00D96D6E">
        <w:rPr>
          <w:szCs w:val="24"/>
        </w:rPr>
        <w:t>.</w:t>
      </w:r>
    </w:p>
    <w:p w14:paraId="00A5A03C" w14:textId="245E0542" w:rsidR="00D43E7B" w:rsidRPr="00D96D6E" w:rsidRDefault="00DC07C8">
      <w:pPr>
        <w:ind w:right="-567" w:firstLine="709"/>
        <w:jc w:val="both"/>
        <w:rPr>
          <w:szCs w:val="24"/>
        </w:rPr>
      </w:pPr>
      <w:r w:rsidRPr="00D96D6E">
        <w:rPr>
          <w:szCs w:val="24"/>
        </w:rPr>
        <w:t xml:space="preserve">Mai mult decât atât, solicită să se constate faptul că deşi instanţa de fond a reţinut faptul că dosarul nr. </w:t>
      </w:r>
      <w:r w:rsidR="00AC1093" w:rsidRPr="00D96D6E">
        <w:rPr>
          <w:szCs w:val="24"/>
        </w:rPr>
        <w:t xml:space="preserve">1.1 </w:t>
      </w:r>
      <w:r w:rsidRPr="00D96D6E">
        <w:rPr>
          <w:szCs w:val="24"/>
        </w:rPr>
        <w:t xml:space="preserve"> a fost soluţionat de către Tribunalul </w:t>
      </w:r>
      <w:r w:rsidR="003D7FB2" w:rsidRPr="00D96D6E">
        <w:rPr>
          <w:szCs w:val="24"/>
        </w:rPr>
        <w:t xml:space="preserve">............ </w:t>
      </w:r>
      <w:r w:rsidRPr="00D96D6E">
        <w:rPr>
          <w:szCs w:val="24"/>
        </w:rPr>
        <w:t xml:space="preserve">, Secţia </w:t>
      </w:r>
      <w:r w:rsidR="0065628C" w:rsidRPr="00D96D6E">
        <w:rPr>
          <w:szCs w:val="24"/>
        </w:rPr>
        <w:t xml:space="preserve">............ </w:t>
      </w:r>
      <w:r w:rsidRPr="00D96D6E">
        <w:rPr>
          <w:szCs w:val="24"/>
        </w:rPr>
        <w:t xml:space="preserve">prin pronunţarea Sentinţei civile nr. </w:t>
      </w:r>
      <w:r w:rsidR="0065628C" w:rsidRPr="00D96D6E">
        <w:rPr>
          <w:szCs w:val="24"/>
        </w:rPr>
        <w:t xml:space="preserve">A/........... </w:t>
      </w:r>
      <w:r w:rsidRPr="00D96D6E">
        <w:rPr>
          <w:szCs w:val="24"/>
        </w:rPr>
        <w:t>, a respins în mod greşit excepţia necompetentei funcţionale a instanţei de judecată invocată prin întâmpinare.</w:t>
      </w:r>
    </w:p>
    <w:p w14:paraId="6D00D431" w14:textId="270CBF29" w:rsidR="00D43E7B" w:rsidRPr="00D96D6E" w:rsidRDefault="00DC07C8">
      <w:pPr>
        <w:ind w:right="-567" w:firstLine="709"/>
        <w:jc w:val="both"/>
        <w:rPr>
          <w:szCs w:val="24"/>
        </w:rPr>
      </w:pPr>
      <w:r w:rsidRPr="00D96D6E">
        <w:rPr>
          <w:szCs w:val="24"/>
        </w:rPr>
        <w:t xml:space="preserve">Prin urmare, a solicitat să se constate că hotărârea judecătorească recurată a fost pronunţată de o instanţă necompetentă, motiv pentru care solicită admiterea recursului, casarea sentinţei civile recurate, şi trimiterea cauzei instanţei competente, respectiv Tribunalului </w:t>
      </w:r>
      <w:r w:rsidR="003D7FB2" w:rsidRPr="00D96D6E">
        <w:rPr>
          <w:szCs w:val="24"/>
        </w:rPr>
        <w:t xml:space="preserve">............ </w:t>
      </w:r>
      <w:r w:rsidRPr="00D96D6E">
        <w:rPr>
          <w:szCs w:val="24"/>
        </w:rPr>
        <w:t xml:space="preserve">- Secţia </w:t>
      </w:r>
      <w:r w:rsidR="00AC1093" w:rsidRPr="00D96D6E">
        <w:rPr>
          <w:szCs w:val="24"/>
        </w:rPr>
        <w:t xml:space="preserve">        </w:t>
      </w:r>
      <w:r w:rsidRPr="00D96D6E">
        <w:rPr>
          <w:szCs w:val="24"/>
        </w:rPr>
        <w:t>.</w:t>
      </w:r>
    </w:p>
    <w:p w14:paraId="53D9570F" w14:textId="174CE097" w:rsidR="00D43E7B" w:rsidRPr="00D96D6E" w:rsidRDefault="00DC07C8">
      <w:pPr>
        <w:ind w:right="-567" w:firstLine="709"/>
        <w:jc w:val="both"/>
        <w:rPr>
          <w:szCs w:val="24"/>
        </w:rPr>
      </w:pPr>
      <w:r w:rsidRPr="00D96D6E">
        <w:rPr>
          <w:szCs w:val="24"/>
        </w:rPr>
        <w:t xml:space="preserve">Instanţa de fond în mod greşit a reţinut că dosarul de despăgubire nr. </w:t>
      </w:r>
      <w:r w:rsidR="0065628C" w:rsidRPr="00D96D6E">
        <w:rPr>
          <w:szCs w:val="24"/>
        </w:rPr>
        <w:t>3</w:t>
      </w:r>
      <w:r w:rsidRPr="00D96D6E">
        <w:rPr>
          <w:szCs w:val="24"/>
        </w:rPr>
        <w:t>/</w:t>
      </w:r>
      <w:r w:rsidR="00AC1093" w:rsidRPr="00D96D6E">
        <w:rPr>
          <w:szCs w:val="24"/>
        </w:rPr>
        <w:t xml:space="preserve"> </w:t>
      </w:r>
      <w:r w:rsidRPr="00D96D6E">
        <w:rPr>
          <w:szCs w:val="24"/>
        </w:rPr>
        <w:t xml:space="preserve">/2012 înregistrat pe rolul Secretariatului CNCI priveşte solicitarea reclamantului de reconstituire a dreptului de proprietate în condiţiile în care prin Adresa nr. </w:t>
      </w:r>
      <w:r w:rsidR="0065628C" w:rsidRPr="00D96D6E">
        <w:rPr>
          <w:szCs w:val="24"/>
        </w:rPr>
        <w:t>4</w:t>
      </w:r>
      <w:r w:rsidRPr="00D96D6E">
        <w:rPr>
          <w:szCs w:val="24"/>
        </w:rPr>
        <w:t>/</w:t>
      </w:r>
      <w:r w:rsidR="00AC1093" w:rsidRPr="00D96D6E">
        <w:rPr>
          <w:szCs w:val="24"/>
        </w:rPr>
        <w:t xml:space="preserve"> </w:t>
      </w:r>
      <w:r w:rsidRPr="00D96D6E">
        <w:rPr>
          <w:szCs w:val="24"/>
        </w:rPr>
        <w:t>/08.12.2016 recurenta a precizat instanţei de fond că dosarul administrativ mai sus menţionat nu aparţine reclamantului.</w:t>
      </w:r>
    </w:p>
    <w:p w14:paraId="53EDB82F" w14:textId="53CBA397" w:rsidR="00D43E7B" w:rsidRPr="00D96D6E" w:rsidRDefault="00DC07C8">
      <w:pPr>
        <w:ind w:right="-567" w:firstLine="709"/>
        <w:jc w:val="both"/>
        <w:rPr>
          <w:szCs w:val="24"/>
        </w:rPr>
      </w:pPr>
      <w:r w:rsidRPr="00D96D6E">
        <w:rPr>
          <w:szCs w:val="24"/>
        </w:rPr>
        <w:t xml:space="preserve">Prin cererea de chemare în judecată, reclamantul face trimitere la dosarul de despăgubire nr. </w:t>
      </w:r>
      <w:r w:rsidR="0065628C" w:rsidRPr="00D96D6E">
        <w:rPr>
          <w:szCs w:val="24"/>
        </w:rPr>
        <w:t>3</w:t>
      </w:r>
      <w:r w:rsidRPr="00D96D6E">
        <w:rPr>
          <w:szCs w:val="24"/>
        </w:rPr>
        <w:t>/</w:t>
      </w:r>
      <w:r w:rsidR="00520732" w:rsidRPr="00D96D6E">
        <w:rPr>
          <w:szCs w:val="24"/>
        </w:rPr>
        <w:t xml:space="preserve">                </w:t>
      </w:r>
      <w:r w:rsidRPr="00D96D6E">
        <w:rPr>
          <w:szCs w:val="24"/>
        </w:rPr>
        <w:t xml:space="preserve">/2012, însă că acest dosar nu aparţine reclamantului. Dosarul de despăgubire înregistrat la Secretariatul Comisiei Centrale pentru Stabilirea Despăgubirilor cu nr. </w:t>
      </w:r>
      <w:r w:rsidR="0065628C" w:rsidRPr="00D96D6E">
        <w:rPr>
          <w:szCs w:val="24"/>
        </w:rPr>
        <w:t>3</w:t>
      </w:r>
      <w:r w:rsidRPr="00D96D6E">
        <w:rPr>
          <w:szCs w:val="24"/>
        </w:rPr>
        <w:t>/</w:t>
      </w:r>
      <w:r w:rsidR="00AC1093" w:rsidRPr="00D96D6E">
        <w:rPr>
          <w:szCs w:val="24"/>
        </w:rPr>
        <w:t xml:space="preserve"> </w:t>
      </w:r>
      <w:r w:rsidRPr="00D96D6E">
        <w:rPr>
          <w:szCs w:val="24"/>
        </w:rPr>
        <w:t xml:space="preserve">/2012 a fost constituit în baza cererii nr. </w:t>
      </w:r>
      <w:r w:rsidR="0065628C" w:rsidRPr="00D96D6E">
        <w:rPr>
          <w:szCs w:val="24"/>
        </w:rPr>
        <w:t>5/16.03.1998</w:t>
      </w:r>
      <w:r w:rsidRPr="00D96D6E">
        <w:rPr>
          <w:szCs w:val="24"/>
        </w:rPr>
        <w:t xml:space="preserve">, formulată de către doamna </w:t>
      </w:r>
      <w:r w:rsidR="0065628C" w:rsidRPr="00D96D6E">
        <w:rPr>
          <w:szCs w:val="24"/>
        </w:rPr>
        <w:t xml:space="preserve">6 </w:t>
      </w:r>
      <w:r w:rsidRPr="00D96D6E">
        <w:rPr>
          <w:szCs w:val="24"/>
        </w:rPr>
        <w:t xml:space="preserve">după autorul </w:t>
      </w:r>
      <w:r w:rsidR="0065628C" w:rsidRPr="00D96D6E">
        <w:rPr>
          <w:szCs w:val="24"/>
        </w:rPr>
        <w:t>7</w:t>
      </w:r>
      <w:r w:rsidRPr="00D96D6E">
        <w:rPr>
          <w:szCs w:val="24"/>
        </w:rPr>
        <w:t xml:space="preserve">, care la propunerea Comisiei locale </w:t>
      </w:r>
      <w:r w:rsidR="003D7FB2" w:rsidRPr="00D96D6E">
        <w:rPr>
          <w:szCs w:val="24"/>
        </w:rPr>
        <w:t>A...........</w:t>
      </w:r>
      <w:r w:rsidRPr="00D96D6E">
        <w:rPr>
          <w:szCs w:val="24"/>
        </w:rPr>
        <w:t xml:space="preserve"> a fost înscrisă în anexa 23 cu suprafaţa de 3,40 ha, validată prin H.C.J. </w:t>
      </w:r>
      <w:r w:rsidR="0065628C" w:rsidRPr="00D96D6E">
        <w:rPr>
          <w:szCs w:val="24"/>
        </w:rPr>
        <w:t xml:space="preserve">.............. </w:t>
      </w:r>
      <w:r w:rsidRPr="00D96D6E">
        <w:rPr>
          <w:szCs w:val="24"/>
        </w:rPr>
        <w:t xml:space="preserve">nr. </w:t>
      </w:r>
      <w:r w:rsidR="0065628C" w:rsidRPr="00D96D6E">
        <w:rPr>
          <w:szCs w:val="24"/>
        </w:rPr>
        <w:t>8/.....2006</w:t>
      </w:r>
      <w:r w:rsidRPr="00D96D6E">
        <w:rPr>
          <w:szCs w:val="24"/>
        </w:rPr>
        <w:t>.</w:t>
      </w:r>
    </w:p>
    <w:p w14:paraId="61BFC5D4" w14:textId="0586131B" w:rsidR="00D43E7B" w:rsidRPr="00D96D6E" w:rsidRDefault="00DC07C8">
      <w:pPr>
        <w:ind w:right="-567" w:firstLine="709"/>
        <w:jc w:val="both"/>
        <w:rPr>
          <w:szCs w:val="24"/>
        </w:rPr>
      </w:pPr>
      <w:r w:rsidRPr="00D96D6E">
        <w:rPr>
          <w:szCs w:val="24"/>
        </w:rPr>
        <w:t>Obiectul dosarului de despăgubire nr.</w:t>
      </w:r>
      <w:r w:rsidR="0065628C" w:rsidRPr="00D96D6E">
        <w:rPr>
          <w:szCs w:val="24"/>
        </w:rPr>
        <w:t>3</w:t>
      </w:r>
      <w:r w:rsidRPr="00D96D6E">
        <w:rPr>
          <w:szCs w:val="24"/>
        </w:rPr>
        <w:t>/</w:t>
      </w:r>
      <w:r w:rsidR="00AC1093" w:rsidRPr="00D96D6E">
        <w:rPr>
          <w:szCs w:val="24"/>
        </w:rPr>
        <w:t xml:space="preserve"> </w:t>
      </w:r>
      <w:r w:rsidRPr="00D96D6E">
        <w:rPr>
          <w:szCs w:val="24"/>
        </w:rPr>
        <w:t xml:space="preserve">/2012 a fost constituit şi validat de Comisia locală </w:t>
      </w:r>
      <w:r w:rsidR="003D7FB2" w:rsidRPr="00D96D6E">
        <w:rPr>
          <w:szCs w:val="24"/>
        </w:rPr>
        <w:t>A...........</w:t>
      </w:r>
      <w:r w:rsidRPr="00D96D6E">
        <w:rPr>
          <w:szCs w:val="24"/>
        </w:rPr>
        <w:t xml:space="preserve"> pentru suprafaţa de 3,40 ha. În dosarul de despăgubire mai sus menţionat figurează ca persoane îndreptăţite domnii </w:t>
      </w:r>
      <w:r w:rsidR="0065628C" w:rsidRPr="00D96D6E">
        <w:rPr>
          <w:szCs w:val="24"/>
        </w:rPr>
        <w:t>9</w:t>
      </w:r>
      <w:r w:rsidRPr="00D96D6E">
        <w:rPr>
          <w:szCs w:val="24"/>
        </w:rPr>
        <w:t xml:space="preserve">, </w:t>
      </w:r>
      <w:r w:rsidR="0065628C" w:rsidRPr="00D96D6E">
        <w:rPr>
          <w:szCs w:val="24"/>
        </w:rPr>
        <w:t xml:space="preserve">10 </w:t>
      </w:r>
      <w:r w:rsidRPr="00D96D6E">
        <w:rPr>
          <w:szCs w:val="24"/>
        </w:rPr>
        <w:t xml:space="preserve">şi </w:t>
      </w:r>
      <w:r w:rsidR="0065628C" w:rsidRPr="00D96D6E">
        <w:rPr>
          <w:szCs w:val="24"/>
        </w:rPr>
        <w:t xml:space="preserve">6 </w:t>
      </w:r>
      <w:r w:rsidRPr="00D96D6E">
        <w:rPr>
          <w:szCs w:val="24"/>
        </w:rPr>
        <w:t>".</w:t>
      </w:r>
    </w:p>
    <w:p w14:paraId="15153F4B" w14:textId="77777777" w:rsidR="00D43E7B" w:rsidRPr="00D96D6E" w:rsidRDefault="00DC07C8">
      <w:pPr>
        <w:ind w:right="-567" w:firstLine="709"/>
        <w:jc w:val="both"/>
        <w:rPr>
          <w:szCs w:val="24"/>
        </w:rPr>
      </w:pPr>
      <w:r w:rsidRPr="00D96D6E">
        <w:rPr>
          <w:szCs w:val="24"/>
        </w:rPr>
        <w:t>În aceste condiţii, a apreciat că instanţa de fond în mod netemeinic şi nelegal a dispus obligarea la soluţionarea dosarului administrativ mai sus menţionat, în condiţiile în care acesta nu aparţine reclamantului.</w:t>
      </w:r>
    </w:p>
    <w:p w14:paraId="6B29DB96" w14:textId="4B22F0F3" w:rsidR="00D43E7B" w:rsidRPr="00D96D6E" w:rsidRDefault="00DC07C8">
      <w:pPr>
        <w:ind w:right="-567" w:firstLine="709"/>
        <w:jc w:val="both"/>
        <w:rPr>
          <w:szCs w:val="24"/>
        </w:rPr>
      </w:pPr>
      <w:r w:rsidRPr="00D96D6E">
        <w:rPr>
          <w:szCs w:val="24"/>
        </w:rPr>
        <w:t xml:space="preserve">În speţa dedusă judecăţii, prin Adresa nr. </w:t>
      </w:r>
      <w:r w:rsidR="0065628C" w:rsidRPr="00D96D6E">
        <w:rPr>
          <w:szCs w:val="24"/>
        </w:rPr>
        <w:t>11</w:t>
      </w:r>
      <w:r w:rsidRPr="00D96D6E">
        <w:rPr>
          <w:szCs w:val="24"/>
        </w:rPr>
        <w:t xml:space="preserve">/07.04.2017, Primăria </w:t>
      </w:r>
      <w:r w:rsidR="003D7FB2" w:rsidRPr="00D96D6E">
        <w:rPr>
          <w:szCs w:val="24"/>
        </w:rPr>
        <w:t>A...........</w:t>
      </w:r>
      <w:r w:rsidRPr="00D96D6E">
        <w:rPr>
          <w:szCs w:val="24"/>
        </w:rPr>
        <w:t xml:space="preserve"> a transmis spre verificare şi soluţionare, dosarul pentru acordarea despăgubirilor al titularului </w:t>
      </w:r>
      <w:r w:rsidR="003D7FB2" w:rsidRPr="00D96D6E">
        <w:rPr>
          <w:szCs w:val="24"/>
        </w:rPr>
        <w:t xml:space="preserve">1 </w:t>
      </w:r>
      <w:r w:rsidRPr="00D96D6E">
        <w:rPr>
          <w:szCs w:val="24"/>
        </w:rPr>
        <w:t xml:space="preserve"> cu suprafaţa de 3,00 ha şi dosarul autorului </w:t>
      </w:r>
      <w:r w:rsidR="0065628C" w:rsidRPr="00D96D6E">
        <w:rPr>
          <w:szCs w:val="24"/>
        </w:rPr>
        <w:t xml:space="preserve">1.1 </w:t>
      </w:r>
      <w:r w:rsidRPr="00D96D6E">
        <w:rPr>
          <w:szCs w:val="24"/>
        </w:rPr>
        <w:t>pentru suprafaţa de 34,60 ha.  A precizat faptul că dosarele au fost returnate Comisiei locale, pentru a fi transmise cu respectarea prevederilor legale.</w:t>
      </w:r>
    </w:p>
    <w:p w14:paraId="3FDA044D" w14:textId="28370888" w:rsidR="00D43E7B" w:rsidRPr="00D96D6E" w:rsidRDefault="00DC07C8">
      <w:pPr>
        <w:ind w:right="-567" w:firstLine="709"/>
        <w:jc w:val="both"/>
        <w:rPr>
          <w:szCs w:val="24"/>
        </w:rPr>
      </w:pPr>
      <w:r w:rsidRPr="00D96D6E">
        <w:rPr>
          <w:szCs w:val="24"/>
        </w:rPr>
        <w:t xml:space="preserve"> A adus la cunoştinţă că s-a transmis comisiilor judeţene de fond funciar Circulara Preşedintelui Autorităţii Naţionale pentru Restituirea Proprietăţilor nr. </w:t>
      </w:r>
      <w:r w:rsidR="0065628C" w:rsidRPr="00D96D6E">
        <w:rPr>
          <w:szCs w:val="24"/>
        </w:rPr>
        <w:t xml:space="preserve">12/2016 </w:t>
      </w:r>
      <w:r w:rsidRPr="00D96D6E">
        <w:rPr>
          <w:szCs w:val="24"/>
        </w:rPr>
        <w:t>privind condiţiile şi modul de transmitere a propunerilor de acordare de despăgubiri.</w:t>
      </w:r>
    </w:p>
    <w:p w14:paraId="29E3CCB9" w14:textId="5A1FB8B2" w:rsidR="00D43E7B" w:rsidRPr="00D96D6E" w:rsidRDefault="00DC07C8">
      <w:pPr>
        <w:ind w:right="-567" w:firstLine="709"/>
        <w:jc w:val="both"/>
        <w:rPr>
          <w:szCs w:val="24"/>
        </w:rPr>
      </w:pPr>
      <w:r w:rsidRPr="00D96D6E">
        <w:rPr>
          <w:szCs w:val="24"/>
        </w:rPr>
        <w:t xml:space="preserve">Astfel, dosarele de despăgubiri constituite potrivit circularei amintite vor fi transmise Comisiei Judeţene </w:t>
      </w:r>
      <w:r w:rsidR="0065628C" w:rsidRPr="00D96D6E">
        <w:rPr>
          <w:szCs w:val="24"/>
        </w:rPr>
        <w:t xml:space="preserve">.............. </w:t>
      </w:r>
      <w:r w:rsidRPr="00D96D6E">
        <w:rPr>
          <w:szCs w:val="24"/>
        </w:rPr>
        <w:t>care le va înainta Comisiei Naţionale pentru Compensarea Imobilelor, potrivit dispoziţiilor Legii nr. 165/2013 şi circularelor Preşedintelui Autorităţii Naţionale pentru Restituirea Proprietăţilor.</w:t>
      </w:r>
    </w:p>
    <w:p w14:paraId="2331AB60" w14:textId="77777777" w:rsidR="00D43E7B" w:rsidRPr="00D96D6E" w:rsidRDefault="00DC07C8">
      <w:pPr>
        <w:ind w:right="-567" w:firstLine="709"/>
        <w:jc w:val="both"/>
        <w:rPr>
          <w:szCs w:val="24"/>
        </w:rPr>
      </w:pPr>
      <w:r w:rsidRPr="00D96D6E">
        <w:rPr>
          <w:szCs w:val="24"/>
        </w:rPr>
        <w:t>Potrivit prevederilor art. 17 alin. (1) lit. a şi b, precum şi art. 21 - 26 din lege, procedura de soluţionare a dosarului de despăgubire se finalizează prin validarea sau invalidarea, în tot sau în parte, de către Comisia Naţională pentru Compensarea Imobilelor a deciziei entităţii învestite de lege (prin care s-a propus acordarea de despăgubiri). Numai în situaţia în care dosarul este validat de către Comisia Naţională pentru Compensarea Imobilelor, aceasta emite o decizie de compensare prin puncte a imob</w:t>
      </w:r>
      <w:r w:rsidRPr="00D96D6E">
        <w:rPr>
          <w:szCs w:val="24"/>
        </w:rPr>
        <w:t>ilului preluat abuziv (art. 21 alin. (9) din lege).</w:t>
      </w:r>
    </w:p>
    <w:p w14:paraId="4388575E" w14:textId="77777777" w:rsidR="00D43E7B" w:rsidRPr="00D96D6E" w:rsidRDefault="00DC07C8">
      <w:pPr>
        <w:ind w:right="-567" w:firstLine="709"/>
        <w:jc w:val="both"/>
        <w:rPr>
          <w:szCs w:val="24"/>
        </w:rPr>
      </w:pPr>
      <w:r w:rsidRPr="00D96D6E">
        <w:rPr>
          <w:szCs w:val="24"/>
        </w:rPr>
        <w:t xml:space="preserve">În situaţia în care, din actele existente la dosar, nu reiese existenţa şi întinderea dreptului de proprietate ori calitatea de persoană îndreptăţită a solicitantului, măsura impusă de lege este aceea </w:t>
      </w:r>
      <w:r w:rsidRPr="00D96D6E">
        <w:rPr>
          <w:szCs w:val="24"/>
        </w:rPr>
        <w:lastRenderedPageBreak/>
        <w:t>de invalidare a propunerii entităţii învestite de lege, fiind emisă, în acest sens, o decizie de invalidare.</w:t>
      </w:r>
    </w:p>
    <w:p w14:paraId="608C94A7" w14:textId="77777777" w:rsidR="00D43E7B" w:rsidRPr="00D96D6E" w:rsidRDefault="00DC07C8">
      <w:pPr>
        <w:ind w:right="-567" w:firstLine="709"/>
        <w:jc w:val="both"/>
        <w:rPr>
          <w:szCs w:val="24"/>
        </w:rPr>
      </w:pPr>
      <w:r w:rsidRPr="00D96D6E">
        <w:rPr>
          <w:szCs w:val="24"/>
        </w:rPr>
        <w:t>Totodată, se verifică şi declaraţia prevăzută de art. 10 alin. (2) din Legea nr.18/1991, republicată cu modificările şi completările ulterioare şi actele privind preluarea terenului solicitat de către stat sau de către alte persoane juridice, situaţia juridică a terenului solicitat la momentul preluării de către stat şi la momentul restituirii în natură, schiţa amplasamentului cu terenul deţinut de autor sau altă informaţie referitoare la vechiul amplasament, copiile titlurilor de proprietate emise sau a pr</w:t>
      </w:r>
      <w:r w:rsidRPr="00D96D6E">
        <w:rPr>
          <w:szCs w:val="24"/>
        </w:rPr>
        <w:t>oceselor verbale de punere în posesie, toate aceste documente conducând la stabilirea existentei şi întinderii dreptului la măsuri compensatorii.</w:t>
      </w:r>
    </w:p>
    <w:p w14:paraId="0C2FACE7" w14:textId="77777777" w:rsidR="00D43E7B" w:rsidRPr="00D96D6E" w:rsidRDefault="00DC07C8">
      <w:pPr>
        <w:ind w:right="-567" w:firstLine="709"/>
        <w:jc w:val="both"/>
        <w:rPr>
          <w:szCs w:val="24"/>
        </w:rPr>
      </w:pPr>
      <w:r w:rsidRPr="00D96D6E">
        <w:rPr>
          <w:szCs w:val="24"/>
        </w:rPr>
        <w:t>În cazul în care din actele depuse la dosar nu poate fi probată existenţa şi întinderea dreptului la măsuri compensatorii, Secretariatul Comisiei Naţionale face demersurile necesare în vederea completării acestora, sub incidenţa termenului de decădere prevăzut de art. 32 din Legea nr.165/2013, modificată şi completată prin Legea nr. 368/2013.</w:t>
      </w:r>
    </w:p>
    <w:p w14:paraId="1C08D26B" w14:textId="77777777" w:rsidR="00D43E7B" w:rsidRPr="00D96D6E" w:rsidRDefault="00DC07C8">
      <w:pPr>
        <w:ind w:right="-567" w:firstLine="709"/>
        <w:jc w:val="both"/>
        <w:rPr>
          <w:szCs w:val="24"/>
        </w:rPr>
      </w:pPr>
      <w:r w:rsidRPr="00D96D6E">
        <w:rPr>
          <w:szCs w:val="24"/>
        </w:rPr>
        <w:t>Totodată, potrivit prevederilor art.21 alin.6 din Legea nr.165/2013, "evaluarea imobilului ce face obiectul deciziei se face prin aplicarea grilei notariale valabile la data intrării în vigoare a prezentei legi de către Secretariatul Comisiei Naţionale şi se exprimă în puncte. Un punct are valoarea de un leu."</w:t>
      </w:r>
    </w:p>
    <w:p w14:paraId="197D04B3" w14:textId="4B841385" w:rsidR="00D43E7B" w:rsidRPr="00D96D6E" w:rsidRDefault="00DC07C8">
      <w:pPr>
        <w:ind w:right="-567" w:firstLine="709"/>
        <w:jc w:val="both"/>
        <w:rPr>
          <w:szCs w:val="24"/>
        </w:rPr>
      </w:pPr>
      <w:r w:rsidRPr="00D96D6E">
        <w:rPr>
          <w:szCs w:val="24"/>
        </w:rPr>
        <w:t xml:space="preserve">Prin urmare, în condiţiile în care dosarul administrativ nu a fost transmis de către Comisia Judeţeană </w:t>
      </w:r>
      <w:r w:rsidR="0065628C" w:rsidRPr="00D96D6E">
        <w:rPr>
          <w:szCs w:val="24"/>
        </w:rPr>
        <w:t xml:space="preserve">.............. </w:t>
      </w:r>
      <w:r w:rsidRPr="00D96D6E">
        <w:rPr>
          <w:szCs w:val="24"/>
        </w:rPr>
        <w:t>care potrivit dispoziţiilor Legii nr.165/2013 şi circularelor Preşedintelui Autorităţii Naţionale pentru Restituirea Proprietăţilor le înaintează Comisiei Naţionale pentru Compensarea Imobilelor, obligaţia stabilită în sarcina subscrisei este imposibil de realizat.</w:t>
      </w:r>
    </w:p>
    <w:p w14:paraId="6C2A18D9" w14:textId="77777777" w:rsidR="00D43E7B" w:rsidRPr="00D96D6E" w:rsidRDefault="00DC07C8">
      <w:pPr>
        <w:ind w:right="-567" w:firstLine="709"/>
        <w:jc w:val="both"/>
        <w:rPr>
          <w:szCs w:val="24"/>
        </w:rPr>
      </w:pPr>
      <w:r w:rsidRPr="00D96D6E">
        <w:rPr>
          <w:szCs w:val="24"/>
        </w:rPr>
        <w:t>Mai mult decât atât, în soluţionarea dosarului administrativ nu pot fi respectate dispoziţiile art. 32 din Legea nr. 165/2013, modificată şi completată prin Legea nr. 368/2013, întrucât aşa cum a precizat mai sus, hotărârea judecătorească trebuie pusă în executare în termen de 30 de zile.</w:t>
      </w:r>
    </w:p>
    <w:p w14:paraId="26082429" w14:textId="77777777" w:rsidR="00D43E7B" w:rsidRPr="00D96D6E" w:rsidRDefault="00DC07C8">
      <w:pPr>
        <w:ind w:right="-567" w:firstLine="709"/>
        <w:jc w:val="both"/>
        <w:rPr>
          <w:szCs w:val="24"/>
        </w:rPr>
      </w:pPr>
      <w:r w:rsidRPr="00D96D6E">
        <w:rPr>
          <w:szCs w:val="24"/>
        </w:rPr>
        <w:t>Totodată, apreciază că instanţa de fond în mod netemeinic şi nelegal a respins excepţia prematurităţii capătului de cerere în contradictoriu cu aceasta.</w:t>
      </w:r>
    </w:p>
    <w:p w14:paraId="215FFEF4" w14:textId="77777777" w:rsidR="00D43E7B" w:rsidRPr="00D96D6E" w:rsidRDefault="00DC07C8">
      <w:pPr>
        <w:ind w:right="-567" w:firstLine="709"/>
        <w:jc w:val="both"/>
        <w:rPr>
          <w:szCs w:val="24"/>
        </w:rPr>
      </w:pPr>
      <w:r w:rsidRPr="00D96D6E">
        <w:rPr>
          <w:szCs w:val="24"/>
        </w:rPr>
        <w:t>Astfel, la fila 3 din hotărârea judecătorească recurată instanţa de fond a reţinut "aceasta ultima teza este incidenţă şi în speţa întrucât acţiunea dedusă judecăţii de reclamant vizează, în esenţă, obligaţia ca propunerea de admitere/respingere cu privire la despăgubirile solicitate de reclamant şi întreaga documentaţie să fie înaintate autorităţii competente, ceea ce nu poate fi prematur pentru o cerere în despăgubiri înregistrată în cursul anului 1997.</w:t>
      </w:r>
    </w:p>
    <w:p w14:paraId="7AC4AA1C" w14:textId="77777777" w:rsidR="00D43E7B" w:rsidRPr="00D96D6E" w:rsidRDefault="00DC07C8">
      <w:pPr>
        <w:ind w:right="-567" w:firstLine="709"/>
        <w:jc w:val="both"/>
        <w:rPr>
          <w:szCs w:val="24"/>
        </w:rPr>
      </w:pPr>
      <w:r w:rsidRPr="00D96D6E">
        <w:rPr>
          <w:szCs w:val="24"/>
        </w:rPr>
        <w:t>În aceste condiţii apreciază că imixtiunea puterii judecătoreşti în procedura administrativă, prin pronunţarea unor hotărâri judecătoreşti prin care CNCI este obligată la soluţionarea unui dosar de despăgubire (dosar ce nu se află înregistrat pe rolul Secretariatului CNCI) ar institui un mecanism de despăgubire pe cale jurisprudenţială, în alte condiţii şi în altă procedură decât cea instituită de legea specială.</w:t>
      </w:r>
    </w:p>
    <w:p w14:paraId="65BEDB59" w14:textId="77777777" w:rsidR="00D43E7B" w:rsidRPr="00D96D6E" w:rsidRDefault="00DC07C8">
      <w:pPr>
        <w:ind w:right="-567" w:firstLine="709"/>
        <w:jc w:val="both"/>
        <w:rPr>
          <w:szCs w:val="24"/>
        </w:rPr>
      </w:pPr>
      <w:r w:rsidRPr="00D96D6E">
        <w:rPr>
          <w:szCs w:val="24"/>
        </w:rPr>
        <w:t>Raportat la prevederile art. 488 Codul de procedură civilă, solicită admiterea recursului formulat de Comisia Naţională pentru Compensarea Imobilelor, desfiinţarea hotărârii atacate şi, în principal, trimiterea cauzei instanţei competente, iar în subsidiar, cu prioritate, admiterea excepţiei prematurităţii şi pe fond respingerea acţiunii reclamantului, ca neîntemeiată.</w:t>
      </w:r>
    </w:p>
    <w:p w14:paraId="65F1C3D1" w14:textId="77777777" w:rsidR="00D43E7B" w:rsidRPr="00D96D6E" w:rsidRDefault="00DC07C8">
      <w:pPr>
        <w:ind w:right="-567" w:firstLine="709"/>
        <w:jc w:val="both"/>
        <w:rPr>
          <w:szCs w:val="24"/>
        </w:rPr>
      </w:pPr>
      <w:r w:rsidRPr="00D96D6E">
        <w:rPr>
          <w:szCs w:val="24"/>
        </w:rPr>
        <w:t>În drept, a invocat dispoziţiile art. 488 C.proc civ. şi Legea nr. 165/2013.</w:t>
      </w:r>
    </w:p>
    <w:p w14:paraId="06F204A4" w14:textId="77777777" w:rsidR="00D43E7B" w:rsidRPr="00D96D6E" w:rsidRDefault="00DC07C8">
      <w:pPr>
        <w:pStyle w:val="Listparagraf1"/>
        <w:numPr>
          <w:ilvl w:val="0"/>
          <w:numId w:val="1"/>
        </w:numPr>
        <w:ind w:right="-567"/>
        <w:jc w:val="both"/>
        <w:rPr>
          <w:rStyle w:val="Fontdeparagrafimplicit1"/>
          <w:rFonts w:ascii="Times New Roman" w:hAnsi="Times New Roman"/>
          <w:b/>
          <w:sz w:val="24"/>
          <w:szCs w:val="24"/>
        </w:rPr>
      </w:pPr>
      <w:r w:rsidRPr="00D96D6E">
        <w:rPr>
          <w:rStyle w:val="Fontdeparagrafimplicit1"/>
          <w:rFonts w:ascii="Times New Roman" w:hAnsi="Times New Roman"/>
          <w:b/>
          <w:sz w:val="24"/>
          <w:szCs w:val="24"/>
        </w:rPr>
        <w:t>Apărările intimatului reclamant</w:t>
      </w:r>
    </w:p>
    <w:p w14:paraId="0DA8C7A5" w14:textId="137D65FB" w:rsidR="00D43E7B" w:rsidRPr="00D96D6E" w:rsidRDefault="00DC07C8">
      <w:pPr>
        <w:ind w:right="-567" w:firstLine="709"/>
        <w:jc w:val="both"/>
        <w:rPr>
          <w:szCs w:val="24"/>
        </w:rPr>
      </w:pPr>
      <w:r w:rsidRPr="00D96D6E">
        <w:rPr>
          <w:szCs w:val="24"/>
        </w:rPr>
        <w:t xml:space="preserve">Intimatul- reclamant </w:t>
      </w:r>
      <w:r w:rsidR="00AC1093" w:rsidRPr="00D96D6E">
        <w:rPr>
          <w:szCs w:val="24"/>
        </w:rPr>
        <w:t xml:space="preserve">1 </w:t>
      </w:r>
      <w:r w:rsidRPr="00D96D6E">
        <w:rPr>
          <w:szCs w:val="24"/>
        </w:rPr>
        <w:t xml:space="preserve"> a formulat întâmpinare, prin care a solicitat respingerea recursului.</w:t>
      </w:r>
    </w:p>
    <w:p w14:paraId="1EFFC409" w14:textId="77777777" w:rsidR="00D43E7B" w:rsidRPr="00D96D6E" w:rsidRDefault="00DC07C8">
      <w:pPr>
        <w:ind w:right="-567" w:firstLine="709"/>
        <w:jc w:val="both"/>
        <w:rPr>
          <w:szCs w:val="24"/>
        </w:rPr>
      </w:pPr>
      <w:r w:rsidRPr="00D96D6E">
        <w:rPr>
          <w:szCs w:val="24"/>
        </w:rPr>
        <w:t>În motivare, a arătat, cu privire la primul motiv de recurs - încălcarea competentei altei instanţe - invocat de către CNCI, face următoarele precizări:</w:t>
      </w:r>
    </w:p>
    <w:p w14:paraId="55103E7F" w14:textId="69521BA0" w:rsidR="00D43E7B" w:rsidRPr="00D96D6E" w:rsidRDefault="00DC07C8">
      <w:pPr>
        <w:ind w:right="-567" w:firstLine="709"/>
        <w:jc w:val="both"/>
        <w:rPr>
          <w:szCs w:val="24"/>
        </w:rPr>
      </w:pPr>
      <w:r w:rsidRPr="00D96D6E">
        <w:rPr>
          <w:szCs w:val="24"/>
        </w:rPr>
        <w:t xml:space="preserve">Excepţiile de neconstitutionalitate ridicate de către Tribunalul </w:t>
      </w:r>
      <w:r>
        <w:rPr>
          <w:szCs w:val="24"/>
        </w:rPr>
        <w:t>...</w:t>
      </w:r>
      <w:r w:rsidRPr="00D96D6E">
        <w:rPr>
          <w:szCs w:val="24"/>
        </w:rPr>
        <w:t xml:space="preserve">, Secţia </w:t>
      </w:r>
      <w:r w:rsidR="003A38F0" w:rsidRPr="00D96D6E">
        <w:rPr>
          <w:szCs w:val="24"/>
        </w:rPr>
        <w:t>civilă</w:t>
      </w:r>
      <w:r w:rsidRPr="00D96D6E">
        <w:rPr>
          <w:szCs w:val="24"/>
        </w:rPr>
        <w:t xml:space="preserve"> cu privire la neconstitutionalitatea art.35 alin (1) clin Legea nr.165/2013 şi soluţionate de către Curtea Constituţionala prin Deciziile nr.833/2015 şi nr.115/2016 la care face referire CNCI în cuprinsul recursului, privesc competenta teritoriala şi nu competenta funcţionala.</w:t>
      </w:r>
    </w:p>
    <w:p w14:paraId="6B3A74F0" w14:textId="77777777" w:rsidR="00D43E7B" w:rsidRPr="00D96D6E" w:rsidRDefault="00DC07C8">
      <w:pPr>
        <w:ind w:right="-567" w:firstLine="709"/>
        <w:jc w:val="both"/>
        <w:rPr>
          <w:szCs w:val="24"/>
        </w:rPr>
      </w:pPr>
      <w:r w:rsidRPr="00D96D6E">
        <w:rPr>
          <w:szCs w:val="24"/>
        </w:rPr>
        <w:t>Legea nr.165/2013 are caracter de lege speciala în ce priveşte realizarea dreptului la masuri compensatorii.</w:t>
      </w:r>
    </w:p>
    <w:p w14:paraId="3CA4FD1F" w14:textId="22A76EE8" w:rsidR="00D43E7B" w:rsidRPr="00D96D6E" w:rsidRDefault="00DC07C8">
      <w:pPr>
        <w:ind w:right="-567" w:firstLine="709"/>
        <w:jc w:val="both"/>
        <w:rPr>
          <w:szCs w:val="24"/>
        </w:rPr>
      </w:pPr>
      <w:r w:rsidRPr="00D96D6E">
        <w:rPr>
          <w:szCs w:val="24"/>
        </w:rPr>
        <w:t xml:space="preserve">Prin acţiunea introductiva nu s-a solicitat instanţei de judecata sa se pronunţe asupra existentei şi întinderii dreptului de proprietate şi acordarea de masuri compensatorii, situaţie în care </w:t>
      </w:r>
      <w:r w:rsidRPr="00D96D6E">
        <w:rPr>
          <w:szCs w:val="24"/>
        </w:rPr>
        <w:lastRenderedPageBreak/>
        <w:t xml:space="preserve">ar fi devenit incidente prevederile art.35 alin.(l) şi (2) din Legea nr.165/2013 şi competenta ar fi revenit secţiei civile a Tribunalului </w:t>
      </w:r>
      <w:r w:rsidR="00520732" w:rsidRPr="00D96D6E">
        <w:rPr>
          <w:szCs w:val="24"/>
        </w:rPr>
        <w:t xml:space="preserve"> </w:t>
      </w:r>
      <w:r w:rsidR="003D7FB2" w:rsidRPr="00D96D6E">
        <w:rPr>
          <w:szCs w:val="24"/>
        </w:rPr>
        <w:t xml:space="preserve"> </w:t>
      </w:r>
      <w:r w:rsidRPr="00D96D6E">
        <w:rPr>
          <w:szCs w:val="24"/>
        </w:rPr>
        <w:t>.</w:t>
      </w:r>
    </w:p>
    <w:p w14:paraId="208F5153" w14:textId="77777777" w:rsidR="00D43E7B" w:rsidRPr="00D96D6E" w:rsidRDefault="00DC07C8">
      <w:pPr>
        <w:ind w:right="-567" w:firstLine="709"/>
        <w:jc w:val="both"/>
        <w:rPr>
          <w:szCs w:val="24"/>
        </w:rPr>
      </w:pPr>
      <w:r w:rsidRPr="00D96D6E">
        <w:rPr>
          <w:szCs w:val="24"/>
        </w:rPr>
        <w:t xml:space="preserve"> Obiectul acţiunii formulate de reclamant il constituie îndeplinirea de către organele abilitate a unor acte administrative în cadrul unei proceduri administrative prealabile realizării dreptului la masuri compensatorii şi nu însuşi realizarea dreptului, învederează ca legea nu instituie un termen în care entităţile abilitate sunt obligate sa transmită dosarele către Secretariatul CNCI, ci doar un termen în care sa rezolve cererile asa cum este prevăzut în art.32 din Legea nr. 165/2013. Pentru aceste motive</w:t>
      </w:r>
      <w:r w:rsidRPr="00D96D6E">
        <w:rPr>
          <w:szCs w:val="24"/>
        </w:rPr>
        <w:t xml:space="preserve"> a recurs la sesizarea instanţei de contencios administrativ pentru ca entităţile abilitate sa fie constrânse sa isi exercite obligaţiile legale şi pentru a elimina imprevizibilitatea procedurii instituite de Legea nr.165/2013, respectiv a momentelor de la care încep sa curgă termenele prevăzute de art.34 alin (2) şi art. 35 alin (2).</w:t>
      </w:r>
    </w:p>
    <w:p w14:paraId="352FA66F" w14:textId="33827EDF" w:rsidR="00D43E7B" w:rsidRPr="00D96D6E" w:rsidRDefault="00DC07C8">
      <w:pPr>
        <w:ind w:right="-567" w:firstLine="709"/>
        <w:jc w:val="both"/>
        <w:rPr>
          <w:szCs w:val="24"/>
        </w:rPr>
      </w:pPr>
      <w:r w:rsidRPr="00D96D6E">
        <w:rPr>
          <w:szCs w:val="24"/>
        </w:rPr>
        <w:t xml:space="preserve">Prevederile Legii nr. 544/2004 a contenciosului administrativ, au caracter de norma speciala, derogatorie de la prevederile Legii nr. 165/2013, motiv pentru care şi-a întemeiat în drept acţiunea pe prevederile art. 1, art.2, art. 10, art. 11, art. 12, art. 13 (1) - (3) şi art.18 (4) c) din Legea nr.544/2004. Or, pentru îndeplinirea procedurii prealabile, la care face referire chiar şi Tribunalul </w:t>
      </w:r>
      <w:r w:rsidR="003D7FB2" w:rsidRPr="00D96D6E">
        <w:rPr>
          <w:szCs w:val="24"/>
        </w:rPr>
        <w:t xml:space="preserve">............ </w:t>
      </w:r>
      <w:r w:rsidRPr="00D96D6E">
        <w:rPr>
          <w:szCs w:val="24"/>
        </w:rPr>
        <w:t xml:space="preserve"> în cuprinsul sentinţei civile recurate, prevederile Legii nr.165/2013 nu exclud aplicarea prevederilor Legii nr.544/2004, fapt statuat chiar şi de practica ICCJ.</w:t>
      </w:r>
    </w:p>
    <w:p w14:paraId="0010BC88" w14:textId="77777777" w:rsidR="00D43E7B" w:rsidRPr="00D96D6E" w:rsidRDefault="00DC07C8">
      <w:pPr>
        <w:ind w:right="-567" w:firstLine="709"/>
        <w:jc w:val="both"/>
        <w:rPr>
          <w:szCs w:val="24"/>
        </w:rPr>
      </w:pPr>
      <w:r w:rsidRPr="00D96D6E">
        <w:rPr>
          <w:szCs w:val="24"/>
        </w:rPr>
        <w:t>Potrivit art. 10 din Legea 544/2004, competenta de soluţionare a litigiile referitoare la actele administrative revine exclusiv secţiilor administrative şi nu secţiilor civile.</w:t>
      </w:r>
    </w:p>
    <w:p w14:paraId="1D1D5678" w14:textId="77777777" w:rsidR="00D43E7B" w:rsidRPr="00D96D6E" w:rsidRDefault="00DC07C8">
      <w:pPr>
        <w:ind w:right="-567" w:firstLine="709"/>
        <w:jc w:val="both"/>
        <w:rPr>
          <w:szCs w:val="24"/>
        </w:rPr>
      </w:pPr>
      <w:r w:rsidRPr="00D96D6E">
        <w:rPr>
          <w:szCs w:val="24"/>
        </w:rPr>
        <w:t>Potrivit art. 10 din Legea nr.544/2004, reclamantul se poate adresa instanţei de la domiciliul sau de la domiciliul paratului.</w:t>
      </w:r>
    </w:p>
    <w:p w14:paraId="098B01C1" w14:textId="2D38C43A" w:rsidR="00D43E7B" w:rsidRPr="00D96D6E" w:rsidRDefault="00DC07C8">
      <w:pPr>
        <w:ind w:right="-567" w:firstLine="709"/>
        <w:jc w:val="both"/>
        <w:rPr>
          <w:szCs w:val="24"/>
        </w:rPr>
      </w:pPr>
      <w:r w:rsidRPr="00D96D6E">
        <w:rPr>
          <w:szCs w:val="24"/>
        </w:rPr>
        <w:t xml:space="preserve">Fata de prevederile art. 112 din NCPC, ținând cont de faptul ca a formulat pretenţii împotriva Comisiei Locale - autoritate publica locala, dar şi împotriva Comisiei Naţionale pentru Restituirea Imobilelor şi Autoritatea Naţionala pentru Restituirea Proprietăţilor - autorităţi publice centrale, în cauza existând o pluralitate de paraţi, a ales sa introduce cererea de chemare în judecata la instanţa competenta pentru paratul Comisia Locala de Fond Funciar a Comunei </w:t>
      </w:r>
      <w:r w:rsidR="003D7FB2" w:rsidRPr="00D96D6E">
        <w:rPr>
          <w:szCs w:val="24"/>
        </w:rPr>
        <w:t>A...........</w:t>
      </w:r>
      <w:r w:rsidRPr="00D96D6E">
        <w:rPr>
          <w:szCs w:val="24"/>
        </w:rPr>
        <w:t>, respectiv tribunalul administrativ fiscal conform art.10 (1) din Legea nr.544/2004, de la domiciliul meu potrivit art.10 (3) din Legea nr.544/2004.</w:t>
      </w:r>
    </w:p>
    <w:p w14:paraId="34CF0728" w14:textId="0794A002" w:rsidR="00D43E7B" w:rsidRPr="00D96D6E" w:rsidRDefault="00DC07C8">
      <w:pPr>
        <w:ind w:right="-567" w:firstLine="709"/>
        <w:jc w:val="both"/>
        <w:rPr>
          <w:szCs w:val="24"/>
        </w:rPr>
      </w:pPr>
      <w:r w:rsidRPr="00D96D6E">
        <w:rPr>
          <w:szCs w:val="24"/>
        </w:rPr>
        <w:t xml:space="preserve">Pentru argumentele expuse mai sus, solicită instanţei sa respingă motivul de recurs invocat de CNCI ca fiind neîntemeiat şi sa păstreze Sentinţa civila </w:t>
      </w:r>
      <w:r w:rsidR="003D7FB2" w:rsidRPr="00D96D6E">
        <w:rPr>
          <w:szCs w:val="24"/>
        </w:rPr>
        <w:t xml:space="preserve">......./............. </w:t>
      </w:r>
      <w:r w:rsidRPr="00D96D6E">
        <w:rPr>
          <w:szCs w:val="24"/>
        </w:rPr>
        <w:t>recurata pronunţata de o instanţa având competenta generala, teritoriala şi materiala.</w:t>
      </w:r>
    </w:p>
    <w:p w14:paraId="05524C4C" w14:textId="6B951372" w:rsidR="00D43E7B" w:rsidRPr="00D96D6E" w:rsidRDefault="00DC07C8">
      <w:pPr>
        <w:ind w:right="-567" w:firstLine="709"/>
        <w:jc w:val="both"/>
        <w:rPr>
          <w:szCs w:val="24"/>
        </w:rPr>
      </w:pPr>
      <w:r w:rsidRPr="00D96D6E">
        <w:rPr>
          <w:szCs w:val="24"/>
        </w:rPr>
        <w:t>Cu privire la cel de-al doilea motiv de recurs, referitor la dosarul de despăgubiri nr.</w:t>
      </w:r>
      <w:r w:rsidR="0065628C" w:rsidRPr="00D96D6E">
        <w:rPr>
          <w:szCs w:val="24"/>
        </w:rPr>
        <w:t>3</w:t>
      </w:r>
      <w:r w:rsidRPr="00D96D6E">
        <w:rPr>
          <w:szCs w:val="24"/>
        </w:rPr>
        <w:t>/</w:t>
      </w:r>
      <w:r w:rsidR="00520732" w:rsidRPr="00D96D6E">
        <w:rPr>
          <w:szCs w:val="24"/>
        </w:rPr>
        <w:t xml:space="preserve">                </w:t>
      </w:r>
      <w:r w:rsidRPr="00D96D6E">
        <w:rPr>
          <w:szCs w:val="24"/>
        </w:rPr>
        <w:t>/2012, arată că a formulat cerere de îndreptare a Sentinţei civile nr.</w:t>
      </w:r>
      <w:r w:rsidR="003D7FB2" w:rsidRPr="00D96D6E">
        <w:rPr>
          <w:szCs w:val="24"/>
        </w:rPr>
        <w:t xml:space="preserve">......./............. </w:t>
      </w:r>
      <w:r w:rsidRPr="00D96D6E">
        <w:rPr>
          <w:szCs w:val="24"/>
        </w:rPr>
        <w:t xml:space="preserve">şi asupra căreia Tribunalul </w:t>
      </w:r>
      <w:r w:rsidR="003D7FB2" w:rsidRPr="00D96D6E">
        <w:rPr>
          <w:szCs w:val="24"/>
        </w:rPr>
        <w:t xml:space="preserve">............ </w:t>
      </w:r>
      <w:r w:rsidRPr="00D96D6E">
        <w:rPr>
          <w:szCs w:val="24"/>
        </w:rPr>
        <w:t xml:space="preserve"> s-a pronunţat prin încheiere în data de </w:t>
      </w:r>
      <w:r w:rsidR="0065628C" w:rsidRPr="00D96D6E">
        <w:rPr>
          <w:szCs w:val="24"/>
        </w:rPr>
        <w:t>.....08.2017</w:t>
      </w:r>
      <w:r w:rsidRPr="00D96D6E">
        <w:rPr>
          <w:szCs w:val="24"/>
        </w:rPr>
        <w:t>, şi a dispus indreptarea erorii materiale eliminând menţiunea indicării numărului dosarului administrativ.</w:t>
      </w:r>
    </w:p>
    <w:p w14:paraId="4145AD04" w14:textId="65E6F55E" w:rsidR="00D43E7B" w:rsidRPr="00D96D6E" w:rsidRDefault="00DC07C8">
      <w:pPr>
        <w:ind w:right="-567" w:firstLine="709"/>
        <w:jc w:val="both"/>
        <w:rPr>
          <w:szCs w:val="24"/>
        </w:rPr>
      </w:pPr>
      <w:r w:rsidRPr="00D96D6E">
        <w:rPr>
          <w:szCs w:val="24"/>
        </w:rPr>
        <w:t xml:space="preserve">Pentru argumentele expuse mai sus, solicită instanţei sa respingă motivul de recurs invocat de CNCI ca fiind neîntemeiat şi sa păstreze Sentinţa civila </w:t>
      </w:r>
      <w:r w:rsidR="003D7FB2" w:rsidRPr="00D96D6E">
        <w:rPr>
          <w:szCs w:val="24"/>
        </w:rPr>
        <w:t xml:space="preserve">......./............. </w:t>
      </w:r>
      <w:r w:rsidRPr="00D96D6E">
        <w:rPr>
          <w:szCs w:val="24"/>
        </w:rPr>
        <w:t xml:space="preserve">astfel cum a fost îndreptata prin încheierea din data de </w:t>
      </w:r>
      <w:r w:rsidR="0065628C" w:rsidRPr="00D96D6E">
        <w:rPr>
          <w:szCs w:val="24"/>
        </w:rPr>
        <w:t>.....08.2017</w:t>
      </w:r>
      <w:r w:rsidRPr="00D96D6E">
        <w:rPr>
          <w:szCs w:val="24"/>
        </w:rPr>
        <w:t>.</w:t>
      </w:r>
    </w:p>
    <w:p w14:paraId="290B4F24" w14:textId="5D0C7633" w:rsidR="00D43E7B" w:rsidRPr="00D96D6E" w:rsidRDefault="00DC07C8">
      <w:pPr>
        <w:ind w:right="-567" w:firstLine="709"/>
        <w:jc w:val="both"/>
        <w:rPr>
          <w:szCs w:val="24"/>
        </w:rPr>
      </w:pPr>
      <w:r w:rsidRPr="00D96D6E">
        <w:rPr>
          <w:szCs w:val="24"/>
        </w:rPr>
        <w:t xml:space="preserve">Recurenta recunoaşte ca dosarul de despăgubiri a fost transmis către recurenta de către Primăria </w:t>
      </w:r>
      <w:r w:rsidR="003D7FB2" w:rsidRPr="00D96D6E">
        <w:rPr>
          <w:szCs w:val="24"/>
        </w:rPr>
        <w:t>A...........</w:t>
      </w:r>
      <w:r w:rsidRPr="00D96D6E">
        <w:rPr>
          <w:szCs w:val="24"/>
        </w:rPr>
        <w:t xml:space="preserve"> la data de 07.04.2017 şi ca a trimis dosarul inapoi pe motiv ca nu au fost respectate prevederile Circularei Preşedintelui Autoritarii Naţionale pentru Restituirea Proprietăţilor nr.</w:t>
      </w:r>
      <w:r w:rsidR="0065628C" w:rsidRPr="00D96D6E">
        <w:rPr>
          <w:szCs w:val="24"/>
        </w:rPr>
        <w:t>12</w:t>
      </w:r>
      <w:r w:rsidRPr="00D96D6E">
        <w:rPr>
          <w:szCs w:val="24"/>
        </w:rPr>
        <w:t>/2016, respectiv dosarul trebuia trimis către Comisia Judeţeană care la rândul ei trebuie sa trimită catre CNCI.</w:t>
      </w:r>
    </w:p>
    <w:p w14:paraId="31E7E601" w14:textId="77777777" w:rsidR="00D43E7B" w:rsidRPr="00D96D6E" w:rsidRDefault="00DC07C8">
      <w:pPr>
        <w:ind w:right="-567" w:firstLine="709"/>
        <w:jc w:val="both"/>
        <w:rPr>
          <w:szCs w:val="24"/>
        </w:rPr>
      </w:pPr>
      <w:r w:rsidRPr="00D96D6E">
        <w:rPr>
          <w:szCs w:val="24"/>
        </w:rPr>
        <w:t>Prevederile circularei vin în contradicţie cu prevederile Legii nr.165/2013, potrivit cărora dosarele de despăgubiri primite se înregistrează şi dupa înregistrare se solicita lămuriri, completări. De altfel chiar recurenta citează din lege şi arata ca Secretariatul Comisiei Naţionale face demersurile necesare completării documentelor din dosar - dosar care trebuia sa fie inregistrat. Asa fiind, consideră ca acţiunile CNCI de neinregistrare a dosarului ca fiind abuzive şi realizate cu incalcarea prevederilor</w:t>
      </w:r>
      <w:r w:rsidRPr="00D96D6E">
        <w:rPr>
          <w:szCs w:val="24"/>
        </w:rPr>
        <w:t xml:space="preserve"> legale.</w:t>
      </w:r>
    </w:p>
    <w:p w14:paraId="286F8A9C" w14:textId="0D473329" w:rsidR="00D43E7B" w:rsidRPr="00D96D6E" w:rsidRDefault="00DC07C8">
      <w:pPr>
        <w:ind w:right="-567" w:firstLine="709"/>
        <w:jc w:val="both"/>
        <w:rPr>
          <w:szCs w:val="24"/>
        </w:rPr>
      </w:pPr>
      <w:r w:rsidRPr="00D96D6E">
        <w:rPr>
          <w:szCs w:val="24"/>
        </w:rPr>
        <w:t xml:space="preserve">Obligarea finalizării procedurii prin validare/invalidare dispusa de Tribunalul </w:t>
      </w:r>
      <w:r w:rsidR="003D7FB2" w:rsidRPr="00D96D6E">
        <w:rPr>
          <w:szCs w:val="24"/>
        </w:rPr>
        <w:t xml:space="preserve">............ </w:t>
      </w:r>
      <w:r w:rsidRPr="00D96D6E">
        <w:rPr>
          <w:szCs w:val="24"/>
        </w:rPr>
        <w:t xml:space="preserve"> trebuie interpretata în contextul termenelor de soluţionare la care este obligata recurenta potrivit Legii nr.165/2017 şi nu cel de 30 zile cum susţine recurenta intrucat Tribunalul </w:t>
      </w:r>
      <w:r w:rsidR="003D7FB2" w:rsidRPr="00D96D6E">
        <w:rPr>
          <w:szCs w:val="24"/>
        </w:rPr>
        <w:t xml:space="preserve">............ </w:t>
      </w:r>
      <w:r w:rsidRPr="00D96D6E">
        <w:rPr>
          <w:szCs w:val="24"/>
        </w:rPr>
        <w:t xml:space="preserve"> nu a dispus cu privire la recunoaşterea şi intinderea dreptului de proprietate ci a dispus doar cu privire la indeplinirea procedurii administrative prealabile.</w:t>
      </w:r>
    </w:p>
    <w:p w14:paraId="5A2538C5" w14:textId="64F52D8A" w:rsidR="00D43E7B" w:rsidRPr="00D96D6E" w:rsidRDefault="00DC07C8">
      <w:pPr>
        <w:ind w:right="-567" w:firstLine="709"/>
        <w:jc w:val="both"/>
        <w:rPr>
          <w:szCs w:val="24"/>
        </w:rPr>
      </w:pPr>
      <w:r w:rsidRPr="00D96D6E">
        <w:rPr>
          <w:szCs w:val="24"/>
        </w:rPr>
        <w:lastRenderedPageBreak/>
        <w:t>Acţiunea priveşte obligarea entităţilor abilitate la indeplinirea unor acte administrative în cadrul unei proceduri prealabile realizării dreptului la masuri compensatorii şi nu insusi realizarea dreptului. Iar în aceasta situaţie sunt incidente prevederile art. 11 din Legea nr.544/2004, în baza cărora a formulat cererea de chemare în judecata în termen de 6 luni de la data constatării neinregistrarii dosarului de despăgubiri ia Secretariatul CNCI, asa curn i s-a comunicat de ANRP prin adresa nr.</w:t>
      </w:r>
      <w:r w:rsidR="00452C67" w:rsidRPr="00D96D6E">
        <w:rPr>
          <w:szCs w:val="24"/>
        </w:rPr>
        <w:t>13/11.10.2016.</w:t>
      </w:r>
    </w:p>
    <w:p w14:paraId="60FFBCF3" w14:textId="44DABE01" w:rsidR="00D43E7B" w:rsidRPr="00D96D6E" w:rsidRDefault="00DC07C8">
      <w:pPr>
        <w:ind w:right="-567" w:firstLine="709"/>
        <w:jc w:val="both"/>
        <w:rPr>
          <w:szCs w:val="24"/>
        </w:rPr>
      </w:pPr>
      <w:r w:rsidRPr="00D96D6E">
        <w:rPr>
          <w:szCs w:val="24"/>
        </w:rPr>
        <w:t xml:space="preserve">Pentru argumentele expuse mai sus, solicită instanţei sa respingă motivul de recurs invocat de CNCI ca fiind neîntemeiat şi sa păstreze Sentinţa civila </w:t>
      </w:r>
      <w:r w:rsidR="003D7FB2" w:rsidRPr="00D96D6E">
        <w:rPr>
          <w:szCs w:val="24"/>
        </w:rPr>
        <w:t xml:space="preserve">......./............. </w:t>
      </w:r>
      <w:r w:rsidRPr="00D96D6E">
        <w:rPr>
          <w:szCs w:val="24"/>
        </w:rPr>
        <w:t xml:space="preserve">astfel cum a fost îndreptata prin încheierea din data de </w:t>
      </w:r>
      <w:r w:rsidR="0065628C" w:rsidRPr="00D96D6E">
        <w:rPr>
          <w:szCs w:val="24"/>
        </w:rPr>
        <w:t>.....08.2017</w:t>
      </w:r>
      <w:r w:rsidRPr="00D96D6E">
        <w:rPr>
          <w:szCs w:val="24"/>
        </w:rPr>
        <w:t>.</w:t>
      </w:r>
    </w:p>
    <w:p w14:paraId="4E0098E2" w14:textId="77777777" w:rsidR="00D43E7B" w:rsidRPr="00D96D6E" w:rsidRDefault="00D43E7B">
      <w:pPr>
        <w:ind w:right="-567" w:firstLine="709"/>
        <w:jc w:val="both"/>
        <w:rPr>
          <w:szCs w:val="24"/>
        </w:rPr>
      </w:pPr>
    </w:p>
    <w:p w14:paraId="07F5F171" w14:textId="77777777" w:rsidR="00D43E7B" w:rsidRPr="00D96D6E" w:rsidRDefault="00DC07C8">
      <w:pPr>
        <w:pStyle w:val="Listparagraf1"/>
        <w:numPr>
          <w:ilvl w:val="0"/>
          <w:numId w:val="1"/>
        </w:numPr>
        <w:ind w:right="-567"/>
        <w:jc w:val="both"/>
        <w:rPr>
          <w:rStyle w:val="Fontdeparagrafimplicit1"/>
          <w:rFonts w:ascii="Times New Roman" w:hAnsi="Times New Roman"/>
          <w:b/>
          <w:sz w:val="24"/>
          <w:szCs w:val="24"/>
        </w:rPr>
      </w:pPr>
      <w:r w:rsidRPr="00D96D6E">
        <w:rPr>
          <w:rStyle w:val="Fontdeparagrafimplicit1"/>
          <w:rFonts w:ascii="Times New Roman" w:hAnsi="Times New Roman"/>
          <w:b/>
          <w:sz w:val="24"/>
          <w:szCs w:val="24"/>
        </w:rPr>
        <w:t>Analiza Curţii cu privire la recursul formulat</w:t>
      </w:r>
    </w:p>
    <w:p w14:paraId="013C3FA4" w14:textId="77777777" w:rsidR="00D43E7B" w:rsidRPr="00D96D6E" w:rsidRDefault="00D43E7B">
      <w:pPr>
        <w:ind w:right="-567" w:firstLine="709"/>
        <w:jc w:val="both"/>
        <w:rPr>
          <w:rStyle w:val="Fontdeparagrafimplicit1"/>
          <w:szCs w:val="24"/>
        </w:rPr>
      </w:pPr>
    </w:p>
    <w:p w14:paraId="7F6223E8" w14:textId="77777777" w:rsidR="00D43E7B" w:rsidRPr="00D96D6E" w:rsidRDefault="00DC07C8">
      <w:pPr>
        <w:ind w:right="-567" w:firstLine="709"/>
        <w:jc w:val="both"/>
        <w:rPr>
          <w:szCs w:val="24"/>
        </w:rPr>
      </w:pPr>
      <w:r w:rsidRPr="00D96D6E">
        <w:rPr>
          <w:szCs w:val="24"/>
        </w:rPr>
        <w:t>Curtea constată că motivul de recurs întemeiat pe dispoziţiile art. 488 alin. (1) pct. 3 din Codul de procedură civilă, invocat de recurenta Comisia Naţională pentru Compensarea Imobilelor este întemeiat, pentru următoarele motive:</w:t>
      </w:r>
    </w:p>
    <w:p w14:paraId="7308775C" w14:textId="77777777" w:rsidR="00D43E7B" w:rsidRPr="00D96D6E" w:rsidRDefault="00DC07C8">
      <w:pPr>
        <w:ind w:right="-567" w:firstLine="709"/>
        <w:jc w:val="both"/>
        <w:rPr>
          <w:szCs w:val="24"/>
        </w:rPr>
      </w:pPr>
      <w:r w:rsidRPr="00D96D6E">
        <w:rPr>
          <w:szCs w:val="24"/>
        </w:rPr>
        <w:t>Situaţia de fapt din acţiunea principală izvorăşte din depunerea unei cereri de reconstituire a dreptului de proprietate asupra unor terenuri în suprafaţă de 3 ha, formulată în temeiul Legii nr. 169/1997 pentru modificarea şi completarea Legii fondului funciar nr. 18/1991.</w:t>
      </w:r>
    </w:p>
    <w:p w14:paraId="26D8085F" w14:textId="18D7630E" w:rsidR="00D43E7B" w:rsidRPr="00D96D6E" w:rsidRDefault="00DC07C8">
      <w:pPr>
        <w:ind w:right="-567" w:firstLine="709"/>
        <w:jc w:val="both"/>
        <w:rPr>
          <w:szCs w:val="24"/>
        </w:rPr>
      </w:pPr>
      <w:r w:rsidRPr="00D96D6E">
        <w:rPr>
          <w:szCs w:val="24"/>
        </w:rPr>
        <w:t xml:space="preserve">Obiectul principal al cererii introductive de instanţă se referă, în esenţă, la obligarea Comisiei Locale de Fond Funciar a Comunei </w:t>
      </w:r>
      <w:r w:rsidR="003D7FB2" w:rsidRPr="00D96D6E">
        <w:rPr>
          <w:szCs w:val="24"/>
        </w:rPr>
        <w:t>A...........</w:t>
      </w:r>
      <w:r w:rsidRPr="00D96D6E">
        <w:rPr>
          <w:szCs w:val="24"/>
        </w:rPr>
        <w:t xml:space="preserve"> la soluţionarea dosarului administrativ de reconstituire a dreptului de proprietate. Din acesta derivă şi capătul de cerere secundar privind obligarea pârâtelor Autoritatea Naţională pentru Reconstituirea Proprietăţilor şi Comisia Naţională pentru Compensarea Imobilelor la parcurgerea etapelor ulterioare procedurii administrative, acelea de înregistrare a dosarului transmis de Comisia Locală, evaluarea şi emiterea deciziei de validare a propunerii de acordare a măsurilor reparatorii cu privire </w:t>
      </w:r>
      <w:r w:rsidRPr="00D96D6E">
        <w:rPr>
          <w:szCs w:val="24"/>
        </w:rPr>
        <w:t xml:space="preserve">la terenurile în discuţie. </w:t>
      </w:r>
    </w:p>
    <w:p w14:paraId="48C5F968" w14:textId="77777777" w:rsidR="00D43E7B" w:rsidRPr="00D96D6E" w:rsidRDefault="00DC07C8">
      <w:pPr>
        <w:ind w:right="-567" w:firstLine="709"/>
        <w:jc w:val="both"/>
        <w:rPr>
          <w:szCs w:val="24"/>
        </w:rPr>
      </w:pPr>
      <w:r w:rsidRPr="00D96D6E">
        <w:rPr>
          <w:szCs w:val="24"/>
        </w:rPr>
        <w:t>Caracterul accesoriu al capătului secund de cerere decurge, în mod natural, din cronologia procedurii de urmat pentru reconstituirea dreptului de proprietate. Potrivit dispoziţiilor art. 123 din Codul de procedură civilă, cererile accesorii se judecă de instanţa competentă pentru cererea principală, chiar dacă ar fi de competenţa materială sau teritorială a altei instanţe judecătoreşti, cu excepţia cererilor privitoare la insolvenţă sau concordatul preventiv.</w:t>
      </w:r>
    </w:p>
    <w:p w14:paraId="6DFDDCE6" w14:textId="77777777" w:rsidR="00D43E7B" w:rsidRPr="00D96D6E" w:rsidRDefault="00DC07C8">
      <w:pPr>
        <w:ind w:right="-567" w:firstLine="709"/>
        <w:jc w:val="both"/>
        <w:rPr>
          <w:szCs w:val="24"/>
        </w:rPr>
      </w:pPr>
      <w:r w:rsidRPr="00D96D6E">
        <w:rPr>
          <w:szCs w:val="24"/>
        </w:rPr>
        <w:t>Curtea arată că obligaţia de a face care constituie pretenţia principală dedusă judecăţii îşi are izvorul în refuzul sau omisiunea instituţiilor abilitate prin Legea fondului funciar să soluţioneze cererea de reconstituire a dreptului de proprietate asupra terenurilor, în cadrul procedurii administrative, astfel încât, prezenta pricină are caracteristicile unui litigiu de fond funciar, iar nu de contencios administrativ.</w:t>
      </w:r>
    </w:p>
    <w:p w14:paraId="3F1066C1" w14:textId="77777777" w:rsidR="00D43E7B" w:rsidRPr="00D96D6E" w:rsidRDefault="00DC07C8">
      <w:pPr>
        <w:ind w:right="-567" w:firstLine="709"/>
        <w:jc w:val="both"/>
        <w:rPr>
          <w:szCs w:val="24"/>
        </w:rPr>
      </w:pPr>
      <w:r w:rsidRPr="00D96D6E">
        <w:rPr>
          <w:szCs w:val="24"/>
        </w:rPr>
        <w:t>În susţinerea acestei concluzii, este necesar să se analizeze cadrul legal cu incidenţă asupra situaţiei de fapt din speţă.</w:t>
      </w:r>
    </w:p>
    <w:p w14:paraId="7342D60C" w14:textId="77777777" w:rsidR="00D43E7B" w:rsidRPr="00D96D6E" w:rsidRDefault="00DC07C8">
      <w:pPr>
        <w:ind w:right="-567" w:firstLine="709"/>
        <w:jc w:val="both"/>
        <w:rPr>
          <w:szCs w:val="24"/>
        </w:rPr>
      </w:pPr>
      <w:r w:rsidRPr="00D96D6E">
        <w:rPr>
          <w:szCs w:val="24"/>
        </w:rPr>
        <w:t>Astfel, potrivit dispoziţiilor art. 51 alin. (1) din Legea nr. 18/1991 privind fondul funciar, Comisia judeţeană este competentă să soluţioneze contestaţiile şi să valideze ori să invalideze măsurile stabilite de comisiile locale. Alin. (2) şi (3) ale aceluiaşi act normativ prevăd că, în cazul existenţei unei suprapuneri totale sau parţiale ca urmare a emiterii a două sau mai multe titluri de proprietate pe aceleaşi amplasamente, comisia judeţeană este competentă să dispună anularea totală sau parţială a ti</w:t>
      </w:r>
      <w:r w:rsidRPr="00D96D6E">
        <w:rPr>
          <w:szCs w:val="24"/>
        </w:rPr>
        <w:t>tlurilor emise ulterior primului titlu, dispunând emiterea unui nou titlu în locul celui anulat sau, după caz, propunerea de acordarea de măsuri compensatorii potrivit legii privind măsurile pentru finalizarea procesului de restituire, în natură sau prin echivalent, a imobilelor preluate abuziv în perioada regimului comunist în România.</w:t>
      </w:r>
    </w:p>
    <w:p w14:paraId="661A85B0" w14:textId="77777777" w:rsidR="00D43E7B" w:rsidRPr="00D96D6E" w:rsidRDefault="00DC07C8">
      <w:pPr>
        <w:ind w:right="-567" w:firstLine="709"/>
        <w:jc w:val="both"/>
        <w:rPr>
          <w:szCs w:val="24"/>
        </w:rPr>
      </w:pPr>
      <w:r w:rsidRPr="00D96D6E">
        <w:rPr>
          <w:szCs w:val="24"/>
        </w:rPr>
        <w:t>În sensul Legii fondului funciar, conform art. 52 din lege, comisia locală este autoritate publică cu activitate administrativă, iar comisia judeţeană este autoritate publică cu autoritate administrativ-jurisdicţională.</w:t>
      </w:r>
    </w:p>
    <w:p w14:paraId="2287B08B" w14:textId="77777777" w:rsidR="00D43E7B" w:rsidRPr="00D96D6E" w:rsidRDefault="00DC07C8">
      <w:pPr>
        <w:ind w:right="-567" w:firstLine="709"/>
        <w:jc w:val="both"/>
        <w:rPr>
          <w:szCs w:val="24"/>
        </w:rPr>
      </w:pPr>
      <w:r w:rsidRPr="00D96D6E">
        <w:rPr>
          <w:szCs w:val="24"/>
        </w:rPr>
        <w:t xml:space="preserve">Art. 53 alin. (2) din acelaşi act normativ prevede că împotriva hotărârii comisiei judeţene se poate face plângere la judecătoria în a cărei rază teritorială este situat terenul, în termen de 30 de zile de la comunicare. Art. 54 alin. (2) din lege prevede că aceste norme privind competenţa materială şi teritorială sunt aplicabile şi în cazul plângerii împotriva ordinului prefectului sau </w:t>
      </w:r>
      <w:r w:rsidRPr="00D96D6E">
        <w:rPr>
          <w:szCs w:val="24"/>
        </w:rPr>
        <w:lastRenderedPageBreak/>
        <w:t>oricărui act administrativ al unui organ administrativ care a refuzat atribuirea terenului sau propunerile de atribuire a terenului.</w:t>
      </w:r>
    </w:p>
    <w:p w14:paraId="4A8C84C9" w14:textId="77777777" w:rsidR="00D43E7B" w:rsidRPr="00D96D6E" w:rsidRDefault="00DC07C8">
      <w:pPr>
        <w:ind w:right="-567" w:firstLine="709"/>
        <w:jc w:val="both"/>
        <w:rPr>
          <w:szCs w:val="24"/>
        </w:rPr>
      </w:pPr>
      <w:r w:rsidRPr="00D96D6E">
        <w:rPr>
          <w:szCs w:val="24"/>
        </w:rPr>
        <w:t>Judecătoria este, prin urmare, competentă material să soluţioneze plângerea îndreptată împotriva hotărârii prin care comisia judeţeană a propus de acordarea de măsuri compensatorii.</w:t>
      </w:r>
    </w:p>
    <w:p w14:paraId="0BCEE705" w14:textId="30113246" w:rsidR="00D43E7B" w:rsidRPr="00D96D6E" w:rsidRDefault="00DC07C8">
      <w:pPr>
        <w:ind w:right="-567" w:firstLine="709"/>
        <w:jc w:val="both"/>
        <w:rPr>
          <w:szCs w:val="24"/>
        </w:rPr>
      </w:pPr>
      <w:r w:rsidRPr="00D96D6E">
        <w:rPr>
          <w:szCs w:val="24"/>
        </w:rPr>
        <w:t>Având în vedere raţiunea instituirii unei competenţe speciale materiale în favoarea judecătoriei pentru soluţionarea unitară a litigiilor de fond funciar, precum şi principiul de interpretare „</w:t>
      </w:r>
      <w:r w:rsidRPr="00D96D6E">
        <w:rPr>
          <w:rStyle w:val="Fontdeparagrafimplicit1"/>
          <w:i/>
          <w:szCs w:val="24"/>
        </w:rPr>
        <w:t>a majori ad minus”</w:t>
      </w:r>
      <w:r w:rsidRPr="00D96D6E">
        <w:rPr>
          <w:szCs w:val="24"/>
        </w:rPr>
        <w:t xml:space="preserve"> („cine poate mai mult, poate şi mai puţin”), se conchide că şi obligarea comisiei locale la soluţionarea unui dosar administrativ trebuie circumscrisă tot competenţei materiale procesuale a judecătoriei. În speţa de faţă, o astfel de soluţie se impune cu atât mai mult cu cât situaţia de fapt privind formularea în termen legal a unei cereri potrivit exigenţelor Legii nr. 169/1997 de către reclamant sau de autorii acestuia este combătută de intimaţi, iar la dosar nu a fost depus dosarul adm</w:t>
      </w:r>
      <w:r w:rsidRPr="00D96D6E">
        <w:rPr>
          <w:szCs w:val="24"/>
        </w:rPr>
        <w:t xml:space="preserve">inistrativ la care face referire reclamantul, pretins a fi constituit în temeiul unei cereri înregistrată la comisia locală sub nr. </w:t>
      </w:r>
      <w:r w:rsidR="00452C67" w:rsidRPr="00D96D6E">
        <w:rPr>
          <w:szCs w:val="24"/>
        </w:rPr>
        <w:t>14</w:t>
      </w:r>
      <w:r w:rsidRPr="00D96D6E">
        <w:rPr>
          <w:szCs w:val="24"/>
        </w:rPr>
        <w:t>/19.12.1997.</w:t>
      </w:r>
    </w:p>
    <w:p w14:paraId="1B814FAF" w14:textId="77777777" w:rsidR="00D43E7B" w:rsidRPr="00D96D6E" w:rsidRDefault="00DC07C8">
      <w:pPr>
        <w:ind w:right="-567" w:firstLine="709"/>
        <w:jc w:val="both"/>
        <w:rPr>
          <w:szCs w:val="24"/>
        </w:rPr>
      </w:pPr>
      <w:r w:rsidRPr="00D96D6E">
        <w:rPr>
          <w:szCs w:val="24"/>
        </w:rPr>
        <w:t>În susţinerea raţionamentului de mai sus, trebuie să se arate că Legea nr. 169/1997 a redefinit competențele instituțiilor specializate ale statului în domeniul de aplicare al Legii nr. 18/1991 și a impus obligații de a face în sarcina acestora care nu pot fi privite individual în termenii art. 1525 din Noul Cod civil (art. 1075 din Vechiul Cod civil) sau ai Legii nr. 554/2004, ci în contextul și soluțiile impuse de această lege specială.</w:t>
      </w:r>
    </w:p>
    <w:p w14:paraId="4ADAAE23" w14:textId="043F4EF8" w:rsidR="00D43E7B" w:rsidRPr="00D96D6E" w:rsidRDefault="00DC07C8">
      <w:pPr>
        <w:tabs>
          <w:tab w:val="left" w:pos="6345"/>
        </w:tabs>
        <w:ind w:right="-567" w:firstLine="709"/>
        <w:jc w:val="both"/>
        <w:rPr>
          <w:szCs w:val="24"/>
        </w:rPr>
      </w:pPr>
      <w:r w:rsidRPr="00D96D6E">
        <w:rPr>
          <w:szCs w:val="24"/>
        </w:rPr>
        <w:t xml:space="preserve">Prin urmare, reţinând competenţa de soluţionare a fondului cauzei în favoarea judecătoriei, în temeiul art. 496 alin. (2), art. 498 alin. (2) teza ultimă raportat la art. 497 din Codul de procedură civilă, Curtea va admite recursul, va dispune casarea în tot a sentinţei civile atacate şi va trimite cauza spre competenta soluţionare Judecătoriei </w:t>
      </w:r>
      <w:r w:rsidR="00520732" w:rsidRPr="00D96D6E">
        <w:rPr>
          <w:szCs w:val="24"/>
        </w:rPr>
        <w:t xml:space="preserve"> </w:t>
      </w:r>
      <w:r w:rsidR="00452C67" w:rsidRPr="00D96D6E">
        <w:rPr>
          <w:szCs w:val="24"/>
        </w:rPr>
        <w:t xml:space="preserve">........ </w:t>
      </w:r>
      <w:r w:rsidRPr="00D96D6E">
        <w:rPr>
          <w:szCs w:val="24"/>
        </w:rPr>
        <w:t>, ţinând seama de prevederile HG nr. 337</w:t>
      </w:r>
      <w:r w:rsidRPr="00D96D6E">
        <w:rPr>
          <w:rStyle w:val="Fontdeparagrafimplicit1"/>
          <w:szCs w:val="24"/>
        </w:rPr>
        <w:t>/</w:t>
      </w:r>
      <w:r w:rsidRPr="00D96D6E">
        <w:rPr>
          <w:szCs w:val="24"/>
        </w:rPr>
        <w:t>1993 pentru stabilirea circumscripţiilor judecătoriilor şi parchetelor de pe lângă judecătorii.</w:t>
      </w:r>
    </w:p>
    <w:p w14:paraId="42574C15" w14:textId="77777777" w:rsidR="00D43E7B" w:rsidRPr="00D96D6E" w:rsidRDefault="00D43E7B">
      <w:pPr>
        <w:ind w:right="-567"/>
        <w:jc w:val="both"/>
        <w:rPr>
          <w:szCs w:val="24"/>
        </w:rPr>
      </w:pPr>
    </w:p>
    <w:p w14:paraId="2A0E9387" w14:textId="77777777" w:rsidR="00D43E7B" w:rsidRPr="00D96D6E" w:rsidRDefault="00D43E7B">
      <w:pPr>
        <w:ind w:left="708" w:right="-567"/>
        <w:rPr>
          <w:szCs w:val="24"/>
        </w:rPr>
      </w:pPr>
    </w:p>
    <w:p w14:paraId="0C3E69FA" w14:textId="77777777" w:rsidR="00D43E7B" w:rsidRPr="00D96D6E" w:rsidRDefault="00DC07C8">
      <w:pPr>
        <w:ind w:right="-567"/>
        <w:jc w:val="center"/>
        <w:rPr>
          <w:rStyle w:val="Fontdeparagrafimplicit1"/>
          <w:b/>
          <w:szCs w:val="24"/>
        </w:rPr>
      </w:pPr>
      <w:r w:rsidRPr="00D96D6E">
        <w:rPr>
          <w:rStyle w:val="Fontdeparagrafimplicit1"/>
          <w:b/>
          <w:szCs w:val="24"/>
        </w:rPr>
        <w:t>PENTRU ACESTE MOTIVE</w:t>
      </w:r>
    </w:p>
    <w:p w14:paraId="51745DAE" w14:textId="77777777" w:rsidR="00D43E7B" w:rsidRPr="00D96D6E" w:rsidRDefault="00DC07C8">
      <w:pPr>
        <w:ind w:right="-567"/>
        <w:jc w:val="center"/>
        <w:rPr>
          <w:rStyle w:val="Fontdeparagrafimplicit1"/>
          <w:b/>
          <w:szCs w:val="24"/>
        </w:rPr>
      </w:pPr>
      <w:r w:rsidRPr="00D96D6E">
        <w:rPr>
          <w:rStyle w:val="Fontdeparagrafimplicit1"/>
          <w:b/>
          <w:szCs w:val="24"/>
        </w:rPr>
        <w:t>ÎN NUMELE LEGII</w:t>
      </w:r>
    </w:p>
    <w:p w14:paraId="783ACF73" w14:textId="77777777" w:rsidR="00D43E7B" w:rsidRPr="00D96D6E" w:rsidRDefault="00DC07C8">
      <w:pPr>
        <w:ind w:right="-567"/>
        <w:jc w:val="center"/>
        <w:rPr>
          <w:rStyle w:val="Fontdeparagrafimplicit1"/>
          <w:b/>
          <w:szCs w:val="24"/>
        </w:rPr>
      </w:pPr>
      <w:r w:rsidRPr="00D96D6E">
        <w:rPr>
          <w:rStyle w:val="Fontdeparagrafimplicit1"/>
          <w:b/>
          <w:szCs w:val="24"/>
        </w:rPr>
        <w:t>DECIDE</w:t>
      </w:r>
    </w:p>
    <w:p w14:paraId="0335568F" w14:textId="77777777" w:rsidR="00D43E7B" w:rsidRPr="00D96D6E" w:rsidRDefault="00D43E7B">
      <w:pPr>
        <w:ind w:right="-567"/>
        <w:jc w:val="center"/>
        <w:rPr>
          <w:rStyle w:val="Fontdeparagrafimplicit1"/>
          <w:szCs w:val="24"/>
        </w:rPr>
      </w:pPr>
    </w:p>
    <w:p w14:paraId="30464F18" w14:textId="18CB1E86" w:rsidR="00D43E7B" w:rsidRPr="00D96D6E" w:rsidRDefault="00DC07C8">
      <w:pPr>
        <w:tabs>
          <w:tab w:val="left" w:pos="6345"/>
        </w:tabs>
        <w:ind w:right="-567" w:firstLine="709"/>
        <w:jc w:val="both"/>
        <w:rPr>
          <w:szCs w:val="24"/>
        </w:rPr>
      </w:pPr>
      <w:r w:rsidRPr="00D96D6E">
        <w:rPr>
          <w:szCs w:val="24"/>
        </w:rPr>
        <w:t xml:space="preserve">Admite recursul formulat de către recurenta-pârâtă </w:t>
      </w:r>
      <w:r w:rsidRPr="00D96D6E">
        <w:rPr>
          <w:rStyle w:val="Fontdeparagrafimplicit1"/>
          <w:b/>
          <w:szCs w:val="24"/>
        </w:rPr>
        <w:t>Comisia Naţională pentru Compensarea Imobilelor</w:t>
      </w:r>
      <w:r w:rsidRPr="00D96D6E">
        <w:rPr>
          <w:szCs w:val="24"/>
        </w:rPr>
        <w:t xml:space="preserve">,  cu sediul în </w:t>
      </w:r>
      <w:r w:rsidR="003D7FB2" w:rsidRPr="00D96D6E">
        <w:rPr>
          <w:szCs w:val="24"/>
        </w:rPr>
        <w:t xml:space="preserve">............ </w:t>
      </w:r>
      <w:r w:rsidRPr="00D96D6E">
        <w:rPr>
          <w:szCs w:val="24"/>
        </w:rPr>
        <w:t xml:space="preserve">, </w:t>
      </w:r>
      <w:r w:rsidR="00520732" w:rsidRPr="00D96D6E">
        <w:rPr>
          <w:szCs w:val="24"/>
        </w:rPr>
        <w:t xml:space="preserve"> </w:t>
      </w:r>
      <w:r w:rsidRPr="00D96D6E">
        <w:rPr>
          <w:szCs w:val="24"/>
        </w:rPr>
        <w:t xml:space="preserve"> </w:t>
      </w:r>
      <w:r w:rsidR="00452C67" w:rsidRPr="00D96D6E">
        <w:rPr>
          <w:szCs w:val="24"/>
        </w:rPr>
        <w:t>........</w:t>
      </w:r>
      <w:r w:rsidRPr="00D96D6E">
        <w:rPr>
          <w:szCs w:val="24"/>
        </w:rPr>
        <w:t xml:space="preserve"> nr. </w:t>
      </w:r>
      <w:r w:rsidR="00452C67" w:rsidRPr="00D96D6E">
        <w:rPr>
          <w:szCs w:val="24"/>
        </w:rPr>
        <w:t>.......</w:t>
      </w:r>
      <w:r w:rsidRPr="00D96D6E">
        <w:rPr>
          <w:szCs w:val="24"/>
        </w:rPr>
        <w:t xml:space="preserve">, </w:t>
      </w:r>
      <w:r w:rsidR="00452C67" w:rsidRPr="00D96D6E">
        <w:rPr>
          <w:szCs w:val="24"/>
        </w:rPr>
        <w:t>.......</w:t>
      </w:r>
      <w:r w:rsidRPr="00D96D6E">
        <w:rPr>
          <w:szCs w:val="24"/>
        </w:rPr>
        <w:t>,</w:t>
      </w:r>
      <w:r w:rsidRPr="00D96D6E">
        <w:rPr>
          <w:rStyle w:val="Fontdeparagrafimplicit1"/>
          <w:b/>
          <w:szCs w:val="24"/>
        </w:rPr>
        <w:t xml:space="preserve"> </w:t>
      </w:r>
      <w:r w:rsidRPr="00D96D6E">
        <w:rPr>
          <w:szCs w:val="24"/>
        </w:rPr>
        <w:t xml:space="preserve">împotriva sentinţei nr. </w:t>
      </w:r>
      <w:r w:rsidR="0065628C" w:rsidRPr="00D96D6E">
        <w:rPr>
          <w:szCs w:val="24"/>
        </w:rPr>
        <w:t xml:space="preserve">......./........ </w:t>
      </w:r>
      <w:r w:rsidRPr="00D96D6E">
        <w:rPr>
          <w:szCs w:val="24"/>
        </w:rPr>
        <w:t xml:space="preserve">, pronunţate de Tribunalul </w:t>
      </w:r>
      <w:r w:rsidR="003D7FB2" w:rsidRPr="00D96D6E">
        <w:rPr>
          <w:szCs w:val="24"/>
        </w:rPr>
        <w:t xml:space="preserve">............ </w:t>
      </w:r>
      <w:r w:rsidRPr="00D96D6E">
        <w:rPr>
          <w:szCs w:val="24"/>
        </w:rPr>
        <w:t xml:space="preserve">-Secţia </w:t>
      </w:r>
      <w:r w:rsidR="003D7FB2" w:rsidRPr="00D96D6E">
        <w:rPr>
          <w:szCs w:val="24"/>
        </w:rPr>
        <w:t xml:space="preserve">................ </w:t>
      </w:r>
      <w:r w:rsidRPr="00D96D6E">
        <w:rPr>
          <w:szCs w:val="24"/>
        </w:rPr>
        <w:t xml:space="preserve">, în dosarul nr. </w:t>
      </w:r>
      <w:r w:rsidR="00520732" w:rsidRPr="00D96D6E">
        <w:rPr>
          <w:szCs w:val="24"/>
        </w:rPr>
        <w:t>1</w:t>
      </w:r>
      <w:r w:rsidRPr="00D96D6E">
        <w:rPr>
          <w:szCs w:val="24"/>
        </w:rPr>
        <w:t xml:space="preserve">, în contradictoriu cu intimatul-reclamant </w:t>
      </w:r>
      <w:r w:rsidR="003D7FB2" w:rsidRPr="00D96D6E">
        <w:rPr>
          <w:rStyle w:val="Fontdeparagrafimplicit1"/>
          <w:b/>
          <w:szCs w:val="24"/>
        </w:rPr>
        <w:t xml:space="preserve">1 </w:t>
      </w:r>
      <w:r w:rsidRPr="00D96D6E">
        <w:rPr>
          <w:szCs w:val="24"/>
        </w:rPr>
        <w:t xml:space="preserve">, cu domiciliul procesual ales la sediul Cabinetului de Avocat </w:t>
      </w:r>
      <w:r w:rsidR="00452C67" w:rsidRPr="00D96D6E">
        <w:rPr>
          <w:szCs w:val="24"/>
        </w:rPr>
        <w:t>2</w:t>
      </w:r>
      <w:r w:rsidRPr="00D96D6E">
        <w:rPr>
          <w:szCs w:val="24"/>
        </w:rPr>
        <w:t xml:space="preserve"> din </w:t>
      </w:r>
      <w:r w:rsidR="003D7FB2" w:rsidRPr="00D96D6E">
        <w:rPr>
          <w:szCs w:val="24"/>
        </w:rPr>
        <w:t xml:space="preserve">............ </w:t>
      </w:r>
      <w:r w:rsidRPr="00D96D6E">
        <w:rPr>
          <w:szCs w:val="24"/>
        </w:rPr>
        <w:t xml:space="preserve">, str. </w:t>
      </w:r>
      <w:r w:rsidR="00452C67" w:rsidRPr="00D96D6E">
        <w:rPr>
          <w:szCs w:val="24"/>
        </w:rPr>
        <w:t>.........</w:t>
      </w:r>
      <w:r w:rsidRPr="00D96D6E">
        <w:rPr>
          <w:szCs w:val="24"/>
        </w:rPr>
        <w:t xml:space="preserve"> nr. </w:t>
      </w:r>
      <w:r w:rsidR="00452C67" w:rsidRPr="00D96D6E">
        <w:rPr>
          <w:szCs w:val="24"/>
        </w:rPr>
        <w:t>.......</w:t>
      </w:r>
      <w:r w:rsidRPr="00D96D6E">
        <w:rPr>
          <w:szCs w:val="24"/>
        </w:rPr>
        <w:t xml:space="preserve">, bl. </w:t>
      </w:r>
      <w:r w:rsidR="00452C67" w:rsidRPr="00D96D6E">
        <w:rPr>
          <w:szCs w:val="24"/>
        </w:rPr>
        <w:t>.....,</w:t>
      </w:r>
      <w:r w:rsidRPr="00D96D6E">
        <w:rPr>
          <w:szCs w:val="24"/>
        </w:rPr>
        <w:t xml:space="preserve"> ap. </w:t>
      </w:r>
      <w:r w:rsidR="00452C67" w:rsidRPr="00D96D6E">
        <w:rPr>
          <w:szCs w:val="24"/>
        </w:rPr>
        <w:t>.......</w:t>
      </w:r>
      <w:r w:rsidRPr="00D96D6E">
        <w:rPr>
          <w:szCs w:val="24"/>
        </w:rPr>
        <w:t xml:space="preserve">, </w:t>
      </w:r>
      <w:r w:rsidR="00452C67" w:rsidRPr="00D96D6E">
        <w:rPr>
          <w:szCs w:val="24"/>
        </w:rPr>
        <w:t>........</w:t>
      </w:r>
      <w:r w:rsidRPr="00D96D6E">
        <w:rPr>
          <w:szCs w:val="24"/>
        </w:rPr>
        <w:t>, şi cu intimata-pârâtă</w:t>
      </w:r>
      <w:r w:rsidRPr="00D96D6E">
        <w:rPr>
          <w:rStyle w:val="Fontdeparagrafimplicit1"/>
          <w:b/>
          <w:szCs w:val="24"/>
        </w:rPr>
        <w:t xml:space="preserve"> Comisia Locală de Fond Funciar a Comunei </w:t>
      </w:r>
      <w:r w:rsidR="003D7FB2" w:rsidRPr="00D96D6E">
        <w:rPr>
          <w:rStyle w:val="Fontdeparagrafimplicit1"/>
          <w:b/>
          <w:szCs w:val="24"/>
        </w:rPr>
        <w:t>A...........</w:t>
      </w:r>
      <w:r w:rsidRPr="00D96D6E">
        <w:rPr>
          <w:szCs w:val="24"/>
        </w:rPr>
        <w:t xml:space="preserve">, cu sediul în comuna </w:t>
      </w:r>
      <w:r w:rsidR="003D7FB2" w:rsidRPr="00D96D6E">
        <w:rPr>
          <w:szCs w:val="24"/>
        </w:rPr>
        <w:t>A...........</w:t>
      </w:r>
      <w:r w:rsidRPr="00D96D6E">
        <w:rPr>
          <w:szCs w:val="24"/>
        </w:rPr>
        <w:t xml:space="preserve">, str. </w:t>
      </w:r>
      <w:r w:rsidR="00452C67" w:rsidRPr="00D96D6E">
        <w:rPr>
          <w:szCs w:val="24"/>
        </w:rPr>
        <w:t>......</w:t>
      </w:r>
      <w:r w:rsidRPr="00D96D6E">
        <w:rPr>
          <w:szCs w:val="24"/>
        </w:rPr>
        <w:t xml:space="preserve">, nr. </w:t>
      </w:r>
      <w:r w:rsidR="00452C67" w:rsidRPr="00D96D6E">
        <w:rPr>
          <w:szCs w:val="24"/>
        </w:rPr>
        <w:t>.........</w:t>
      </w:r>
      <w:r w:rsidRPr="00D96D6E">
        <w:rPr>
          <w:szCs w:val="24"/>
        </w:rPr>
        <w:t xml:space="preserve">, judeţul </w:t>
      </w:r>
      <w:r w:rsidR="00452C67" w:rsidRPr="00D96D6E">
        <w:rPr>
          <w:szCs w:val="24"/>
        </w:rPr>
        <w:t>.........</w:t>
      </w:r>
      <w:r w:rsidRPr="00D96D6E">
        <w:rPr>
          <w:szCs w:val="24"/>
        </w:rPr>
        <w:t>.</w:t>
      </w:r>
    </w:p>
    <w:p w14:paraId="14550678" w14:textId="24B32A88" w:rsidR="00D43E7B" w:rsidRPr="00D96D6E" w:rsidRDefault="00DC07C8">
      <w:pPr>
        <w:tabs>
          <w:tab w:val="left" w:pos="6345"/>
        </w:tabs>
        <w:ind w:right="-567" w:firstLine="709"/>
        <w:jc w:val="both"/>
        <w:rPr>
          <w:szCs w:val="24"/>
        </w:rPr>
      </w:pPr>
      <w:r w:rsidRPr="00D96D6E">
        <w:rPr>
          <w:szCs w:val="24"/>
        </w:rPr>
        <w:t xml:space="preserve">Casează sentinţa recurată şi trimite cauza spre competenta soluţionare Judecătoriei </w:t>
      </w:r>
      <w:r w:rsidR="00520732" w:rsidRPr="00D96D6E">
        <w:rPr>
          <w:szCs w:val="24"/>
        </w:rPr>
        <w:t xml:space="preserve"> </w:t>
      </w:r>
      <w:r w:rsidR="00452C67" w:rsidRPr="00D96D6E">
        <w:rPr>
          <w:szCs w:val="24"/>
        </w:rPr>
        <w:t xml:space="preserve">........ </w:t>
      </w:r>
      <w:r w:rsidRPr="00D96D6E">
        <w:rPr>
          <w:szCs w:val="24"/>
        </w:rPr>
        <w:t>.</w:t>
      </w:r>
    </w:p>
    <w:p w14:paraId="1CE5DD4C" w14:textId="77777777" w:rsidR="00D43E7B" w:rsidRPr="00D96D6E" w:rsidRDefault="00DC07C8">
      <w:pPr>
        <w:tabs>
          <w:tab w:val="left" w:pos="6345"/>
        </w:tabs>
        <w:ind w:right="-567" w:firstLine="709"/>
        <w:jc w:val="both"/>
        <w:rPr>
          <w:szCs w:val="24"/>
        </w:rPr>
      </w:pPr>
      <w:r w:rsidRPr="00D96D6E">
        <w:rPr>
          <w:szCs w:val="24"/>
        </w:rPr>
        <w:t>Definitivă.</w:t>
      </w:r>
    </w:p>
    <w:p w14:paraId="39676CD3" w14:textId="79EE7AA6" w:rsidR="00D43E7B" w:rsidRPr="00D96D6E" w:rsidRDefault="00DC07C8">
      <w:pPr>
        <w:tabs>
          <w:tab w:val="left" w:pos="6345"/>
        </w:tabs>
        <w:ind w:right="-567" w:firstLine="709"/>
        <w:jc w:val="both"/>
        <w:rPr>
          <w:szCs w:val="24"/>
        </w:rPr>
      </w:pPr>
      <w:r w:rsidRPr="00D96D6E">
        <w:rPr>
          <w:szCs w:val="24"/>
        </w:rPr>
        <w:t xml:space="preserve">Pronunţată în şedinţă publică, astăzi, </w:t>
      </w:r>
      <w:r w:rsidR="003D7FB2" w:rsidRPr="00D96D6E">
        <w:rPr>
          <w:szCs w:val="24"/>
        </w:rPr>
        <w:t xml:space="preserve">............ </w:t>
      </w:r>
      <w:r w:rsidRPr="00D96D6E">
        <w:rPr>
          <w:szCs w:val="24"/>
        </w:rPr>
        <w:t>.</w:t>
      </w:r>
    </w:p>
    <w:p w14:paraId="4FC6A7AE" w14:textId="77777777" w:rsidR="00D43E7B" w:rsidRPr="00D96D6E" w:rsidRDefault="00DC07C8">
      <w:pPr>
        <w:ind w:right="-567" w:firstLine="426"/>
        <w:jc w:val="both"/>
        <w:rPr>
          <w:rStyle w:val="Fontdeparagrafimplicit1"/>
          <w:b/>
          <w:szCs w:val="24"/>
        </w:rPr>
      </w:pPr>
      <w:r w:rsidRPr="00D96D6E">
        <w:rPr>
          <w:rStyle w:val="Fontdeparagrafimplicit1"/>
          <w:b/>
          <w:szCs w:val="24"/>
        </w:rPr>
        <w:t xml:space="preserve">  </w:t>
      </w:r>
      <w:r w:rsidRPr="00D96D6E">
        <w:rPr>
          <w:rStyle w:val="Fontdeparagrafimplicit1"/>
          <w:b/>
          <w:szCs w:val="24"/>
        </w:rPr>
        <w:tab/>
      </w:r>
    </w:p>
    <w:p w14:paraId="131B8D90" w14:textId="77777777" w:rsidR="00D43E7B" w:rsidRPr="00D96D6E" w:rsidRDefault="00DC07C8">
      <w:pPr>
        <w:ind w:right="-567" w:firstLine="708"/>
        <w:jc w:val="both"/>
        <w:rPr>
          <w:rStyle w:val="Fontdeparagrafimplicit1"/>
          <w:b/>
          <w:szCs w:val="24"/>
        </w:rPr>
      </w:pPr>
      <w:r w:rsidRPr="00D96D6E">
        <w:rPr>
          <w:rStyle w:val="Fontdeparagrafimplicit1"/>
          <w:b/>
          <w:szCs w:val="24"/>
        </w:rPr>
        <w:t xml:space="preserve">Preşedinte, </w:t>
      </w:r>
      <w:r w:rsidRPr="00D96D6E">
        <w:rPr>
          <w:rStyle w:val="Fontdeparagrafimplicit1"/>
          <w:b/>
          <w:szCs w:val="24"/>
        </w:rPr>
        <w:tab/>
      </w:r>
      <w:r w:rsidRPr="00D96D6E">
        <w:rPr>
          <w:rStyle w:val="Fontdeparagrafimplicit1"/>
          <w:b/>
          <w:szCs w:val="24"/>
        </w:rPr>
        <w:tab/>
      </w:r>
      <w:r w:rsidRPr="00D96D6E">
        <w:rPr>
          <w:rStyle w:val="Fontdeparagrafimplicit1"/>
          <w:b/>
          <w:szCs w:val="24"/>
        </w:rPr>
        <w:tab/>
        <w:t xml:space="preserve">Judecător, </w:t>
      </w:r>
      <w:r w:rsidRPr="00D96D6E">
        <w:rPr>
          <w:rStyle w:val="Fontdeparagrafimplicit1"/>
          <w:b/>
          <w:szCs w:val="24"/>
        </w:rPr>
        <w:tab/>
      </w:r>
      <w:r w:rsidRPr="00D96D6E">
        <w:rPr>
          <w:rStyle w:val="Fontdeparagrafimplicit1"/>
          <w:b/>
          <w:szCs w:val="24"/>
        </w:rPr>
        <w:tab/>
      </w:r>
      <w:r w:rsidRPr="00D96D6E">
        <w:rPr>
          <w:rStyle w:val="Fontdeparagrafimplicit1"/>
          <w:b/>
          <w:szCs w:val="24"/>
        </w:rPr>
        <w:tab/>
        <w:t xml:space="preserve"> </w:t>
      </w:r>
      <w:r w:rsidRPr="00D96D6E">
        <w:rPr>
          <w:rStyle w:val="Fontdeparagrafimplicit1"/>
          <w:b/>
          <w:szCs w:val="24"/>
        </w:rPr>
        <w:tab/>
        <w:t>Judecător,</w:t>
      </w:r>
    </w:p>
    <w:p w14:paraId="23128E81" w14:textId="237D6859" w:rsidR="00D43E7B" w:rsidRPr="00D96D6E" w:rsidRDefault="00DC07C8">
      <w:pPr>
        <w:ind w:left="-284" w:right="-567" w:firstLine="992"/>
        <w:jc w:val="both"/>
        <w:rPr>
          <w:rStyle w:val="Fontdeparagrafimplicit1"/>
          <w:b/>
          <w:szCs w:val="24"/>
        </w:rPr>
      </w:pPr>
      <w:r w:rsidRPr="00D96D6E">
        <w:rPr>
          <w:rStyle w:val="Fontdeparagrafimplicit1"/>
          <w:b/>
          <w:szCs w:val="24"/>
        </w:rPr>
        <w:t xml:space="preserve">.................. </w:t>
      </w:r>
      <w:r w:rsidRPr="00D96D6E">
        <w:rPr>
          <w:rStyle w:val="Fontdeparagrafimplicit1"/>
          <w:b/>
          <w:szCs w:val="24"/>
        </w:rPr>
        <w:tab/>
        <w:t xml:space="preserve">                          ................</w:t>
      </w:r>
      <w:r w:rsidRPr="00D96D6E">
        <w:rPr>
          <w:rStyle w:val="Fontdeparagrafimplicit1"/>
          <w:b/>
          <w:szCs w:val="24"/>
        </w:rPr>
        <w:tab/>
        <w:t xml:space="preserve"> </w:t>
      </w:r>
      <w:r w:rsidRPr="00D96D6E">
        <w:rPr>
          <w:rStyle w:val="Fontdeparagrafimplicit1"/>
          <w:b/>
          <w:szCs w:val="24"/>
        </w:rPr>
        <w:tab/>
        <w:t xml:space="preserve">                         A0008</w:t>
      </w:r>
    </w:p>
    <w:p w14:paraId="19F19F64" w14:textId="77777777" w:rsidR="00D43E7B" w:rsidRPr="00D96D6E" w:rsidRDefault="00D43E7B">
      <w:pPr>
        <w:ind w:left="-284" w:right="-567" w:firstLine="1080"/>
        <w:jc w:val="both"/>
        <w:rPr>
          <w:rStyle w:val="Fontdeparagrafimplicit1"/>
          <w:szCs w:val="24"/>
        </w:rPr>
      </w:pPr>
    </w:p>
    <w:p w14:paraId="657C7F77" w14:textId="77777777" w:rsidR="00D43E7B" w:rsidRPr="00D96D6E" w:rsidRDefault="00D43E7B">
      <w:pPr>
        <w:ind w:left="-284" w:right="-567" w:firstLine="1080"/>
        <w:jc w:val="both"/>
        <w:rPr>
          <w:rStyle w:val="Fontdeparagrafimplicit1"/>
          <w:szCs w:val="24"/>
        </w:rPr>
      </w:pPr>
    </w:p>
    <w:p w14:paraId="7432E4A6" w14:textId="77777777" w:rsidR="00D43E7B" w:rsidRPr="00D96D6E" w:rsidRDefault="00D43E7B">
      <w:pPr>
        <w:ind w:left="-284" w:right="-567" w:firstLine="1080"/>
        <w:jc w:val="both"/>
        <w:rPr>
          <w:rStyle w:val="Fontdeparagrafimplicit1"/>
          <w:szCs w:val="24"/>
        </w:rPr>
      </w:pPr>
    </w:p>
    <w:p w14:paraId="5F7AAE23" w14:textId="77777777" w:rsidR="00D43E7B" w:rsidRPr="00D96D6E" w:rsidRDefault="00D43E7B">
      <w:pPr>
        <w:ind w:left="-284" w:right="-567" w:firstLine="1080"/>
        <w:jc w:val="both"/>
        <w:rPr>
          <w:rStyle w:val="Fontdeparagrafimplicit1"/>
          <w:szCs w:val="24"/>
        </w:rPr>
      </w:pPr>
    </w:p>
    <w:p w14:paraId="00775C0C" w14:textId="77777777" w:rsidR="00D43E7B" w:rsidRPr="00D96D6E" w:rsidRDefault="00DC07C8">
      <w:pPr>
        <w:ind w:left="-284" w:right="-567" w:firstLine="1080"/>
        <w:jc w:val="both"/>
        <w:rPr>
          <w:rStyle w:val="Fontdeparagrafimplicit1"/>
          <w:b/>
          <w:szCs w:val="24"/>
        </w:rPr>
      </w:pPr>
      <w:r w:rsidRPr="00D96D6E">
        <w:rPr>
          <w:szCs w:val="24"/>
        </w:rPr>
        <w:tab/>
      </w:r>
      <w:r w:rsidRPr="00D96D6E">
        <w:rPr>
          <w:szCs w:val="24"/>
        </w:rPr>
        <w:tab/>
      </w:r>
      <w:r w:rsidRPr="00D96D6E">
        <w:rPr>
          <w:szCs w:val="24"/>
        </w:rPr>
        <w:tab/>
      </w:r>
      <w:r w:rsidRPr="00D96D6E">
        <w:rPr>
          <w:szCs w:val="24"/>
        </w:rPr>
        <w:tab/>
      </w:r>
      <w:r w:rsidRPr="00D96D6E">
        <w:rPr>
          <w:szCs w:val="24"/>
        </w:rPr>
        <w:tab/>
      </w:r>
      <w:r w:rsidRPr="00D96D6E">
        <w:rPr>
          <w:szCs w:val="24"/>
        </w:rPr>
        <w:tab/>
      </w:r>
      <w:r w:rsidRPr="00D96D6E">
        <w:rPr>
          <w:szCs w:val="24"/>
        </w:rPr>
        <w:tab/>
      </w:r>
      <w:r w:rsidRPr="00D96D6E">
        <w:rPr>
          <w:szCs w:val="24"/>
        </w:rPr>
        <w:tab/>
      </w:r>
      <w:r w:rsidRPr="00D96D6E">
        <w:rPr>
          <w:szCs w:val="24"/>
        </w:rPr>
        <w:tab/>
      </w:r>
      <w:r w:rsidRPr="00D96D6E">
        <w:rPr>
          <w:rStyle w:val="Fontdeparagrafimplicit1"/>
          <w:b/>
          <w:szCs w:val="24"/>
        </w:rPr>
        <w:t>Grefier,</w:t>
      </w:r>
    </w:p>
    <w:p w14:paraId="7E12D7FA" w14:textId="5A46F431" w:rsidR="00D43E7B" w:rsidRPr="00D96D6E" w:rsidRDefault="00DC07C8">
      <w:pPr>
        <w:ind w:left="-284" w:right="-567" w:firstLine="1080"/>
        <w:jc w:val="both"/>
        <w:rPr>
          <w:rStyle w:val="Fontdeparagrafimplicit1"/>
          <w:b/>
          <w:szCs w:val="24"/>
        </w:rPr>
      </w:pPr>
      <w:r w:rsidRPr="00D96D6E">
        <w:rPr>
          <w:rStyle w:val="Fontdeparagrafimplicit1"/>
          <w:b/>
          <w:szCs w:val="24"/>
        </w:rPr>
        <w:tab/>
      </w:r>
      <w:r w:rsidRPr="00D96D6E">
        <w:rPr>
          <w:rStyle w:val="Fontdeparagrafimplicit1"/>
          <w:b/>
          <w:szCs w:val="24"/>
        </w:rPr>
        <w:tab/>
      </w:r>
      <w:r w:rsidRPr="00D96D6E">
        <w:rPr>
          <w:rStyle w:val="Fontdeparagrafimplicit1"/>
          <w:b/>
          <w:szCs w:val="24"/>
        </w:rPr>
        <w:tab/>
      </w:r>
      <w:r w:rsidRPr="00D96D6E">
        <w:rPr>
          <w:rStyle w:val="Fontdeparagrafimplicit1"/>
          <w:b/>
          <w:szCs w:val="24"/>
        </w:rPr>
        <w:tab/>
      </w:r>
      <w:r w:rsidRPr="00D96D6E">
        <w:rPr>
          <w:rStyle w:val="Fontdeparagrafimplicit1"/>
          <w:b/>
          <w:szCs w:val="24"/>
        </w:rPr>
        <w:tab/>
      </w:r>
      <w:r w:rsidRPr="00D96D6E">
        <w:rPr>
          <w:rStyle w:val="Fontdeparagrafimplicit1"/>
          <w:b/>
          <w:szCs w:val="24"/>
        </w:rPr>
        <w:tab/>
      </w:r>
      <w:r w:rsidRPr="00D96D6E">
        <w:rPr>
          <w:rStyle w:val="Fontdeparagrafimplicit1"/>
          <w:b/>
          <w:szCs w:val="24"/>
        </w:rPr>
        <w:tab/>
      </w:r>
      <w:r w:rsidRPr="00D96D6E">
        <w:rPr>
          <w:rStyle w:val="Fontdeparagrafimplicit1"/>
          <w:b/>
          <w:szCs w:val="24"/>
        </w:rPr>
        <w:tab/>
      </w:r>
      <w:r w:rsidRPr="00D96D6E">
        <w:rPr>
          <w:rStyle w:val="Fontdeparagrafimplicit1"/>
          <w:b/>
          <w:szCs w:val="24"/>
        </w:rPr>
        <w:tab/>
      </w:r>
      <w:r w:rsidR="00452C67" w:rsidRPr="00D96D6E">
        <w:rPr>
          <w:rStyle w:val="Fontdeparagrafimplicit1"/>
          <w:b/>
          <w:szCs w:val="24"/>
        </w:rPr>
        <w:t>..............</w:t>
      </w:r>
    </w:p>
    <w:p w14:paraId="33F484B0" w14:textId="77777777" w:rsidR="00D43E7B" w:rsidRPr="00D96D6E" w:rsidRDefault="00D43E7B">
      <w:pPr>
        <w:tabs>
          <w:tab w:val="left" w:pos="1200"/>
          <w:tab w:val="left" w:pos="3180"/>
          <w:tab w:val="left" w:pos="6345"/>
        </w:tabs>
        <w:ind w:right="-567"/>
        <w:rPr>
          <w:rStyle w:val="Fontdeparagrafimplicit1"/>
          <w:szCs w:val="24"/>
        </w:rPr>
      </w:pPr>
    </w:p>
    <w:p w14:paraId="4693247C" w14:textId="77777777" w:rsidR="00D43E7B" w:rsidRPr="00D96D6E" w:rsidRDefault="00D43E7B">
      <w:pPr>
        <w:ind w:right="-567"/>
        <w:jc w:val="center"/>
        <w:rPr>
          <w:rStyle w:val="Fontdeparagrafimplicit1"/>
          <w:szCs w:val="24"/>
        </w:rPr>
      </w:pPr>
    </w:p>
    <w:p w14:paraId="15EB8D01" w14:textId="77777777" w:rsidR="00D43E7B" w:rsidRPr="00D96D6E" w:rsidRDefault="00D43E7B">
      <w:pPr>
        <w:tabs>
          <w:tab w:val="left" w:pos="1500"/>
        </w:tabs>
        <w:ind w:right="-567"/>
        <w:jc w:val="both"/>
        <w:rPr>
          <w:rStyle w:val="Fontdeparagrafimplicit1"/>
          <w:szCs w:val="24"/>
        </w:rPr>
      </w:pPr>
    </w:p>
    <w:p w14:paraId="088D1EAE" w14:textId="77777777" w:rsidR="00D43E7B" w:rsidRPr="00D96D6E" w:rsidRDefault="00D43E7B">
      <w:pPr>
        <w:ind w:right="-567"/>
        <w:rPr>
          <w:rStyle w:val="Fontdeparagrafimplicit1"/>
          <w:szCs w:val="24"/>
        </w:rPr>
      </w:pPr>
    </w:p>
    <w:p w14:paraId="28DEBF58" w14:textId="77777777" w:rsidR="00D43E7B" w:rsidRPr="00D96D6E" w:rsidRDefault="00D43E7B">
      <w:pPr>
        <w:ind w:right="-567"/>
        <w:rPr>
          <w:rStyle w:val="Fontdeparagrafimplicit1"/>
          <w:szCs w:val="24"/>
        </w:rPr>
      </w:pPr>
    </w:p>
    <w:p w14:paraId="045F6D69" w14:textId="77777777" w:rsidR="00D43E7B" w:rsidRPr="00D96D6E" w:rsidRDefault="00D43E7B">
      <w:pPr>
        <w:ind w:right="-567"/>
        <w:rPr>
          <w:rStyle w:val="Fontdeparagrafimplicit1"/>
          <w:szCs w:val="24"/>
        </w:rPr>
      </w:pPr>
    </w:p>
    <w:p w14:paraId="5BF511D6" w14:textId="512097E9" w:rsidR="00D43E7B" w:rsidRPr="00D96D6E" w:rsidRDefault="00DC07C8">
      <w:pPr>
        <w:ind w:right="-567" w:firstLine="708"/>
        <w:rPr>
          <w:rStyle w:val="Fontdeparagrafimplicit1"/>
          <w:i/>
          <w:szCs w:val="24"/>
        </w:rPr>
      </w:pPr>
      <w:r w:rsidRPr="00D96D6E">
        <w:rPr>
          <w:rStyle w:val="Fontdeparagrafimplicit1"/>
          <w:i/>
          <w:szCs w:val="24"/>
        </w:rPr>
        <w:t xml:space="preserve">Red./thred. </w:t>
      </w:r>
      <w:r w:rsidR="00452C67" w:rsidRPr="00D96D6E">
        <w:rPr>
          <w:rStyle w:val="Fontdeparagrafimplicit1"/>
          <w:i/>
          <w:szCs w:val="24"/>
        </w:rPr>
        <w:t>A0008</w:t>
      </w:r>
      <w:r w:rsidRPr="00D96D6E">
        <w:rPr>
          <w:rStyle w:val="Fontdeparagrafimplicit1"/>
          <w:i/>
          <w:szCs w:val="24"/>
        </w:rPr>
        <w:t>/ 4 ex./</w:t>
      </w:r>
      <w:r w:rsidR="00452C67" w:rsidRPr="00D96D6E">
        <w:rPr>
          <w:rStyle w:val="Fontdeparagrafimplicit1"/>
          <w:i/>
          <w:szCs w:val="24"/>
        </w:rPr>
        <w:t>...........</w:t>
      </w:r>
    </w:p>
    <w:p w14:paraId="63BA1D86" w14:textId="500C33E7" w:rsidR="00D43E7B" w:rsidRPr="00D96D6E" w:rsidRDefault="00DC07C8">
      <w:pPr>
        <w:ind w:right="-567" w:firstLine="708"/>
        <w:rPr>
          <w:rStyle w:val="Fontdeparagrafimplicit1"/>
          <w:b/>
          <w:i/>
          <w:szCs w:val="24"/>
        </w:rPr>
      </w:pPr>
      <w:r w:rsidRPr="00D96D6E">
        <w:rPr>
          <w:rStyle w:val="Fontdeparagrafimplicit1"/>
          <w:i/>
          <w:szCs w:val="24"/>
        </w:rPr>
        <w:lastRenderedPageBreak/>
        <w:t xml:space="preserve">Judecător fond: </w:t>
      </w:r>
      <w:r w:rsidR="00452C67" w:rsidRPr="00D96D6E">
        <w:rPr>
          <w:rStyle w:val="Fontdeparagrafimplicit1"/>
          <w:i/>
          <w:szCs w:val="24"/>
        </w:rPr>
        <w:t>..........</w:t>
      </w:r>
      <w:r w:rsidRPr="00D96D6E">
        <w:rPr>
          <w:rStyle w:val="Fontdeparagrafimplicit1"/>
          <w:i/>
          <w:szCs w:val="24"/>
        </w:rPr>
        <w:t xml:space="preserve">, Tribunalul </w:t>
      </w:r>
      <w:r w:rsidR="003D7FB2" w:rsidRPr="00D96D6E">
        <w:rPr>
          <w:rStyle w:val="Fontdeparagrafimplicit1"/>
          <w:i/>
          <w:szCs w:val="24"/>
        </w:rPr>
        <w:t xml:space="preserve">............ </w:t>
      </w:r>
      <w:r w:rsidRPr="00D96D6E">
        <w:rPr>
          <w:rStyle w:val="Fontdeparagrafimplicit1"/>
          <w:i/>
          <w:szCs w:val="24"/>
        </w:rPr>
        <w:t xml:space="preserve">-Secţia </w:t>
      </w:r>
      <w:r w:rsidR="003D7FB2" w:rsidRPr="00D96D6E">
        <w:rPr>
          <w:rStyle w:val="Fontdeparagrafimplicit1"/>
          <w:i/>
          <w:szCs w:val="24"/>
        </w:rPr>
        <w:t xml:space="preserve">................ </w:t>
      </w:r>
      <w:r w:rsidRPr="00D96D6E">
        <w:rPr>
          <w:rStyle w:val="Fontdeparagrafimplicit1"/>
          <w:i/>
          <w:szCs w:val="24"/>
        </w:rPr>
        <w:t>.</w:t>
      </w:r>
    </w:p>
    <w:p w14:paraId="760B9543" w14:textId="77777777" w:rsidR="00D43E7B" w:rsidRPr="00D96D6E" w:rsidRDefault="00D43E7B">
      <w:pPr>
        <w:rPr>
          <w:rStyle w:val="Fontdeparagrafimplicit1"/>
          <w:szCs w:val="24"/>
        </w:rPr>
      </w:pPr>
    </w:p>
    <w:sectPr w:rsidR="00D43E7B" w:rsidRPr="00D96D6E">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560DC"/>
    <w:multiLevelType w:val="multilevel"/>
    <w:tmpl w:val="CEC2923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2082748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2826917&amp;id_departament=5&amp;id_sesiune=2435966&amp;id_user=472&amp;id_institutie=2&amp;actiune=modifica"/>
  </w:docVars>
  <w:rsids>
    <w:rsidRoot w:val="00D43E7B"/>
    <w:rsid w:val="000007DA"/>
    <w:rsid w:val="00267295"/>
    <w:rsid w:val="003A38F0"/>
    <w:rsid w:val="003D7FB2"/>
    <w:rsid w:val="00452C67"/>
    <w:rsid w:val="00520732"/>
    <w:rsid w:val="0065628C"/>
    <w:rsid w:val="009C55C1"/>
    <w:rsid w:val="00AC1093"/>
    <w:rsid w:val="00B80FA1"/>
    <w:rsid w:val="00B93688"/>
    <w:rsid w:val="00C708C4"/>
    <w:rsid w:val="00D43E7B"/>
    <w:rsid w:val="00D96D6E"/>
    <w:rsid w:val="00DC07C8"/>
    <w:rsid w:val="00E00305"/>
    <w:rsid w:val="00FF6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BCCA9"/>
  <w15:docId w15:val="{30AED426-1581-4EF4-8D29-EED68C3C2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1">
    <w:name w:val="Listă paragraf1"/>
    <w:basedOn w:val="Normal"/>
    <w:qFormat/>
    <w:pPr>
      <w:ind w:left="720"/>
      <w:contextualSpacing/>
    </w:pPr>
    <w:rPr>
      <w:rFonts w:ascii="Calibri" w:hAnsi="Calibri"/>
      <w:sz w:val="22"/>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8</Pages>
  <Words>4388</Words>
  <Characters>25451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29780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2026-09-04T08:28:00Z</dcterms:created>
  <dcterms:modified xsi:type="dcterms:W3CDTF">2026-09-04T08:29:00Z</dcterms:modified>
  <cp:category/>
  <dc:identifier/>
  <cp:contentStatus/>
  <dc:language/>
  <cp:version/>
</cp:coreProperties>
</file>