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F7361B" w:rsidP="008B5EC0">
      <w:pPr>
        <w:rPr>
          <w:rFonts w:ascii="Garamond" w:hAnsi="Garamond"/>
          <w:b/>
        </w:rPr>
      </w:pPr>
      <w:r>
        <w:rPr>
          <w:rFonts w:ascii="Garamond" w:hAnsi="Garamond"/>
          <w:b/>
        </w:rPr>
        <w:t>HOT</w:t>
      </w:r>
      <w:r>
        <w:rPr>
          <w:rFonts w:ascii="Garamond" w:hAnsi="Garamond"/>
          <w:b/>
        </w:rPr>
        <w:t>ĂRÂR</w:t>
      </w:r>
      <w:r>
        <w:rPr>
          <w:rFonts w:ascii="Garamond" w:hAnsi="Garamond"/>
          <w:b/>
        </w:rPr>
        <w:t>E 19</w:t>
      </w:r>
    </w:p>
    <w:p w:rsidRPr="008B5EC0" w:rsidR="009A13B2" w:rsidP="008B5EC0">
      <w:pPr>
        <w:rPr>
          <w:rFonts w:ascii="Garamond" w:hAnsi="Garamond"/>
          <w:b/>
        </w:rPr>
      </w:pPr>
      <w:r w:rsidRPr="008B5EC0">
        <w:rPr>
          <w:rFonts w:ascii="Garamond" w:hAnsi="Garamond"/>
          <w:b/>
        </w:rPr>
        <w:t>Cod ECLI    ECLI:RO:</w:t>
      </w:r>
      <w:r w:rsidR="00F7361B">
        <w:rPr>
          <w:rFonts w:ascii="Garamond" w:hAnsi="Garamond"/>
          <w:b/>
        </w:rPr>
        <w:t>...</w:t>
      </w:r>
    </w:p>
    <w:p w:rsidRPr="008B5EC0" w:rsidR="009A13B2" w:rsidP="008B5EC0">
      <w:pPr>
        <w:ind w:right="-1"/>
      </w:pPr>
      <w:r w:rsidRPr="008B5EC0">
        <w:rPr>
          <w:b/>
        </w:rPr>
        <w:t xml:space="preserve">DOSAR NR. </w:t>
      </w:r>
      <w:r w:rsidR="00F7361B">
        <w:rPr>
          <w:b/>
        </w:rPr>
        <w:t>.../.../2015</w:t>
      </w:r>
    </w:p>
    <w:p w:rsidRPr="008B5EC0" w:rsidR="009A13B2" w:rsidP="008B5EC0">
      <w:pPr>
        <w:ind w:right="-1"/>
        <w:jc w:val="center"/>
      </w:pPr>
    </w:p>
    <w:p w:rsidRPr="008B5EC0" w:rsidR="009A13B2" w:rsidP="008B5EC0">
      <w:pPr>
        <w:ind w:right="-1"/>
        <w:jc w:val="center"/>
      </w:pPr>
    </w:p>
    <w:p w:rsidRPr="008B5EC0" w:rsidR="009A13B2" w:rsidP="008B5EC0">
      <w:pPr>
        <w:ind w:right="-1"/>
        <w:jc w:val="center"/>
      </w:pPr>
      <w:r w:rsidRPr="008B5EC0">
        <w:t>R O M Â N I A</w:t>
      </w:r>
    </w:p>
    <w:p w:rsidRPr="008B5EC0" w:rsidR="009A13B2" w:rsidP="008B5EC0">
      <w:pPr>
        <w:ind w:right="-1"/>
        <w:jc w:val="center"/>
      </w:pPr>
      <w:r w:rsidRPr="008B5EC0">
        <w:t xml:space="preserve">CURTEA DE APEL </w:t>
      </w:r>
      <w:r w:rsidR="00F7361B">
        <w:t>X</w:t>
      </w:r>
    </w:p>
    <w:p w:rsidRPr="008B5EC0" w:rsidR="009A13B2" w:rsidP="008B5EC0">
      <w:pPr>
        <w:ind w:right="-1"/>
        <w:jc w:val="center"/>
      </w:pPr>
      <w:r w:rsidRPr="008B5EC0">
        <w:t xml:space="preserve">SECŢIA </w:t>
      </w:r>
      <w:r w:rsidRPr="008B5EC0">
        <w:t>CONTENCIOS ADMINISTRATIV ŞI FISCAL</w:t>
      </w:r>
    </w:p>
    <w:p w:rsidRPr="008B5EC0" w:rsidR="009A13B2" w:rsidP="008B5EC0">
      <w:pPr>
        <w:ind w:right="-1"/>
        <w:jc w:val="center"/>
        <w:rPr>
          <w:b/>
          <w:i/>
        </w:rPr>
      </w:pPr>
    </w:p>
    <w:p w:rsidRPr="008B5EC0" w:rsidR="00DB7E57" w:rsidP="008B5EC0">
      <w:pPr>
        <w:ind w:right="-1"/>
        <w:jc w:val="center"/>
        <w:rPr>
          <w:b/>
          <w:i/>
        </w:rPr>
      </w:pPr>
    </w:p>
    <w:p w:rsidRPr="008B5EC0" w:rsidR="009A13B2" w:rsidP="008B5EC0">
      <w:pPr>
        <w:ind w:right="-1"/>
        <w:jc w:val="center"/>
        <w:rPr>
          <w:b/>
          <w:i/>
        </w:rPr>
      </w:pPr>
      <w:r w:rsidRPr="008B5EC0">
        <w:rPr>
          <w:b/>
          <w:i/>
        </w:rPr>
        <w:t>DECIZIA CIVILĂ NR.</w:t>
      </w:r>
      <w:r w:rsidR="00F7361B">
        <w:rPr>
          <w:b/>
          <w:i/>
        </w:rPr>
        <w:t>...</w:t>
      </w:r>
    </w:p>
    <w:p w:rsidRPr="008B5EC0" w:rsidR="009A13B2" w:rsidP="008B5EC0">
      <w:pPr>
        <w:ind w:right="-1"/>
        <w:jc w:val="center"/>
      </w:pPr>
      <w:r w:rsidRPr="008B5EC0">
        <w:t xml:space="preserve">ŞEDINŢA PUBLICĂ DIN DATA DE </w:t>
      </w:r>
      <w:r w:rsidR="00F7361B">
        <w:t>...</w:t>
      </w:r>
      <w:r w:rsidRPr="008B5EC0">
        <w:t>.2016</w:t>
      </w:r>
    </w:p>
    <w:p w:rsidRPr="008B5EC0" w:rsidR="009A13B2" w:rsidP="008B5EC0">
      <w:pPr>
        <w:ind w:right="-1"/>
        <w:jc w:val="center"/>
      </w:pPr>
      <w:r w:rsidRPr="008B5EC0">
        <w:rPr>
          <w:b/>
        </w:rPr>
        <w:t>CURTEA CONSTITUITĂ DIN</w:t>
      </w:r>
      <w:r w:rsidRPr="008B5EC0">
        <w:t>:</w:t>
      </w:r>
    </w:p>
    <w:p w:rsidRPr="008B5EC0" w:rsidR="009A13B2" w:rsidP="008B5EC0">
      <w:pPr>
        <w:jc w:val="center"/>
      </w:pPr>
      <w:r w:rsidRPr="008B5EC0">
        <w:t>PREŞEDINTE:</w:t>
      </w:r>
      <w:r w:rsidRPr="008B5EC0">
        <w:t xml:space="preserve"> </w:t>
      </w:r>
      <w:r w:rsidR="00F7361B">
        <w:t>A0012</w:t>
      </w:r>
    </w:p>
    <w:p w:rsidRPr="008B5EC0" w:rsidR="009A13B2" w:rsidP="008B5EC0">
      <w:pPr>
        <w:jc w:val="center"/>
      </w:pPr>
      <w:r w:rsidRPr="008B5EC0">
        <w:t xml:space="preserve">JUDECĂTOR: </w:t>
      </w:r>
      <w:r w:rsidR="00F7361B">
        <w:t>...</w:t>
      </w:r>
    </w:p>
    <w:p w:rsidRPr="008B5EC0" w:rsidR="009A13B2" w:rsidP="008B5EC0">
      <w:pPr>
        <w:jc w:val="center"/>
      </w:pPr>
      <w:r w:rsidRPr="008B5EC0">
        <w:t xml:space="preserve">JUDECĂTOR: </w:t>
      </w:r>
      <w:r w:rsidR="00F7361B">
        <w:t>....</w:t>
      </w:r>
    </w:p>
    <w:p w:rsidRPr="008B5EC0" w:rsidR="009A13B2" w:rsidP="008B5EC0">
      <w:pPr>
        <w:jc w:val="center"/>
      </w:pPr>
      <w:r w:rsidRPr="008B5EC0">
        <w:t xml:space="preserve">GREFIER: </w:t>
      </w:r>
      <w:r w:rsidR="00F7361B">
        <w:t>...</w:t>
      </w:r>
    </w:p>
    <w:p w:rsidRPr="008B5EC0" w:rsidR="00BE0CF5" w:rsidP="008B5EC0">
      <w:pPr>
        <w:tabs>
          <w:tab w:val="left" w:pos="-2520"/>
        </w:tabs>
        <w:ind w:right="24" w:firstLine="720"/>
        <w:jc w:val="both"/>
      </w:pPr>
    </w:p>
    <w:p w:rsidRPr="008B5EC0" w:rsidR="00391457" w:rsidP="008B5EC0">
      <w:pPr>
        <w:tabs>
          <w:tab w:val="left" w:pos="-2520"/>
        </w:tabs>
        <w:ind w:right="24" w:firstLine="720"/>
        <w:jc w:val="both"/>
      </w:pPr>
    </w:p>
    <w:p w:rsidRPr="008B5EC0" w:rsidR="009A13B2" w:rsidP="008B5EC0">
      <w:pPr>
        <w:tabs>
          <w:tab w:val="left" w:pos="-2520"/>
        </w:tabs>
        <w:ind w:right="24" w:firstLine="720"/>
        <w:jc w:val="both"/>
      </w:pPr>
      <w:r w:rsidRPr="008B5EC0">
        <w:t xml:space="preserve">Pe rolul instanţei se află spre soluţionare cererea de recurs formulată de către recurentul-reclamant </w:t>
      </w:r>
      <w:r w:rsidR="00F7361B">
        <w:rPr>
          <w:b/>
        </w:rPr>
        <w:t>R1</w:t>
      </w:r>
      <w:r w:rsidRPr="008B5EC0">
        <w:t xml:space="preserve"> împotriva Sentinţei civile nr. </w:t>
      </w:r>
      <w:r w:rsidR="00F7361B">
        <w:t>SC1</w:t>
      </w:r>
      <w:r w:rsidRPr="008B5EC0">
        <w:t>/</w:t>
      </w:r>
      <w:r w:rsidR="00F7361B">
        <w:t>...2015</w:t>
      </w:r>
      <w:r w:rsidRPr="008B5EC0">
        <w:t xml:space="preserve"> pronunţată de Tribunalul </w:t>
      </w:r>
      <w:r w:rsidR="00F7361B">
        <w:t>Y</w:t>
      </w:r>
      <w:r w:rsidRPr="008B5EC0">
        <w:t xml:space="preserve"> - Secţia Conflicte de Muncă, Asigurări Sociale şi Contencios Administrativ şi Fiscal în dosarul nr. </w:t>
      </w:r>
      <w:r w:rsidR="00F7361B">
        <w:t>D1/.../2015</w:t>
      </w:r>
      <w:r w:rsidRPr="008B5EC0">
        <w:t xml:space="preserve"> în contradictoriu cu intimaţii-pârâţi </w:t>
      </w:r>
      <w:r w:rsidRPr="008B5EC0">
        <w:rPr>
          <w:b/>
        </w:rPr>
        <w:t xml:space="preserve">IPJ </w:t>
      </w:r>
      <w:r w:rsidR="00F7361B">
        <w:rPr>
          <w:b/>
        </w:rPr>
        <w:t>Y</w:t>
      </w:r>
      <w:r w:rsidRPr="008B5EC0">
        <w:rPr>
          <w:b/>
        </w:rPr>
        <w:t>, INSPECTORATUL GENERAL AL POLIŢIEI ROMÂNE</w:t>
      </w:r>
      <w:r w:rsidRPr="008B5EC0">
        <w:rPr>
          <w:b/>
        </w:rPr>
        <w:t>, MINISTERUIL FINANŢELOR PUBLICE, MINISTERUL AFACERILOR INTERNE,</w:t>
      </w:r>
      <w:r w:rsidRPr="008B5EC0">
        <w:t xml:space="preserve"> având ca obiect </w:t>
      </w:r>
      <w:r w:rsidRPr="008B5EC0">
        <w:rPr>
          <w:i/>
        </w:rPr>
        <w:t>litigiu privind funcţionarii publici statutari-drepturi salari</w:t>
      </w:r>
      <w:r w:rsidRPr="008B5EC0">
        <w:rPr>
          <w:i/>
        </w:rPr>
        <w:t>ale</w:t>
      </w:r>
      <w:r w:rsidRPr="008B5EC0">
        <w:t>.</w:t>
      </w:r>
    </w:p>
    <w:p w:rsidRPr="008B5EC0" w:rsidR="009A13B2" w:rsidP="008B5EC0">
      <w:pPr>
        <w:tabs>
          <w:tab w:val="left" w:pos="-2520"/>
        </w:tabs>
        <w:ind w:right="24" w:firstLine="720"/>
        <w:jc w:val="both"/>
      </w:pPr>
      <w:r w:rsidRPr="008B5EC0">
        <w:t xml:space="preserve">La apelul nominal făcut în şedinţă publică a răspuns intimatul-pârât IPJ </w:t>
      </w:r>
      <w:r w:rsidR="00F7361B">
        <w:t>Y</w:t>
      </w:r>
      <w:r w:rsidRPr="008B5EC0">
        <w:t xml:space="preserve"> prin consilier juridic </w:t>
      </w:r>
      <w:r w:rsidR="00F7361B">
        <w:t>...</w:t>
      </w:r>
      <w:r w:rsidRPr="008B5EC0">
        <w:t xml:space="preserve"> care depune delegaţie la dosar în şedinţă publică, lipsind celelalte părţi.</w:t>
      </w:r>
    </w:p>
    <w:p w:rsidRPr="008B5EC0" w:rsidR="009A13B2" w:rsidP="008B5EC0">
      <w:pPr>
        <w:tabs>
          <w:tab w:val="left" w:pos="-2520"/>
        </w:tabs>
        <w:ind w:right="24" w:firstLine="720"/>
        <w:jc w:val="both"/>
      </w:pPr>
      <w:r w:rsidRPr="008B5EC0">
        <w:t>Procedura de citare este legal îndeplinită.</w:t>
      </w:r>
    </w:p>
    <w:p w:rsidRPr="008B5EC0" w:rsidR="009A13B2" w:rsidP="008B5EC0">
      <w:pPr>
        <w:tabs>
          <w:tab w:val="left" w:pos="-2520"/>
        </w:tabs>
        <w:ind w:right="24" w:firstLine="720"/>
        <w:jc w:val="both"/>
      </w:pPr>
      <w:r w:rsidRPr="008B5EC0">
        <w:t>S-a făcut referatul cauzei de către grefierul de şedinţă, după care:</w:t>
      </w:r>
    </w:p>
    <w:p w:rsidRPr="008B5EC0" w:rsidR="009A13B2" w:rsidP="008B5EC0">
      <w:pPr>
        <w:tabs>
          <w:tab w:val="left" w:pos="-2520"/>
        </w:tabs>
        <w:ind w:right="24" w:firstLine="720"/>
        <w:jc w:val="both"/>
      </w:pPr>
      <w:r w:rsidRPr="008B5EC0">
        <w:t>Intimatul-pârât prezent, arătând că are excepţii de invocat, în ceea ce priveşte excepţia lipsei calităţii procesuale pasive arată faptul că reclamantul pune în discuţie această excepţie prin recursul formulat.</w:t>
      </w:r>
    </w:p>
    <w:p w:rsidRPr="008B5EC0" w:rsidR="009A13B2" w:rsidP="008B5EC0">
      <w:pPr>
        <w:tabs>
          <w:tab w:val="left" w:pos="-2520"/>
        </w:tabs>
        <w:ind w:right="24" w:firstLine="720"/>
        <w:jc w:val="both"/>
      </w:pPr>
      <w:r w:rsidRPr="008B5EC0">
        <w:t>Instanţa pune în vedere părţii că acesta reprezintă motiv de recurs.</w:t>
      </w:r>
    </w:p>
    <w:p w:rsidRPr="008B5EC0" w:rsidR="009A13B2" w:rsidP="008B5EC0">
      <w:pPr>
        <w:tabs>
          <w:tab w:val="left" w:pos="-2520"/>
        </w:tabs>
        <w:ind w:right="24" w:firstLine="720"/>
        <w:jc w:val="both"/>
      </w:pPr>
      <w:r w:rsidRPr="008B5EC0">
        <w:t>Faţă de acest aspect, intimatul-pârât prin</w:t>
      </w:r>
      <w:r w:rsidRPr="008B5EC0">
        <w:t xml:space="preserve"> consilier juridic arată faptul că practica Curţii de Apel </w:t>
      </w:r>
      <w:r w:rsidR="00F7361B">
        <w:t>X</w:t>
      </w:r>
      <w:r w:rsidRPr="008B5EC0">
        <w:t xml:space="preserve"> nu este unitară în ceea ce priveşte această excepţie.</w:t>
      </w:r>
    </w:p>
    <w:p w:rsidRPr="008B5EC0" w:rsidR="009A13B2" w:rsidP="008B5EC0">
      <w:pPr>
        <w:tabs>
          <w:tab w:val="left" w:pos="-2520"/>
        </w:tabs>
        <w:ind w:right="24" w:firstLine="720"/>
        <w:jc w:val="both"/>
      </w:pPr>
      <w:r w:rsidRPr="008B5EC0">
        <w:t>La interpelarea instanţei, partea arată că nu a formulat un recurs incident.</w:t>
      </w:r>
    </w:p>
    <w:p w:rsidRPr="008B5EC0" w:rsidR="009A13B2" w:rsidP="008B5EC0">
      <w:pPr>
        <w:tabs>
          <w:tab w:val="left" w:pos="-2520"/>
        </w:tabs>
        <w:ind w:right="24" w:firstLine="720"/>
        <w:jc w:val="both"/>
      </w:pPr>
      <w:r w:rsidRPr="008B5EC0">
        <w:t xml:space="preserve">Curtea acordă cuvântul asupra recursului declarata de partea reclamantă </w:t>
      </w:r>
      <w:r w:rsidR="00F7361B">
        <w:t>R1</w:t>
      </w:r>
      <w:r w:rsidRPr="008B5EC0">
        <w:t>.</w:t>
      </w:r>
    </w:p>
    <w:p w:rsidRPr="008B5EC0" w:rsidR="009A13B2" w:rsidP="008B5EC0">
      <w:pPr>
        <w:tabs>
          <w:tab w:val="left" w:pos="-2520"/>
        </w:tabs>
        <w:ind w:right="24" w:firstLine="720"/>
        <w:jc w:val="both"/>
      </w:pPr>
      <w:r w:rsidRPr="008B5EC0">
        <w:t xml:space="preserve">Intimatul-pârât IPJ </w:t>
      </w:r>
      <w:r w:rsidR="00F7361B">
        <w:t>Y</w:t>
      </w:r>
      <w:r w:rsidRPr="008B5EC0">
        <w:t xml:space="preserve"> prin consilier juridic, având cuvântul asupra recursului arată faptul că poziţia acestuia este constantă şi în cazul în care i se va recunoaşte calitatea procesuală pasivă</w:t>
      </w:r>
      <w:r w:rsidRPr="008B5EC0">
        <w:t>, aceasta trebuie recunoscută şi celorlalţi intimaţi-pârâţi. Partea arată că Înalta Curte de Casaţie şi Justiţie, prin Decizia nr. 13/2016 a pronunţat un recurs în interesul legii prin care constată faptul că Ministerul Afacerilor Interne nu ar avea calitate procesuală pasivă în litigiile în care angajaţii ministerului sunt în unităţi sub</w:t>
      </w:r>
      <w:r w:rsidRPr="008B5EC0">
        <w:t>ordonate care au personalitate juridică. În opinia părţii, dacă este în litera legii, conform dispoziţiilor respectivei decizii, apreciază că în spiritul legii nu este conf</w:t>
      </w:r>
      <w:r w:rsidRPr="008B5EC0">
        <w:t xml:space="preserve">ormă având în vedere faptul că Ministerul Afacerilor Interne, indiferent de structură, modul de realizare a drepturilor salariale şi calculul acestora se realizează unitar prin intermediul unui program informatic, astfel că o unitate teritorială cum este IPJ </w:t>
      </w:r>
      <w:r w:rsidR="00F7361B">
        <w:t>Y</w:t>
      </w:r>
      <w:r w:rsidRPr="008B5EC0">
        <w:t xml:space="preserve"> nu poate să pună nici în plus, nici în minus, nici în ceea ce priveşte fiecare componentă a salariului, nici în ceea ce priveşte cuantumul fiecăreia.</w:t>
      </w:r>
    </w:p>
    <w:p w:rsidRPr="008B5EC0" w:rsidR="009A13B2" w:rsidP="008B5EC0">
      <w:pPr>
        <w:tabs>
          <w:tab w:val="left" w:pos="-2520"/>
        </w:tabs>
        <w:ind w:right="24" w:firstLine="720"/>
        <w:jc w:val="both"/>
      </w:pPr>
      <w:r w:rsidRPr="008B5EC0">
        <w:t xml:space="preserve">Pe fond, intimatul-pârât prin consilier juridic arată faptul că solicită respingerea recursului ca nefondat deoarece apreciază faptul că sentinţa Tribunalului </w:t>
      </w:r>
      <w:r w:rsidR="00F7361B">
        <w:t>Y</w:t>
      </w:r>
      <w:r w:rsidRPr="008B5EC0">
        <w:t xml:space="preserve"> este una legală şi temeinică, având în vedere considerentele Deciziei nr. 21/2013 a Înaltei Curţi de Casaţie şi Justiţie, conform cărora orice probă contrară este inadmisibilă, iar în ceea ce priveşte voucherele de vacanţ</w:t>
      </w:r>
      <w:r w:rsidRPr="008B5EC0">
        <w:t>ă, partea apreciază că acesta este un drept al angajatorului, iar nu al angajatului.</w:t>
      </w:r>
    </w:p>
    <w:p w:rsidRPr="008B5EC0" w:rsidR="009A13B2" w:rsidP="008B5EC0">
      <w:pPr>
        <w:tabs>
          <w:tab w:val="left" w:pos="-2520"/>
        </w:tabs>
        <w:ind w:right="24" w:firstLine="720"/>
        <w:jc w:val="both"/>
      </w:pPr>
      <w:r w:rsidRPr="008B5EC0">
        <w:t>Curtea declară închise dezbaterile şi reţine cauza în pronunţare asupra recursului.</w:t>
      </w:r>
    </w:p>
    <w:p w:rsidRPr="008B5EC0" w:rsidR="009A13B2" w:rsidP="008B5EC0">
      <w:pPr>
        <w:tabs>
          <w:tab w:val="left" w:pos="-3600"/>
        </w:tabs>
        <w:jc w:val="center"/>
        <w:rPr>
          <w:b/>
        </w:rPr>
      </w:pPr>
    </w:p>
    <w:p w:rsidRPr="008B5EC0" w:rsidR="009A13B2" w:rsidP="008B5EC0">
      <w:pPr>
        <w:tabs>
          <w:tab w:val="left" w:pos="-3600"/>
        </w:tabs>
        <w:jc w:val="center"/>
      </w:pPr>
      <w:r w:rsidRPr="008B5EC0">
        <w:rPr>
          <w:b/>
        </w:rPr>
        <w:t xml:space="preserve">C U R T E A, </w:t>
      </w:r>
    </w:p>
    <w:p w:rsidRPr="008B5EC0" w:rsidR="00BE0CF5" w:rsidP="008B5EC0">
      <w:pPr>
        <w:ind w:firstLine="708"/>
        <w:jc w:val="both"/>
        <w:rPr>
          <w:i/>
        </w:rPr>
      </w:pPr>
    </w:p>
    <w:p w:rsidRPr="008B5EC0" w:rsidR="007B30EE" w:rsidP="008B5EC0">
      <w:pPr>
        <w:ind w:firstLine="708"/>
        <w:jc w:val="both"/>
        <w:rPr>
          <w:i/>
        </w:rPr>
      </w:pPr>
      <w:r w:rsidRPr="008B5EC0" w:rsidR="009A13B2">
        <w:rPr>
          <w:i/>
        </w:rPr>
        <w:t>Deliberând asupra cererii de recurs de faţă, reţine următoarele:</w:t>
      </w:r>
    </w:p>
    <w:p w:rsidRPr="008B5EC0" w:rsidR="007B30EE" w:rsidP="008B5EC0">
      <w:pPr>
        <w:ind w:firstLine="708"/>
        <w:jc w:val="both"/>
        <w:rPr>
          <w:i/>
        </w:rPr>
      </w:pPr>
      <w:r w:rsidRPr="008B5EC0" w:rsidR="009A13B2">
        <w:t>Prin cererea înregistrată pe rolul Tribu</w:t>
      </w:r>
      <w:r w:rsidRPr="008B5EC0" w:rsidR="009A13B2">
        <w:t xml:space="preserve">nalului </w:t>
      </w:r>
      <w:r w:rsidR="00F7361B">
        <w:t>Y</w:t>
      </w:r>
      <w:r w:rsidRPr="008B5EC0" w:rsidR="009A13B2">
        <w:t xml:space="preserve"> sub nr. </w:t>
      </w:r>
      <w:r w:rsidR="00F7361B">
        <w:t>.../.../2015</w:t>
      </w:r>
      <w:r w:rsidRPr="008B5EC0" w:rsidR="009A13B2">
        <w:t xml:space="preserve">, reclamantul   </w:t>
      </w:r>
      <w:r w:rsidR="00F7361B">
        <w:rPr>
          <w:b/>
        </w:rPr>
        <w:t>R1</w:t>
      </w:r>
      <w:r w:rsidRPr="008B5EC0" w:rsidR="009A13B2">
        <w:t xml:space="preserve"> în contradictoriu cu pârâţii </w:t>
      </w:r>
      <w:r w:rsidRPr="008B5EC0" w:rsidR="009A13B2">
        <w:rPr>
          <w:b/>
        </w:rPr>
        <w:t xml:space="preserve">IPJ </w:t>
      </w:r>
      <w:r w:rsidR="00F7361B">
        <w:rPr>
          <w:b/>
        </w:rPr>
        <w:t>Y</w:t>
      </w:r>
      <w:r w:rsidRPr="008B5EC0" w:rsidR="009A13B2">
        <w:rPr>
          <w:b/>
        </w:rPr>
        <w:t>, INSPECTORATUL GENERAL AL POLIŢIEI ROMÂNE</w:t>
      </w:r>
      <w:r w:rsidRPr="008B5EC0" w:rsidR="009A13B2">
        <w:rPr>
          <w:b/>
        </w:rPr>
        <w:t>, MINISTERUIL FINANŢELOR PUBLICE, MINISTERUL AFACERILOR INTERNE</w:t>
      </w:r>
      <w:r w:rsidRPr="008B5EC0" w:rsidR="009A13B2">
        <w:t xml:space="preserve"> a solicitat obligarea acestora la plata diferenţei de salariu reprezentând includerea premiului anual în salariul lunar, începând cu 01.01.2011 şi în continuare reactualizată cu indicele de inflaţie la data plăţii; obligarea pârâţilor la plata daunelor interese moratorii sub forma dobânzii legale conform OG nr.9/2000 şi OG nr.13/2001 precum şi obligarea p</w:t>
      </w:r>
      <w:r w:rsidRPr="008B5EC0" w:rsidR="009A13B2">
        <w:t>ârâtului Ministerului Finanţelor Publice să asigure pârâtului Ministerul Afacerilor Interne</w:t>
      </w:r>
      <w:r w:rsidRPr="008B5EC0" w:rsidR="009A13B2">
        <w:t xml:space="preserve"> sumele necesare plăţii drepturilor cerute; obligarea pârâţilor la plata unor despăgubiri echivalente cu contravaloarea voucherului de vacanţă pentru anul 2014 în sumă de 6 salarii de bază minime brute pe ţară, garantate în plată la data de 04.07.2014.</w:t>
      </w:r>
    </w:p>
    <w:p w:rsidRPr="008B5EC0" w:rsidR="007B30EE" w:rsidP="008B5EC0">
      <w:pPr>
        <w:ind w:firstLine="708"/>
        <w:jc w:val="both"/>
        <w:rPr>
          <w:i/>
        </w:rPr>
      </w:pPr>
      <w:r w:rsidRPr="008B5EC0" w:rsidR="009A13B2">
        <w:t>În drept, a invocat art.25 din Legea nr.330/2009, Legea nr.284/2010, art.1 din Codul civil, art.15 alin.2), art.20, art.41, art.44, art.124 şi 125 din Constituţie, Directiva Consiliului nr.2000178/CE, Legea nr.47/1992 şi Decizia nr.2/2014 a Înaltei Curţi de C</w:t>
      </w:r>
      <w:r w:rsidRPr="008B5EC0" w:rsidR="009A13B2">
        <w:t>as</w:t>
      </w:r>
      <w:r w:rsidRPr="008B5EC0">
        <w:t>aţie şi Justiţie</w:t>
      </w:r>
      <w:r w:rsidRPr="008B5EC0" w:rsidR="009A13B2">
        <w:t>, iar spre probă a depus înscrisuri – filele 6-11 şi a cerut judecarea în lipsă.</w:t>
      </w:r>
    </w:p>
    <w:p w:rsidRPr="008B5EC0" w:rsidR="007B30EE" w:rsidP="008B5EC0">
      <w:pPr>
        <w:ind w:firstLine="708"/>
        <w:jc w:val="both"/>
        <w:rPr>
          <w:i/>
        </w:rPr>
      </w:pPr>
      <w:r w:rsidRPr="008B5EC0" w:rsidR="009A13B2">
        <w:t xml:space="preserve">Pârâtul </w:t>
      </w:r>
      <w:r w:rsidRPr="008B5EC0" w:rsidR="009A13B2">
        <w:rPr>
          <w:b/>
        </w:rPr>
        <w:t>Ministerul Afacerilor Interne</w:t>
      </w:r>
      <w:r w:rsidRPr="008B5EC0" w:rsidR="009A13B2">
        <w:t xml:space="preserve"> a formulat </w:t>
      </w:r>
      <w:r w:rsidRPr="008B5EC0" w:rsidR="009A13B2">
        <w:rPr>
          <w:i/>
        </w:rPr>
        <w:t>întâmpinare,</w:t>
      </w:r>
      <w:r w:rsidRPr="008B5EC0" w:rsidR="009A13B2">
        <w:t xml:space="preserve"> prin care a invocat excepţia lipsei calităţii procesuale pasive, întrucât conform deciziei nr. </w:t>
      </w:r>
      <w:r w:rsidR="009A6253">
        <w:t>...</w:t>
      </w:r>
      <w:r w:rsidRPr="008B5EC0" w:rsidR="009A13B2">
        <w:t>/16.10.2008 a Înaltei Curţi de Casaţie şi Justiţie, în litigiile având ca obiect solicitarea unor drepturi de natură salarială, calitatea procesuală pasivă este deţinută exclusiv de către instituţia cu care funcţionarul public are stabilit raportul de serviciu. Pârâtul a invocat şi excepţia inadmisibilităţii pentru neîndeplinirea procedurii prevăzută de art.7 alin.1) din Legea nr.285/2010 şi excepţia prescripţiei de 3 ani prevăzută la art.166 alin.1) din Codul muncii, pentr</w:t>
      </w:r>
      <w:r w:rsidRPr="008B5EC0" w:rsidR="009A13B2">
        <w:t>u drepturile afer</w:t>
      </w:r>
      <w:r w:rsidRPr="008B5EC0" w:rsidR="009A13B2">
        <w:t>ente anului 2011.</w:t>
      </w:r>
      <w:r w:rsidRPr="008B5EC0" w:rsidR="009A13B2">
        <w:t xml:space="preserve"> Pe fond, a solicitat respingerea acţiunii ca neîntemeiată.</w:t>
      </w:r>
    </w:p>
    <w:p w:rsidRPr="008B5EC0" w:rsidR="007B30EE" w:rsidP="008B5EC0">
      <w:pPr>
        <w:ind w:firstLine="708"/>
        <w:jc w:val="both"/>
        <w:rPr>
          <w:i/>
        </w:rPr>
      </w:pPr>
      <w:r w:rsidRPr="008B5EC0" w:rsidR="009A13B2">
        <w:t xml:space="preserve">Pârâtul </w:t>
      </w:r>
      <w:r w:rsidRPr="008B5EC0" w:rsidR="009A13B2">
        <w:rPr>
          <w:b/>
        </w:rPr>
        <w:t>Ministerul Finanţelor Publice</w:t>
      </w:r>
      <w:r w:rsidRPr="008B5EC0" w:rsidR="009A13B2">
        <w:t xml:space="preserve"> a formulat </w:t>
      </w:r>
      <w:r w:rsidRPr="008B5EC0" w:rsidR="009A13B2">
        <w:rPr>
          <w:i/>
        </w:rPr>
        <w:t>întâmpinare</w:t>
      </w:r>
      <w:r w:rsidRPr="008B5EC0" w:rsidR="009A13B2">
        <w:t xml:space="preserve"> prin Administraţia Financiară a Finanţelor Publice </w:t>
      </w:r>
      <w:r w:rsidR="00F7361B">
        <w:t>Y</w:t>
      </w:r>
      <w:r w:rsidRPr="008B5EC0" w:rsidR="009A13B2">
        <w:t>, prin care a invocat excepţia lipsei calităţii procesuale pasive întrucât nu are atribuţii salariale faţă de reclamant, iar pe fond</w:t>
      </w:r>
      <w:r w:rsidRPr="008B5EC0" w:rsidR="009A13B2">
        <w:t xml:space="preserve"> a solicitat respingerea acţiunii ca nefondată.</w:t>
      </w:r>
    </w:p>
    <w:p w:rsidRPr="008B5EC0" w:rsidR="007B30EE" w:rsidP="008B5EC0">
      <w:pPr>
        <w:ind w:firstLine="708"/>
        <w:jc w:val="both"/>
        <w:rPr>
          <w:i/>
        </w:rPr>
      </w:pPr>
      <w:r w:rsidRPr="008B5EC0" w:rsidR="009A13B2">
        <w:t xml:space="preserve">Pârâtul </w:t>
      </w:r>
      <w:r w:rsidRPr="008B5EC0" w:rsidR="009A13B2">
        <w:rPr>
          <w:b/>
        </w:rPr>
        <w:t>Inspectoratul General al Poliţiei Române</w:t>
      </w:r>
      <w:r w:rsidRPr="008B5EC0" w:rsidR="009A13B2">
        <w:t xml:space="preserve"> a formulat </w:t>
      </w:r>
      <w:r w:rsidRPr="008B5EC0" w:rsidR="009A13B2">
        <w:rPr>
          <w:i/>
        </w:rPr>
        <w:t>întâmpinare</w:t>
      </w:r>
      <w:r w:rsidRPr="008B5EC0" w:rsidR="009A13B2">
        <w:t xml:space="preserve">, prin care a invocat excepţia lipsei calităţii procesuale pasive, întrucât reclamantul are raporturi de serviciu cu pârâtul Inspectoratul de </w:t>
      </w:r>
      <w:r w:rsidRPr="008B5EC0" w:rsidR="009A13B2">
        <w:t xml:space="preserve">Poliţie al Judeţului </w:t>
      </w:r>
      <w:r w:rsidR="00F7361B">
        <w:t>Y</w:t>
      </w:r>
      <w:r w:rsidRPr="008B5EC0" w:rsidR="009A13B2">
        <w:t xml:space="preserve"> conform art.12 alin.2) din Legea nr.218/2002, precum şi excepţia prescripţiei de 3 ani prevăzută de art. 166 alin.1) din Codul muncii pentru drepturile aferente anului 2011. Pe fond, a reiterat considerentele inserate în întâmpinarea pârâtului Ministerul Afacerilor Interne şi a cerut judecarea în lipsă.</w:t>
      </w:r>
    </w:p>
    <w:p w:rsidRPr="008B5EC0" w:rsidR="007B30EE" w:rsidP="008B5EC0">
      <w:pPr>
        <w:ind w:firstLine="708"/>
        <w:jc w:val="both"/>
        <w:rPr>
          <w:i/>
        </w:rPr>
      </w:pPr>
      <w:r w:rsidRPr="008B5EC0" w:rsidR="009A13B2">
        <w:t xml:space="preserve">Pârâtul </w:t>
      </w:r>
      <w:r w:rsidRPr="008B5EC0" w:rsidR="009A13B2">
        <w:rPr>
          <w:b/>
        </w:rPr>
        <w:t xml:space="preserve">Inspectoratul Judeţean de Poliţie </w:t>
      </w:r>
      <w:r w:rsidR="00F7361B">
        <w:rPr>
          <w:b/>
        </w:rPr>
        <w:t>Y</w:t>
      </w:r>
      <w:r w:rsidRPr="008B5EC0" w:rsidR="009A13B2">
        <w:t xml:space="preserve"> a formulat întâmpinare, prin care a invocat excepţia lipsei calităţii procesuale pasive cu o motivare de asemenea amplă, care priveşte lips</w:t>
      </w:r>
      <w:r w:rsidRPr="008B5EC0" w:rsidR="009A13B2">
        <w:t>a fondurilor băneşti cu o asemenea destinaţie, precum şi excepţia prescripţiei de 3 ani prevăzută la art. 2517 din Codul civil; pe fond, a solicitat respingerea acţiunii ca nefondată.</w:t>
      </w:r>
    </w:p>
    <w:p w:rsidRPr="008B5EC0" w:rsidR="007B30EE" w:rsidP="008B5EC0">
      <w:pPr>
        <w:ind w:firstLine="708"/>
        <w:jc w:val="both"/>
        <w:rPr>
          <w:i/>
        </w:rPr>
      </w:pPr>
      <w:r w:rsidRPr="008B5EC0" w:rsidR="009A13B2">
        <w:t>Pr</w:t>
      </w:r>
      <w:r w:rsidRPr="008B5EC0" w:rsidR="009A13B2">
        <w:t xml:space="preserve">in </w:t>
      </w:r>
      <w:r w:rsidRPr="008B5EC0" w:rsidR="009A13B2">
        <w:rPr>
          <w:b/>
          <w:i/>
        </w:rPr>
        <w:t xml:space="preserve">sentinţa civilă nr. </w:t>
      </w:r>
      <w:r w:rsidR="00F7361B">
        <w:rPr>
          <w:b/>
          <w:i/>
        </w:rPr>
        <w:t>SC1</w:t>
      </w:r>
      <w:r w:rsidRPr="008B5EC0" w:rsidR="009A13B2">
        <w:rPr>
          <w:b/>
          <w:i/>
        </w:rPr>
        <w:t xml:space="preserve"> din data </w:t>
      </w:r>
      <w:r w:rsidR="009A6253">
        <w:rPr>
          <w:b/>
          <w:i/>
        </w:rPr>
        <w:t>...</w:t>
      </w:r>
      <w:r w:rsidRPr="008B5EC0" w:rsidR="009A13B2">
        <w:rPr>
          <w:b/>
          <w:i/>
        </w:rPr>
        <w:t xml:space="preserve"> 2015 pronunţată de Tribunalul </w:t>
      </w:r>
      <w:r w:rsidR="00F7361B">
        <w:rPr>
          <w:b/>
          <w:i/>
        </w:rPr>
        <w:t>Y</w:t>
      </w:r>
      <w:r w:rsidRPr="008B5EC0" w:rsidR="009A13B2">
        <w:rPr>
          <w:b/>
          <w:i/>
        </w:rPr>
        <w:t xml:space="preserve"> – Secţia Conflicte de Muncă, Asigurări Sociale, Contencios Administrativ şi Fiscal, în dosarul nr. </w:t>
      </w:r>
      <w:r w:rsidR="00BA387E">
        <w:rPr>
          <w:b/>
          <w:i/>
        </w:rPr>
        <w:t>...</w:t>
      </w:r>
      <w:r w:rsidRPr="008B5EC0" w:rsidR="009A13B2">
        <w:rPr>
          <w:b/>
          <w:i/>
        </w:rPr>
        <w:t>/</w:t>
      </w:r>
      <w:r w:rsidR="009A6253">
        <w:rPr>
          <w:b/>
          <w:i/>
        </w:rPr>
        <w:t>...</w:t>
      </w:r>
      <w:r w:rsidRPr="008B5EC0" w:rsidR="009A13B2">
        <w:rPr>
          <w:b/>
          <w:i/>
        </w:rPr>
        <w:t>/2015</w:t>
      </w:r>
      <w:r w:rsidRPr="008B5EC0" w:rsidR="009A13B2">
        <w:t>, a fost respinsă</w:t>
      </w:r>
      <w:r w:rsidRPr="008B5EC0" w:rsidR="009A13B2">
        <w:rPr>
          <w:b/>
          <w:i/>
        </w:rPr>
        <w:t xml:space="preserve"> </w:t>
      </w:r>
      <w:r w:rsidRPr="008B5EC0" w:rsidR="009A13B2">
        <w:t xml:space="preserve">ca nefondată cererea formulată de reclamant faţă de pârâtul INSPECTORATUL DE POLIŢIE AL JUDEŢULUI </w:t>
      </w:r>
      <w:r w:rsidR="00F7361B">
        <w:t>Y</w:t>
      </w:r>
      <w:r w:rsidRPr="008B5EC0" w:rsidR="009A13B2">
        <w:t>, iar faţă de pârâţii   MINISTERUL AFACERILOR INTERNE, MINISTERUL FINANTELOR PUBLICE şi  INSPECTORATUL GENERAL AL POLITIE ROMÂNE, ca fiind formulată împotriva unor persoane fără calitate procesuală pasivă; a respins ca fiind prescrise pretenţiile aferente  perioadei 01.01.2011-24.06.2012.</w:t>
      </w:r>
    </w:p>
    <w:p w:rsidRPr="008B5EC0" w:rsidR="007B30EE" w:rsidP="008B5EC0">
      <w:pPr>
        <w:ind w:firstLine="708"/>
        <w:jc w:val="both"/>
        <w:rPr>
          <w:i/>
        </w:rPr>
      </w:pPr>
      <w:r w:rsidRPr="008B5EC0" w:rsidR="009A13B2">
        <w:t xml:space="preserve">Împotriva acestei sentinţe a formulat </w:t>
      </w:r>
      <w:r w:rsidRPr="008B5EC0" w:rsidR="009A13B2">
        <w:rPr>
          <w:b/>
          <w:i/>
          <w:u w:val="single"/>
        </w:rPr>
        <w:t>recurs</w:t>
      </w:r>
      <w:r w:rsidRPr="008B5EC0" w:rsidR="009A13B2">
        <w:t xml:space="preserve"> reclamantul </w:t>
      </w:r>
      <w:r w:rsidR="00F7361B">
        <w:rPr>
          <w:b/>
        </w:rPr>
        <w:t>R1</w:t>
      </w:r>
      <w:r w:rsidRPr="008B5EC0" w:rsidR="009A13B2">
        <w:rPr>
          <w:b/>
        </w:rPr>
        <w:t xml:space="preserve">, </w:t>
      </w:r>
      <w:r w:rsidRPr="008B5EC0" w:rsidR="009A13B2">
        <w:t>solicitând admiterea acestuia şi pe fond casarea sentinţei, cu acordarea chel</w:t>
      </w:r>
      <w:r w:rsidRPr="008B5EC0" w:rsidR="009A13B2">
        <w:t xml:space="preserve">tuielilor de judecata. </w:t>
      </w:r>
    </w:p>
    <w:p w:rsidRPr="008B5EC0" w:rsidR="007B30EE" w:rsidP="008B5EC0">
      <w:pPr>
        <w:ind w:firstLine="708"/>
        <w:jc w:val="both"/>
        <w:rPr>
          <w:i/>
        </w:rPr>
      </w:pPr>
      <w:r w:rsidRPr="008B5EC0" w:rsidR="009A13B2">
        <w:t>În motivarea cererii de recurs, s-au arătat următoarele:</w:t>
      </w:r>
    </w:p>
    <w:p w:rsidRPr="008B5EC0" w:rsidR="007B30EE" w:rsidP="008B5EC0">
      <w:pPr>
        <w:ind w:firstLine="708"/>
        <w:jc w:val="both"/>
        <w:rPr>
          <w:i/>
        </w:rPr>
      </w:pPr>
      <w:r w:rsidRPr="008B5EC0" w:rsidR="009A13B2">
        <w:rPr>
          <w:i/>
        </w:rPr>
        <w:t>1.În mod greşit instanţa de fond a admis excepţiile invocate de Ministerul Afacerilor Interne, Ministerul Finanţelor Publice şi Inspectoratului General al Poliţiei Române.</w:t>
      </w:r>
    </w:p>
    <w:p w:rsidRPr="008B5EC0" w:rsidR="007B30EE" w:rsidP="008B5EC0">
      <w:pPr>
        <w:ind w:firstLine="708"/>
        <w:jc w:val="both"/>
        <w:rPr>
          <w:i/>
        </w:rPr>
      </w:pPr>
      <w:r w:rsidRPr="008B5EC0" w:rsidR="009A13B2">
        <w:t>Instanţa a apreciat, cel puţin în ceea ce priveşte acordarea voucherului de vacanţă, c</w:t>
      </w:r>
      <w:r w:rsidRPr="008B5EC0" w:rsidR="009A13B2">
        <w:t>ă acest drept nu poate fi acordat întrucât nu s-au prevăzut sume de bani în vederea acordării acestora. Tocmai acesta este raţionamentul juridic prin care a chemat în judeca</w:t>
      </w:r>
      <w:r w:rsidRPr="008B5EC0" w:rsidR="009A13B2">
        <w:t>tă Ministerul Afacerilor Interne şi Ministerul Finanţelor Publice, primul să alo</w:t>
      </w:r>
      <w:r w:rsidRPr="008B5EC0" w:rsidR="009A13B2">
        <w:t>ce sumele de bani necesare, iar cel de-al doilea să le poată introduce la plată. În situaţia în care instanţa ar acorda acest drept, hotărârea ar deveni ineficientă, întrucât aceasta nu le-ar fi opozabilă celor două instituţii, sens în care nu ar exista sumele care să fie alocate. Inspectoratul General al Poliţiei Române are calitate procesuală pasivă, întrucât fiind vorba de drepturi băneşti, acesta se alocă de minister şi se p</w:t>
      </w:r>
      <w:r w:rsidRPr="008B5EC0" w:rsidR="009A13B2">
        <w:t>lăteşte către inspectoratul de poliţie care are calitatea de angajator prin acea</w:t>
      </w:r>
      <w:r w:rsidRPr="008B5EC0" w:rsidR="009A13B2">
        <w:t>stă instituţie. Astfel, apreciază că cele trei părţi au calitatea procesuală pasivă în cauză.</w:t>
      </w:r>
    </w:p>
    <w:p w:rsidRPr="008B5EC0" w:rsidR="007B30EE" w:rsidP="008B5EC0">
      <w:pPr>
        <w:ind w:firstLine="708"/>
        <w:jc w:val="both"/>
        <w:rPr>
          <w:i/>
        </w:rPr>
      </w:pPr>
      <w:r w:rsidRPr="008B5EC0" w:rsidR="009A13B2">
        <w:rPr>
          <w:i/>
        </w:rPr>
        <w:t>2.În mod greşit instanţa a respins capătul de cerere privind obligarea pârâtelor la acordarea diferenţelor de salariu, reprezentând includerea premiului anual în salariul lunar, reactualizat în funcţie de indicele de inflaţie la data plăţii efe</w:t>
      </w:r>
      <w:r w:rsidRPr="008B5EC0" w:rsidR="009A13B2">
        <w:rPr>
          <w:i/>
        </w:rPr>
        <w:t>ctive.</w:t>
      </w:r>
    </w:p>
    <w:p w:rsidRPr="008B5EC0" w:rsidR="007B30EE" w:rsidP="008B5EC0">
      <w:pPr>
        <w:ind w:firstLine="708"/>
        <w:jc w:val="both"/>
        <w:rPr>
          <w:i/>
        </w:rPr>
      </w:pPr>
      <w:r w:rsidRPr="008B5EC0" w:rsidR="009A13B2">
        <w:t>Potrivit dispoziţiilor art. 1 alin. 1 şi 2 din Legea nr.285 /2010, începând cu 1 ianuar</w:t>
      </w:r>
      <w:r w:rsidRPr="008B5EC0" w:rsidR="009A13B2">
        <w:t>ie 2011, cuantumul sporurilor, indemnizaţiilor, compensaţiilor şi al celorlalte elemente ale sistemului de salarizare care fac parte din salariul brut (...) astfel cum au fost acordate personalului plătit din fonduri publice pentru luna octombrie 2010 se majorează cu 15%, iar conform art.8 din acelaşi act normativ sumele corespunzătoare premiului anual pentru anul 2010 nu se mai acorda începând cu luna ianuarie 2011, acestea fiind avute în vedere la stabilirea majorărilor salariale ce se acorda în anul 2011</w:t>
      </w:r>
      <w:r w:rsidRPr="008B5EC0" w:rsidR="009A13B2">
        <w:t xml:space="preserve"> personalului din sectorul bugetar, potr</w:t>
      </w:r>
      <w:r w:rsidRPr="008B5EC0" w:rsidR="009A13B2">
        <w:t>ivit prevederilor acestui act normativ.</w:t>
      </w:r>
    </w:p>
    <w:p w:rsidRPr="008B5EC0" w:rsidR="007B30EE" w:rsidP="008B5EC0">
      <w:pPr>
        <w:ind w:firstLine="708"/>
        <w:jc w:val="both"/>
        <w:rPr>
          <w:i/>
        </w:rPr>
      </w:pPr>
      <w:r w:rsidRPr="008B5EC0" w:rsidR="009A13B2">
        <w:t>Din expunerea de motive a acestei legi, rezulta ca majorarea salariului de baza din "luna octombrie 2010 cu 15% asigura recuperarea parţiala a diminuării de 25% a salariilor din sectorul bugetar, în aceasta nota de fundamentare menționându-se ca sumele corespunzătoare --premiului anual pentru 2010 nu se mai acorda începând cu ianuarie 2011, acestea fiind avute în vedere ia stabilirea majorărilor salariale ce se acorda în anul 20</w:t>
      </w:r>
      <w:r w:rsidRPr="008B5EC0" w:rsidR="009A13B2">
        <w:t>11 personalului din sectorul bugetar pot</w:t>
      </w:r>
      <w:r w:rsidRPr="008B5EC0" w:rsidR="009A13B2">
        <w:t>rivit prevederilor acestei legi.</w:t>
      </w:r>
    </w:p>
    <w:p w:rsidRPr="008B5EC0" w:rsidR="007B30EE" w:rsidP="008B5EC0">
      <w:pPr>
        <w:ind w:firstLine="708"/>
        <w:jc w:val="both"/>
        <w:rPr>
          <w:i/>
        </w:rPr>
      </w:pPr>
      <w:r w:rsidRPr="008B5EC0" w:rsidR="009A13B2">
        <w:t>În considerentele Deciziei Curţii Constituţionale nr. 115/2012 se menţionează „</w:t>
      </w:r>
      <w:r w:rsidRPr="008B5EC0" w:rsidR="009A13B2">
        <w:rPr>
          <w:i/>
        </w:rPr>
        <w:t>ca legiuitorul, prin aceleaşi dispoziţii de lege criticate-art.8 din Legea 285/2010, a prevăzut ca sumele aferente premiului anual pentru anul 2010 sa fie avute în vedere la stabilirea majorărilor salariale ce se acorda în anul 2011 personalului din sectorul bugetar, prin includerea aces</w:t>
      </w:r>
      <w:r w:rsidRPr="008B5EC0" w:rsidR="009A13B2">
        <w:rPr>
          <w:i/>
        </w:rPr>
        <w:t>tora în salariul de baza a angajatului potrivit reglementarilor din acee</w:t>
      </w:r>
      <w:r w:rsidRPr="008B5EC0" w:rsidR="009A13B2">
        <w:rPr>
          <w:i/>
        </w:rPr>
        <w:t>aşi lege. Aşadar, beneficiul premiului anual pe 2010 care reprezintă o creanţa c</w:t>
      </w:r>
      <w:r w:rsidRPr="008B5EC0" w:rsidR="009A13B2">
        <w:rPr>
          <w:i/>
        </w:rPr>
        <w:t>erta, lichida şi exigibila a angajatului asupra angajatorului sau este astfel recunoscut de acesta din urma, modificata fiind, în concret, numai modalitatea de acordare, şi anume eşalonat şi succesiv, respectiv prin creşterea, în mod corespunzător a cuantumului salariului de baza."</w:t>
      </w:r>
    </w:p>
    <w:p w:rsidRPr="008B5EC0" w:rsidR="007B30EE" w:rsidP="008B5EC0">
      <w:pPr>
        <w:ind w:firstLine="708"/>
        <w:jc w:val="both"/>
        <w:rPr>
          <w:i/>
        </w:rPr>
      </w:pPr>
      <w:r w:rsidRPr="008B5EC0" w:rsidR="009A13B2">
        <w:t>Ca urmare, în considerentele acestei decizii a Curţii Constituţionale, care sunt obligatorii pentru instanţe, se menţionează ca sumele aferente premi</w:t>
      </w:r>
      <w:r w:rsidRPr="008B5EC0" w:rsidR="009A13B2">
        <w:t xml:space="preserve">ului anual au fost avute în vedere la stabilirea majorărilor salariale, deoarece au fost incluse în salariul de baza a angajatului, potrivit reglementarilor din aceasta lege. Aşadar, Curtea Constituţionala a respins excepţia invocata în fata sa prin decizia sus amintita, în ceea ce priveşte dispoziţiile art.8 din Legea nr.285/2010 privind salarizarea în anul 2011 a personalului plătit din fonduri publice, stabilind cu valoare de principiu, obligatoriu în fata instanţelor, ca premiul anual nu a fost abrogat </w:t>
      </w:r>
      <w:r w:rsidRPr="008B5EC0" w:rsidR="009A13B2">
        <w:t>, ci a fost inclus în salariul de baza al angajatului, în virtutea dispoziţiilor legale care stabileau reîntregirea drepturilor salariale, astfel încât sa se asigure revenirea la nivelul salariilor de plata din iunie 2010.</w:t>
      </w:r>
    </w:p>
    <w:p w:rsidRPr="008B5EC0" w:rsidR="007B30EE" w:rsidP="008B5EC0">
      <w:pPr>
        <w:ind w:firstLine="708"/>
        <w:jc w:val="both"/>
        <w:rPr>
          <w:i/>
        </w:rPr>
      </w:pPr>
      <w:r w:rsidRPr="008B5EC0" w:rsidR="009A13B2">
        <w:t>Prin OUG nr. 19/2012 s-a hotărât acoperirea integrala a diminuării de 25% prin majorarea de 15% din ianuarie 2011, majorarea de 8% din 1 iunie 201</w:t>
      </w:r>
      <w:r w:rsidRPr="008B5EC0" w:rsidR="009A13B2">
        <w:t>2 şi majorarea de 7,4 % din 1 decembrie 2012.</w:t>
      </w:r>
    </w:p>
    <w:p w:rsidRPr="008B5EC0" w:rsidR="007B30EE" w:rsidP="008B5EC0">
      <w:pPr>
        <w:ind w:firstLine="708"/>
        <w:jc w:val="both"/>
        <w:rPr>
          <w:i/>
        </w:rPr>
      </w:pPr>
      <w:r w:rsidRPr="008B5EC0" w:rsidR="009A13B2">
        <w:t>Ulterior, prin Decizia nr. 21 /18.11.2013 a înaltei Curţi de Casaţie şi Justiţie pronunţata în re</w:t>
      </w:r>
      <w:r w:rsidRPr="008B5EC0" w:rsidR="009A13B2">
        <w:t>curs în interesul legii, decizie obligatorie conform dispoziţiilor art.517 alin.4 din Codul de Procedura Civila s-a stabilit ca „</w:t>
      </w:r>
      <w:r w:rsidRPr="008B5EC0" w:rsidR="009A13B2">
        <w:rPr>
          <w:i/>
        </w:rPr>
        <w:t>în interpretarea şi aplicarea art.8 din Legea nr. 285/2010 privind salarizarea în anul 2011 a personalului plătit din fonduri publice, premiul pentru anul 2010, prevăzut de art.25 din Legea cadru nr.330/2009 privind salarizarea unitara a personalului plătiţi din fonduri publice, a fost inclus în majorările salariale stabilite pentru</w:t>
      </w:r>
      <w:r w:rsidRPr="008B5EC0" w:rsidR="009A13B2">
        <w:rPr>
          <w:i/>
        </w:rPr>
        <w:t xml:space="preserve"> anul 2011, potrivit dispoziţiilor art. l din Leg</w:t>
      </w:r>
      <w:r w:rsidRPr="008B5EC0" w:rsidR="009A13B2">
        <w:rPr>
          <w:i/>
        </w:rPr>
        <w:t xml:space="preserve">ea nr.285/2010, nemaiputând fi acordata </w:t>
      </w:r>
      <w:r w:rsidRPr="008B5EC0" w:rsidR="009A13B2">
        <w:rPr>
          <w:i/>
        </w:rPr>
        <w:t>în forma supusa vechii reglementari".</w:t>
      </w:r>
    </w:p>
    <w:p w:rsidRPr="008B5EC0" w:rsidR="007B30EE" w:rsidP="008B5EC0">
      <w:pPr>
        <w:ind w:firstLine="708"/>
        <w:jc w:val="both"/>
        <w:rPr>
          <w:i/>
        </w:rPr>
      </w:pPr>
      <w:r w:rsidRPr="008B5EC0" w:rsidR="009A13B2">
        <w:t>În acest context se impune interpretarea data de Curte referitor la faptul ca dreptul la acordarea premiului anual nu a fost înlăturat prin abrogarea art.25 din Legea 330/2009, ci reprezintă, în continuare o creanţa certa, lichida şi exigibila a angajatului asupra angajatorului sau, modificata fiind, în concret, numai modalitatea de acordare, şi anume eşalonat şi succesiv, în cursul anului 2011 respectiv prin creşterea, în mod cor</w:t>
      </w:r>
      <w:r w:rsidRPr="008B5EC0" w:rsidR="009A13B2">
        <w:t>espun</w:t>
      </w:r>
      <w:r w:rsidRPr="008B5EC0">
        <w:t>zător, a cuantumului salariului</w:t>
      </w:r>
      <w:r w:rsidRPr="008B5EC0" w:rsidR="009A13B2">
        <w:t>/soldei /indemnizației de baza.</w:t>
      </w:r>
    </w:p>
    <w:p w:rsidRPr="008B5EC0" w:rsidR="007B30EE" w:rsidP="008B5EC0">
      <w:pPr>
        <w:ind w:firstLine="708"/>
        <w:jc w:val="both"/>
        <w:rPr>
          <w:i/>
        </w:rPr>
      </w:pPr>
      <w:r w:rsidRPr="008B5EC0" w:rsidR="009A13B2">
        <w:t>Solicita sa se aibă în vedere şi dispoziţiile Deciziei nr. 872 /2010 a Curţii Constituţionale care a statuat ca măsura de restrângere a unor drepturi ale personalului bugetar poate avea doar caracter temporar, fiind obligatorie revenirea la nivelul iniţial al acestor drepturi.</w:t>
      </w:r>
    </w:p>
    <w:p w:rsidRPr="008B5EC0" w:rsidR="007B30EE" w:rsidP="008B5EC0">
      <w:pPr>
        <w:ind w:firstLine="708"/>
        <w:jc w:val="both"/>
        <w:rPr>
          <w:i/>
        </w:rPr>
      </w:pPr>
      <w:r w:rsidRPr="008B5EC0" w:rsidR="009A13B2">
        <w:t>Cat priveşte indicele de inflaţie, având în vedere ca Codul Muncii nu conţine dispoziţii îndestulătoare, acesta se poate completa cu dispoziţii din Codul Civil. Solic</w:t>
      </w:r>
      <w:r w:rsidRPr="008B5EC0" w:rsidR="009A13B2">
        <w:t>ita în acest sens a se avea în vedere dispoziţiile art. 1516 Cod Civil, cat şi art. 1530 şi următoarele din Cod Civil.</w:t>
      </w:r>
    </w:p>
    <w:p w:rsidRPr="008B5EC0" w:rsidR="007B30EE" w:rsidP="008B5EC0">
      <w:pPr>
        <w:ind w:firstLine="708"/>
        <w:jc w:val="both"/>
        <w:rPr>
          <w:i/>
        </w:rPr>
      </w:pPr>
      <w:r w:rsidRPr="008B5EC0" w:rsidR="009A13B2">
        <w:rPr>
          <w:i/>
        </w:rPr>
        <w:t>3.În mod greșit instanţa de judecata a respins capătul de cerere privind acordarea voucherelor de vacanta.</w:t>
      </w:r>
    </w:p>
    <w:p w:rsidRPr="008B5EC0" w:rsidR="00456F6C" w:rsidP="008B5EC0">
      <w:pPr>
        <w:ind w:firstLine="708"/>
        <w:jc w:val="both"/>
        <w:rPr>
          <w:i/>
        </w:rPr>
      </w:pPr>
      <w:r w:rsidRPr="008B5EC0" w:rsidR="009A13B2">
        <w:t>În conformitate cu dispoziţiile OUG nr.8/2009 privind acordarea voucherelor de vacanta, angajatorii care încadrează personal prin încheierea</w:t>
      </w:r>
      <w:r w:rsidRPr="008B5EC0" w:rsidR="009A13B2">
        <w:t xml:space="preserve"> unui contract de munca individual, pot acorda în condiţiile legii, bonuri de valoare, denumite voucher. Aceste bonuri de valoare se acorda confor</w:t>
      </w:r>
      <w:r w:rsidRPr="008B5EC0" w:rsidR="009A13B2">
        <w:t>m aceluiaşi act normativ în limitele sumelor prevăzute în bugetul de stat, sau d</w:t>
      </w:r>
      <w:r w:rsidRPr="008B5EC0" w:rsidR="009A13B2">
        <w:t>upă caz bugetele locale.</w:t>
      </w:r>
    </w:p>
    <w:p w:rsidRPr="008B5EC0" w:rsidR="00456F6C" w:rsidP="008B5EC0">
      <w:pPr>
        <w:ind w:firstLine="708"/>
        <w:jc w:val="both"/>
        <w:rPr>
          <w:i/>
        </w:rPr>
      </w:pPr>
      <w:r w:rsidRPr="008B5EC0" w:rsidR="009A13B2">
        <w:t>În motivarea instanţei se susţine ca nu se poate stabili în sarcina angajatorului obligaţia de acordare a voucherului de vacanta şi un drept corelativ în beneficiul angajatului, ci, dimpotrivă, permit concluzia ca dreptul la voucher se poate realiza doar în condiţiile prevederii în buget a unor sume cu aceasta destinaţie.</w:t>
      </w:r>
    </w:p>
    <w:p w:rsidRPr="008B5EC0" w:rsidR="00456F6C" w:rsidP="008B5EC0">
      <w:pPr>
        <w:ind w:firstLine="708"/>
        <w:jc w:val="both"/>
        <w:rPr>
          <w:i/>
        </w:rPr>
      </w:pPr>
      <w:r w:rsidRPr="008B5EC0" w:rsidR="009A13B2">
        <w:t>Consideră ca raţionamentul juridic al instanţei de fond este unul greşit întrucât v</w:t>
      </w:r>
      <w:r w:rsidRPr="008B5EC0" w:rsidR="009A13B2">
        <w:t>oucherul de vacanta este un drept ce îl are fiecare salariat. Angajatorului ii revine obligaţia de a prevede în buget sume de bani în vederea satisfacerii acestui drept al angajatului.</w:t>
      </w:r>
    </w:p>
    <w:p w:rsidRPr="008B5EC0" w:rsidR="00456F6C" w:rsidP="008B5EC0">
      <w:pPr>
        <w:ind w:firstLine="708"/>
        <w:jc w:val="both"/>
        <w:rPr>
          <w:i/>
        </w:rPr>
      </w:pPr>
      <w:r w:rsidRPr="008B5EC0" w:rsidR="009A13B2">
        <w:t>În acest sens, chiar legiuitorul a prevăzut în Legea nr. 173/29.06.2015 privind aprobarea OG nr. 8 /2014 pentru modificarea unor termene prevăzute în OUG nr.8/2009 privind acordarea voucherelor de vacanta, la art. 1 alin.2</w:t>
      </w:r>
      <w:r w:rsidRPr="008B5EC0" w:rsidR="009A13B2">
        <w:t xml:space="preserve"> „</w:t>
      </w:r>
      <w:r w:rsidRPr="008B5EC0" w:rsidR="009A13B2">
        <w:rPr>
          <w:i/>
        </w:rPr>
        <w:t>instituţiile publice definite conform Legii nr.500/2002 privind finanţele publice, cu modificările şi c</w:t>
      </w:r>
      <w:r w:rsidRPr="008B5EC0" w:rsidR="009A13B2">
        <w:rPr>
          <w:i/>
        </w:rPr>
        <w:t>ompletările ulterioare, şi instituţiile publice locale definite conform Legii nr</w:t>
      </w:r>
      <w:r w:rsidRPr="008B5EC0" w:rsidR="009A13B2">
        <w:rPr>
          <w:i/>
        </w:rPr>
        <w:t>.273/2006 privind finanţele publice locale, cu modificările şi completările ulterioare, indiferent de sistemul de finanţare şi subordonare, inclusiv cele care se finanţează integral din venituri proprii, care încadrează funcţionari publici şi/sau personal prin încheierea unui contract individual de munca, dupa caz, acorda, în condiţiile legii, prime de vacanta numai sub forma voucherului de vacanta</w:t>
      </w:r>
      <w:r w:rsidRPr="008B5EC0" w:rsidR="009A13B2">
        <w:t xml:space="preserve"> ".</w:t>
      </w:r>
    </w:p>
    <w:p w:rsidRPr="008B5EC0" w:rsidR="00456F6C" w:rsidP="008B5EC0">
      <w:pPr>
        <w:ind w:firstLine="708"/>
        <w:jc w:val="both"/>
        <w:rPr>
          <w:i/>
        </w:rPr>
      </w:pPr>
      <w:r w:rsidRPr="008B5EC0" w:rsidR="009A13B2">
        <w:t>Prin acest act normativ din</w:t>
      </w:r>
      <w:r w:rsidRPr="008B5EC0" w:rsidR="009A13B2">
        <w:t xml:space="preserve"> anul 2015, nu s-a făcut altceva decât sa se recunoască dreptul salariatului la </w:t>
      </w:r>
      <w:r w:rsidRPr="008B5EC0" w:rsidR="009A13B2">
        <w:t>voucherul de vacanta şi al angajatorului obligaţia de a prevede sume de bani în vederea acordării. Faptul ca pana la ora actuala nu au fost prevăzute sume de bani în vedere achitării acestui drept, nu este culpa salariatului ci a angajatorului care nu a prevăzut în buget sume de bani cu aceasta destinaţie. Apreciază ca instanţa de judecata poate obliga angajatorul la plata acestui drept, sens în care angajatorul poate prevedea î</w:t>
      </w:r>
      <w:r w:rsidRPr="008B5EC0" w:rsidR="009A13B2">
        <w:t>n anul următor suma necesara acoperirii plaţii acestui drept.</w:t>
      </w:r>
    </w:p>
    <w:p w:rsidRPr="008B5EC0" w:rsidR="00456F6C" w:rsidP="008B5EC0">
      <w:pPr>
        <w:ind w:firstLine="708"/>
        <w:jc w:val="both"/>
        <w:rPr>
          <w:i/>
        </w:rPr>
      </w:pPr>
      <w:r w:rsidRPr="008B5EC0" w:rsidR="009A13B2">
        <w:t>În drept, au fost invocate prevederile art.488 alin. 1 pct. 8 din Noul Cod de procedura civila.</w:t>
      </w:r>
    </w:p>
    <w:p w:rsidRPr="008B5EC0" w:rsidR="00456F6C" w:rsidP="008B5EC0">
      <w:pPr>
        <w:ind w:firstLine="708"/>
        <w:jc w:val="both"/>
        <w:rPr>
          <w:i/>
        </w:rPr>
      </w:pPr>
      <w:r w:rsidRPr="008B5EC0" w:rsidR="009A13B2">
        <w:t>În baza art.411 alin. 1 pct. 2 C.proc.civila, s-a solicitat judecarea cauzei în lipsa sa.</w:t>
      </w:r>
    </w:p>
    <w:p w:rsidRPr="008B5EC0" w:rsidR="00456F6C" w:rsidP="008B5EC0">
      <w:pPr>
        <w:ind w:firstLine="708"/>
        <w:jc w:val="both"/>
        <w:rPr>
          <w:i/>
        </w:rPr>
      </w:pPr>
      <w:r w:rsidRPr="008B5EC0" w:rsidR="009A13B2">
        <w:t>Cererea de recurs este scutită de plata taxei judiciare de timbru.</w:t>
      </w:r>
    </w:p>
    <w:p w:rsidRPr="008B5EC0" w:rsidR="00456F6C" w:rsidP="008B5EC0">
      <w:pPr>
        <w:ind w:firstLine="708"/>
        <w:jc w:val="both"/>
        <w:rPr>
          <w:i/>
        </w:rPr>
      </w:pPr>
      <w:r w:rsidRPr="008B5EC0" w:rsidR="009A13B2">
        <w:t xml:space="preserve">Intimatul </w:t>
      </w:r>
      <w:r w:rsidRPr="008B5EC0" w:rsidR="009A13B2">
        <w:rPr>
          <w:b/>
        </w:rPr>
        <w:t>Ministerul Afacerilor Interne</w:t>
      </w:r>
      <w:r w:rsidRPr="008B5EC0" w:rsidR="009A13B2">
        <w:t xml:space="preserve"> a formulat </w:t>
      </w:r>
      <w:r w:rsidRPr="008B5EC0" w:rsidR="009A13B2">
        <w:rPr>
          <w:i/>
        </w:rPr>
        <w:t>întâmpinare</w:t>
      </w:r>
      <w:r w:rsidRPr="008B5EC0" w:rsidR="009A13B2">
        <w:t>, prin care a solicitat respingerea recursului ca nefondat.</w:t>
      </w:r>
    </w:p>
    <w:p w:rsidRPr="008B5EC0" w:rsidR="00456F6C" w:rsidP="008B5EC0">
      <w:pPr>
        <w:ind w:firstLine="708"/>
        <w:jc w:val="both"/>
        <w:rPr>
          <w:i/>
        </w:rPr>
      </w:pPr>
      <w:r w:rsidRPr="008B5EC0" w:rsidR="009A13B2">
        <w:t>În motivarea întâmpinării, s-au arătat următoarele:</w:t>
      </w:r>
    </w:p>
    <w:p w:rsidRPr="008B5EC0" w:rsidR="00456F6C" w:rsidP="008B5EC0">
      <w:pPr>
        <w:ind w:firstLine="708"/>
        <w:jc w:val="both"/>
        <w:rPr>
          <w:i/>
        </w:rPr>
      </w:pPr>
      <w:r w:rsidRPr="008B5EC0" w:rsidR="009A13B2">
        <w:rPr>
          <w:i/>
        </w:rPr>
        <w:t>1. Referitor la excepţi</w:t>
      </w:r>
      <w:r w:rsidRPr="008B5EC0" w:rsidR="009A13B2">
        <w:rPr>
          <w:i/>
        </w:rPr>
        <w:t>a lipsei calităţii procesuale pasive a Ministerului Afacerilor Interne,</w:t>
      </w:r>
      <w:r w:rsidRPr="008B5EC0" w:rsidR="009A13B2">
        <w:t xml:space="preserve"> se arată că instanţa de fond, în mod corect, a respins acţiunea ca fiind introdusă împotriva unei persoane fără calitate procesuală pasivă.</w:t>
      </w:r>
    </w:p>
    <w:p w:rsidRPr="008B5EC0" w:rsidR="003951B9" w:rsidP="008B5EC0">
      <w:pPr>
        <w:ind w:firstLine="708"/>
        <w:jc w:val="both"/>
        <w:rPr>
          <w:i/>
        </w:rPr>
      </w:pPr>
      <w:r w:rsidRPr="008B5EC0" w:rsidR="009A13B2">
        <w:t xml:space="preserve">Potrivit deciziei civile nr. </w:t>
      </w:r>
      <w:r w:rsidR="00834785">
        <w:t>...</w:t>
      </w:r>
      <w:r w:rsidRPr="008B5EC0" w:rsidR="009A13B2">
        <w:t>/16.10.2008</w:t>
      </w:r>
      <w:r w:rsidRPr="008B5EC0" w:rsidR="009A13B2">
        <w:t xml:space="preserve"> a I.C.C.J., „</w:t>
      </w:r>
      <w:r w:rsidRPr="008B5EC0" w:rsidR="009A13B2">
        <w:rPr>
          <w:i/>
        </w:rPr>
        <w:t xml:space="preserve">în litigiul având ca obiect solicitarea unor drepturi de natură salariala, calitatea procesuală pasivă este deţinută exclusiv de către instituţia cu care funcţionarul public are stabilit raportul de serviciu. Faptul că ministerul în interiorul căruia instituţia publică este organizată şi funcţionează, în calitatea acestuia de ordonator principal de credite repartizează instituţiilor subordonate creditele bugetare aprobate, nu constituie un temei suficient pentru atragerea acestuia în litigiu, </w:t>
      </w:r>
      <w:r w:rsidRPr="008B5EC0" w:rsidR="009A13B2">
        <w:rPr>
          <w:i/>
        </w:rPr>
        <w:t>motivaţia invocată de reclamant privind garanţia că obligaţia bănească a instituţi</w:t>
      </w:r>
      <w:r w:rsidRPr="008B5EC0" w:rsidR="009A13B2">
        <w:rPr>
          <w:i/>
        </w:rPr>
        <w:t>ei publice va fi astfel executată, neavând suport în dispoziţiile procedurale privitoare la condiţiile de exerciţiu ale acţiunii civile ".</w:t>
      </w:r>
    </w:p>
    <w:p w:rsidRPr="008B5EC0" w:rsidR="003951B9" w:rsidP="008B5EC0">
      <w:pPr>
        <w:ind w:firstLine="708"/>
        <w:jc w:val="both"/>
        <w:rPr>
          <w:i/>
        </w:rPr>
      </w:pPr>
      <w:r w:rsidRPr="008B5EC0" w:rsidR="009A13B2">
        <w:t>Chiar mai mult, în situaţia stabilirii dreptului intimatului-reclamant la plata drepturilor băneşti în discuţie pe cale judecătorească, ţinând cont de f</w:t>
      </w:r>
      <w:r w:rsidRPr="008B5EC0" w:rsidR="009A13B2">
        <w:t>aptul că între M.A.I. şi acesta nu a luat naştere un raport juridic din care să rezulte obligaţia de plată în sarcina instituţiei intimate,</w:t>
      </w:r>
      <w:r w:rsidRPr="008B5EC0" w:rsidR="009A13B2">
        <w:t xml:space="preserve"> se arată că nu este necesară stabilirea unei garanţii privind alocarea fondurilor</w:t>
      </w:r>
      <w:r w:rsidRPr="008B5EC0" w:rsidR="009A13B2">
        <w:t xml:space="preserve"> necesare plăţii în favoarea acestuia printr-o hotărâre judecătorească, întrucât, potrivit art. 1 din O.G. nr. 22/2002, cu modificările şi completările ulterioare, „</w:t>
      </w:r>
      <w:r w:rsidRPr="008B5EC0" w:rsidR="009A13B2">
        <w:rPr>
          <w:i/>
        </w:rPr>
        <w:t>creanţele stabilite prin titluri executorii în sarcina instituţiilor publice se achită din sumele ap</w:t>
      </w:r>
      <w:r w:rsidRPr="008B5EC0" w:rsidR="009A13B2">
        <w:rPr>
          <w:i/>
        </w:rPr>
        <w:t>robate prin bugetele acestora, de la titlurile de cheltuieli la care se încadrează obligaţia de plată respectivă</w:t>
      </w:r>
      <w:r w:rsidRPr="008B5EC0" w:rsidR="009A13B2">
        <w:t xml:space="preserve">", iar conform art. 4 </w:t>
      </w:r>
      <w:r w:rsidRPr="008B5EC0" w:rsidR="009A13B2">
        <w:rPr>
          <w:i/>
        </w:rPr>
        <w:t>„ordonatorii principali de cred</w:t>
      </w:r>
      <w:r w:rsidRPr="008B5EC0" w:rsidR="009A13B2">
        <w:rPr>
          <w:i/>
        </w:rPr>
        <w:t>ite bugetare au obligaţia să dispună toate măsurile ce se impun, inclusiv virări d</w:t>
      </w:r>
      <w:r w:rsidRPr="008B5EC0" w:rsidR="009A13B2">
        <w:rPr>
          <w:i/>
        </w:rPr>
        <w:t>e credite bugetare, în condiţiile legii, pentru asigurarea în bugetele proprii şi ale instituţiilor din subordine a creditelor bugetare necesare pentru efectuarea plăţii sume</w:t>
      </w:r>
      <w:r w:rsidRPr="008B5EC0" w:rsidR="009A13B2">
        <w:rPr>
          <w:i/>
        </w:rPr>
        <w:t>lor stabilite prin titluri executorii</w:t>
      </w:r>
      <w:r w:rsidRPr="008B5EC0" w:rsidR="009A13B2">
        <w:t>".</w:t>
      </w:r>
    </w:p>
    <w:p w:rsidRPr="008B5EC0" w:rsidR="003951B9" w:rsidP="008B5EC0">
      <w:pPr>
        <w:ind w:firstLine="708"/>
        <w:jc w:val="both"/>
        <w:rPr>
          <w:i/>
        </w:rPr>
      </w:pPr>
      <w:r w:rsidRPr="008B5EC0" w:rsidR="009A13B2">
        <w:t>În concluzie, în sarcina ordonatorilor principali de credite există o obligaţie legală de a asigura în bugetele instituţiilor din subordine sumele dispuse de către instanţa de judecată prin titluri executorii a fi plătite terţilor, ceea ce însă nu înseamnă că ordonatorii principali de credite sunt obligaţi să stea în judecată în toate litigiile în care sunt implicate structurile din cadrul M.A.I. pentru simplul motiv că, faţă de acestea, îşi exercită atribuţiile afere</w:t>
      </w:r>
      <w:r w:rsidRPr="008B5EC0" w:rsidR="009A13B2">
        <w:t xml:space="preserve">nte calităţii de ordonator principal de credite. În speţa de faţă, cel care poate </w:t>
      </w:r>
      <w:r w:rsidRPr="008B5EC0" w:rsidR="009A13B2">
        <w:t xml:space="preserve">fi obligat în raportul juridic dedus judecăţii este Inspectoratul de Poliţie al Judeţului </w:t>
      </w:r>
      <w:r w:rsidR="00F7361B">
        <w:t>Y</w:t>
      </w:r>
      <w:r w:rsidRPr="008B5EC0" w:rsidR="009A13B2">
        <w:t>, unitate cu personalitate juridică, în cadrul căreia îşi desfăşoară activitatea intimatul-reclamant, ordonatorul principal de credite având doar obligaţia legală de a repartiza creditele bugetare alocate cu o astfel de destinaţie către ordonatorul</w:t>
      </w:r>
      <w:r w:rsidRPr="008B5EC0" w:rsidR="009A13B2">
        <w:t xml:space="preserve"> secundar de credite.</w:t>
      </w:r>
    </w:p>
    <w:p w:rsidRPr="008B5EC0" w:rsidR="003951B9" w:rsidP="008B5EC0">
      <w:pPr>
        <w:ind w:firstLine="708"/>
        <w:jc w:val="both"/>
        <w:rPr>
          <w:i/>
        </w:rPr>
      </w:pPr>
      <w:r w:rsidRPr="008B5EC0" w:rsidR="009A13B2">
        <w:rPr>
          <w:i/>
        </w:rPr>
        <w:t>2. Cu privire la acordarea diferenţei de salariu reprezentând</w:t>
      </w:r>
      <w:r w:rsidRPr="008B5EC0" w:rsidR="009A13B2">
        <w:rPr>
          <w:i/>
        </w:rPr>
        <w:t xml:space="preserve"> includerea premiului anual în salariul lunar</w:t>
      </w:r>
    </w:p>
    <w:p w:rsidRPr="008B5EC0" w:rsidR="003951B9" w:rsidP="008B5EC0">
      <w:pPr>
        <w:ind w:firstLine="708"/>
        <w:jc w:val="both"/>
        <w:rPr>
          <w:i/>
        </w:rPr>
      </w:pPr>
      <w:r w:rsidRPr="008B5EC0" w:rsidR="009A13B2">
        <w:t>Pentru anul 2012, potrivit art. 7 alin. (2) din Legea nr. 283/2011, autorităţile şi instituţiile publice, indiferent de modul de finanţare, nu vor acorda premii şi prime de vacanţă, deci nici premiul anual.</w:t>
      </w:r>
    </w:p>
    <w:p w:rsidRPr="008B5EC0" w:rsidR="003951B9" w:rsidP="008B5EC0">
      <w:pPr>
        <w:ind w:firstLine="708"/>
        <w:jc w:val="both"/>
        <w:rPr>
          <w:i/>
        </w:rPr>
      </w:pPr>
      <w:r w:rsidRPr="008B5EC0" w:rsidR="009A13B2">
        <w:t>Nici în anul 2013, legiuitorul nu a înţeles să acorde premii, salariul menţinându-se la nivelul din dece</w:t>
      </w:r>
      <w:r w:rsidRPr="008B5EC0" w:rsidR="009A13B2">
        <w:t>mbrie 2012 având în vedere dispoziţiile art. 2 din O.U.G. nr 84/2012: "</w:t>
      </w:r>
      <w:r w:rsidRPr="008B5EC0" w:rsidR="009A13B2">
        <w:rPr>
          <w:i/>
        </w:rPr>
        <w:t>prevederile art.7 alin. (1) din O.U.G. nr. 19/2012, aprobată cu modificări prin Lege</w:t>
      </w:r>
      <w:r w:rsidRPr="008B5EC0" w:rsidR="009A13B2">
        <w:rPr>
          <w:i/>
        </w:rPr>
        <w:t xml:space="preserve">a nr. 182/2012 şi ale art. 1 alin (4) şi (5), art. 2, art. 3, art. 4 alin. (1) şi (2), art. 6, 7, </w:t>
      </w:r>
      <w:r w:rsidRPr="008B5EC0" w:rsidR="009A13B2">
        <w:rPr>
          <w:i/>
        </w:rPr>
        <w:t>9, 11, art. 12 alin. (2) şi art. 13 ale art. II din Ordonanţa de urgenţă a guvernului nr. 37/2008 privind reglementarea unor măsuri financiare în domeniul bugetar,,precum şi pentru instituirea altor măsuri financiare în domeniul bugetar, precum şi pentru instituirea altor măsuri financiare în domeniul bugetar, aprobată cu modificări şi completări prin Legea nr. 283/2011, se aplică în mod corespunzător şi în anu</w:t>
      </w:r>
      <w:r w:rsidRPr="008B5EC0" w:rsidR="009A13B2">
        <w:rPr>
          <w:i/>
        </w:rPr>
        <w:t>l 2013”</w:t>
      </w:r>
      <w:r w:rsidRPr="008B5EC0" w:rsidR="009A13B2">
        <w:t>.</w:t>
      </w:r>
    </w:p>
    <w:p w:rsidRPr="008B5EC0" w:rsidR="003951B9" w:rsidP="008B5EC0">
      <w:pPr>
        <w:ind w:firstLine="708"/>
        <w:jc w:val="both"/>
        <w:rPr>
          <w:i/>
        </w:rPr>
      </w:pPr>
      <w:r w:rsidRPr="008B5EC0" w:rsidR="009A13B2">
        <w:t>”</w:t>
      </w:r>
      <w:r w:rsidRPr="008B5EC0" w:rsidR="009A13B2">
        <w:rPr>
          <w:i/>
        </w:rPr>
        <w:t>În anul 2014, autorităţile şi instituţiile publice, indiferent de modul de fin</w:t>
      </w:r>
      <w:r w:rsidRPr="008B5EC0" w:rsidR="009A13B2">
        <w:rPr>
          <w:i/>
        </w:rPr>
        <w:t>anţare nu vor acorda premii şi prime de vacanţă</w:t>
      </w:r>
      <w:r w:rsidRPr="008B5EC0" w:rsidR="009A13B2">
        <w:t>", aşa cum prevede art. 9 alin (2) din O.U.G. nr. 103/2013.</w:t>
      </w:r>
    </w:p>
    <w:p w:rsidRPr="008B5EC0" w:rsidR="003951B9" w:rsidP="008B5EC0">
      <w:pPr>
        <w:ind w:firstLine="708"/>
        <w:jc w:val="both"/>
        <w:rPr>
          <w:i/>
        </w:rPr>
      </w:pPr>
      <w:r w:rsidRPr="008B5EC0" w:rsidR="009A13B2">
        <w:t>Pentru anul 2015, salarizarea personalului plătit din fonduri publice este reglementată prin O.U.G. nr. 83/2014. Astfel, cuantumul sporurilor, indemnizaţiilor, compensaţiilor şi al celorlalte elemente ale sistemului de s</w:t>
      </w:r>
      <w:r w:rsidRPr="008B5EC0" w:rsidR="009A13B2">
        <w:t>alarizare care fac parte, potrivit legii din salariul brut, solda brută, salariul lunar brut se m</w:t>
      </w:r>
      <w:r w:rsidRPr="008B5EC0" w:rsidR="009A13B2">
        <w:t>enţine la acelaşi nivel cu cel ce se acordă personalului plătit din fonduri publice pentru luna de</w:t>
      </w:r>
      <w:r w:rsidRPr="008B5EC0" w:rsidR="009A13B2">
        <w:t>cembrie 2014.</w:t>
      </w:r>
    </w:p>
    <w:p w:rsidRPr="008B5EC0" w:rsidR="003951B9" w:rsidP="008B5EC0">
      <w:pPr>
        <w:ind w:firstLine="708"/>
        <w:jc w:val="both"/>
        <w:rPr>
          <w:i/>
        </w:rPr>
      </w:pPr>
      <w:r w:rsidRPr="008B5EC0" w:rsidR="009A13B2">
        <w:t xml:space="preserve">În raport de succesiunea actelor normative în materia salarizării personalului bugetar se constată că premiul anual aferent anului 2010 a fost inclus în majorările salariate acordate conform art. 1 din Legea nr. 285/2010, iar ulterior, începând cu anul 2012: </w:t>
        <w:tab/>
        <w:t>s-a menţinut cuantumul brut al salariului de bază avut în luna decembrie din anul anterior; premiul anual nu s-a acordat; s-au</w:t>
      </w:r>
      <w:r w:rsidRPr="008B5EC0" w:rsidR="009A13B2">
        <w:t xml:space="preserve"> continuat maj</w:t>
      </w:r>
      <w:r w:rsidRPr="008B5EC0" w:rsidR="009A13B2">
        <w:t>orările în vederea recuperării integrale a reducerii de 25 %.</w:t>
      </w:r>
    </w:p>
    <w:p w:rsidRPr="008B5EC0" w:rsidR="003951B9" w:rsidP="008B5EC0">
      <w:pPr>
        <w:ind w:firstLine="708"/>
        <w:jc w:val="both"/>
        <w:rPr>
          <w:i/>
        </w:rPr>
      </w:pPr>
      <w:r w:rsidRPr="008B5EC0" w:rsidR="009A13B2">
        <w:t>Consideră că intenţia legiuitorului a fost ca majorarea de 15 % acordată prin Legea nr. 285/2010 să fie compusă din: a)premiul anual; în acest sens este Decizia nr. 21 din data de 18.11.2013, înalta Curte de Casaţie şi Justiţie, soluţionând recursul în interesul legii declarat de procurorul general al Parchetului de pe lângă înalta Curte de Casaţie şi Justiţie cu privire la aplicarea dispoziţiilor la care am făcut referire, a statuat că „</w:t>
      </w:r>
      <w:r w:rsidRPr="008B5EC0" w:rsidR="009A13B2">
        <w:rPr>
          <w:i/>
        </w:rPr>
        <w:t>în inter</w:t>
      </w:r>
      <w:r w:rsidRPr="008B5EC0" w:rsidR="009A13B2">
        <w:rPr>
          <w:i/>
        </w:rPr>
        <w:t>pretarea şi aplicarea dispoziţiilor art. 8 din Legea nr. 285/2010 privind salarizarea în anul 2011</w:t>
      </w:r>
      <w:r w:rsidRPr="008B5EC0" w:rsidR="009A13B2">
        <w:rPr>
          <w:i/>
        </w:rPr>
        <w:t xml:space="preserve"> a personalului plătit din fonduri publice, premiul pentru anul 2010, prevăzut de art. 25 din Legea nr. 330/2009 privind salarizarea unitară a personalului plătit din fonduri publice, a fost inclus în majorările salariale stabilite pentru anul 2011, potrivit dispoziţiilor art. 1 din Legea nr. 285/2010, nemaiputând fi acordat în forma supusă vechii reglementări</w:t>
      </w:r>
      <w:r w:rsidRPr="008B5EC0" w:rsidR="009A13B2">
        <w:t>" şi b)suma de bani reprezentând majorarea efectivă,</w:t>
      </w:r>
      <w:r w:rsidRPr="008B5EC0" w:rsidR="009A13B2">
        <w:t xml:space="preserve"> neprecizată în procente dar evident la un nivel de sub 15%.</w:t>
      </w:r>
    </w:p>
    <w:p w:rsidRPr="008B5EC0" w:rsidR="003951B9" w:rsidP="008B5EC0">
      <w:pPr>
        <w:ind w:firstLine="708"/>
        <w:jc w:val="both"/>
        <w:rPr>
          <w:i/>
        </w:rPr>
      </w:pPr>
      <w:r w:rsidRPr="008B5EC0" w:rsidR="009A13B2">
        <w:t xml:space="preserve">În concluzie, includerea premiului anual în salariul de bază este reglementată doar pentru anul 2011, iar începând cu anul 2012 nu există dispoziţii legale în acest sens. Dimpotrivă, sunt dispoziţii exprese privind neacordarea de premii. Astfel, dacă legiuitorul ar fi dorit ca aceste premii să se regăsească în componenţa salariului, plata făcându-se eşalonat sau nu, n-ar mai fi emis o serie de acte normative ce prevăd expres neacordarea de premii </w:t>
      </w:r>
      <w:r w:rsidRPr="008B5EC0" w:rsidR="009A13B2">
        <w:t>pentru anii următori. Readucerea nivelului salariului la cel din luna iunie 2010 prin majorările s</w:t>
      </w:r>
      <w:r w:rsidRPr="008B5EC0" w:rsidR="009A13B2">
        <w:t>alariale acordate succesiv, de 15 %, prin Legea nr. 285/2010 apoi de 8 % începând cu 1 iunie 2012 şi de 7,4 % începând cu 1 decembrie2012, prevăzute în O.U.G. nr 19/2012, s-a realizat pe fondul eliminării premiului anual pentru anii 2012, 2013, 2014 şi 2015.</w:t>
      </w:r>
    </w:p>
    <w:p w:rsidRPr="008B5EC0" w:rsidR="003951B9" w:rsidP="008B5EC0">
      <w:pPr>
        <w:ind w:firstLine="708"/>
        <w:jc w:val="both"/>
        <w:rPr>
          <w:i/>
        </w:rPr>
      </w:pPr>
      <w:r w:rsidRPr="008B5EC0" w:rsidR="009A13B2">
        <w:t>Prin Decizia nr. 414/2005, Curtea Constituţională a stipulat că drepturile salariale suplimentare, cum sunt primele, sporurile sau adaosurile, prevăzute în</w:t>
      </w:r>
      <w:r w:rsidRPr="008B5EC0" w:rsidR="009A13B2">
        <w:t xml:space="preserve"> acte normative, nu constituie drepturi fundamentale consacrate în Constituţie, care nu ar mai putea fi modificate sau chiar anulate.</w:t>
      </w:r>
    </w:p>
    <w:p w:rsidRPr="008B5EC0" w:rsidR="003951B9" w:rsidP="008B5EC0">
      <w:pPr>
        <w:ind w:firstLine="708"/>
        <w:jc w:val="both"/>
        <w:rPr>
          <w:i/>
        </w:rPr>
      </w:pPr>
      <w:r w:rsidRPr="008B5EC0" w:rsidR="009A13B2">
        <w:t xml:space="preserve">Având în vedere aceste considerente, în mod evident, premiul anual nu se poate regăsi în salariul de baza al intimatului reclamant motiv pentru care salariul din luna iunie 2010 (înainte de reducerea salariilor bugetarilor cu 25%) trebuie să fie egal cu cel rezultat după finalizarea procesului de reîntregire a salariilor, în măsura în care </w:t>
      </w:r>
      <w:r w:rsidRPr="008B5EC0" w:rsidR="009A13B2">
        <w:t>personalul îşi desfăşoară activitate</w:t>
      </w:r>
      <w:r w:rsidRPr="008B5EC0" w:rsidR="009A13B2">
        <w:t>a în aceleaşi condiţii.</w:t>
      </w:r>
    </w:p>
    <w:p w:rsidRPr="008B5EC0" w:rsidR="003951B9" w:rsidP="008B5EC0">
      <w:pPr>
        <w:ind w:firstLine="708"/>
        <w:jc w:val="both"/>
        <w:rPr>
          <w:i/>
        </w:rPr>
      </w:pPr>
      <w:r w:rsidRPr="008B5EC0" w:rsidR="009A13B2">
        <w:t>Singura verificare ce se poate face, şi astfel se observa că au fost respectate legile, este în ceea ce priveşte acordarea premiului aferent anului 2010 ce a fost achitat eşalonat în 2011, cu alte cuvinte, premiul trebuie să se regăsească în salariul primit în anul 2011, deoarece ulterior acest premiu a fost eliminat.</w:t>
      </w:r>
    </w:p>
    <w:p w:rsidRPr="008B5EC0" w:rsidR="003951B9" w:rsidP="008B5EC0">
      <w:pPr>
        <w:ind w:firstLine="708"/>
        <w:jc w:val="both"/>
        <w:rPr>
          <w:i/>
        </w:rPr>
      </w:pPr>
      <w:r w:rsidRPr="008B5EC0" w:rsidR="009A13B2">
        <w:rPr>
          <w:i/>
        </w:rPr>
        <w:t>3. Solicitarea recurentului-reclamant privind acordarea tichetelor/voucherelor de vacanţă</w:t>
      </w:r>
      <w:r w:rsidRPr="008B5EC0" w:rsidR="009A13B2">
        <w:t xml:space="preserve"> este întemeiată în drept pe dispoziţiile art. 1 din O.U.G. nr. 8/2009.</w:t>
      </w:r>
    </w:p>
    <w:p w:rsidRPr="008B5EC0" w:rsidR="003951B9" w:rsidP="008B5EC0">
      <w:pPr>
        <w:ind w:firstLine="708"/>
        <w:jc w:val="both"/>
      </w:pPr>
      <w:r w:rsidRPr="008B5EC0" w:rsidR="009A13B2">
        <w:t>Se reţi</w:t>
      </w:r>
      <w:r w:rsidRPr="008B5EC0" w:rsidR="009A13B2">
        <w:t>ne astfel că potrivit art. 1 alin. 1 şi alin. 2 din O.U.G. nr. 8/2009 privind acordarea voucherelo</w:t>
      </w:r>
      <w:r w:rsidRPr="008B5EC0" w:rsidR="009A13B2">
        <w:t>r de vacanţă, cu modificările şi completările ulterioare, pentru recuperarea şi întreţinerea capacităţii de muncă a personalului salarial, instituţiile publice definite conform Legii nr. 500/2002 privind finanţele publice, cu modificările şi completările ulterioare, care încadrează personal prin încheierea unui contract individual de muncă pot acorda, în condiţiile legii, bonuri de valoare, denumite în c</w:t>
      </w:r>
      <w:r w:rsidRPr="008B5EC0">
        <w:t>ontinua</w:t>
      </w:r>
      <w:r w:rsidRPr="008B5EC0">
        <w:t>re vouchere de vacanţă.</w:t>
      </w:r>
    </w:p>
    <w:p w:rsidRPr="008B5EC0" w:rsidR="003951B9" w:rsidP="008B5EC0">
      <w:pPr>
        <w:ind w:firstLine="708"/>
        <w:jc w:val="both"/>
        <w:rPr>
          <w:i/>
        </w:rPr>
      </w:pPr>
      <w:r w:rsidRPr="008B5EC0" w:rsidR="009A13B2">
        <w:t>Aşa cum rezultă din cuprinsul acţiunii, recurentul</w:t>
      </w:r>
      <w:r w:rsidRPr="008B5EC0" w:rsidR="009A13B2">
        <w:t xml:space="preserve">-reclamant îşi desfăşoară activitatea în cadrul I.P.J. </w:t>
      </w:r>
      <w:r w:rsidR="00F7361B">
        <w:t>Y</w:t>
      </w:r>
      <w:r w:rsidRPr="008B5EC0" w:rsidR="009A13B2">
        <w:t>, în calitate de funcţionar public cu statut special.</w:t>
      </w:r>
    </w:p>
    <w:p w:rsidRPr="008B5EC0" w:rsidR="003951B9" w:rsidP="008B5EC0">
      <w:pPr>
        <w:ind w:firstLine="708"/>
        <w:jc w:val="both"/>
        <w:rPr>
          <w:i/>
        </w:rPr>
      </w:pPr>
      <w:r w:rsidRPr="008B5EC0" w:rsidR="009A13B2">
        <w:t>Legea nr. 188/1999 privind Statutul funcţionarilor publici, cu modificările şi completările ulterioare, reglementează regimul general al raporturilor juridice (raporturi de serviciu) dintre funcţionarii publici şi stat sau administraţia publi</w:t>
      </w:r>
      <w:r w:rsidRPr="008B5EC0" w:rsidR="009A13B2">
        <w:t xml:space="preserve">că locală, prin autorităţile administrative autonome ori prin autorităţile şi instituţiile publice ale administraţiei publice centrale şi locale (art. 1 alin. 1 din lege), aceştia neavând astfel încheiat în contract </w:t>
      </w:r>
      <w:r w:rsidRPr="008B5EC0" w:rsidR="009A13B2">
        <w:t>individual de muncă.</w:t>
      </w:r>
    </w:p>
    <w:p w:rsidRPr="008B5EC0" w:rsidR="003951B9" w:rsidP="008B5EC0">
      <w:pPr>
        <w:ind w:firstLine="708"/>
        <w:jc w:val="both"/>
        <w:rPr>
          <w:i/>
        </w:rPr>
      </w:pPr>
      <w:r w:rsidRPr="008B5EC0" w:rsidR="009A13B2">
        <w:t>Poliţistul este funcţionar public, cu statut special, aşa cum se prevede la art. 1 din Legea nr. 360/2002 privind Statutul poliţistului, cu modificările şi completările ulterioare. În consecinţă, având în vedere că recurentul-reclamant este funcţionar public civil, cu statut special, are nu îşi desfăşoară a</w:t>
      </w:r>
      <w:r w:rsidRPr="008B5EC0" w:rsidR="009A13B2">
        <w:t>ctivitatea în baza unui contract individual de muncă, acestuia nu îi sunt aplicabile r prevederile art. 1 alin. 1 din O.U.G. nr. 8/2009 privind acordarea voucherelor de vacanţă, cu mo</w:t>
      </w:r>
      <w:r w:rsidRPr="008B5EC0" w:rsidR="009A13B2">
        <w:t>dificările şi completările ulterioare, invocate în susţinerea cererii de chemare în judecată.</w:t>
      </w:r>
    </w:p>
    <w:p w:rsidRPr="008B5EC0" w:rsidR="003951B9" w:rsidP="008B5EC0">
      <w:pPr>
        <w:ind w:firstLine="708"/>
        <w:jc w:val="both"/>
        <w:rPr>
          <w:i/>
        </w:rPr>
      </w:pPr>
      <w:r w:rsidRPr="008B5EC0" w:rsidR="009A13B2">
        <w:t>În situaţia în care, prin absurd, se va aprecia că recurentul-reclamant ar putea beneficia de drepturile prevăzute la art. 1 alin. 1 din O.U.G. nr. 8/2009 privind</w:t>
      </w:r>
      <w:r w:rsidRPr="008B5EC0" w:rsidR="009A13B2">
        <w:t xml:space="preserve"> acordarea voucherelor de vacanţă, cu modificările şi completările ulterioare, se invocă următoarele aspecte:</w:t>
      </w:r>
    </w:p>
    <w:p w:rsidRPr="008B5EC0" w:rsidR="003951B9" w:rsidP="008B5EC0">
      <w:pPr>
        <w:ind w:firstLine="708"/>
        <w:jc w:val="both"/>
        <w:rPr>
          <w:i/>
        </w:rPr>
      </w:pPr>
      <w:r w:rsidRPr="008B5EC0" w:rsidR="009A13B2">
        <w:t>Conform prevederilor art. 14 alin. 1 din Legea nr. 500/2002 privind finanţele publice, cu modificările şi completările ulterioare, cheltuielile bu</w:t>
      </w:r>
      <w:r w:rsidRPr="008B5EC0" w:rsidR="009A13B2">
        <w:t>getare au destinaţie precisă şi limitată şi sunt determinate de autorizările conţinute în legi speciale şi în legile b</w:t>
      </w:r>
      <w:r w:rsidRPr="008B5EC0" w:rsidR="009A13B2">
        <w:t>ugetare anuale.</w:t>
      </w:r>
    </w:p>
    <w:p w:rsidRPr="008B5EC0" w:rsidR="003951B9" w:rsidP="008B5EC0">
      <w:pPr>
        <w:ind w:firstLine="708"/>
        <w:jc w:val="both"/>
        <w:rPr>
          <w:i/>
        </w:rPr>
      </w:pPr>
      <w:r w:rsidRPr="008B5EC0" w:rsidR="009A13B2">
        <w:t>Astfel, potrivit prevederilor art. II art. 15 alin. 2 din O.U.G. nr. 80/2010 pentru completarea art. 11 din O.U.G. nr. 37/2008 privind reglementarea unor măsuri financiare în domeniul bugetar, precum şi pentru instituirea altor măsuri financiare în domeniul bugetar, astfel cum a fost modificată şi completată de Legea nr. 283/2011 „</w:t>
      </w:r>
      <w:r w:rsidRPr="008B5EC0" w:rsidR="009A13B2">
        <w:rPr>
          <w:i/>
        </w:rPr>
        <w:t xml:space="preserve">în bugetele pe anul 2012 ale instituţiilor publice centrale şi locale, astfel cum sunt definite prin Legea nr. 500/2002 privind finanţele publice, cu modificările </w:t>
      </w:r>
      <w:r w:rsidRPr="008B5EC0" w:rsidR="009A13B2">
        <w:rPr>
          <w:i/>
        </w:rPr>
        <w:t xml:space="preserve">şi completările ulterioare, şi prin Legea nr. 273/2006, cu modificările şi completările ulterioare, indiferent de </w:t>
      </w:r>
      <w:r w:rsidRPr="008B5EC0" w:rsidR="009A13B2">
        <w:rPr>
          <w:i/>
        </w:rPr>
        <w:t>sistemul de finanţare şi subordonare, inclusiv activităţile finanţate integral din venituri proprii, înfiinţate pe lângă instituţiile publice, nu se prevăd sume pentru acordarea de tichete-cadou şi tichete de vacanţă personalului din cadrul acestora</w:t>
      </w:r>
      <w:r w:rsidRPr="008B5EC0" w:rsidR="009A13B2">
        <w:t>".</w:t>
      </w:r>
    </w:p>
    <w:p w:rsidRPr="008B5EC0" w:rsidR="003951B9" w:rsidP="008B5EC0">
      <w:pPr>
        <w:ind w:firstLine="708"/>
        <w:jc w:val="both"/>
        <w:rPr>
          <w:i/>
        </w:rPr>
      </w:pPr>
      <w:r w:rsidRPr="008B5EC0" w:rsidR="009A13B2">
        <w:t>Ulterior, la art. 9 din O.U.G. nr. 84/2012 privind stabilirea salariilor personalului din sectorul bugetar în anul 2013, prorogarea unor termene d</w:t>
      </w:r>
      <w:r w:rsidRPr="008B5EC0" w:rsidR="009A13B2">
        <w:t>in acte normative, precum şi unele măsuri fiscal-bugetare se precizează că „</w:t>
      </w:r>
      <w:r w:rsidRPr="008B5EC0" w:rsidR="009A13B2">
        <w:rPr>
          <w:i/>
        </w:rPr>
        <w:t>prevederile art. 15, 18, 19 şi 20 ale art. 11 din O.U.G. nr. 80/2010, aprobată cu modificări şi completări prin Legea nr. 283/2011, se aplică în mod corespunzător şi în anul 2013".</w:t>
      </w:r>
    </w:p>
    <w:p w:rsidRPr="008B5EC0" w:rsidR="003951B9" w:rsidP="008B5EC0">
      <w:pPr>
        <w:ind w:firstLine="708"/>
        <w:jc w:val="both"/>
        <w:rPr>
          <w:i/>
        </w:rPr>
      </w:pPr>
      <w:r w:rsidRPr="008B5EC0" w:rsidR="009A13B2">
        <w:t xml:space="preserve">Din cuprinsul art. 5 alin. 2 din O.U.G. nr. 29/2013 privind reglementarea unor măsuri bugetare, cu modificările şi completările ulterioare, rezultă că „ </w:t>
      </w:r>
      <w:r w:rsidRPr="008B5EC0" w:rsidR="009A13B2">
        <w:rPr>
          <w:i/>
        </w:rPr>
        <w:t>în bugetele pe anul 2014 ale instituţiilor publice centrale şi locale, astfel cum sunt definite prin Legea nr. 500/2002 privind finanţele publice, cu modificările şi completările ulterioare, şi prin Legea nr. 273/2006, cu modificările şi completările ulterioare, indiferent de sistemul de finanţare şi subordonare, inc</w:t>
      </w:r>
      <w:r w:rsidRPr="008B5EC0" w:rsidR="009A13B2">
        <w:rPr>
          <w:i/>
        </w:rPr>
        <w:t>lusiv activităţile finanţate integral di</w:t>
      </w:r>
      <w:r w:rsidRPr="008B5EC0" w:rsidR="009A13B2">
        <w:rPr>
          <w:i/>
        </w:rPr>
        <w:t xml:space="preserve">n venituri proprii, înfiinţate pe lângă instituţiile publice, nu se prevăd sume pentru acordarea de tichete-cadou </w:t>
      </w:r>
      <w:r w:rsidRPr="008B5EC0" w:rsidR="009A13B2">
        <w:rPr>
          <w:i/>
        </w:rPr>
        <w:t>şi tichete de vacantă personalului din cadrul acestora</w:t>
      </w:r>
      <w:r w:rsidRPr="008B5EC0" w:rsidR="009A13B2">
        <w:t>".</w:t>
      </w:r>
    </w:p>
    <w:p w:rsidRPr="008B5EC0" w:rsidR="003951B9" w:rsidP="008B5EC0">
      <w:pPr>
        <w:ind w:firstLine="708"/>
        <w:jc w:val="both"/>
        <w:rPr>
          <w:i/>
        </w:rPr>
      </w:pPr>
      <w:r w:rsidRPr="008B5EC0" w:rsidR="009A13B2">
        <w:t xml:space="preserve">De asemenea, la art. 8 alin. 5 din O.U.G. nr. 83/2014 privind salarizarea personalului plătit din fonduri publice în anul 2015, precum şi alte măsuri în domeniul cheltuielilor publice, cu modificările şi completările ulterioare, este prevăzut că „ </w:t>
      </w:r>
      <w:r w:rsidRPr="008B5EC0" w:rsidR="009A13B2">
        <w:rPr>
          <w:i/>
        </w:rPr>
        <w:t>în bugetele pe anul 2015 ale instituţiilor şi autorităţilor publice, astfel cum sunt definite</w:t>
      </w:r>
      <w:r w:rsidRPr="008B5EC0" w:rsidR="009A13B2">
        <w:rPr>
          <w:i/>
        </w:rPr>
        <w:t xml:space="preserve"> la art. 2 alin. (1) pct. 30 din Legea nr. 500/2002, cu modificările şi completările ulterioare, şi la art. 2 alin. (1) pct. 39 din Legea nr. 273/2006, cu modificările şi completările ulterioare, indiferent de sistemul de finanţare şi de subordonare, inclusiv activităţile finanţate integral din venituri proprii, înfiinţate pe lângă instituţiile publice, nu se prevăd sume pentru acordarea de tichete-cadou, tichete de vacanţă şi vouchere de vacanţă personalului din cadrul acestora ".</w:t>
      </w:r>
    </w:p>
    <w:p w:rsidRPr="008B5EC0" w:rsidR="002A0E59" w:rsidP="008B5EC0">
      <w:pPr>
        <w:ind w:firstLine="708"/>
        <w:jc w:val="both"/>
        <w:rPr>
          <w:i/>
        </w:rPr>
      </w:pPr>
      <w:r w:rsidRPr="008B5EC0" w:rsidR="009A13B2">
        <w:t>Prin urmare, având în ved</w:t>
      </w:r>
      <w:r w:rsidRPr="008B5EC0" w:rsidR="009A13B2">
        <w:t xml:space="preserve">ere aspectele prezentate şi ţinând cont de textele de lege mai sus citate, recurentul-reclamant nu beneficiază de </w:t>
      </w:r>
      <w:r w:rsidRPr="008B5EC0" w:rsidR="009A13B2">
        <w:t>prevederile art. 1 alin. 1 din O.U.G. nr. 8/2009 privind acordarea voucherelor de vacanţă, cu modificările şi completările ulterioare.</w:t>
      </w:r>
    </w:p>
    <w:p w:rsidRPr="008B5EC0" w:rsidR="002A0E59" w:rsidP="008B5EC0">
      <w:pPr>
        <w:ind w:firstLine="708"/>
        <w:jc w:val="both"/>
        <w:rPr>
          <w:i/>
        </w:rPr>
      </w:pPr>
      <w:r w:rsidRPr="008B5EC0" w:rsidR="009A13B2">
        <w:t>În conformitate cu art. 223 C.pr.civ., s-a solicitat judecarea cauzei şi în lipsa sa.</w:t>
      </w:r>
    </w:p>
    <w:p w:rsidRPr="008B5EC0" w:rsidR="002A0E59" w:rsidP="008B5EC0">
      <w:pPr>
        <w:ind w:firstLine="708"/>
        <w:jc w:val="both"/>
        <w:rPr>
          <w:i/>
        </w:rPr>
      </w:pPr>
      <w:r w:rsidRPr="008B5EC0" w:rsidR="009A13B2">
        <w:t xml:space="preserve">Intimatul </w:t>
      </w:r>
      <w:r w:rsidRPr="008B5EC0" w:rsidR="009A13B2">
        <w:rPr>
          <w:b/>
        </w:rPr>
        <w:t xml:space="preserve">Inspectoratul Judeţean de Poliţie </w:t>
      </w:r>
      <w:r w:rsidR="00F7361B">
        <w:rPr>
          <w:b/>
        </w:rPr>
        <w:t>Y</w:t>
      </w:r>
      <w:r w:rsidRPr="008B5EC0" w:rsidR="009A13B2">
        <w:t xml:space="preserve"> a formulat </w:t>
      </w:r>
      <w:r w:rsidRPr="008B5EC0" w:rsidR="009A13B2">
        <w:rPr>
          <w:i/>
        </w:rPr>
        <w:t>întâmpinare</w:t>
      </w:r>
      <w:r w:rsidRPr="008B5EC0" w:rsidR="009A13B2">
        <w:t xml:space="preserve">, prin care a solicitat admiterea excepţiei lipsei calităţii procesuale pasive a IJJ </w:t>
      </w:r>
      <w:r w:rsidR="00F7361B">
        <w:t>Y</w:t>
      </w:r>
      <w:r w:rsidRPr="008B5EC0" w:rsidR="009A13B2">
        <w:t>, respe</w:t>
      </w:r>
      <w:r w:rsidRPr="008B5EC0" w:rsidR="009A13B2">
        <w:t>ctiv respingerea recursului ca nefondat.</w:t>
      </w:r>
    </w:p>
    <w:p w:rsidRPr="008B5EC0" w:rsidR="002A0E59" w:rsidP="008B5EC0">
      <w:pPr>
        <w:ind w:firstLine="708"/>
        <w:jc w:val="both"/>
        <w:rPr>
          <w:i/>
        </w:rPr>
      </w:pPr>
      <w:r w:rsidRPr="008B5EC0" w:rsidR="009A13B2">
        <w:t>1.În ceea ce priveşte excepţia lipsei calităţii procesuale pasiv</w:t>
      </w:r>
      <w:r w:rsidRPr="008B5EC0" w:rsidR="009A13B2">
        <w:t xml:space="preserve">e a IJP </w:t>
      </w:r>
      <w:r w:rsidR="00F7361B">
        <w:t>Y</w:t>
      </w:r>
      <w:r w:rsidRPr="008B5EC0" w:rsidR="009A13B2">
        <w:t xml:space="preserve">, se arată faptul că nu este o manifestare unilaterală de voinţă a IJP </w:t>
      </w:r>
      <w:r w:rsidR="00F7361B">
        <w:t>Y</w:t>
      </w:r>
      <w:r w:rsidRPr="008B5EC0" w:rsidR="009A13B2">
        <w:t xml:space="preserve"> neacordarea sumelor pretinse, în condiţiile în care Parlamentul României, ca legiuitor, nu a prevăzut sume cu această destinaţie în legile organice ale bugetului de stat, MFP nu a repartizat astfel de sume către MAI şi IGPR, ca ordonatori principal şi secundar de credite, care nu le-a</w:t>
      </w:r>
      <w:r w:rsidRPr="008B5EC0" w:rsidR="009A13B2">
        <w:t xml:space="preserve">u remis către ordonatorul terţiar IJP </w:t>
      </w:r>
      <w:r w:rsidR="00F7361B">
        <w:t>Y</w:t>
      </w:r>
      <w:r w:rsidRPr="008B5EC0" w:rsidR="009A13B2">
        <w:t xml:space="preserve">. IJP </w:t>
      </w:r>
      <w:r w:rsidR="00F7361B">
        <w:t>Y</w:t>
      </w:r>
      <w:r w:rsidRPr="008B5EC0" w:rsidR="009A13B2">
        <w:t xml:space="preserve"> este în situaţia acelei persoane care trebuie să remită unei alte persoane un bun care trebuie să îi fie pus la dispoziţie de către u</w:t>
      </w:r>
      <w:r w:rsidRPr="008B5EC0" w:rsidR="009A13B2">
        <w:t xml:space="preserve">n terţ. În condiţiile în care terţul nu îşi îndeplineşte obligaţia de punere la dispoziţie a bunului în cauză, acesta nu are posibilitatea legală şi reală de remitere a bunului respectiv către persoana care îl pretinde. În speţă, dacă se admite această excepţie pentru ceilalţi pârâţi, terţul este exonerat de obligaţie, dar IJP </w:t>
      </w:r>
      <w:r w:rsidR="00F7361B">
        <w:t>Y</w:t>
      </w:r>
      <w:r w:rsidRPr="008B5EC0" w:rsidR="009A13B2">
        <w:t xml:space="preserve"> rămâne obligat. În consecinţă, având în vedere faptul că MFP, MAI şi IGPR nu au alocat credite bugetare cu această destinaţie, iar IJP </w:t>
      </w:r>
      <w:r w:rsidR="00F7361B">
        <w:t>Y</w:t>
      </w:r>
      <w:r w:rsidRPr="008B5EC0" w:rsidR="009A13B2">
        <w:t xml:space="preserve"> nu putea plăti sumele pretinse, în absenţa alocării creditelor, solicită admiterea excepţiei invocate de IJP </w:t>
      </w:r>
      <w:r w:rsidR="00F7361B">
        <w:t>Y</w:t>
      </w:r>
      <w:r w:rsidRPr="008B5EC0" w:rsidR="009A13B2">
        <w:t>.</w:t>
      </w:r>
    </w:p>
    <w:p w:rsidRPr="008B5EC0" w:rsidR="002A0E59" w:rsidP="008B5EC0">
      <w:pPr>
        <w:ind w:firstLine="708"/>
        <w:jc w:val="both"/>
        <w:rPr>
          <w:i/>
        </w:rPr>
      </w:pPr>
      <w:r w:rsidRPr="008B5EC0" w:rsidR="009A13B2">
        <w:t>2.În ceea ce priveşte respingerea recursului ca neîntemeiat, în plus faţă de susţinerile formulate prin întâmpinarea depusă în fond, arată că statul are deplină legitimitate constituţională de a acorda drepturi salariate suplimentare în funcţ</w:t>
      </w:r>
      <w:r w:rsidRPr="008B5EC0" w:rsidR="009A13B2">
        <w:t>ie de veniturile bugetare pe care le realizează. Aşa cum în repetate rânduri au statuat Curtea Europeană a Drepturilor Omului, Curtea Constituţională şi înalta Curte de Casaţie şi Justiţie, sporurile, premiile şi alte stimulente, deci şi fostul premiu anual şi voucher</w:t>
      </w:r>
      <w:r w:rsidRPr="008B5EC0" w:rsidR="009A13B2">
        <w:t>ele de vacanţă, acordate salariaţilor, reprezintă drepturi salariale suplimentare, iar nu drepturi fundamentale, consacrate şi garantate de CEDO şi de Constituţie, legiuitorul fiind în drept să instituie aceste drepturi salariale suplimentare, pe</w:t>
      </w:r>
      <w:r w:rsidRPr="008B5EC0" w:rsidR="009A13B2">
        <w:t xml:space="preserve"> care le poate diferenţia pe categorii de personal, le poate modifica în timp, le poate suspenda sau chiar anula, deci nu poate li vorba de încălcarea unui drept fundamental atunci când încetează acordarea lor. Invocă Decizia nr. 21/2013, pronunţată de înalta Curte </w:t>
      </w:r>
      <w:r w:rsidRPr="008B5EC0" w:rsidR="009A13B2">
        <w:t>de Casaţie şi Justiţie în recurs în interesul legii, şi arătăm că, în aceste condiţii, orice probă contrară considerentelor şi dispozitivului Deciziei este inadmisibilă. În condiţiile în care dreptul la premiul anual nu mai subzistă, ci doar drep</w:t>
      </w:r>
      <w:r w:rsidRPr="008B5EC0" w:rsidR="009A13B2">
        <w:t>tul la sumele corespunzătoare acestuia, sume acordate sub forma majorărilor salariale, recursul este nefondat şi solicităm respingerea sa ca atare.</w:t>
      </w:r>
    </w:p>
    <w:p w:rsidRPr="008B5EC0" w:rsidR="002A0E59" w:rsidP="008B5EC0">
      <w:pPr>
        <w:ind w:firstLine="708"/>
        <w:jc w:val="both"/>
        <w:rPr>
          <w:i/>
        </w:rPr>
      </w:pPr>
      <w:r w:rsidRPr="008B5EC0" w:rsidR="009A13B2">
        <w:t>În ceea ce priveşte voucherul de vacanţă, arată că este dreptul angajatorului să decidă dacă îl acordă sau nu, nefiind o obligaţie din partea acestuia faţă de angajat.</w:t>
      </w:r>
    </w:p>
    <w:p w:rsidRPr="008B5EC0" w:rsidR="002A0E59" w:rsidP="008B5EC0">
      <w:pPr>
        <w:ind w:firstLine="708"/>
        <w:jc w:val="both"/>
        <w:rPr>
          <w:i/>
        </w:rPr>
      </w:pPr>
      <w:r w:rsidRPr="008B5EC0" w:rsidR="009A13B2">
        <w:t>Conform art. 223 Cod de procedură civilă, a solicitat judecarea cauzei şi în lipsa sa.</w:t>
      </w:r>
    </w:p>
    <w:p w:rsidRPr="008B5EC0" w:rsidR="002A0E59" w:rsidP="008B5EC0">
      <w:pPr>
        <w:ind w:firstLine="708"/>
        <w:jc w:val="both"/>
        <w:rPr>
          <w:i/>
        </w:rPr>
      </w:pPr>
      <w:r w:rsidRPr="008B5EC0" w:rsidR="009A13B2">
        <w:t xml:space="preserve">Intimatul </w:t>
      </w:r>
      <w:r w:rsidRPr="008B5EC0" w:rsidR="009A13B2">
        <w:rPr>
          <w:b/>
        </w:rPr>
        <w:t>Inspectoratul General al Poliţiei Române</w:t>
      </w:r>
      <w:r w:rsidRPr="008B5EC0" w:rsidR="009A13B2">
        <w:t xml:space="preserve"> (în continuare I.G.P.R.) a formulat </w:t>
      </w:r>
      <w:r w:rsidRPr="008B5EC0" w:rsidR="009A13B2">
        <w:rPr>
          <w:i/>
        </w:rPr>
        <w:t>note scrise</w:t>
      </w:r>
      <w:r w:rsidRPr="008B5EC0" w:rsidR="009A13B2">
        <w:t>, prin care a solicitat respingerea recursului reclamantului ca nefondat.</w:t>
      </w:r>
    </w:p>
    <w:p w:rsidRPr="008B5EC0" w:rsidR="002A0E59" w:rsidP="008B5EC0">
      <w:pPr>
        <w:ind w:firstLine="708"/>
        <w:jc w:val="both"/>
        <w:rPr>
          <w:i/>
        </w:rPr>
      </w:pPr>
      <w:r w:rsidRPr="008B5EC0" w:rsidR="009A13B2">
        <w:rPr>
          <w:b/>
          <w:i/>
        </w:rPr>
        <w:t>Asupra recursului formulat, constatând că este competentă să procedeze la soluţionare</w:t>
      </w:r>
      <w:r w:rsidRPr="008B5EC0" w:rsidR="009A13B2">
        <w:rPr>
          <w:b/>
          <w:i/>
        </w:rPr>
        <w:t xml:space="preserve"> în condiţiile art. 483 alin. 4 NCPC rap. la art. 10 alin. 2 din Legea nr. 554/2004, Curtea, analizând sentinţa civilă recurată, reţine următoarele:</w:t>
      </w:r>
    </w:p>
    <w:p w:rsidRPr="008B5EC0" w:rsidR="002A0E59" w:rsidP="008B5EC0">
      <w:pPr>
        <w:ind w:firstLine="708"/>
        <w:jc w:val="both"/>
        <w:rPr>
          <w:i/>
        </w:rPr>
      </w:pPr>
      <w:r w:rsidRPr="008B5EC0" w:rsidR="009A13B2">
        <w:t xml:space="preserve">Art. 488 alin. 1 NCPC (Legea nr. 134/2010 privind Codul de procedură civilă, republicată) prevede: ”(1) Casarea unor hotărâri se poate cere numai pentru următoarele motive de nelegalitate: (…) 8. </w:t>
      </w:r>
      <w:r w:rsidRPr="008B5EC0" w:rsidR="009A13B2">
        <w:rPr>
          <w:i/>
        </w:rPr>
        <w:t>când hotărârea a fost dată cu încălcarea sau aplicarea greşită a normelor de drept material.</w:t>
      </w:r>
      <w:r w:rsidRPr="008B5EC0" w:rsidR="009A13B2">
        <w:t xml:space="preserve">”. </w:t>
      </w:r>
    </w:p>
    <w:p w:rsidRPr="008B5EC0" w:rsidR="002A0E59" w:rsidP="008B5EC0">
      <w:pPr>
        <w:ind w:firstLine="708"/>
        <w:jc w:val="both"/>
        <w:rPr>
          <w:i/>
        </w:rPr>
      </w:pPr>
      <w:r w:rsidRPr="008B5EC0" w:rsidR="009A13B2">
        <w:t>Totodată, art. 483 NCPC prevede că  „(3) Recursul urmăreşte să supună Î</w:t>
      </w:r>
      <w:r w:rsidRPr="008B5EC0" w:rsidR="009A13B2">
        <w:t>naltei Curţi de Casaţie şi Justiţie examinarea, în condiţiile legii, a conformităţii hotărârii atacate cu regulile de drept aplicabile. (4) În cazurile anume prevăzute de lege, recursul se soluţionează de către instanţa ierarhic superioară celei care a pronunţat hotărârea atacată. Dispoziţiile alin. (3) se aplică în mod corespunzător.”. [s.n.]</w:t>
      </w:r>
    </w:p>
    <w:p w:rsidRPr="008B5EC0" w:rsidR="002A0E59" w:rsidP="008B5EC0">
      <w:pPr>
        <w:ind w:firstLine="708"/>
        <w:jc w:val="both"/>
        <w:rPr>
          <w:i/>
        </w:rPr>
      </w:pPr>
      <w:r w:rsidRPr="008B5EC0" w:rsidR="009A13B2">
        <w:t>Din interpretarea dispoziţiilor citate în precedent, Curtea reţine că recursul reprezintă acea cale extraordinară de atac prin care hotărârea atacată este supusă cont</w:t>
      </w:r>
      <w:r w:rsidRPr="008B5EC0" w:rsidR="009A13B2">
        <w:t xml:space="preserve">rolului judiciar prin prisma conformităţii sale cu regulile de drept aplicabile, ceea ce implică recunoaşterea posibilităţii părţii interesate de a o critica doar pentru motive de nelegalitate, iar nu şi de netemeinicie. </w:t>
      </w:r>
    </w:p>
    <w:p w:rsidRPr="008B5EC0" w:rsidR="002A0E59" w:rsidP="008B5EC0">
      <w:pPr>
        <w:ind w:firstLine="708"/>
        <w:jc w:val="both"/>
        <w:rPr>
          <w:i/>
        </w:rPr>
      </w:pPr>
      <w:r w:rsidRPr="008B5EC0" w:rsidR="009A13B2">
        <w:t xml:space="preserve">Examinând prezentul recurs, prin prisma motivelor de casare invocate (488 alin. 1 pct. 8 din Noul Cod de Procedură Civilă), Curtea constată că este nefondat, pentru următoarele considerente de drept: </w:t>
      </w:r>
    </w:p>
    <w:p w:rsidRPr="008B5EC0" w:rsidR="002A0E59" w:rsidP="008B5EC0">
      <w:pPr>
        <w:ind w:firstLine="708"/>
        <w:jc w:val="both"/>
        <w:rPr>
          <w:i/>
        </w:rPr>
      </w:pPr>
      <w:r w:rsidRPr="008B5EC0" w:rsidR="009A13B2">
        <w:t>1.</w:t>
      </w:r>
      <w:r w:rsidRPr="008B5EC0" w:rsidR="009A13B2">
        <w:rPr>
          <w:i/>
        </w:rPr>
        <w:t>În ceea ce priveşte motivul de recurs legat de invocarea greşitei admiteri a excepţiilo</w:t>
      </w:r>
      <w:r w:rsidRPr="008B5EC0" w:rsidR="009A13B2">
        <w:rPr>
          <w:i/>
        </w:rPr>
        <w:t>r lipsei calităţii procesuale pasive a pârâţilor Ministerul Afacerilor Interne, Ministerul Finanţelor Publice şi Inspectoratului General al Poliţiei Române.</w:t>
      </w:r>
    </w:p>
    <w:p w:rsidRPr="008B5EC0" w:rsidR="002A0E59" w:rsidP="008B5EC0">
      <w:pPr>
        <w:ind w:firstLine="708"/>
        <w:jc w:val="both"/>
        <w:rPr>
          <w:i/>
        </w:rPr>
      </w:pPr>
      <w:r w:rsidRPr="008B5EC0" w:rsidR="009A13B2">
        <w:t>Curtea constată că prima instanţă a admis aceste excepţii, cu motivarea că aceşti pârâţi nu au calitatea de angajatori ai reclamantului.</w:t>
      </w:r>
    </w:p>
    <w:p w:rsidRPr="008B5EC0" w:rsidR="002A0E59" w:rsidP="008B5EC0">
      <w:pPr>
        <w:ind w:firstLine="708"/>
        <w:jc w:val="both"/>
        <w:rPr>
          <w:i/>
        </w:rPr>
      </w:pPr>
      <w:r w:rsidRPr="008B5EC0" w:rsidR="009A13B2">
        <w:t>Reclamantul a motivat calitatea procesuală pasivă a celor două ministere prin aceea că a chemat în judecată Ministerul Afacerilor Interne pentru a fi obligat să aloce sumele de bani necesare şi Ministerul Finanţelor Pu</w:t>
      </w:r>
      <w:r w:rsidRPr="008B5EC0" w:rsidR="009A13B2">
        <w:t>blice pentru a fi obligat să le introducă la plată; în plus, în situaţia în care instanţa ar acorda acest drept, hotărârea ar deveni ineficientă, întrucât aceasta nu le-ar fi opozabilă celor două instituţii, sens în care nu ar exista sumele care să fie alocate.</w:t>
      </w:r>
    </w:p>
    <w:p w:rsidRPr="008B5EC0" w:rsidR="002A0E59" w:rsidP="008B5EC0">
      <w:pPr>
        <w:ind w:firstLine="708"/>
        <w:jc w:val="both"/>
        <w:rPr>
          <w:i/>
        </w:rPr>
      </w:pPr>
      <w:r w:rsidRPr="008B5EC0" w:rsidR="009A13B2">
        <w:t>Curtea constată că această susţinere nu duce la existenţa calităţii procesuale pasive a ministerelor, deoarece capătul de cerere având ca obiect obligarea pârâtului Ministerului Finanţelor Publice să asigure pârâtului Ministerul Afacerilor Interne su</w:t>
      </w:r>
      <w:r w:rsidRPr="008B5EC0" w:rsidR="009A13B2">
        <w:t>mele necesare plăţii drepturilor cerute a fost conceput (astfel cum reiese din petitul acţiunii) ca un accesoriu al recunoaşterii dreptului la plata diferenţei de salariu rezultată din includerea premiului anual în salariul lunar, începând cu 01.01.2011 şi la plata despăgubirilor echivalente cu contravaloarea voucherului de vacanţă pentru anul 2014; dacă acest capăt de cerere ar fi fost conceput ca principal, ar fi atras o altă competenţă materială şi alte norme juridice de verificat sub aspectul temeinicie</w:t>
      </w:r>
      <w:r w:rsidRPr="008B5EC0" w:rsidR="009A13B2">
        <w:t xml:space="preserve"> şi legalităţii, din partea primei instanţe.</w:t>
      </w:r>
    </w:p>
    <w:p w:rsidRPr="008B5EC0" w:rsidR="002A0E59" w:rsidP="008B5EC0">
      <w:pPr>
        <w:ind w:firstLine="708"/>
        <w:jc w:val="both"/>
        <w:rPr>
          <w:i/>
        </w:rPr>
      </w:pPr>
      <w:r w:rsidRPr="008B5EC0" w:rsidR="009A13B2">
        <w:t xml:space="preserve">Prin urmare, capetele principale fiind plata celor două sume de bani cu naturile juridice menţionate mai sus, în mod corect a reţinut prima instanţă faptul că aceste ministere nu au calitate procesuală pasivă. </w:t>
      </w:r>
    </w:p>
    <w:p w:rsidRPr="008B5EC0" w:rsidR="002A0E59" w:rsidP="008B5EC0">
      <w:pPr>
        <w:ind w:firstLine="708"/>
        <w:jc w:val="both"/>
        <w:rPr>
          <w:i/>
        </w:rPr>
      </w:pPr>
      <w:r w:rsidRPr="008B5EC0" w:rsidR="009A13B2">
        <w:t>Astfel, în litigiul având ca obiect solicitarea unor drepturi de natură salariala, calitatea procesuală pasivă este deţinută exclusiv de către instituţia cu care funcţionarul public are stabilit raportul de serviciu. Faptul că ministerul în interiorul căru</w:t>
      </w:r>
      <w:r w:rsidRPr="008B5EC0" w:rsidR="009A13B2">
        <w:t>ia instituţia publică este organizată şi funcţionează, în calitatea acestuia de ordonator principal de credite repartizează instituţiilor subordonate creditele bugetare aprobate, nu constituie un temei suficient pentru atragerea acestuia în litigiu, motivaţia invocată de reclamant privind garanţia că obligaţia bănească a instituţiei publice va fi astfel executată, neavând suport în dispoziţiile procedurale privitoare la condiţiile de exerciţiu ale acţiunii civile.</w:t>
      </w:r>
    </w:p>
    <w:p w:rsidRPr="008B5EC0" w:rsidR="002A0E59" w:rsidP="008B5EC0">
      <w:pPr>
        <w:ind w:firstLine="708"/>
        <w:jc w:val="both"/>
        <w:rPr>
          <w:i/>
        </w:rPr>
      </w:pPr>
      <w:r w:rsidRPr="008B5EC0" w:rsidR="009A13B2">
        <w:t>Chiar mai mult, în situaţia stabilirii drep</w:t>
      </w:r>
      <w:r w:rsidRPr="008B5EC0" w:rsidR="009A13B2">
        <w:t>tului intimatului-reclamant la plata drepturilor băneşti în discuţie pe cale judecătorească, ţinând cont de faptul că între M.A.I. şi acesta nu a luat naştere un raport juridic din care să rezulte obligaţia de plată în sarcina instituţiei intimate, se arată că nu este necesară stabilirea unei garanţii privind alocarea fondurilor necesare plăţii în favoarea acestuia printr-o hotărâre judecătorească, întrucât, potrivit art. 1 din O.G. nr. 22/2002, cu modificările şi completările ulterioare, „</w:t>
      </w:r>
      <w:r w:rsidRPr="008B5EC0" w:rsidR="009A13B2">
        <w:rPr>
          <w:i/>
        </w:rPr>
        <w:t>creanţele stabili</w:t>
      </w:r>
      <w:r w:rsidRPr="008B5EC0" w:rsidR="009A13B2">
        <w:rPr>
          <w:i/>
        </w:rPr>
        <w:t>te prin titluri executorii în sarcina instituţiilor publice se achită din sumele aprobate prin bugetele acestora, de la titlurile de cheltuieli la care se încadrează obligaţia de plată respectivă</w:t>
      </w:r>
      <w:r w:rsidRPr="008B5EC0" w:rsidR="009A13B2">
        <w:t xml:space="preserve">", iar conform art. 4 </w:t>
      </w:r>
      <w:r w:rsidRPr="008B5EC0" w:rsidR="009A13B2">
        <w:rPr>
          <w:i/>
        </w:rPr>
        <w:t>„ordonatorii principali de credite bugetare au obligaţia să dispună toate măsurile ce se impun, inclusiv virări de credite bugetare, în condiţiile legii, pentru asigurarea în bugetele proprii şi ale instituţiilor din subordine a creditelor bugetare necesare pentru efectuarea plăţii sumelor stab</w:t>
      </w:r>
      <w:r w:rsidRPr="008B5EC0" w:rsidR="009A13B2">
        <w:rPr>
          <w:i/>
        </w:rPr>
        <w:t>ilite prin titluri executorii</w:t>
      </w:r>
      <w:r w:rsidRPr="008B5EC0" w:rsidR="009A13B2">
        <w:t>".</w:t>
      </w:r>
    </w:p>
    <w:p w:rsidRPr="008B5EC0" w:rsidR="002A0E59" w:rsidP="008B5EC0">
      <w:pPr>
        <w:ind w:firstLine="708"/>
        <w:jc w:val="both"/>
        <w:rPr>
          <w:i/>
        </w:rPr>
      </w:pPr>
      <w:r w:rsidRPr="008B5EC0" w:rsidR="009A13B2">
        <w:t>În concluzie, în sarcina ordonatorilor principali de credite există o obligaţie legală de a asigura în bugetele instituţiilor din subordine sumele dispuse de către instanţa de judecată prin titluri executorii a fi plătite terţilor, ceea ce însă nu înseamnă că ordonatorii principali de credite sunt obligaţi să stea în judecată în toate litigiile în care sunt implicate structurile din cadrul M.A.I. pentru simplul motiv că, faţă de acestea, îşi exercită atribuţiile aferente cali</w:t>
      </w:r>
      <w:r w:rsidRPr="008B5EC0" w:rsidR="009A13B2">
        <w:t xml:space="preserve">tăţii de ordonator principal de credite. </w:t>
      </w:r>
    </w:p>
    <w:p w:rsidRPr="008B5EC0" w:rsidR="002A0E59" w:rsidP="008B5EC0">
      <w:pPr>
        <w:ind w:firstLine="708"/>
        <w:jc w:val="both"/>
        <w:rPr>
          <w:i/>
        </w:rPr>
      </w:pPr>
      <w:r w:rsidRPr="008B5EC0" w:rsidR="009A13B2">
        <w:t xml:space="preserve">Aceleaşi considerente se aplică şi în cazul Inspectoratului General al Poliţiei Române, care nu este angajatorul direct al reclamantului;  în mod corect a reţinut prima instanţă faptul că acesta nu are calitate procesuală pasivă, întrucât cel care poate fi obligat în raportul juridic dedus judecăţii este Inspectoratul de Poliţie al Judeţului </w:t>
      </w:r>
      <w:r w:rsidR="00F7361B">
        <w:t>Y</w:t>
      </w:r>
      <w:r w:rsidRPr="008B5EC0" w:rsidR="009A13B2">
        <w:t xml:space="preserve">, unitate cu personalitate juridică şi ordonator terţiar de credite. Stabilirea şi acordarea diferitelor drepturi băneşti, aferente raportului de serviciu, constituie un atribut exclusiv al angajatorului, care este aşadar subiect pasiv al raportului obligaţional dedus judecăţii. Or, în cauză intimatul-reclamant are raporturi de serviciu cu Inspectoratul Judeţean de Poliţie </w:t>
      </w:r>
      <w:r w:rsidR="00F7361B">
        <w:t>Y</w:t>
      </w:r>
      <w:r w:rsidRPr="008B5EC0" w:rsidR="009A13B2">
        <w:t>, iar, potrivit  dispozițiilor art. 12 alin. 2 din Legea nr. 218/2002 privind organizarea şi funcţionarea Poliţiei Române, conducătorul acestuia (inspectorul-şef) este ordonator terţiar de credite. Contrar susţinerilor recurentului, instanţa de fond a reţinut corect că în litigiile având ca obiect solicitarea unor drepturi de natură salarială, calitatea procesuală pasivă este deţinută de instituţia cu care funcţionarul public are stabilit raportul de serviciu, în condiţiile în care, după cum s-a arătat deja</w:t>
      </w:r>
      <w:r w:rsidRPr="008B5EC0" w:rsidR="009A13B2">
        <w:t xml:space="preserve">, inspectorul şef este ordonator terţiar de credite. </w:t>
      </w:r>
    </w:p>
    <w:p w:rsidRPr="008B5EC0" w:rsidR="002A0E59" w:rsidP="008B5EC0">
      <w:pPr>
        <w:ind w:firstLine="708"/>
        <w:jc w:val="both"/>
        <w:rPr>
          <w:i/>
        </w:rPr>
      </w:pPr>
      <w:r w:rsidRPr="008B5EC0" w:rsidR="009A13B2">
        <w:rPr>
          <w:i/>
        </w:rPr>
        <w:t>2.În ceea ce priveşte motivul de recurs legat de invocarea  greşitei respingeri a capătului de cerere privind obligarea pârâtelor la acordarea diferenţelor de salariu, reprezentând includerea premiului anual în salariul lunar, reactualizat în funcţie de indicele de inflaţie la data plăţii efective.</w:t>
      </w:r>
    </w:p>
    <w:p w:rsidRPr="008B5EC0" w:rsidR="002A0E59" w:rsidP="008B5EC0">
      <w:pPr>
        <w:ind w:firstLine="708"/>
        <w:jc w:val="both"/>
        <w:rPr>
          <w:i/>
        </w:rPr>
      </w:pPr>
      <w:r w:rsidRPr="008B5EC0" w:rsidR="009A13B2">
        <w:t>Reclamantul a invocat faptul că majorările salariale de 15%, dispuse prin art. 1 alin. 1 şi 2 din Legea nr. 285/2010, care au fost acordate începând cu luna i</w:t>
      </w:r>
      <w:r w:rsidRPr="008B5EC0" w:rsidR="009A13B2">
        <w:t xml:space="preserve">anuarie 2011 personalului din sectorul bugetar, nu au cuprins şi sumele corespunzătoare premiului anual pentru anul 2010. </w:t>
      </w:r>
    </w:p>
    <w:p w:rsidRPr="008B5EC0" w:rsidR="002A0E59" w:rsidP="008B5EC0">
      <w:pPr>
        <w:ind w:firstLine="708"/>
        <w:jc w:val="both"/>
        <w:rPr>
          <w:i/>
        </w:rPr>
      </w:pPr>
      <w:r w:rsidRPr="008B5EC0" w:rsidR="009A13B2">
        <w:t xml:space="preserve">Însă, din acest punct de vedere, Curtea subliniază că </w:t>
      </w:r>
      <w:r w:rsidRPr="008B5EC0" w:rsidR="009A13B2">
        <w:rPr>
          <w:b/>
        </w:rPr>
        <w:t xml:space="preserve">în cauză nu se poate analiza includerea premiului anual (cunoscut drept al 13-lea salariu) în majorările salariale prevăzute de </w:t>
      </w:r>
      <w:hyperlink w:tgtFrame="_blank" w:history="1" w:anchor="p-45446041" r:id="rId4">
        <w:r w:rsidRPr="008B5EC0" w:rsidR="009A13B2">
          <w:rPr>
            <w:rStyle w:val="Hyperlink"/>
            <w:b/>
            <w:color w:val="auto"/>
            <w:u w:val="none"/>
          </w:rPr>
          <w:t>art</w:t>
        </w:r>
        <w:r w:rsidRPr="008B5EC0" w:rsidR="009A13B2">
          <w:rPr>
            <w:rStyle w:val="Hyperlink"/>
            <w:b/>
            <w:color w:val="auto"/>
            <w:u w:val="none"/>
          </w:rPr>
          <w:t>. 1</w:t>
        </w:r>
      </w:hyperlink>
      <w:r w:rsidRPr="008B5EC0" w:rsidR="009A13B2">
        <w:rPr>
          <w:b/>
        </w:rPr>
        <w:t xml:space="preserve"> din Legea nr. 285/2010, ca argument de menţinere a dreptului la plata premiului în forma anterioară, astfel cum în mod greşit a procedat instanţa de fond, întrucât ar contraveni celor stipulate cu forţă obligatorie atât de către Curtea Constituţională a României în numeroase decizii ale sale, cât şi de către Înalta Curte de Casaţie şi Justiţie în decizia în interesul legii nr. 21/18.11.2013</w:t>
      </w:r>
      <w:r w:rsidRPr="008B5EC0" w:rsidR="009A13B2">
        <w:t xml:space="preserve">. </w:t>
      </w:r>
    </w:p>
    <w:p w:rsidRPr="008B5EC0" w:rsidR="002A0E59" w:rsidP="008B5EC0">
      <w:pPr>
        <w:ind w:firstLine="708"/>
        <w:jc w:val="both"/>
        <w:rPr>
          <w:i/>
        </w:rPr>
      </w:pPr>
      <w:r w:rsidRPr="008B5EC0" w:rsidR="009A13B2">
        <w:t>Astfel, Curtea reţine că, prin art. 25 alin. 1 din Legea nr. 330/2009 privind salarizarea unitară a personalulu</w:t>
      </w:r>
      <w:r w:rsidRPr="008B5EC0" w:rsidR="009A13B2">
        <w:t>i plătit din fonduri public</w:t>
      </w:r>
      <w:bookmarkStart w:name="_ftnref3" w:id="0"/>
      <w:r w:rsidRPr="008B5EC0" w:rsidR="009A13B2">
        <w:t>e</w:t>
      </w:r>
      <w:bookmarkEnd w:id="0"/>
      <w:r w:rsidRPr="008B5EC0" w:rsidR="009A13B2">
        <w:t>, modificată şi completată, s-a prevăzut că personalul salarizat potrivit acestui act normativ beneficiază, pentru activitatea desfăşurată,</w:t>
      </w:r>
      <w:r w:rsidRPr="008B5EC0" w:rsidR="009A13B2">
        <w:rPr>
          <w:i/>
          <w:iCs/>
        </w:rPr>
        <w:t xml:space="preserve"> </w:t>
      </w:r>
      <w:r w:rsidRPr="008B5EC0" w:rsidR="009A13B2">
        <w:t>de un premiu anual egal cu media salariilor de bază sau indemnizaţiilor de încadrare, după caz, realizate în anul pentru care se face premierea, iar, potrivit alin. 4 al aceluiaşi articol, plata acestui premiu anual se realiza începând cu luna ianuarie a anului următor perioadei pentru care se acorda premiul.</w:t>
      </w:r>
    </w:p>
    <w:p w:rsidRPr="008B5EC0" w:rsidR="002A0E59" w:rsidP="008B5EC0">
      <w:pPr>
        <w:ind w:firstLine="708"/>
        <w:jc w:val="both"/>
        <w:rPr>
          <w:i/>
        </w:rPr>
      </w:pPr>
      <w:r w:rsidRPr="008B5EC0" w:rsidR="009A13B2">
        <w:rPr>
          <w:i/>
          <w:iCs/>
        </w:rPr>
        <w:t xml:space="preserve"> </w:t>
      </w:r>
      <w:r w:rsidRPr="008B5EC0" w:rsidR="009A13B2">
        <w:t>Începând cu data de 1 ianuarie 2</w:t>
      </w:r>
      <w:r w:rsidRPr="008B5EC0" w:rsidR="009A13B2">
        <w:t>011, au devenit aplicabile prevederile Legii-cadru nr. 284/2010 privind salarizarea unitară a personalului plătit din fondurile publice, prin care s-a instituit un nou sistem de salarizare. Prin art. 1 alin. 2 din acest act normativ s-a stabilit că, începând cu data intrării sale în vigoare, drepturile salariale ale personalului prevăzut la alin. 1 sunt şi rămân, în mod exclusiv, cele prevăzute de această lege, iar prin art. 39 alin. 1 lit. w)</w:t>
      </w:r>
      <w:r w:rsidRPr="008B5EC0" w:rsidR="009A13B2">
        <w:rPr>
          <w:bCs/>
        </w:rPr>
        <w:t xml:space="preserve"> </w:t>
      </w:r>
      <w:r w:rsidRPr="008B5EC0" w:rsidR="009A13B2">
        <w:t>s-a prevăzut abrogarea Legii-cadru nr. 330/2009.</w:t>
      </w:r>
      <w:r w:rsidRPr="008B5EC0" w:rsidR="009A13B2">
        <w:rPr>
          <w:i/>
          <w:iCs/>
        </w:rPr>
        <w:t xml:space="preserve"> </w:t>
      </w:r>
    </w:p>
    <w:p w:rsidRPr="008B5EC0" w:rsidR="002A0E59" w:rsidP="008B5EC0">
      <w:pPr>
        <w:ind w:firstLine="708"/>
        <w:jc w:val="both"/>
        <w:rPr>
          <w:i/>
        </w:rPr>
      </w:pPr>
      <w:r w:rsidRPr="008B5EC0" w:rsidR="009A13B2">
        <w:t xml:space="preserve">Potrivit art. </w:t>
      </w:r>
      <w:r w:rsidRPr="008B5EC0" w:rsidR="009A13B2">
        <w:t>7 alin. 1 din Legea nr. 284/2010, aplicarea acestui act normativ se realizează</w:t>
      </w:r>
      <w:r w:rsidRPr="008B5EC0" w:rsidR="009A13B2">
        <w:rPr>
          <w:i/>
          <w:iCs/>
        </w:rPr>
        <w:t xml:space="preserve"> </w:t>
      </w:r>
      <w:r w:rsidRPr="008B5EC0" w:rsidR="009A13B2">
        <w:t>etapizat,</w:t>
      </w:r>
      <w:r w:rsidRPr="008B5EC0" w:rsidR="009A13B2">
        <w:rPr>
          <w:i/>
          <w:iCs/>
        </w:rPr>
        <w:t xml:space="preserve"> </w:t>
      </w:r>
      <w:r w:rsidRPr="008B5EC0" w:rsidR="009A13B2">
        <w:t>prin modificarea succesivă, după caz, a salariilor de bază, soldelor, funcţiilor de bază, salariilor funcţiilor de bază şi a indemnizaţiilor lunare de încadrare, prin legi speciale de aplicare.</w:t>
      </w:r>
    </w:p>
    <w:p w:rsidRPr="008B5EC0" w:rsidR="002A0E59" w:rsidP="008B5EC0">
      <w:pPr>
        <w:ind w:firstLine="708"/>
        <w:jc w:val="both"/>
        <w:rPr>
          <w:i/>
        </w:rPr>
      </w:pPr>
      <w:r w:rsidRPr="008B5EC0" w:rsidR="009A13B2">
        <w:t>În acest scop, a fost adoptată Legea nr. 285/2010 privind salarizarea în anul 2011 a personalului plătit din fonduri publice, la art. 8 prevăzându-se expres că „</w:t>
      </w:r>
      <w:r w:rsidRPr="008B5EC0" w:rsidR="009A13B2">
        <w:rPr>
          <w:i/>
          <w:iCs/>
        </w:rPr>
        <w:t>sumele corespunzătoare premiului anual pentru anul 2010 nu se mai ac</w:t>
      </w:r>
      <w:r w:rsidRPr="008B5EC0" w:rsidR="009A13B2">
        <w:rPr>
          <w:i/>
          <w:iCs/>
        </w:rPr>
        <w:t>ordă începând cu luna ianuarie 2011, acestea fiind avute în vedere la stabilirea majorărilor salariale ce se acordă în anul 2011 personalului din sectorul bugetar, potrivit prevederilor prezentei legi</w:t>
      </w:r>
      <w:r w:rsidRPr="008B5EC0" w:rsidR="009A13B2">
        <w:rPr>
          <w:iCs/>
        </w:rPr>
        <w:t>”.</w:t>
      </w:r>
      <w:r w:rsidRPr="008B5EC0" w:rsidR="009A13B2">
        <w:t xml:space="preserve"> Prin această reglementare s-a modificat modalitatea de plată a premiului anual, aferent anului 2010, aceasta fiind transformată, dintr-o executare </w:t>
      </w:r>
      <w:r w:rsidRPr="008B5EC0" w:rsidR="009A13B2">
        <w:rPr>
          <w:i/>
          <w:iCs/>
        </w:rPr>
        <w:t>uno ictu</w:t>
      </w:r>
      <w:r w:rsidRPr="008B5EC0" w:rsidR="009A13B2">
        <w:t xml:space="preserve">, într-o executare succesivă, voinţa legiuitorului fiind ca valoarea acestui drept salarial suplimentar va fi avută în vedere la </w:t>
      </w:r>
      <w:r w:rsidRPr="008B5EC0" w:rsidR="009A13B2">
        <w:rPr>
          <w:iCs/>
        </w:rPr>
        <w:t>stabilirea majorărilor sa</w:t>
      </w:r>
      <w:r w:rsidRPr="008B5EC0" w:rsidR="009A13B2">
        <w:rPr>
          <w:iCs/>
        </w:rPr>
        <w:t>lariale ce se acordă în anul 2011.</w:t>
      </w:r>
    </w:p>
    <w:p w:rsidRPr="008B5EC0" w:rsidR="002A0E59" w:rsidP="008B5EC0">
      <w:pPr>
        <w:ind w:firstLine="708"/>
        <w:jc w:val="both"/>
        <w:rPr>
          <w:i/>
        </w:rPr>
      </w:pPr>
      <w:r w:rsidRPr="008B5EC0" w:rsidR="009A13B2">
        <w:t xml:space="preserve">Conformitatea acestor dispoziţii legale cu prevederile Constituţiei României şi Primului Protocol adiţional la Convenţia Europeană a Drepturilor Omului, referitoare la principiul neretroactivităţii legii şi protecţia dreptului de proprietate privată, a fost constatată explicit de către Curtea Constituţională. </w:t>
      </w:r>
    </w:p>
    <w:p w:rsidRPr="008B5EC0" w:rsidR="002A0E59" w:rsidP="008B5EC0">
      <w:pPr>
        <w:ind w:firstLine="708"/>
        <w:jc w:val="both"/>
        <w:rPr>
          <w:i/>
        </w:rPr>
      </w:pPr>
      <w:r w:rsidRPr="008B5EC0" w:rsidR="009A13B2">
        <w:t>Astfel, instanţa de contencios constituţional a statuat că, de principiu, sporurile, premiile şi alte stimulente acordate angajaţilor din sistemul bugetar prin  acte</w:t>
      </w:r>
      <w:r w:rsidRPr="008B5EC0" w:rsidR="009A13B2">
        <w:t xml:space="preserve"> normative reprezintă drepturi salariale suplimentare, iar nu drepturi fundamentale, consacrate şi garantate ca atare de Constituţie, legiuitorul fiind în drept să le instituie, să prevadă condiţiile şi criteriile de acordare, să le modifice, suspende sau chiar să le anuleze, ceea ce aparţine competenţei şi opţiunii sale exclusive, singura condiţie de ordin constituţional fiind aceea ca măsurile dispuse să vizeze deopotrivă toate categoriile de personal care se află într-o situaţie identică (în acest sens, </w:t>
      </w:r>
      <w:r w:rsidRPr="008B5EC0" w:rsidR="009A13B2">
        <w:t>a se vedea decizia nr. 1615/2011).</w:t>
      </w:r>
    </w:p>
    <w:p w:rsidRPr="008B5EC0" w:rsidR="002A0E59" w:rsidP="008B5EC0">
      <w:pPr>
        <w:ind w:firstLine="708"/>
        <w:jc w:val="both"/>
        <w:rPr>
          <w:i/>
        </w:rPr>
      </w:pPr>
      <w:r w:rsidRPr="008B5EC0" w:rsidR="009A13B2">
        <w:t xml:space="preserve">Cu referire concretă la beneficiul premiului anual pe anul 2010, respectiv la dispoziţiile </w:t>
      </w:r>
      <w:hyperlink w:tgtFrame="_blank" w:history="1" w:anchor="p-45446069" r:id="rId5">
        <w:r w:rsidRPr="008B5EC0" w:rsidR="009A13B2">
          <w:rPr>
            <w:rStyle w:val="Hyperlink"/>
            <w:color w:val="auto"/>
            <w:u w:val="none"/>
          </w:rPr>
          <w:t>art. 8</w:t>
        </w:r>
      </w:hyperlink>
      <w:r w:rsidRPr="008B5EC0" w:rsidR="009A13B2">
        <w:t xml:space="preserve"> din Legea nr. 285/2010, Curtea Constituţională s-a pronunţat prin mai multe decizii (spre exemplu, deciziile </w:t>
      </w:r>
      <w:hyperlink w:tgtFrame="_blank" w:history="1" r:id="rId6">
        <w:r w:rsidRPr="008B5EC0" w:rsidR="009A13B2">
          <w:rPr>
            <w:rStyle w:val="Hyperlink"/>
            <w:color w:val="auto"/>
            <w:u w:val="none"/>
          </w:rPr>
          <w:t>nr. 115/2012</w:t>
        </w:r>
      </w:hyperlink>
      <w:r w:rsidRPr="008B5EC0" w:rsidR="009A13B2">
        <w:t xml:space="preserve"> şi </w:t>
      </w:r>
      <w:hyperlink w:tgtFrame="_blank" w:history="1" r:id="rId7">
        <w:r w:rsidRPr="008B5EC0" w:rsidR="009A13B2">
          <w:rPr>
            <w:rStyle w:val="Hyperlink"/>
            <w:color w:val="auto"/>
            <w:u w:val="none"/>
          </w:rPr>
          <w:t>257/2012</w:t>
        </w:r>
      </w:hyperlink>
      <w:r w:rsidRPr="008B5EC0" w:rsidR="009A13B2">
        <w:t>), stabilind că acesta dispune cu privire la sumele corespunzătoare premiului anual pentru anul 2010, în sensul că, pe de o parte, reglementează încetarea acordării lor începând cu luna ianuarie 2011, iar, pe de altă parte, prevede că aceste sume vor fi cuprinse în creşterile salariale ce se acordă în anul 2011 personalului din sectorul bugetar, prin includerea acestora în salariul/solda/indemnizaţia de bază a angajatului, potrivit reglementărilor din aceeaşi lege. Curtea a mai const</w:t>
      </w:r>
      <w:r w:rsidRPr="008B5EC0" w:rsidR="009A13B2">
        <w:t xml:space="preserve">atat că dispoziţiile de lege criticate se aplică în egală măsură întregului personal din sectorul bugetar şi că nu se poate vorbi despre drepturi fundamentale atunci când se reclamă încetarea acordării unui astfel de stimulent sau drept salarial suplimentar cum este premiul anual, aşa încât nu este incident </w:t>
      </w:r>
      <w:hyperlink w:tgtFrame="_blank" w:history="1" w:anchor="p-43226287" r:id="rId8">
        <w:r w:rsidRPr="008B5EC0" w:rsidR="009A13B2">
          <w:rPr>
            <w:rStyle w:val="Hyperlink"/>
            <w:color w:val="auto"/>
            <w:u w:val="none"/>
          </w:rPr>
          <w:t>art. 41</w:t>
        </w:r>
      </w:hyperlink>
      <w:r w:rsidRPr="008B5EC0" w:rsidR="009A13B2">
        <w:t xml:space="preserve"> din Constituţie, care garantează salariaţilor dreptul la salariu</w:t>
      </w:r>
      <w:r w:rsidRPr="008B5EC0" w:rsidR="009A13B2">
        <w:t xml:space="preserve">. </w:t>
      </w:r>
    </w:p>
    <w:p w:rsidRPr="008B5EC0" w:rsidR="002A0E59" w:rsidP="008B5EC0">
      <w:pPr>
        <w:ind w:firstLine="708"/>
        <w:jc w:val="both"/>
        <w:rPr>
          <w:i/>
        </w:rPr>
      </w:pPr>
      <w:r w:rsidRPr="008B5EC0" w:rsidR="009A13B2">
        <w:t xml:space="preserve">Totodată, având în vedere faptul că Legea-cadru </w:t>
      </w:r>
      <w:hyperlink w:tgtFrame="_blank" w:history="1" r:id="rId9">
        <w:r w:rsidRPr="008B5EC0" w:rsidR="009A13B2">
          <w:rPr>
            <w:rStyle w:val="Hyperlink"/>
            <w:color w:val="auto"/>
            <w:u w:val="none"/>
          </w:rPr>
          <w:t>nr. 330/2009</w:t>
        </w:r>
      </w:hyperlink>
      <w:r w:rsidRPr="008B5EC0" w:rsidR="009A13B2">
        <w:t xml:space="preserve"> privind salarizarea unitară a personalului plătit din fonduri publice a prevăzut un atare drept legal pentru anul 2010, iar legiuitorul nu l-a eliminat în cursul anului 2010, premiul anual pe anul 2010 reprezintă o creanţă certă, lichidă şi exigibilă, pe care angaja</w:t>
      </w:r>
      <w:r w:rsidRPr="008B5EC0" w:rsidR="009A13B2">
        <w:t xml:space="preserve">tul o are asupra angajatorului public şi constituie un "bun" în sensul art. 1 din Primul Protocol adiţional la </w:t>
      </w:r>
      <w:hyperlink w:tgtFrame="_blank" w:history="1" r:id="rId10">
        <w:r w:rsidRPr="008B5EC0" w:rsidR="009A13B2">
          <w:rPr>
            <w:rStyle w:val="Hyperlink"/>
            <w:color w:val="auto"/>
            <w:u w:val="none"/>
          </w:rPr>
          <w:t>Convenţia</w:t>
        </w:r>
      </w:hyperlink>
      <w:r w:rsidRPr="008B5EC0" w:rsidR="009A13B2">
        <w:t xml:space="preserve"> pentru apărarea drepturilor omului şi a libertăţilor fundamentale. Însă dispoziţiile de lege criticate prevăd, în acelaşi timp, doar modalitatea prin care statul urmează să îşi execute întru totul această obligaţie f</w:t>
      </w:r>
      <w:r w:rsidRPr="008B5EC0" w:rsidR="009A13B2">
        <w:t xml:space="preserve">inanciară şi anume eşalonat şi succesiv, respectiv prin creşterea în mod corespunzător a cuantumului salariului /soldei /indemnizaţiei de bază, fără a fi afectate în niciun fel cuantumul sau întinderea acestei creanţe. Întrucât nici art. 25 alin. 4 teza finală din Legea-cadru nr. 330/2009 (în prezent abrogată) nu impunea o modalitate de executare </w:t>
      </w:r>
      <w:r w:rsidRPr="008B5EC0" w:rsidR="009A13B2">
        <w:rPr>
          <w:i/>
          <w:iCs/>
        </w:rPr>
        <w:t>uno ictu</w:t>
      </w:r>
      <w:r w:rsidRPr="008B5EC0" w:rsidR="009A13B2">
        <w:t xml:space="preserve"> a obligaţiei de plată a premiului anual, s-a considerat că legiuitorul poate să reglementeze o modalitate de plată eşalonată, care să satisfacă şi să menţ</w:t>
      </w:r>
      <w:r w:rsidRPr="008B5EC0" w:rsidR="009A13B2">
        <w:t xml:space="preserve">ină un echilibru rezonabil între interesele angajaţilor şi interesul public, sub aspectul gestionării resurselor bugetare în contextul crizei economice. Întrucât legiuitorul a modificat doar modalitatea în care statul urmează să execute în totalitate această obligaţie financiară, fără a fi afectate în niciun fel cuantumul şi întinderea creanţei, Curtea Constituţională a stabilit că nu au fost încălcate prevederile constituţionale şi convenţionale referitoare la dreptul de proprietate  privată. </w:t>
      </w:r>
    </w:p>
    <w:p w:rsidRPr="008B5EC0" w:rsidR="002A0E59" w:rsidP="008B5EC0">
      <w:pPr>
        <w:ind w:firstLine="708"/>
        <w:jc w:val="both"/>
        <w:rPr>
          <w:i/>
        </w:rPr>
      </w:pPr>
      <w:r w:rsidRPr="008B5EC0" w:rsidR="009A13B2">
        <w:t>Nu a reţinut</w:t>
      </w:r>
      <w:r w:rsidRPr="008B5EC0" w:rsidR="009A13B2">
        <w:t xml:space="preserve"> nici încălcarea principiului neretroactivităţii legii civile, consacrat de art. 15 alin. 2 din Constituţie, statuând că dispoziţiile </w:t>
      </w:r>
      <w:hyperlink w:tgtFrame="_blank" w:history="1" w:anchor="p-45446069" r:id="rId11">
        <w:r w:rsidRPr="008B5EC0" w:rsidR="009A13B2">
          <w:rPr>
            <w:rStyle w:val="Hyperlink"/>
            <w:color w:val="auto"/>
            <w:u w:val="none"/>
          </w:rPr>
          <w:t>art. 8</w:t>
        </w:r>
      </w:hyperlink>
      <w:r w:rsidRPr="008B5EC0" w:rsidR="009A13B2">
        <w:t xml:space="preserve"> din Legea nr. 285/2010 nu vizează efectele juridice stinse ale unui raport juridic născut sub imperiul legii vechi, pentru a fi posibilă constatarea încălcării acestu</w:t>
      </w:r>
      <w:r w:rsidRPr="008B5EC0" w:rsidR="009A13B2">
        <w:t>i principiu. Curtea a mai constatat că majorarea salarială din anul 2011, rezultată ca urmare a includerii premiului anual din 2010 în salariul/solda/indemnizaţia de bază, este acordată şi în continuare, dovadă că de la 1 ianuarie 2012 a rămas în plată acelaşi nivel al retribuţiei, în condiţiile în care legiuitorul a ales să nu acorde niciun premiu anual pe anul 2011. De asemenea, Curtea Constituţională a reţinut lipsa de relevanţă a actelor Uniunii Europene invocate în susţinerea excepţiei de neconstituţio</w:t>
      </w:r>
      <w:r w:rsidRPr="008B5EC0" w:rsidR="009A13B2">
        <w:t xml:space="preserve">nalitate. </w:t>
      </w:r>
    </w:p>
    <w:p w:rsidRPr="008B5EC0" w:rsidR="002A0E59" w:rsidP="008B5EC0">
      <w:pPr>
        <w:ind w:firstLine="708"/>
        <w:jc w:val="both"/>
        <w:rPr>
          <w:i/>
        </w:rPr>
      </w:pPr>
      <w:r w:rsidRPr="008B5EC0" w:rsidR="009A13B2">
        <w:t>În consecinţă, contrar susţinerilor intimatului-reclamant, Curtea subliniază că premiul pretins de acesta nu poate fi acordat pe cale jurisprudenţială în configurarea prevăzută de art. 25 din Legea-cadru nr. 330/2009, pe baza efectuării de către instanţa de judecată a unui examen de constituţionalitate şi convenţionalitate a normelor cuprinse în art. 8 din Legea nr. 285/2010, sub aceleaşi aspecte asupra cărora instanţa de contencios constituţional, singura autoritate competentă, s-a pronunţat dej</w:t>
      </w:r>
      <w:r w:rsidRPr="008B5EC0" w:rsidR="009A13B2">
        <w:t>a.</w:t>
      </w:r>
    </w:p>
    <w:p w:rsidRPr="008B5EC0" w:rsidR="002A0E59" w:rsidP="008B5EC0">
      <w:pPr>
        <w:ind w:firstLine="708"/>
        <w:jc w:val="both"/>
        <w:rPr>
          <w:i/>
        </w:rPr>
      </w:pPr>
      <w:r w:rsidRPr="008B5EC0" w:rsidR="009A13B2">
        <w:t>Nici raportarea la jurisprudenţa Curţii Europene a Drepturilor Omului, astfel cum a fost invocată de către intimatul-reclamant în cuprinsul cererii de chemare în judecată, nu este de natură să conducă la o altă concluzie, întrucât măsura legislativă de plată eşalonată a premiului aferent anului 2010, prin includerea sumelor corespunzătoare în majorările salariale acordate personalului din sectorul bugetar, potrivit dispoziţiilor art. 1 şi art. 8 din Legea nr. 285/2010, nu afectează dreptul în substanţa s</w:t>
      </w:r>
      <w:r w:rsidRPr="008B5EC0" w:rsidR="009A13B2">
        <w:t>a, iar măsurile luate au fost destinate menţinerii echilibrului între cheltuielile şi veniturile publice, urmărind un scop de utilitate publică</w:t>
      </w:r>
      <w:r w:rsidRPr="008B5EC0" w:rsidR="009A13B2">
        <w:rPr>
          <w:i/>
          <w:iCs/>
        </w:rPr>
        <w:t xml:space="preserve"> (</w:t>
      </w:r>
      <w:r w:rsidRPr="008B5EC0" w:rsidR="009A13B2">
        <w:rPr>
          <w:iCs/>
        </w:rPr>
        <w:t>în aceste sens, a se vedea cauza Dumitru Daniel Dumitru ş.a. vs. România</w:t>
      </w:r>
      <w:r w:rsidRPr="008B5EC0" w:rsidR="009A13B2">
        <w:t xml:space="preserve">). </w:t>
      </w:r>
    </w:p>
    <w:p w:rsidRPr="008B5EC0" w:rsidR="002A0E59" w:rsidP="008B5EC0">
      <w:pPr>
        <w:ind w:firstLine="708"/>
        <w:jc w:val="both"/>
        <w:rPr>
          <w:i/>
        </w:rPr>
      </w:pPr>
      <w:r w:rsidRPr="008B5EC0" w:rsidR="009A13B2">
        <w:t xml:space="preserve">De asemenea, Curtea Europeană a Drepturilor Omului a făcut o distincţie esenţială între dreptul de a primi în viitor un salariu câştigat pentru o muncă prestată şi dreptul de a primi, în viitor un salariu într-un anumit cuantum (a se vedea în acest sens cauzele </w:t>
      </w:r>
      <w:r w:rsidRPr="008B5EC0" w:rsidR="009A13B2">
        <w:rPr>
          <w:iCs/>
        </w:rPr>
        <w:t>Lelas vs. Croaţia</w:t>
      </w:r>
      <w:r w:rsidRPr="008B5EC0" w:rsidR="009A13B2">
        <w:rPr>
          <w:i/>
          <w:iCs/>
        </w:rPr>
        <w:t>,</w:t>
      </w:r>
      <w:r w:rsidRPr="008B5EC0" w:rsidR="009A13B2">
        <w:t xml:space="preserve"> hotărârea </w:t>
      </w:r>
      <w:r w:rsidRPr="008B5EC0" w:rsidR="009A13B2">
        <w:t xml:space="preserve">din 20 mai 2010, §. 58; cauza </w:t>
      </w:r>
      <w:r w:rsidRPr="008B5EC0" w:rsidR="009A13B2">
        <w:rPr>
          <w:iCs/>
        </w:rPr>
        <w:t>Vilho Eskelinen ş.a. vs. Finlanda</w:t>
      </w:r>
      <w:r w:rsidRPr="008B5EC0" w:rsidR="009A13B2">
        <w:rPr>
          <w:i/>
          <w:iCs/>
        </w:rPr>
        <w:t>,</w:t>
      </w:r>
      <w:r w:rsidRPr="008B5EC0" w:rsidR="009A13B2">
        <w:t xml:space="preserve"> hotărârea din 19 aprilie 2007, §. 94). Totodată, a mai subliniat că, în materia drepturilor salariale, statele se bucură de o largă marjă de apreciere în a determina oportunitatea şi intensitatea măsurilor adoptate, iar instanţa de contencios european a declarat în mod constant că respectă modalitatea în care statele membre concep imperativele utilităţii publice, cu excepţia cazului în care raţionamentul acestora se dovedeşte în mod vădit lips</w:t>
      </w:r>
      <w:r w:rsidRPr="008B5EC0" w:rsidR="009A13B2">
        <w:t xml:space="preserve">it de orice temei rezonabil (a se vedea în acest sens cauza </w:t>
      </w:r>
      <w:r w:rsidRPr="008B5EC0" w:rsidR="009A13B2">
        <w:rPr>
          <w:iCs/>
        </w:rPr>
        <w:t>Felicia Mihăieş şi Gavril Senteş vs. România</w:t>
      </w:r>
      <w:r w:rsidRPr="008B5EC0" w:rsidR="009A13B2">
        <w:t xml:space="preserve">). Ca atare, statul este cel în măsură să stabilească ce beneficii trebuie plătite angajaţilor săi din bugetul de stat, putând dispune introducerea, suspendarea sau încetarea plăţii acestora prin modificări legislative corespunzătore (cauza </w:t>
      </w:r>
      <w:r w:rsidRPr="008B5EC0" w:rsidR="009A13B2">
        <w:rPr>
          <w:iCs/>
        </w:rPr>
        <w:t>Kechko vs. Ucraina</w:t>
      </w:r>
      <w:r w:rsidRPr="008B5EC0" w:rsidR="009A13B2">
        <w:rPr>
          <w:i/>
          <w:iCs/>
        </w:rPr>
        <w:t xml:space="preserve">, </w:t>
      </w:r>
      <w:r w:rsidRPr="008B5EC0" w:rsidR="009A13B2">
        <w:t>hotărârea din 8 noiembrie 2005</w:t>
      </w:r>
      <w:r w:rsidRPr="008B5EC0" w:rsidR="009A13B2">
        <w:rPr>
          <w:i/>
          <w:iCs/>
        </w:rPr>
        <w:t xml:space="preserve">, </w:t>
      </w:r>
      <w:r w:rsidRPr="008B5EC0" w:rsidR="009A13B2">
        <w:t>§23).</w:t>
      </w:r>
    </w:p>
    <w:p w:rsidRPr="008B5EC0" w:rsidR="002A0E59" w:rsidP="008B5EC0">
      <w:pPr>
        <w:ind w:firstLine="708"/>
        <w:jc w:val="both"/>
        <w:rPr>
          <w:i/>
        </w:rPr>
      </w:pPr>
      <w:r w:rsidRPr="008B5EC0" w:rsidR="009A13B2">
        <w:t>Pe de altă parte, prin decizia nr. 21/18.11.2013 pronunţată în soluţionarea unui recurs în interesul legii, Î</w:t>
      </w:r>
      <w:r w:rsidRPr="008B5EC0" w:rsidR="009A13B2">
        <w:t xml:space="preserve">nalta Curte de Casaţie şi Justiţie a stabilit cu valoare obligatorie că </w:t>
      </w:r>
      <w:r w:rsidRPr="008B5EC0" w:rsidR="009A13B2">
        <w:rPr>
          <w:i/>
        </w:rPr>
        <w:t xml:space="preserve">„în interpretarea şi aplicarea dispoziţiilor </w:t>
      </w:r>
      <w:hyperlink w:tooltip="Lege nr. 285/2010 - Parlamentul României" w:history="1" r:id="rId12">
        <w:r w:rsidRPr="008B5EC0" w:rsidR="009A13B2">
          <w:rPr>
            <w:rStyle w:val="Hyperlink"/>
            <w:bCs/>
            <w:i/>
            <w:color w:val="auto"/>
            <w:u w:val="none"/>
          </w:rPr>
          <w:t>art. 8</w:t>
        </w:r>
      </w:hyperlink>
      <w:r w:rsidRPr="008B5EC0" w:rsidR="009A13B2">
        <w:rPr>
          <w:i/>
        </w:rPr>
        <w:t xml:space="preserve"> din Legea nr. 285/2010, premiul pentru anul 2010, prevăzut de </w:t>
      </w:r>
      <w:hyperlink w:tooltip="Lege nr. 330/2009 - Parlamentul României" w:history="1" r:id="rId13">
        <w:r w:rsidRPr="008B5EC0" w:rsidR="009A13B2">
          <w:rPr>
            <w:rStyle w:val="Hyperlink"/>
            <w:bCs/>
            <w:i/>
            <w:color w:val="auto"/>
            <w:u w:val="none"/>
          </w:rPr>
          <w:t>art. 25</w:t>
        </w:r>
      </w:hyperlink>
      <w:r w:rsidRPr="008B5EC0" w:rsidR="009A13B2">
        <w:rPr>
          <w:i/>
        </w:rPr>
        <w:t xml:space="preserve"> din Legea-cadru nr. 330/2009, a fost inclus în majorările salariale stabilite pentru anul 2011, potrivit dispoziţiilor </w:t>
      </w:r>
      <w:hyperlink w:tooltip="Lege nr. 285/2010 - Parlamentul României" w:history="1" r:id="rId14">
        <w:r w:rsidRPr="008B5EC0" w:rsidR="009A13B2">
          <w:rPr>
            <w:rStyle w:val="Hyperlink"/>
            <w:bCs/>
            <w:i/>
            <w:color w:val="auto"/>
            <w:u w:val="none"/>
          </w:rPr>
          <w:t>art. 1</w:t>
        </w:r>
      </w:hyperlink>
      <w:r w:rsidRPr="008B5EC0" w:rsidR="009A13B2">
        <w:rPr>
          <w:i/>
        </w:rPr>
        <w:t xml:space="preserve"> din Legea nr. 285/2010, nemaiputând fi acordat în forma supusă vechii reglementări”.</w:t>
      </w:r>
    </w:p>
    <w:p w:rsidRPr="008B5EC0" w:rsidR="002A0E59" w:rsidP="008B5EC0">
      <w:pPr>
        <w:ind w:firstLine="708"/>
        <w:jc w:val="both"/>
        <w:rPr>
          <w:i/>
        </w:rPr>
      </w:pPr>
      <w:r w:rsidRPr="008B5EC0" w:rsidR="009A13B2">
        <w:t xml:space="preserve">Pentru a pronunţa această decizie, Înalta Curte a reţinut următoarele aspecte relevante în ceea ce priveşte efectul modificărilor legislative asupra modalităţii de acordare a premiului anual, în raport cu dezlegările date prin deciziile Curţii Constituţionale: </w:t>
      </w:r>
    </w:p>
    <w:p w:rsidRPr="008B5EC0" w:rsidR="002A0E59" w:rsidP="008B5EC0">
      <w:pPr>
        <w:ind w:firstLine="708"/>
        <w:jc w:val="both"/>
        <w:rPr>
          <w:i/>
        </w:rPr>
      </w:pPr>
      <w:r w:rsidRPr="008B5EC0" w:rsidR="009A13B2">
        <w:t>„</w:t>
      </w:r>
      <w:r w:rsidRPr="008B5EC0" w:rsidR="009A13B2">
        <w:rPr>
          <w:i/>
        </w:rPr>
        <w:t xml:space="preserve">Asupra interpretării dispoziţiilor </w:t>
      </w:r>
      <w:hyperlink w:tgtFrame="_blank" w:history="1" w:anchor="p-45446069" r:id="rId15">
        <w:r w:rsidRPr="008B5EC0" w:rsidR="009A13B2">
          <w:rPr>
            <w:rStyle w:val="Hyperlink"/>
            <w:i/>
            <w:color w:val="auto"/>
            <w:u w:val="none"/>
          </w:rPr>
          <w:t>art. 8</w:t>
        </w:r>
      </w:hyperlink>
      <w:r w:rsidRPr="008B5EC0" w:rsidR="009A13B2">
        <w:rPr>
          <w:i/>
        </w:rPr>
        <w:t xml:space="preserve"> din Legea nr. 285/2010, Curtea Constituţională s-a pronunţat atunci când a exercitat controlul de constituţionalitate al acestui articol, prin prisma dispoziţiilor referitoare la neretroactivitatea legii, garantarea dreptului la salariu, a dreptului de proprietate privată, incidenţa dispoziţiilor Convenţiei Europene a Drepturilor Omului şi </w:t>
      </w:r>
      <w:r w:rsidRPr="008B5EC0" w:rsidR="009A13B2">
        <w:rPr>
          <w:i/>
        </w:rPr>
        <w:t xml:space="preserve">ale dreptului Uniunii Europene.  Aşa cum în mod constant a stipulat Curtea Constituţională, caracterul obligatoriu al deciziilor sale se extinde şi asupra considerentelor, astfel încât acestea devin obligatorii pentru cei ce procedează la interpretarea şi aplicarea respectivului articol de lege. </w:t>
      </w:r>
    </w:p>
    <w:p w:rsidRPr="008B5EC0" w:rsidR="002A0E59" w:rsidP="008B5EC0">
      <w:pPr>
        <w:ind w:firstLine="708"/>
        <w:jc w:val="both"/>
        <w:rPr>
          <w:i/>
        </w:rPr>
      </w:pPr>
      <w:r w:rsidRPr="008B5EC0" w:rsidR="009A13B2">
        <w:rPr>
          <w:i/>
        </w:rPr>
        <w:t xml:space="preserve">În acest context se impune interpretarea dată de Curte referitor la faptul că dreptul la acordarea premiului anual nu a fost înlăturat prin abrogarea </w:t>
      </w:r>
      <w:hyperlink w:tgtFrame="_blank" w:history="1" w:anchor="p-40780803" r:id="rId16">
        <w:r w:rsidRPr="008B5EC0" w:rsidR="009A13B2">
          <w:rPr>
            <w:rStyle w:val="Hyperlink"/>
            <w:i/>
            <w:color w:val="auto"/>
            <w:u w:val="none"/>
          </w:rPr>
          <w:t>art. 25</w:t>
        </w:r>
      </w:hyperlink>
      <w:r w:rsidRPr="008B5EC0" w:rsidR="009A13B2">
        <w:rPr>
          <w:i/>
        </w:rPr>
        <w:t xml:space="preserve"> din Legea-cadru nr. 330/2009, ci reprezintă, în continuare, o creanţă certă, lichidă şi exigibilă a angajatului asupra angajatorului său, modificată fiind numai modalitatea de acordare, şi anume eşalonat şi succesiv, în cursul anului 2011, respectiv prin creşterea, în mod corespunzător, a cuantumului salariului/soldei/indemnizaţiei de bază. Or, raportat la ace</w:t>
      </w:r>
      <w:r w:rsidRPr="008B5EC0" w:rsidR="009A13B2">
        <w:rPr>
          <w:i/>
        </w:rPr>
        <w:t xml:space="preserve">astă concluzie, se reţine că dreptul la premiul anual a fost menţinut şi după abrogarea </w:t>
      </w:r>
      <w:hyperlink w:tgtFrame="_blank" w:history="1" w:anchor="p-40780803" r:id="rId17">
        <w:r w:rsidRPr="008B5EC0" w:rsidR="009A13B2">
          <w:rPr>
            <w:rStyle w:val="Hyperlink"/>
            <w:i/>
            <w:color w:val="auto"/>
            <w:u w:val="none"/>
          </w:rPr>
          <w:t>art. 25</w:t>
        </w:r>
      </w:hyperlink>
      <w:r w:rsidRPr="008B5EC0" w:rsidR="009A13B2">
        <w:rPr>
          <w:i/>
        </w:rPr>
        <w:t xml:space="preserve"> din Legea-cadru nr. 330/2009, începând cu luna ianuarie 2011. În acest sens, Curtea Constituţională a stipulat, în deciziile menţionate, că majorarea salarială din anul 2011, rezultată ca urmare a includerii pr</w:t>
      </w:r>
      <w:r w:rsidRPr="008B5EC0" w:rsidR="009A13B2">
        <w:rPr>
          <w:i/>
        </w:rPr>
        <w:t xml:space="preserve">emiului anual din 2010 în salariul/solda/indemnizaţia de bază, este acordată şi în continuare. Curtea Constituţională, prin această interpretare cu caracter obligatoriu, a statuat asupra modalităţii în care subzistă dreptul de creanţă al angajatului în cadrul raportului juridic cu angajatorul, astfel încât el nu mai poate fi acordat în forma anterioară prevăzută de </w:t>
      </w:r>
      <w:hyperlink w:tgtFrame="_blank" w:history="1" w:anchor="p-40780803" r:id="rId18">
        <w:r w:rsidRPr="008B5EC0" w:rsidR="009A13B2">
          <w:rPr>
            <w:rStyle w:val="Hyperlink"/>
            <w:i/>
            <w:color w:val="auto"/>
            <w:u w:val="none"/>
          </w:rPr>
          <w:t>art. 25</w:t>
        </w:r>
      </w:hyperlink>
      <w:r w:rsidRPr="008B5EC0" w:rsidR="009A13B2">
        <w:rPr>
          <w:i/>
        </w:rPr>
        <w:t xml:space="preserve"> din Legea-cadru nr. 330/2009. </w:t>
      </w:r>
    </w:p>
    <w:p w:rsidRPr="008B5EC0" w:rsidR="002A0E59" w:rsidP="008B5EC0">
      <w:pPr>
        <w:ind w:firstLine="708"/>
        <w:jc w:val="both"/>
        <w:rPr>
          <w:i/>
        </w:rPr>
      </w:pPr>
      <w:r w:rsidRPr="008B5EC0" w:rsidR="009A13B2">
        <w:rPr>
          <w:i/>
        </w:rPr>
        <w:t xml:space="preserve">Din acest punct de vedere, nu se poate analiza includerea premiului în majorările salariale prevăzute de </w:t>
      </w:r>
      <w:hyperlink w:tgtFrame="_blank" w:history="1" w:anchor="p-45446041" r:id="rId19">
        <w:r w:rsidRPr="008B5EC0" w:rsidR="009A13B2">
          <w:rPr>
            <w:rStyle w:val="Hyperlink"/>
            <w:i/>
            <w:color w:val="auto"/>
            <w:u w:val="none"/>
          </w:rPr>
          <w:t>art. 1</w:t>
        </w:r>
      </w:hyperlink>
      <w:r w:rsidRPr="008B5EC0" w:rsidR="009A13B2">
        <w:rPr>
          <w:i/>
        </w:rPr>
        <w:t xml:space="preserve"> din Legea nr. 285/2010, ca argument de menţinere a dreptului la plata premiului în forma anter</w:t>
      </w:r>
      <w:r w:rsidRPr="008B5EC0" w:rsidR="009A13B2">
        <w:rPr>
          <w:i/>
        </w:rPr>
        <w:t xml:space="preserve">ioară, întrucât ar contraveni celor stipulate cu forţă obligatorie de Curtea Constituţională. </w:t>
      </w:r>
    </w:p>
    <w:p w:rsidRPr="008B5EC0" w:rsidR="002A0E59" w:rsidP="008B5EC0">
      <w:pPr>
        <w:ind w:firstLine="708"/>
        <w:jc w:val="both"/>
        <w:rPr>
          <w:i/>
        </w:rPr>
      </w:pPr>
      <w:r w:rsidRPr="008B5EC0" w:rsidR="009A13B2">
        <w:rPr>
          <w:i/>
        </w:rPr>
        <w:t xml:space="preserve">Dreptul de a pretinde acordarea premiului sub forma unui salariu de bază scadent în prima lună a anului următor celui lucrat s-a stins odată cu abrogarea Legii-cadru </w:t>
      </w:r>
      <w:hyperlink w:tgtFrame="_blank" w:history="1" r:id="rId20">
        <w:r w:rsidRPr="008B5EC0" w:rsidR="009A13B2">
          <w:rPr>
            <w:rStyle w:val="Hyperlink"/>
            <w:i/>
            <w:color w:val="auto"/>
            <w:u w:val="none"/>
          </w:rPr>
          <w:t>nr. 330/2009</w:t>
        </w:r>
      </w:hyperlink>
      <w:r w:rsidRPr="008B5EC0" w:rsidR="009A13B2">
        <w:rPr>
          <w:i/>
        </w:rPr>
        <w:t>, fiind înlocuit cu o nouă modalitate de plată, prevăzută</w:t>
      </w:r>
      <w:r w:rsidRPr="008B5EC0" w:rsidR="009A13B2">
        <w:rPr>
          <w:i/>
        </w:rPr>
        <w:t xml:space="preserve"> de lege, prin executare succesivă. Prin modificarea formei de executare a obligaţiei de plată a premiului anual, legiuitorul a acţionat în limitele marjei de intervenţie, recunoscută în domeniul politicii salariale, neexistând o încălcare a dreptului de proprietate privată al personalului plătit din fonduri publice asupra acestei creanţe de natură salarială. </w:t>
      </w:r>
    </w:p>
    <w:p w:rsidRPr="008B5EC0" w:rsidR="002A0E59" w:rsidP="008B5EC0">
      <w:pPr>
        <w:ind w:firstLine="708"/>
        <w:jc w:val="both"/>
        <w:rPr>
          <w:i/>
        </w:rPr>
      </w:pPr>
      <w:r w:rsidRPr="008B5EC0" w:rsidR="009A13B2">
        <w:rPr>
          <w:i/>
        </w:rPr>
        <w:t xml:space="preserve">În concluzie, premiul anual aferent anului 2010, reglementat iniţial prin </w:t>
      </w:r>
      <w:hyperlink w:tgtFrame="_blank" w:history="1" w:anchor="p-40780803" r:id="rId21">
        <w:r w:rsidRPr="008B5EC0" w:rsidR="009A13B2">
          <w:rPr>
            <w:rStyle w:val="Hyperlink"/>
            <w:i/>
            <w:color w:val="auto"/>
            <w:u w:val="none"/>
          </w:rPr>
          <w:t>art. 25</w:t>
        </w:r>
      </w:hyperlink>
      <w:r w:rsidRPr="008B5EC0" w:rsidR="009A13B2">
        <w:rPr>
          <w:i/>
        </w:rPr>
        <w:t xml:space="preserve"> din Legea-cadru nr. 330/2009, a fost inclus de către legiuitor, potrivit </w:t>
      </w:r>
      <w:hyperlink w:tgtFrame="_blank" w:history="1" w:anchor="p-45446069" r:id="rId22">
        <w:r w:rsidRPr="008B5EC0" w:rsidR="009A13B2">
          <w:rPr>
            <w:rStyle w:val="Hyperlink"/>
            <w:i/>
            <w:color w:val="auto"/>
            <w:u w:val="none"/>
          </w:rPr>
          <w:t>art. 8</w:t>
        </w:r>
      </w:hyperlink>
      <w:r w:rsidRPr="008B5EC0" w:rsidR="009A13B2">
        <w:rPr>
          <w:i/>
        </w:rPr>
        <w:t xml:space="preserve"> din Legea nr. 285/2010, în noua reglementare salarială, sub forma unor majorări salarial</w:t>
      </w:r>
      <w:r w:rsidRPr="008B5EC0" w:rsidR="009A13B2">
        <w:rPr>
          <w:i/>
        </w:rPr>
        <w:t xml:space="preserve">e stabilite în </w:t>
      </w:r>
      <w:hyperlink w:tgtFrame="_blank" w:history="1" w:anchor="p-45446041" r:id="rId23">
        <w:r w:rsidRPr="008B5EC0" w:rsidR="009A13B2">
          <w:rPr>
            <w:rStyle w:val="Hyperlink"/>
            <w:i/>
            <w:color w:val="auto"/>
            <w:u w:val="none"/>
          </w:rPr>
          <w:t>art. 1</w:t>
        </w:r>
      </w:hyperlink>
      <w:r w:rsidRPr="008B5EC0" w:rsidR="009A13B2">
        <w:rPr>
          <w:i/>
        </w:rPr>
        <w:t xml:space="preserve"> din Legea nr. 285/2010, fără a mai putea fi acordat în forma supusă vechii reglementări”. </w:t>
      </w:r>
    </w:p>
    <w:p w:rsidRPr="008B5EC0" w:rsidR="002A0E59" w:rsidP="008B5EC0">
      <w:pPr>
        <w:ind w:firstLine="708"/>
        <w:jc w:val="both"/>
        <w:rPr>
          <w:i/>
        </w:rPr>
      </w:pPr>
      <w:r w:rsidRPr="008B5EC0" w:rsidR="009A13B2">
        <w:t>În consecinţă, Curtea constată că este legală soluţia instanţei de fond, aceasta fiind dată cu respectarea deciziei în interesul legii nr. 21/18.11.2013, precum şi a jurisprudenţei constante a C</w:t>
      </w:r>
      <w:r w:rsidRPr="008B5EC0" w:rsidR="009A13B2">
        <w:t>urţii Constituţionale a României în ceea ce priveşte interpretarea şi aplicarea art. 8 din Legea nr. 285 /2010, nedevenind astfel incident motivul de casare prevăzut de art. 488 pct. 8 din Codul de procedură civilă.</w:t>
      </w:r>
    </w:p>
    <w:p w:rsidRPr="008B5EC0" w:rsidR="002A0E59" w:rsidP="008B5EC0">
      <w:pPr>
        <w:ind w:firstLine="708"/>
        <w:jc w:val="both"/>
        <w:rPr>
          <w:i/>
        </w:rPr>
      </w:pPr>
      <w:r w:rsidRPr="008B5EC0" w:rsidR="009A13B2">
        <w:rPr>
          <w:i/>
        </w:rPr>
        <w:t>3.În ceea ce priveşte motivul de recurs legat de invocarea greşitei respingeri a capătului de cerere privind acordarea voucherelor de vacanta.</w:t>
      </w:r>
    </w:p>
    <w:p w:rsidRPr="008B5EC0" w:rsidR="002A0E59" w:rsidP="008B5EC0">
      <w:pPr>
        <w:ind w:firstLine="708"/>
        <w:jc w:val="both"/>
        <w:rPr>
          <w:i/>
        </w:rPr>
      </w:pPr>
      <w:r w:rsidRPr="008B5EC0" w:rsidR="009A13B2">
        <w:t>Curtea constată că acest motiv de recurs este nefondat, pentru mai multe categorii de argumente.</w:t>
      </w:r>
    </w:p>
    <w:p w:rsidRPr="008B5EC0" w:rsidR="002A0E59" w:rsidP="008B5EC0">
      <w:pPr>
        <w:ind w:firstLine="708"/>
        <w:jc w:val="both"/>
        <w:rPr>
          <w:i/>
        </w:rPr>
      </w:pPr>
      <w:r w:rsidRPr="008B5EC0" w:rsidR="009A13B2">
        <w:rPr>
          <w:i/>
        </w:rPr>
        <w:t>În primul rând</w:t>
      </w:r>
      <w:r w:rsidRPr="008B5EC0" w:rsidR="009A13B2">
        <w:t>, potrivit art. 1 alin. 1 şi alin. 2 din O</w:t>
      </w:r>
      <w:r w:rsidRPr="008B5EC0" w:rsidR="009A13B2">
        <w:t xml:space="preserve">.U.G. nr. 8 /2009 privind acordarea voucherelor de vacanţă, cu modificările şi completările ulterioare, pentru recuperarea şi întreţinerea capacităţii de muncă a personalului salarial, instituţiile publice definite conform Legii nr. 500 /2002 privind finanţele publice, cu modificările şi completările ulterioare, care încadrează personal prin încheierea unui contract individual de muncă </w:t>
      </w:r>
      <w:r w:rsidRPr="008B5EC0" w:rsidR="009A13B2">
        <w:rPr>
          <w:i/>
        </w:rPr>
        <w:t>pot acorda</w:t>
      </w:r>
      <w:r w:rsidRPr="008B5EC0" w:rsidR="009A13B2">
        <w:t>, în condiţiile legii, bonuri de valoare, denumite în continuare vouchere de vacanţă. Aşa cum rezultă din cuprins</w:t>
      </w:r>
      <w:r w:rsidRPr="008B5EC0" w:rsidR="009A13B2">
        <w:t xml:space="preserve">ul acţiunii, recurentul-reclamant îşi desfăşoară activitatea în cadrul I.P.J. </w:t>
      </w:r>
      <w:r w:rsidR="00F7361B">
        <w:t>Y</w:t>
      </w:r>
      <w:r w:rsidRPr="008B5EC0" w:rsidR="009A13B2">
        <w:t>, în calitate de funcţionar public cu statut special.</w:t>
      </w:r>
    </w:p>
    <w:p w:rsidRPr="008B5EC0" w:rsidR="002A0E59" w:rsidP="008B5EC0">
      <w:pPr>
        <w:ind w:firstLine="708"/>
        <w:jc w:val="both"/>
        <w:rPr>
          <w:i/>
        </w:rPr>
      </w:pPr>
      <w:r w:rsidRPr="008B5EC0" w:rsidR="009A13B2">
        <w:t>Legea nr. 188 /1999 privind Statutul funcţionarilor publici, cu modificările şi completările ulterioare, reglementează regimul general al raporturilor juridice (raporturi de serviciu) dintre funcţionarii publici şi stat sau administraţia publică locală, prin autorităţile administrative autonome ori prin autorităţile şi instituţiile publice ale administraţiei publice centrale şi locale (art. 1 alin. 1 din lege), aceştia neavând astfel încheiat un contract</w:t>
      </w:r>
      <w:r w:rsidRPr="008B5EC0" w:rsidR="009A13B2">
        <w:t xml:space="preserve"> individual de muncă.</w:t>
      </w:r>
    </w:p>
    <w:p w:rsidRPr="008B5EC0" w:rsidR="002A0E59" w:rsidP="008B5EC0">
      <w:pPr>
        <w:ind w:firstLine="708"/>
        <w:jc w:val="both"/>
        <w:rPr>
          <w:i/>
        </w:rPr>
      </w:pPr>
      <w:r w:rsidRPr="008B5EC0" w:rsidR="009A13B2">
        <w:t xml:space="preserve">Poliţistul este funcţionar public, cu statut special, aşa cum se prevede la art. 1 din Legea nr. 360 /2002 privind Statutul poliţistului, cu modificările şi completările ulterioare. </w:t>
      </w:r>
    </w:p>
    <w:p w:rsidRPr="008B5EC0" w:rsidR="002A0E59" w:rsidP="008B5EC0">
      <w:pPr>
        <w:ind w:firstLine="708"/>
        <w:jc w:val="both"/>
        <w:rPr>
          <w:i/>
        </w:rPr>
      </w:pPr>
      <w:r w:rsidRPr="008B5EC0" w:rsidR="009A13B2">
        <w:t xml:space="preserve">În consecinţă, având în vedere că recurentul-reclamant este funcţionar public civil, cu statut special, are nu îşi desfăşoară activitatea în baza unui contract individual de muncă, acestuia nu îi sunt aplicabile prevederile art. 1 alin. 1 din O.U.G. nr. 8 /2009 privind acordarea voucherelor de vacanţă, cu </w:t>
      </w:r>
      <w:r w:rsidRPr="008B5EC0" w:rsidR="009A13B2">
        <w:t>modificările şi completările ulterioare, invocate în susţinerea cererii de chemare în judecată.</w:t>
      </w:r>
    </w:p>
    <w:p w:rsidRPr="008B5EC0" w:rsidR="002A0E59" w:rsidP="008B5EC0">
      <w:pPr>
        <w:ind w:firstLine="708"/>
        <w:jc w:val="both"/>
        <w:rPr>
          <w:i/>
        </w:rPr>
      </w:pPr>
      <w:r w:rsidRPr="008B5EC0" w:rsidR="009A13B2">
        <w:rPr>
          <w:i/>
        </w:rPr>
        <w:t>În al doilea rând,</w:t>
      </w:r>
      <w:r w:rsidRPr="008B5EC0" w:rsidR="009A13B2">
        <w:t xml:space="preserve"> conform prevederilor art. 14 alin. 1 din Legea nr. 500/2002 privind finanţele publice, cu modificările şi completările ulterioare, cheltuielile bugetare au destinaţie precisă şi limitată şi sunt determinate de autorizările conţinute în legi speciale şi în legile bugetare anuale. Astfel, potrivit prevederilor art. II art. 15 alin. 2 din O.U.G. nr. 80/2010 pentru completarea art. 11 din O.U.G. nr</w:t>
      </w:r>
      <w:r w:rsidRPr="008B5EC0" w:rsidR="009A13B2">
        <w:t>. 37/2008 privind reglementarea unor măsuri financiare în domeniul bugetar, precum şi pentru instituirea altor măsuri financiare în domeniul bugetar, astfel cum a fost modificată şi completată de Legea nr. 283/2011 „</w:t>
      </w:r>
      <w:r w:rsidRPr="008B5EC0" w:rsidR="009A13B2">
        <w:rPr>
          <w:i/>
        </w:rPr>
        <w:t>în bugetele pe anul 2012 ale instituţiilor publice centrale şi locale, astfel cum sunt definite prin Legea nr. 500/2002 privind finanţele publice, cu modificările şi completările ulterioare, şi prin Legea nr. 273/2006, cu modificările şi completările ulterioare, indiferent de sistemul de finanţa</w:t>
      </w:r>
      <w:r w:rsidRPr="008B5EC0" w:rsidR="009A13B2">
        <w:rPr>
          <w:i/>
        </w:rPr>
        <w:t>re şi subordonare, inclusiv activităţile finanţate integral din venituri proprii, înfiinţate pe lângă instituţiile publice, nu se prevăd sume pentru acordarea de tichete-cadou şi tichete de vacanţă personalului din cadrul acestora</w:t>
      </w:r>
      <w:r w:rsidRPr="008B5EC0" w:rsidR="009A13B2">
        <w:t>".</w:t>
      </w:r>
    </w:p>
    <w:p w:rsidRPr="008B5EC0" w:rsidR="002A0E59" w:rsidP="008B5EC0">
      <w:pPr>
        <w:ind w:firstLine="708"/>
        <w:jc w:val="both"/>
        <w:rPr>
          <w:i/>
        </w:rPr>
      </w:pPr>
      <w:r w:rsidRPr="008B5EC0" w:rsidR="009A13B2">
        <w:t>Ulterior, la art. 9 din O.U.G. nr. 84/2012 privind stabilirea salariilor personalului din sectorul bugetar în anul 2013, prorogarea unor termene din acte normative, precum şi unele măsuri fiscal-bugetare se precizează că „</w:t>
      </w:r>
      <w:r w:rsidRPr="008B5EC0" w:rsidR="009A13B2">
        <w:rPr>
          <w:i/>
        </w:rPr>
        <w:t xml:space="preserve">prevederile art. 15, 18, 19 şi 20 ale art. 11 din O.U.G. </w:t>
      </w:r>
      <w:r w:rsidRPr="008B5EC0" w:rsidR="009A13B2">
        <w:rPr>
          <w:i/>
        </w:rPr>
        <w:t>nr. 80/2010, aprobată cu modificări şi completări prin Legea nr. 283/2011, se aplică în mod corespunzător şi în anul 2013".</w:t>
      </w:r>
    </w:p>
    <w:p w:rsidRPr="008B5EC0" w:rsidR="002A0E59" w:rsidP="008B5EC0">
      <w:pPr>
        <w:ind w:firstLine="708"/>
        <w:jc w:val="both"/>
        <w:rPr>
          <w:i/>
        </w:rPr>
      </w:pPr>
      <w:r w:rsidRPr="008B5EC0" w:rsidR="009A13B2">
        <w:t xml:space="preserve">Din cuprinsul art. 5 alin. 2 din O.U.G. nr. 29/2013 privind reglementarea unor măsuri bugetare, cu modificările şi completările ulterioare, rezultă că „ </w:t>
      </w:r>
      <w:r w:rsidRPr="008B5EC0" w:rsidR="009A13B2">
        <w:rPr>
          <w:i/>
        </w:rPr>
        <w:t xml:space="preserve">în bugetele pe anul 2014 ale instituţiilor publice centrale şi locale, astfel cum sunt definite prin Legea nr. 500/2002 privind finanţele publice, cu modificările şi completările ulterioare, şi prin Legea nr. 273/2006, cu modificările </w:t>
      </w:r>
      <w:r w:rsidRPr="008B5EC0" w:rsidR="009A13B2">
        <w:rPr>
          <w:i/>
        </w:rPr>
        <w:t>şi completările ulterioare, indiferent de sistemul de finanţare şi subordonare, inclusiv activităţile finanţate integral din venituri proprii, înfiinţate pe lângă instituţiile publice, nu se prevăd sume pentru acordarea de tichete-cadou şi tichete de vacantă personalului din cadrul acestora</w:t>
      </w:r>
      <w:r w:rsidRPr="008B5EC0" w:rsidR="009A13B2">
        <w:t>".</w:t>
      </w:r>
    </w:p>
    <w:p w:rsidRPr="008B5EC0" w:rsidR="002A0E59" w:rsidP="008B5EC0">
      <w:pPr>
        <w:ind w:firstLine="708"/>
        <w:jc w:val="both"/>
        <w:rPr>
          <w:i/>
        </w:rPr>
      </w:pPr>
      <w:r w:rsidRPr="008B5EC0" w:rsidR="009A13B2">
        <w:t>De asemenea, la art. 8 alin. 5 din O.U.G. nr. 83 /2014 privind salarizarea personalului plătit din fonduri publice în anul 2015, precum şi alte măsuri în domeniul cheltuielilor publice, cu modificările şi completările</w:t>
      </w:r>
      <w:r w:rsidRPr="008B5EC0" w:rsidR="00BE0CF5">
        <w:t xml:space="preserve"> </w:t>
      </w:r>
      <w:r w:rsidRPr="008B5EC0" w:rsidR="00BE0CF5">
        <w:t>ulterioare, este prevăzut că „</w:t>
      </w:r>
      <w:r w:rsidRPr="008B5EC0" w:rsidR="009A13B2">
        <w:rPr>
          <w:i/>
        </w:rPr>
        <w:t>în bugetele pe anul 2015 ale instituţiilor şi autorităţilor publice, astfel cum sunt definite la art. 2 alin. (1) pct. 30 din Legea nr. 500/2002, cu modificările şi completările ulterioare, şi la art. 2 alin. (1) pct. 39 din Legea nr. 273/2006, cu modificările şi completările ulterioare, indiferent de sistemul de finanţare şi de subordonare, inclusiv activităţile finanţate integral din venituri proprii, înfiinţate pe lângă instituţiile publice, nu se prevăd sume pentru acordare</w:t>
      </w:r>
      <w:r w:rsidRPr="008B5EC0" w:rsidR="009A13B2">
        <w:rPr>
          <w:i/>
        </w:rPr>
        <w:t>a de tichete-cadou, tichete de vacanţă şi vouchere de vacanţă personalului din cadrul acestora ".</w:t>
      </w:r>
    </w:p>
    <w:p w:rsidRPr="008B5EC0" w:rsidR="002A0E59" w:rsidP="008B5EC0">
      <w:pPr>
        <w:ind w:firstLine="708"/>
        <w:jc w:val="both"/>
        <w:rPr>
          <w:i/>
        </w:rPr>
      </w:pPr>
      <w:r w:rsidRPr="008B5EC0" w:rsidR="009A13B2">
        <w:t>Prin urmare, având în vedere aspectele prezentate şi ţinând cont de textele de lege mai sus citate, recurentul-reclamant nu beneficiază de prevederile art. 1 alin. 1 din O.U.G. nr. 8/2009 privind acordarea voucherelor de vacanţă, cu modificările şi completările ulterioare, astfel că în mod corect a respins prima instanţă acest capăt de cerere.</w:t>
      </w:r>
    </w:p>
    <w:p w:rsidRPr="008B5EC0" w:rsidR="008B5EC0" w:rsidP="008B5EC0">
      <w:pPr>
        <w:ind w:firstLine="708"/>
        <w:jc w:val="both"/>
        <w:rPr>
          <w:i/>
        </w:rPr>
      </w:pPr>
      <w:r w:rsidRPr="008B5EC0" w:rsidR="009A13B2">
        <w:t>Curtea constată că legea nu reglementează un drept al angajatului la</w:t>
      </w:r>
      <w:r w:rsidRPr="008B5EC0" w:rsidR="009A13B2">
        <w:t xml:space="preserve"> acordarea de tichete-cadou, tichete de vacanţă şi vouchere de vacanţă personalului din cadrul acestora, ci o facultate pentru angajator; astfel, nu se poate obţine forţa coercitivă a hotărârii judecătorești, lipsind temeiul juridic care să ducă la obligarea angajatorului în a adopta o anumită conduită care, potrivit legii, este la aprecierea sa exclusivă.</w:t>
      </w:r>
    </w:p>
    <w:p w:rsidRPr="008B5EC0" w:rsidR="009A13B2" w:rsidP="008B5EC0">
      <w:pPr>
        <w:ind w:firstLine="708"/>
        <w:jc w:val="both"/>
        <w:rPr>
          <w:b/>
        </w:rPr>
      </w:pPr>
      <w:r w:rsidRPr="008B5EC0">
        <w:t xml:space="preserve">Prin urmare, în temeiul art. </w:t>
      </w:r>
      <w:r w:rsidR="00F7361B">
        <w:t>SC1</w:t>
      </w:r>
      <w:r w:rsidRPr="008B5EC0">
        <w:t xml:space="preserve"> raportat la art. 488 alin. 1 pct. 8 din Noul Cod de Procedură Civilă, Curtea va respinge recursul ca nefondat.   </w:t>
      </w:r>
    </w:p>
    <w:p w:rsidRPr="008B5EC0" w:rsidR="009E42CE" w:rsidP="008B5EC0">
      <w:pPr>
        <w:jc w:val="center"/>
        <w:rPr>
          <w:b/>
        </w:rPr>
      </w:pPr>
    </w:p>
    <w:p w:rsidRPr="008B5EC0" w:rsidR="009A13B2" w:rsidP="008B5EC0">
      <w:pPr>
        <w:jc w:val="center"/>
        <w:rPr>
          <w:b/>
        </w:rPr>
      </w:pPr>
      <w:r w:rsidRPr="008B5EC0">
        <w:rPr>
          <w:b/>
        </w:rPr>
        <w:t>PENTRU ACESTE MOTIVE</w:t>
      </w:r>
    </w:p>
    <w:p w:rsidRPr="008B5EC0" w:rsidR="009A13B2" w:rsidP="008B5EC0">
      <w:pPr>
        <w:jc w:val="center"/>
        <w:rPr>
          <w:b/>
        </w:rPr>
      </w:pPr>
      <w:r w:rsidRPr="008B5EC0">
        <w:rPr>
          <w:b/>
        </w:rPr>
        <w:t>ÎN NUMELE LEGII</w:t>
      </w:r>
    </w:p>
    <w:p w:rsidRPr="008B5EC0" w:rsidR="009A13B2" w:rsidP="008B5EC0">
      <w:pPr>
        <w:jc w:val="center"/>
        <w:rPr>
          <w:b/>
        </w:rPr>
      </w:pPr>
      <w:r w:rsidRPr="008B5EC0">
        <w:rPr>
          <w:b/>
        </w:rPr>
        <w:t>DECIDE:</w:t>
      </w:r>
    </w:p>
    <w:p w:rsidRPr="008B5EC0" w:rsidR="009E42CE" w:rsidP="008B5EC0">
      <w:pPr>
        <w:jc w:val="both"/>
        <w:rPr>
          <w:b/>
        </w:rPr>
      </w:pPr>
      <w:r w:rsidRPr="008B5EC0" w:rsidR="009A13B2">
        <w:rPr>
          <w:b/>
        </w:rPr>
        <w:tab/>
      </w:r>
    </w:p>
    <w:p w:rsidRPr="008B5EC0" w:rsidR="009A13B2" w:rsidP="008B5EC0">
      <w:pPr>
        <w:ind w:firstLine="708"/>
        <w:jc w:val="both"/>
      </w:pPr>
      <w:r w:rsidRPr="008B5EC0">
        <w:t xml:space="preserve">Respinge recursul formulat de către recurentul-reclamant </w:t>
      </w:r>
      <w:r w:rsidR="00F7361B">
        <w:rPr>
          <w:b/>
        </w:rPr>
        <w:t>R1</w:t>
      </w:r>
      <w:r w:rsidRPr="008B5EC0">
        <w:t xml:space="preserve"> cu domiciliul procesual ales la Cab. Av. </w:t>
      </w:r>
      <w:r w:rsidR="00966A37">
        <w:t>...</w:t>
      </w:r>
      <w:r w:rsidRPr="008B5EC0">
        <w:t xml:space="preserve">, cu sediul în </w:t>
      </w:r>
      <w:r w:rsidR="00966A37">
        <w:t>...</w:t>
      </w:r>
      <w:r w:rsidRPr="008B5EC0">
        <w:t xml:space="preserve"> împotriva Sentinţei civile nr. </w:t>
      </w:r>
      <w:r w:rsidR="00B16756">
        <w:t>...</w:t>
      </w:r>
      <w:r w:rsidRPr="008B5EC0">
        <w:t>/</w:t>
      </w:r>
      <w:r w:rsidR="00F7361B">
        <w:t>...2015</w:t>
      </w:r>
      <w:r w:rsidRPr="008B5EC0">
        <w:t xml:space="preserve"> pronunţată de Tribunalul </w:t>
      </w:r>
      <w:r w:rsidR="00F7361B">
        <w:t>Y</w:t>
      </w:r>
      <w:r w:rsidRPr="008B5EC0">
        <w:t xml:space="preserve"> - Secţia Conflicte de Muncă, Asigurări Sociale şi Contencios Administrativ şi Fiscal în dosarul nr. </w:t>
      </w:r>
      <w:r w:rsidR="00F7361B">
        <w:t>D1/.../2015</w:t>
      </w:r>
      <w:r w:rsidRPr="008B5EC0">
        <w:t xml:space="preserve"> în contradictoriu cu intimaţii-pârâţi </w:t>
      </w:r>
      <w:r w:rsidRPr="008B5EC0">
        <w:rPr>
          <w:b/>
        </w:rPr>
        <w:t xml:space="preserve">IPJ </w:t>
      </w:r>
      <w:r w:rsidR="00F7361B">
        <w:rPr>
          <w:b/>
        </w:rPr>
        <w:t>Y</w:t>
      </w:r>
      <w:r w:rsidRPr="008B5EC0">
        <w:t xml:space="preserve"> cu sediul în </w:t>
      </w:r>
      <w:r w:rsidR="00966A37">
        <w:t>...</w:t>
      </w:r>
      <w:r w:rsidRPr="008B5EC0">
        <w:t xml:space="preserve">, </w:t>
      </w:r>
      <w:r w:rsidRPr="008B5EC0">
        <w:rPr>
          <w:b/>
        </w:rPr>
        <w:t xml:space="preserve">INSPECTORATUL GENERAL AL POLIŢIEI ROMÂNE </w:t>
      </w:r>
      <w:r w:rsidRPr="008B5EC0">
        <w:t xml:space="preserve">cu sediul în </w:t>
      </w:r>
      <w:r w:rsidR="00F7361B">
        <w:t>X</w:t>
      </w:r>
      <w:r w:rsidR="00966A37">
        <w:t>...</w:t>
      </w:r>
      <w:r w:rsidRPr="008B5EC0">
        <w:t xml:space="preserve">, </w:t>
      </w:r>
      <w:r w:rsidRPr="008B5EC0">
        <w:rPr>
          <w:b/>
        </w:rPr>
        <w:t>MINISTERUL FINANŢELOR PUBLICE</w:t>
      </w:r>
      <w:r w:rsidRPr="008B5EC0">
        <w:t xml:space="preserve"> cu sediul în </w:t>
      </w:r>
      <w:r w:rsidR="00966A37">
        <w:t>...</w:t>
      </w:r>
      <w:r w:rsidRPr="008B5EC0">
        <w:t xml:space="preserve">, </w:t>
      </w:r>
      <w:r w:rsidRPr="008B5EC0">
        <w:rPr>
          <w:b/>
        </w:rPr>
        <w:t>MINISTERUL AFACERILOR INTERNE</w:t>
      </w:r>
      <w:r w:rsidRPr="008B5EC0">
        <w:t xml:space="preserve"> cu sediul în </w:t>
      </w:r>
      <w:r w:rsidR="00966A37">
        <w:t>...</w:t>
      </w:r>
      <w:r w:rsidRPr="008B5EC0">
        <w:t xml:space="preserve"> ca nefondat.</w:t>
      </w:r>
    </w:p>
    <w:p w:rsidRPr="008B5EC0" w:rsidR="009A13B2" w:rsidP="008B5EC0">
      <w:pPr>
        <w:ind w:firstLine="708"/>
        <w:jc w:val="both"/>
      </w:pPr>
      <w:r w:rsidRPr="008B5EC0">
        <w:t>Definitivă.</w:t>
      </w:r>
    </w:p>
    <w:p w:rsidRPr="008B5EC0" w:rsidR="009A13B2" w:rsidP="008B5EC0">
      <w:pPr>
        <w:ind w:firstLine="708"/>
        <w:jc w:val="both"/>
      </w:pPr>
      <w:r w:rsidRPr="008B5EC0">
        <w:t>Pronunţată în şedinţă publică</w:t>
      </w:r>
      <w:r w:rsidR="00F25E94">
        <w:t xml:space="preserve"> astăzi, </w:t>
      </w:r>
      <w:r w:rsidR="00966A37">
        <w:t>...</w:t>
      </w:r>
      <w:r w:rsidR="00F25E94">
        <w:t>.2016</w:t>
      </w:r>
      <w:r w:rsidRPr="008B5EC0">
        <w:t>.</w:t>
      </w:r>
    </w:p>
    <w:p w:rsidRPr="008B5EC0" w:rsidR="009A13B2" w:rsidP="008B5EC0"/>
    <w:p w:rsidRPr="008B5EC0" w:rsidR="009A13B2" w:rsidP="008B5EC0">
      <w:r w:rsidRPr="008B5EC0">
        <w:t xml:space="preserve">      PREŞEDINTE                  JUDECĂTOR             JUDECĂTOR               </w:t>
      </w:r>
      <w:r w:rsidRPr="008B5EC0" w:rsidR="00391457">
        <w:t xml:space="preserve">   </w:t>
      </w:r>
      <w:r w:rsidRPr="008B5EC0">
        <w:t>GREFIER</w:t>
      </w:r>
    </w:p>
    <w:p w:rsidRPr="008B5EC0" w:rsidR="009A13B2" w:rsidP="008B5EC0">
      <w:r w:rsidR="00966A37">
        <w:t xml:space="preserve">          </w:t>
      </w:r>
      <w:r w:rsidR="00966A37">
        <w:t>A0012</w:t>
      </w:r>
      <w:r w:rsidRPr="008B5EC0">
        <w:t xml:space="preserve">        </w:t>
      </w:r>
      <w:r w:rsidR="00966A37">
        <w:t xml:space="preserve">         </w:t>
      </w:r>
      <w:r w:rsidR="00966A37">
        <w:t xml:space="preserve">           ... </w:t>
      </w:r>
      <w:r w:rsidRPr="008B5EC0">
        <w:t xml:space="preserve">           </w:t>
      </w:r>
      <w:r w:rsidR="00966A37">
        <w:t xml:space="preserve">                              ....                                    ....</w:t>
      </w:r>
    </w:p>
    <w:p w:rsidRPr="008B5EC0" w:rsidR="009A13B2" w:rsidP="008B5EC0"/>
    <w:p w:rsidRPr="008B5EC0" w:rsidR="009A13B2" w:rsidP="008B5EC0"/>
    <w:p w:rsidRPr="008B5EC0" w:rsidR="009A13B2" w:rsidP="008B5EC0">
      <w:r w:rsidRPr="008B5EC0">
        <w:t xml:space="preserve">         </w:t>
      </w:r>
    </w:p>
    <w:p w:rsidRPr="008B5EC0" w:rsidR="009A13B2" w:rsidP="008B5EC0"/>
    <w:p w:rsidRPr="008B5EC0" w:rsidR="009A13B2" w:rsidP="008B5EC0"/>
    <w:p w:rsidRPr="008B5EC0" w:rsidR="009A13B2" w:rsidP="008B5EC0">
      <w:pPr>
        <w:ind w:firstLine="720"/>
      </w:pPr>
    </w:p>
    <w:p w:rsidRPr="008B5EC0" w:rsidR="009A13B2" w:rsidP="008B5EC0">
      <w:pPr>
        <w:ind w:firstLine="720"/>
      </w:pPr>
    </w:p>
    <w:p w:rsidRPr="008B5EC0" w:rsidR="00391457" w:rsidP="008B5EC0">
      <w:pPr>
        <w:rPr>
          <w:i/>
          <w:sz w:val="20"/>
          <w:szCs w:val="20"/>
        </w:rPr>
      </w:pPr>
    </w:p>
    <w:p w:rsidRPr="008B5EC0" w:rsidR="008B5EC0" w:rsidP="008B5EC0">
      <w:pPr>
        <w:rPr>
          <w:i/>
          <w:sz w:val="20"/>
          <w:szCs w:val="20"/>
        </w:rPr>
      </w:pPr>
    </w:p>
    <w:p w:rsidRPr="008B5EC0" w:rsidR="008B5EC0" w:rsidP="008B5EC0">
      <w:pPr>
        <w:rPr>
          <w:i/>
          <w:sz w:val="20"/>
          <w:szCs w:val="20"/>
        </w:rPr>
      </w:pPr>
    </w:p>
    <w:p w:rsidRPr="008B5EC0" w:rsidR="008B5EC0" w:rsidP="008B5EC0">
      <w:pPr>
        <w:rPr>
          <w:i/>
          <w:sz w:val="20"/>
          <w:szCs w:val="20"/>
        </w:rPr>
      </w:pPr>
    </w:p>
    <w:p w:rsidRPr="008B5EC0" w:rsidR="008B5EC0" w:rsidP="008B5EC0">
      <w:pPr>
        <w:rPr>
          <w:i/>
          <w:sz w:val="20"/>
          <w:szCs w:val="20"/>
        </w:rPr>
      </w:pPr>
    </w:p>
    <w:p w:rsidRPr="008B5EC0" w:rsidR="008B5EC0" w:rsidP="008B5EC0">
      <w:pPr>
        <w:rPr>
          <w:i/>
          <w:sz w:val="20"/>
          <w:szCs w:val="20"/>
        </w:rPr>
      </w:pPr>
    </w:p>
    <w:p w:rsidRPr="008B5EC0" w:rsidR="008B5EC0" w:rsidP="008B5EC0">
      <w:pPr>
        <w:rPr>
          <w:i/>
          <w:sz w:val="20"/>
          <w:szCs w:val="20"/>
        </w:rPr>
      </w:pPr>
    </w:p>
    <w:p w:rsidRPr="008B5EC0" w:rsidR="008B5EC0" w:rsidP="008B5EC0">
      <w:pPr>
        <w:rPr>
          <w:i/>
          <w:sz w:val="20"/>
          <w:szCs w:val="20"/>
        </w:rPr>
      </w:pPr>
    </w:p>
    <w:p w:rsidRPr="008B5EC0" w:rsidR="008B5EC0" w:rsidP="008B5EC0">
      <w:pPr>
        <w:rPr>
          <w:i/>
          <w:sz w:val="20"/>
          <w:szCs w:val="20"/>
        </w:rPr>
      </w:pPr>
    </w:p>
    <w:p w:rsidRPr="008B5EC0" w:rsidR="009A13B2" w:rsidP="008B5EC0">
      <w:pPr>
        <w:rPr>
          <w:i/>
          <w:sz w:val="20"/>
          <w:szCs w:val="20"/>
        </w:rPr>
      </w:pPr>
      <w:r w:rsidRPr="008B5EC0">
        <w:rPr>
          <w:i/>
          <w:sz w:val="20"/>
          <w:szCs w:val="20"/>
        </w:rPr>
        <w:t xml:space="preserve">Red./Tehnored. </w:t>
      </w:r>
      <w:r w:rsidR="00966A37">
        <w:rPr>
          <w:i/>
          <w:sz w:val="20"/>
          <w:szCs w:val="20"/>
        </w:rPr>
        <w:t>A0012/</w:t>
      </w:r>
      <w:r w:rsidRPr="008B5EC0">
        <w:rPr>
          <w:i/>
          <w:sz w:val="20"/>
          <w:szCs w:val="20"/>
        </w:rPr>
        <w:t>7 ex.</w:t>
      </w:r>
    </w:p>
    <w:p w:rsidRPr="008B5EC0" w:rsidR="009A13B2" w:rsidP="008B5EC0">
      <w:pPr>
        <w:rPr>
          <w:i/>
          <w:sz w:val="20"/>
          <w:szCs w:val="20"/>
        </w:rPr>
      </w:pPr>
      <w:r w:rsidRPr="008B5EC0">
        <w:rPr>
          <w:i/>
          <w:sz w:val="20"/>
          <w:szCs w:val="20"/>
        </w:rPr>
        <w:t xml:space="preserve">Data redactării: </w:t>
      </w:r>
      <w:r w:rsidR="00966A37">
        <w:rPr>
          <w:i/>
          <w:sz w:val="20"/>
          <w:szCs w:val="20"/>
        </w:rPr>
        <w:t>...</w:t>
      </w:r>
      <w:r w:rsidRPr="008B5EC0" w:rsidR="009D6E4C">
        <w:rPr>
          <w:i/>
          <w:sz w:val="20"/>
          <w:szCs w:val="20"/>
        </w:rPr>
        <w:t>.2017</w:t>
      </w:r>
    </w:p>
    <w:p w:rsidRPr="008B5EC0" w:rsidR="009A13B2" w:rsidP="008B5EC0">
      <w:pPr>
        <w:rPr>
          <w:i/>
          <w:sz w:val="20"/>
          <w:szCs w:val="20"/>
        </w:rPr>
      </w:pPr>
      <w:r w:rsidRPr="008B5EC0">
        <w:rPr>
          <w:i/>
          <w:sz w:val="20"/>
          <w:szCs w:val="20"/>
        </w:rPr>
        <w:t>Sen</w:t>
      </w:r>
      <w:r w:rsidRPr="008B5EC0" w:rsidR="009C10FB">
        <w:rPr>
          <w:i/>
          <w:sz w:val="20"/>
          <w:szCs w:val="20"/>
        </w:rPr>
        <w:t xml:space="preserve">tinţa civilă nr. </w:t>
      </w:r>
      <w:r w:rsidR="00F7361B">
        <w:rPr>
          <w:i/>
          <w:sz w:val="20"/>
          <w:szCs w:val="20"/>
        </w:rPr>
        <w:t>SC1</w:t>
      </w:r>
      <w:r w:rsidRPr="008B5EC0">
        <w:rPr>
          <w:i/>
          <w:sz w:val="20"/>
          <w:szCs w:val="20"/>
        </w:rPr>
        <w:t>/</w:t>
      </w:r>
      <w:r w:rsidR="00F7361B">
        <w:rPr>
          <w:i/>
          <w:sz w:val="20"/>
          <w:szCs w:val="20"/>
        </w:rPr>
        <w:t>...2015</w:t>
      </w:r>
      <w:r w:rsidRPr="008B5EC0">
        <w:rPr>
          <w:i/>
          <w:sz w:val="20"/>
          <w:szCs w:val="20"/>
        </w:rPr>
        <w:t xml:space="preserve"> pronunţată de Tribunalul </w:t>
      </w:r>
      <w:r w:rsidR="00F7361B">
        <w:rPr>
          <w:i/>
          <w:sz w:val="20"/>
          <w:szCs w:val="20"/>
        </w:rPr>
        <w:t>Y</w:t>
      </w:r>
      <w:r w:rsidRPr="008B5EC0">
        <w:rPr>
          <w:i/>
          <w:sz w:val="20"/>
          <w:szCs w:val="20"/>
        </w:rPr>
        <w:t xml:space="preserve"> - Secţia Conflicte de Muncă, Asigurări Sociale şi Contencios Administrat</w:t>
      </w:r>
      <w:r w:rsidRPr="008B5EC0" w:rsidR="009D6E4C">
        <w:rPr>
          <w:i/>
          <w:sz w:val="20"/>
          <w:szCs w:val="20"/>
        </w:rPr>
        <w:t xml:space="preserve">iv şi Fiscal în dosarul nr. </w:t>
      </w:r>
      <w:r w:rsidR="00F7361B">
        <w:rPr>
          <w:i/>
          <w:sz w:val="20"/>
          <w:szCs w:val="20"/>
        </w:rPr>
        <w:t>.../.../2015</w:t>
      </w:r>
      <w:r w:rsidRPr="008B5EC0">
        <w:rPr>
          <w:i/>
          <w:sz w:val="20"/>
          <w:szCs w:val="20"/>
        </w:rPr>
        <w:t>.</w:t>
      </w:r>
    </w:p>
    <w:p w:rsidRPr="008B5EC0" w:rsidR="009A13B2" w:rsidP="008B5EC0">
      <w:pPr>
        <w:rPr>
          <w:i/>
          <w:sz w:val="20"/>
          <w:szCs w:val="20"/>
        </w:rPr>
      </w:pPr>
      <w:r w:rsidRPr="008B5EC0">
        <w:rPr>
          <w:i/>
          <w:sz w:val="20"/>
          <w:szCs w:val="20"/>
        </w:rPr>
        <w:t xml:space="preserve">Judecător fond: </w:t>
      </w:r>
      <w:r w:rsidR="00966A37">
        <w:rPr>
          <w:i/>
          <w:sz w:val="20"/>
          <w:szCs w:val="20"/>
        </w:rPr>
        <w:t>...</w:t>
      </w:r>
      <w:r w:rsidRPr="008B5EC0">
        <w:rPr>
          <w:i/>
          <w:sz w:val="20"/>
          <w:szCs w:val="20"/>
        </w:rPr>
        <w:t>.</w:t>
      </w:r>
    </w:p>
    <w:p w:rsidRPr="008B5EC0" w:rsidR="009A13B2" w:rsidP="008B5EC0">
      <w:pPr>
        <w:ind w:firstLine="720"/>
        <w:rPr>
          <w:i/>
          <w:sz w:val="20"/>
          <w:szCs w:val="20"/>
        </w:rPr>
      </w:pPr>
    </w:p>
    <w:p w:rsidRPr="008B5EC0" w:rsidR="009A13B2" w:rsidP="008B5EC0">
      <w:pPr>
        <w:ind w:firstLine="720"/>
        <w:rPr>
          <w:i/>
          <w:sz w:val="20"/>
          <w:szCs w:val="20"/>
        </w:rPr>
      </w:pPr>
    </w:p>
    <w:p w:rsidRPr="008B5EC0" w:rsidR="009A13B2" w:rsidP="008B5EC0">
      <w:pPr>
        <w:ind w:firstLine="720"/>
        <w:jc w:val="right"/>
        <w:rPr>
          <w:i/>
          <w:sz w:val="20"/>
          <w:szCs w:val="20"/>
        </w:rPr>
      </w:pPr>
      <w:r w:rsidRPr="008B5EC0">
        <w:rPr>
          <w:i/>
          <w:sz w:val="20"/>
          <w:szCs w:val="20"/>
        </w:rPr>
        <w:t>Lucrat 5 comunicări la data de _____________</w:t>
      </w:r>
    </w:p>
    <w:p w:rsidRPr="008B5EC0" w:rsidR="009A13B2" w:rsidP="008B5EC0">
      <w:pPr>
        <w:ind w:firstLine="720"/>
        <w:jc w:val="right"/>
        <w:rPr>
          <w:i/>
          <w:sz w:val="20"/>
          <w:szCs w:val="20"/>
        </w:rPr>
      </w:pPr>
    </w:p>
    <w:p w:rsidRPr="008B5EC0" w:rsidR="009A13B2" w:rsidP="008B5EC0">
      <w:pPr>
        <w:ind w:firstLine="720"/>
        <w:jc w:val="right"/>
        <w:rPr>
          <w:i/>
          <w:sz w:val="20"/>
          <w:szCs w:val="20"/>
        </w:rPr>
      </w:pPr>
    </w:p>
    <w:p w:rsidRPr="008B5EC0" w:rsidR="00090D1C" w:rsidP="008B5EC0">
      <w:pPr>
        <w:ind w:firstLine="720"/>
        <w:jc w:val="right"/>
      </w:pPr>
      <w:r w:rsidRPr="008B5EC0" w:rsidR="009A13B2">
        <w:rPr>
          <w:i/>
          <w:sz w:val="20"/>
          <w:szCs w:val="20"/>
        </w:rPr>
        <w:t>semnătură grefier__________________</w:t>
      </w:r>
    </w:p>
    <w:sectPr w:rsidSect="009847E9">
      <w:footerReference w:type="default" r:id="rId24"/>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E59">
    <w:pPr>
      <w:pStyle w:val="Footer"/>
      <w:jc w:val="center"/>
    </w:pPr>
    <w:r>
      <w:fldChar w:fldCharType="begin"/>
    </w:r>
    <w:r>
      <w:instrText>PAGE   \* MERGEFORMAT</w:instrText>
    </w:r>
    <w:r>
      <w:fldChar w:fldCharType="separate"/>
    </w:r>
    <w:r w:rsidR="00F25E94">
      <w:rPr>
        <w:noProof/>
      </w:rPr>
      <w:t>15</w:t>
    </w:r>
    <w:r>
      <w:fldChar w:fldCharType="end"/>
    </w:r>
  </w:p>
  <w:p w:rsidR="002A0E59">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D1C"/>
    <w:rsid w:val="00097205"/>
    <w:rsid w:val="00190DF5"/>
    <w:rsid w:val="00230098"/>
    <w:rsid w:val="00236F8B"/>
    <w:rsid w:val="002612C4"/>
    <w:rsid w:val="002A0E59"/>
    <w:rsid w:val="00310770"/>
    <w:rsid w:val="003676FC"/>
    <w:rsid w:val="00391457"/>
    <w:rsid w:val="003951B9"/>
    <w:rsid w:val="00423E9A"/>
    <w:rsid w:val="00434264"/>
    <w:rsid w:val="004362D5"/>
    <w:rsid w:val="00444EB7"/>
    <w:rsid w:val="00456F6C"/>
    <w:rsid w:val="00483536"/>
    <w:rsid w:val="00511F6A"/>
    <w:rsid w:val="00521590"/>
    <w:rsid w:val="005D02D1"/>
    <w:rsid w:val="005E0080"/>
    <w:rsid w:val="00704D70"/>
    <w:rsid w:val="007174C1"/>
    <w:rsid w:val="007B30EE"/>
    <w:rsid w:val="007B44B3"/>
    <w:rsid w:val="00834785"/>
    <w:rsid w:val="008B5EC0"/>
    <w:rsid w:val="008D6F98"/>
    <w:rsid w:val="008E13C9"/>
    <w:rsid w:val="00902C7A"/>
    <w:rsid w:val="00966A37"/>
    <w:rsid w:val="00982CB8"/>
    <w:rsid w:val="009847E9"/>
    <w:rsid w:val="009876B0"/>
    <w:rsid w:val="009A13B2"/>
    <w:rsid w:val="009A6253"/>
    <w:rsid w:val="009B7961"/>
    <w:rsid w:val="009C10FB"/>
    <w:rsid w:val="009D6E4C"/>
    <w:rsid w:val="009E42CE"/>
    <w:rsid w:val="00A56F73"/>
    <w:rsid w:val="00A74B82"/>
    <w:rsid w:val="00A83255"/>
    <w:rsid w:val="00A84F0C"/>
    <w:rsid w:val="00B16756"/>
    <w:rsid w:val="00BA387E"/>
    <w:rsid w:val="00BC4A1A"/>
    <w:rsid w:val="00BC5260"/>
    <w:rsid w:val="00BE0CF5"/>
    <w:rsid w:val="00BE2204"/>
    <w:rsid w:val="00BF0E6F"/>
    <w:rsid w:val="00C74454"/>
    <w:rsid w:val="00D5028A"/>
    <w:rsid w:val="00DB7E57"/>
    <w:rsid w:val="00F035C2"/>
    <w:rsid w:val="00F25E94"/>
    <w:rsid w:val="00F7361B"/>
  </w:rsids>
  <w:docVars>
    <w:docVar w:name="url" w:val="http://10.1.48.53:80/ecris_cdms/document_upload.aspx?id_document=200000002410101&amp;id_departament=5&amp;id_sesiune=2109998&amp;id_user=933&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character" w:styleId="Hyperlink">
    <w:name w:val="Hyperlink"/>
    <w:unhideWhenUsed/>
    <w:rsid w:val="009A13B2"/>
    <w:rPr>
      <w:color w:val="0000FF"/>
      <w:u w:val="single"/>
    </w:rPr>
  </w:style>
  <w:style w:type="paragraph" w:styleId="Header">
    <w:name w:val="header"/>
    <w:basedOn w:val="Normal"/>
    <w:link w:val="AntetCaracter"/>
    <w:rsid w:val="009A13B2"/>
    <w:pPr>
      <w:tabs>
        <w:tab w:val="center" w:pos="4536"/>
        <w:tab w:val="right" w:pos="9072"/>
      </w:tabs>
    </w:pPr>
  </w:style>
  <w:style w:type="character" w:customStyle="1" w:styleId="AntetCaracter">
    <w:name w:val="Antet Caracter"/>
    <w:link w:val="Header"/>
    <w:rsid w:val="009A13B2"/>
    <w:rPr>
      <w:sz w:val="24"/>
      <w:szCs w:val="24"/>
    </w:rPr>
  </w:style>
  <w:style w:type="paragraph" w:styleId="Footer">
    <w:name w:val="footer"/>
    <w:basedOn w:val="Normal"/>
    <w:link w:val="SubsolCaracter"/>
    <w:uiPriority w:val="99"/>
    <w:rsid w:val="009A13B2"/>
    <w:pPr>
      <w:tabs>
        <w:tab w:val="center" w:pos="4536"/>
        <w:tab w:val="right" w:pos="9072"/>
      </w:tabs>
    </w:pPr>
  </w:style>
  <w:style w:type="character" w:customStyle="1" w:styleId="SubsolCaracter">
    <w:name w:val="Subsol Caracter"/>
    <w:link w:val="Footer"/>
    <w:uiPriority w:val="99"/>
    <w:rsid w:val="009A13B2"/>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lege5.ro/Mobile/Gratuit/g42timru/conventia-pentru-apararea-drepturilor-omului-si-a-libertatilor-fundamentale-din-04111950?pid=&amp;d=2016-03-05" TargetMode="External" /><Relationship Id="rId11" Type="http://schemas.openxmlformats.org/officeDocument/2006/relationships/hyperlink" Target="http://lege5.ro/Mobile/Gratuit/geztsnjtgq/legea-nr-285-2010-privind-salarizarea-in-anul-2011-a-personalului-platit-din-fonduri-publice?pid=45446069&amp;d=2016-03-05" TargetMode="External" /><Relationship Id="rId12" Type="http://schemas.openxmlformats.org/officeDocument/2006/relationships/hyperlink" Target="lnk:LEG%20PRL%20285%202010%200" TargetMode="External" /><Relationship Id="rId13" Type="http://schemas.openxmlformats.org/officeDocument/2006/relationships/hyperlink" Target="lnk:LEG%20PRL%20330%202009%200" TargetMode="External" /><Relationship Id="rId14" Type="http://schemas.openxmlformats.org/officeDocument/2006/relationships/hyperlink" Target="lnk:LEG%20PRL%20285%202010%200" TargetMode="External" /><Relationship Id="rId15" Type="http://schemas.openxmlformats.org/officeDocument/2006/relationships/hyperlink" Target="http://lege5.ro/Mobile/Gratuit/geztsnjtgq/legea-nr-285-2010-privind-salarizarea-in-anul-2011-a-personalului-platit-din-fonduri-publice?pid=45446069&amp;d=2016-03-05" TargetMode="External" /><Relationship Id="rId16" Type="http://schemas.openxmlformats.org/officeDocument/2006/relationships/hyperlink" Target="http://lege5.ro/Mobile/Gratuit/gezdsnbtgy/legea-cadru-nr-330-2009-privind-salarizarea-unitara-a-personalului-platit-din-fonduri-publice?pid=40780803&amp;d=2016-03-05" TargetMode="External" /><Relationship Id="rId17" Type="http://schemas.openxmlformats.org/officeDocument/2006/relationships/hyperlink" Target="http://lege5.ro/Mobile/Gratuit/gezdsnbtgy/legea-cadru-nr-330-2009-privind-salarizarea-unitara-a-personalului-platit-din-fonduri-publice?pid=40780803&amp;d=2016-03-05" TargetMode="External" /><Relationship Id="rId18" Type="http://schemas.openxmlformats.org/officeDocument/2006/relationships/hyperlink" Target="http://lege5.ro/Mobile/Gratuit/gezdsnbtgy/legea-cadru-nr-330-2009-privind-salarizarea-unitara-a-personalului-platit-din-fonduri-publice?pid=40780803&amp;d=2016-03-05" TargetMode="External" /><Relationship Id="rId19" Type="http://schemas.openxmlformats.org/officeDocument/2006/relationships/hyperlink" Target="http://lege5.ro/Mobile/Gratuit/geztsnjtgq/legea-nr-285-2010-privind-salarizarea-in-anul-2011-a-personalului-platit-din-fonduri-publice?pid=45446041&amp;d=2016-03-05" TargetMode="External" /><Relationship Id="rId2" Type="http://schemas.openxmlformats.org/officeDocument/2006/relationships/webSettings" Target="webSettings.xml" /><Relationship Id="rId20" Type="http://schemas.openxmlformats.org/officeDocument/2006/relationships/hyperlink" Target="http://lege5.ro/Mobile/Gratuit/gezdsnbtgy/legea-cadru-nr-330-2009-privind-salarizarea-unitara-a-personalului-platit-din-fonduri-publice?pid=&amp;d=2016-03-05" TargetMode="External" /><Relationship Id="rId21" Type="http://schemas.openxmlformats.org/officeDocument/2006/relationships/hyperlink" Target="http://lege5.ro/Mobile/Gratuit/gezdsnbtgy/legea-cadru-nr-330-2009-privind-salarizarea-unitara-a-personalului-platit-din-fonduri-publice?pid=40780803&amp;d=2016-03-05" TargetMode="External" /><Relationship Id="rId22" Type="http://schemas.openxmlformats.org/officeDocument/2006/relationships/hyperlink" Target="http://lege5.ro/Mobile/Gratuit/geztsnjtgq/legea-nr-285-2010-privind-salarizarea-in-anul-2011-a-personalului-platit-din-fonduri-publice?pid=45446069&amp;d=2016-03-05" TargetMode="External" /><Relationship Id="rId23" Type="http://schemas.openxmlformats.org/officeDocument/2006/relationships/hyperlink" Target="http://lege5.ro/Mobile/Gratuit/geztsnjtgq/legea-nr-285-2010-privind-salarizarea-in-anul-2011-a-personalului-platit-din-fonduri-publice?pid=45446041&amp;d=2016-03-05" TargetMode="External" /><Relationship Id="rId24" Type="http://schemas.openxmlformats.org/officeDocument/2006/relationships/footer" Target="footer1.xml" /><Relationship Id="rId25" Type="http://schemas.openxmlformats.org/officeDocument/2006/relationships/theme" Target="theme/theme1.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hyperlink" Target="http://lege5.ro/Mobile/Gratuit/geztsnjtgq/legea-nr-285-2010-privind-salarizarea-in-anul-2011-a-personalului-platit-din-fonduri-publice?pid=45446041&amp;d=2016-03-05" TargetMode="External" /><Relationship Id="rId5" Type="http://schemas.openxmlformats.org/officeDocument/2006/relationships/hyperlink" Target="http://lege5.ro/Mobile/Gratuit/geztsnjtgq/legea-nr-285-2010-privind-salarizarea-in-anul-2011-a-personalului-platit-din-fonduri-publice?pid=45446069&amp;d=2016-03-05" TargetMode="External" /><Relationship Id="rId6" Type="http://schemas.openxmlformats.org/officeDocument/2006/relationships/hyperlink" Target="http://lege5.ro/Mobile/Gratuit/gmytimrxgy/decizia-nr-115-2012-referitoare-la-respingerea-exceptiei-de-neconstitutionalitate-a-prevederilor-art-8-din-legea-nr-285-2010-privind-salarizarea-in-anul-2011-a-personalului-platit-din-fonduri-publice?pid=&amp;d=2016-03-05" TargetMode="External" /><Relationship Id="rId7" Type="http://schemas.openxmlformats.org/officeDocument/2006/relationships/hyperlink" Target="http://lege5.ro/Mobile/Gratuit/gmytkojthe/decizia-nr-257-2012-referitoare-la-respingerea-exceptiei-de-neconstitutionalitate-a-dispozitiilor-art-8-din-legea-nr-285-2010-privind-salarizarea-in-anul-2011-a-personalului-platit-din-fonduri-publice?pid=&amp;d=2016-03-05" TargetMode="External" /><Relationship Id="rId8" Type="http://schemas.openxmlformats.org/officeDocument/2006/relationships/hyperlink" Target="http://lege5.ro/Mobile/Gratuit/gq4deojv/constitutia-din-2003?pid=43226287&amp;d=2016-03-05" TargetMode="External" /><Relationship Id="rId9" Type="http://schemas.openxmlformats.org/officeDocument/2006/relationships/hyperlink" Target="http://lege5.ro/Mobile/Gratuit/gezdsnbtgy/legea-cadru-nr-330-2009-privind-salarizarea-unitara-a-personalului-platit-din-fonduri-publice?pid=&amp;d=2016-03-05"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40</ap:TotalTime>
  <ap:Pages>15</ap:Pages>
  <ap:Words>9755</ap:Words>
  <ap:Characters>56580</ap:Characters>
  <ap:Application>Microsoft Office Word</ap:Application>
  <ap:DocSecurity>0</ap:DocSecurity>
  <ap:Lines>471</ap:Lines>
  <ap:Paragraphs>132</ap:Paragraphs>
  <ap:ScaleCrop>false</ap:ScaleCrop>
  <ap:HeadingPairs>
    <vt:vector baseType="variant" size="4">
      <vt:variant>
        <vt:lpstr>Titlu</vt:lpstr>
      </vt:variant>
      <vt:variant>
        <vt:i4>1</vt:i4>
      </vt:variant>
      <vt:variant>
        <vt:lpstr>Title</vt:lpstr>
      </vt:variant>
      <vt:variant>
        <vt:i4>1</vt:i4>
      </vt:variant>
    </vt:vector>
  </ap:HeadingPairs>
  <ap:TitlesOfParts>
    <vt:vector baseType="lpstr" size="2">
      <vt:lpstr>Numar dosar ﷡﷡﷡﷡﷡</vt:lpstr>
      <vt:lpstr>Numar dosar ﷡﷡﷡﷡﷡</vt:lpstr>
    </vt:vector>
  </ap:TitlesOfParts>
  <ap:CharactersWithSpaces>66203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