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AB0F73" w14:paraId="324807CB" w14:textId="5E7E020D">
      <w:pPr>
        <w:ind w:firstLine="851"/>
      </w:pPr>
      <w:r>
        <w:t xml:space="preserve"> </w:t>
      </w:r>
    </w:p>
    <w:p w:rsidR="00AB0F73" w14:paraId="105FBAA2" w14:textId="77777777">
      <w:pPr>
        <w:ind w:firstLine="851"/>
      </w:pPr>
    </w:p>
    <w:p w:rsidR="00AB0F73" w14:paraId="4387A20E" w14:textId="77777777">
      <w:pPr>
        <w:ind w:firstLine="851"/>
        <w:jc w:val="center"/>
      </w:pPr>
    </w:p>
    <w:p w:rsidR="00AB0F73" w14:paraId="4560DEAF" w14:textId="77777777">
      <w:pPr>
        <w:ind w:firstLine="851"/>
        <w:jc w:val="center"/>
        <w:rPr>
          <w:rStyle w:val="Fontdeparagrafimplicit"/>
          <w:b/>
          <w:i/>
        </w:rPr>
      </w:pPr>
      <w:r>
        <w:rPr>
          <w:rStyle w:val="Fontdeparagrafimplicit"/>
          <w:b/>
          <w:i/>
        </w:rPr>
        <w:t>ROMÂNIA</w:t>
      </w:r>
    </w:p>
    <w:p w:rsidR="00AB0F73" w14:paraId="304BB31F" w14:textId="7CAA2A4D">
      <w:pPr>
        <w:ind w:firstLine="851"/>
        <w:jc w:val="center"/>
        <w:rPr>
          <w:rStyle w:val="Fontdeparagrafimplicit"/>
          <w:b/>
          <w:i/>
        </w:rPr>
      </w:pPr>
      <w:r>
        <w:t xml:space="preserve">CURTEA DE APEL </w:t>
      </w:r>
      <w:r w:rsidR="0003118E">
        <w:t xml:space="preserve">                 </w:t>
      </w:r>
      <w:r>
        <w:t xml:space="preserve"> -  SECŢIA </w:t>
      </w:r>
      <w:r w:rsidR="0003118E">
        <w:t xml:space="preserve"> </w:t>
      </w:r>
    </w:p>
    <w:p w:rsidR="00AB0F73" w14:paraId="6323740B" w14:textId="77777777">
      <w:pPr>
        <w:ind w:firstLine="851"/>
        <w:jc w:val="center"/>
        <w:rPr>
          <w:rStyle w:val="Fontdeparagrafimplicit"/>
        </w:rPr>
      </w:pPr>
    </w:p>
    <w:p w:rsidR="00AB0F73" w14:paraId="6227A448" w14:textId="7D09C246">
      <w:pPr>
        <w:ind w:firstLine="851"/>
      </w:pPr>
      <w:r>
        <w:t xml:space="preserve">Dosar nr. </w:t>
      </w:r>
      <w:r w:rsidR="0003118E">
        <w:t xml:space="preserve">1 </w:t>
      </w:r>
      <w:r>
        <w:t xml:space="preserve">  </w:t>
      </w:r>
      <w:r w:rsidR="0003118E">
        <w:t xml:space="preserve"> </w:t>
      </w:r>
    </w:p>
    <w:p w:rsidR="00AB0F73" w14:paraId="25D659A4" w14:textId="77777777">
      <w:pPr>
        <w:ind w:firstLine="851"/>
        <w:jc w:val="center"/>
      </w:pPr>
    </w:p>
    <w:p w:rsidR="00AB0F73" w14:paraId="2B39A93E" w14:textId="64B34CF3">
      <w:pPr>
        <w:ind w:firstLine="851"/>
        <w:jc w:val="center"/>
        <w:rPr>
          <w:rStyle w:val="Fontdeparagrafimplicit"/>
          <w:b/>
          <w:u w:val="single"/>
        </w:rPr>
      </w:pPr>
      <w:r>
        <w:rPr>
          <w:rStyle w:val="Fontdeparagrafimplicit"/>
          <w:b/>
          <w:u w:val="single"/>
        </w:rPr>
        <w:t xml:space="preserve">DECIZIA </w:t>
      </w:r>
      <w:r w:rsidR="00327FFE">
        <w:rPr>
          <w:rStyle w:val="Fontdeparagrafimplicit"/>
          <w:b/>
          <w:u w:val="single"/>
        </w:rPr>
        <w:t xml:space="preserve"> </w:t>
      </w:r>
      <w:r>
        <w:rPr>
          <w:rStyle w:val="Fontdeparagrafimplicit"/>
          <w:b/>
          <w:u w:val="single"/>
        </w:rPr>
        <w:t xml:space="preserve"> NR. </w:t>
      </w:r>
      <w:r w:rsidR="0003118E">
        <w:rPr>
          <w:rStyle w:val="Fontdeparagrafimplicit"/>
          <w:b/>
          <w:u w:val="single"/>
        </w:rPr>
        <w:t>23</w:t>
      </w:r>
    </w:p>
    <w:p w:rsidR="00AB0F73" w14:paraId="5E1E7FFF" w14:textId="77777777">
      <w:pPr>
        <w:ind w:firstLine="851"/>
        <w:jc w:val="center"/>
        <w:rPr>
          <w:rStyle w:val="Fontdeparagrafimplicit"/>
          <w:b/>
          <w:u w:val="single"/>
        </w:rPr>
      </w:pPr>
    </w:p>
    <w:p w:rsidR="00AB0F73" w14:paraId="5321369F" w14:textId="13AEE810">
      <w:pPr>
        <w:ind w:firstLine="851"/>
        <w:jc w:val="center"/>
      </w:pPr>
      <w:r>
        <w:t xml:space="preserve">Şedinţa publică din data de </w:t>
      </w:r>
      <w:r w:rsidR="0003118E">
        <w:t xml:space="preserve"> </w:t>
      </w:r>
    </w:p>
    <w:p w:rsidR="00AB0F73" w14:paraId="3C395B90" w14:textId="77777777">
      <w:pPr>
        <w:ind w:firstLine="851"/>
        <w:jc w:val="center"/>
        <w:rPr>
          <w:rStyle w:val="Fontdeparagrafimplicit"/>
          <w:i/>
        </w:rPr>
      </w:pPr>
      <w:r>
        <w:rPr>
          <w:rStyle w:val="Fontdeparagrafimplicit"/>
          <w:i/>
        </w:rPr>
        <w:t xml:space="preserve">Curtea constituită din: </w:t>
      </w:r>
    </w:p>
    <w:p w:rsidR="00AB0F73" w14:paraId="7F7A6911" w14:textId="41BEF87F">
      <w:pPr>
        <w:ind w:firstLine="851"/>
        <w:jc w:val="center"/>
        <w:rPr>
          <w:rStyle w:val="Fontdeparagrafimplicit"/>
          <w:b/>
        </w:rPr>
      </w:pPr>
      <w:r>
        <w:rPr>
          <w:rStyle w:val="Fontdeparagrafimplicit"/>
          <w:b/>
        </w:rPr>
        <w:t xml:space="preserve">PREŞEDINTE: </w:t>
      </w:r>
      <w:r w:rsidR="0003118E">
        <w:rPr>
          <w:rStyle w:val="Fontdeparagrafimplicit"/>
          <w:b/>
        </w:rPr>
        <w:t>A0002</w:t>
      </w:r>
    </w:p>
    <w:p w:rsidR="00AB0F73" w14:paraId="161DB581" w14:textId="5452A7B5">
      <w:pPr>
        <w:ind w:firstLine="851"/>
        <w:jc w:val="center"/>
        <w:rPr>
          <w:rStyle w:val="Fontdeparagrafimplicit"/>
          <w:b/>
        </w:rPr>
      </w:pPr>
      <w:r>
        <w:rPr>
          <w:rStyle w:val="Fontdeparagrafimplicit"/>
          <w:b/>
        </w:rPr>
        <w:t xml:space="preserve">JUDECĂTOR: </w:t>
      </w:r>
      <w:r w:rsidR="0003118E">
        <w:rPr>
          <w:rStyle w:val="Fontdeparagrafimplicit"/>
          <w:b/>
        </w:rPr>
        <w:t xml:space="preserve"> </w:t>
      </w:r>
    </w:p>
    <w:p w:rsidR="00AB0F73" w14:paraId="0CC8C0F3" w14:textId="3D89AD77">
      <w:pPr>
        <w:ind w:firstLine="851"/>
        <w:jc w:val="center"/>
        <w:rPr>
          <w:rStyle w:val="Fontdeparagrafimplicit"/>
          <w:b/>
        </w:rPr>
      </w:pPr>
      <w:r>
        <w:rPr>
          <w:rStyle w:val="Fontdeparagrafimplicit"/>
          <w:b/>
        </w:rPr>
        <w:t xml:space="preserve">GREFIER:  </w:t>
      </w:r>
      <w:r w:rsidR="0003118E">
        <w:rPr>
          <w:rStyle w:val="Fontdeparagrafimplicit"/>
          <w:b/>
        </w:rPr>
        <w:t xml:space="preserve"> </w:t>
      </w:r>
    </w:p>
    <w:p w:rsidR="00AB0F73" w14:paraId="0C9EEEC4" w14:textId="77777777">
      <w:pPr>
        <w:ind w:firstLine="851"/>
        <w:jc w:val="center"/>
        <w:rPr>
          <w:rStyle w:val="Fontdeparagrafimplicit"/>
        </w:rPr>
      </w:pPr>
    </w:p>
    <w:p w:rsidR="00AB0F73" w14:paraId="483A896E" w14:textId="0B576AD9">
      <w:pPr>
        <w:ind w:firstLine="851"/>
        <w:jc w:val="both"/>
        <w:rPr>
          <w:rStyle w:val="Fontdeparagrafimplicit"/>
        </w:rPr>
      </w:pPr>
      <w:r>
        <w:t xml:space="preserve">Ministerul Public – Parchetul de pe lângă Curtea de Apel </w:t>
      </w:r>
      <w:r w:rsidR="0003118E">
        <w:t xml:space="preserve">                 </w:t>
      </w:r>
      <w:r>
        <w:t xml:space="preserve"> a fost reprezentat prin procuror</w:t>
      </w:r>
      <w:r>
        <w:rPr>
          <w:rStyle w:val="Fontdeparagrafimplicit"/>
          <w:b/>
        </w:rPr>
        <w:t xml:space="preserve"> </w:t>
      </w:r>
      <w:r w:rsidR="0003118E">
        <w:rPr>
          <w:rStyle w:val="Fontdeparagrafimplicit"/>
          <w:b/>
        </w:rPr>
        <w:t xml:space="preserve"> </w:t>
      </w:r>
      <w:r>
        <w:rPr>
          <w:rStyle w:val="Fontdeparagrafimplicit"/>
          <w:b/>
        </w:rPr>
        <w:t>.</w:t>
      </w:r>
    </w:p>
    <w:p w:rsidR="00AB0F73" w14:paraId="08B70B98" w14:textId="46B77C3C">
      <w:pPr>
        <w:ind w:firstLine="851"/>
        <w:jc w:val="both"/>
      </w:pPr>
      <w:r>
        <w:t xml:space="preserve">Pe rol: pronunţarea în cauza penală de faţă având ca obiect judecarea apelurilor formulate de </w:t>
      </w:r>
      <w:r>
        <w:rPr>
          <w:rStyle w:val="Fontdeparagrafimplicit"/>
          <w:b/>
          <w:i/>
        </w:rPr>
        <w:t xml:space="preserve">PARCHETUL DE PE LÂNGĂ TRIBUNALUL </w:t>
      </w:r>
      <w:r w:rsidR="0003118E">
        <w:rPr>
          <w:rStyle w:val="Fontdeparagrafimplicit"/>
          <w:b/>
          <w:i/>
        </w:rPr>
        <w:t xml:space="preserve">                  </w:t>
      </w:r>
      <w:r>
        <w:rPr>
          <w:rStyle w:val="Fontdeparagrafimplicit"/>
          <w:b/>
          <w:i/>
        </w:rPr>
        <w:t xml:space="preserve"> </w:t>
      </w:r>
      <w:r>
        <w:t xml:space="preserve">şi de apelantele – părţi civile </w:t>
      </w:r>
      <w:r>
        <w:rPr>
          <w:rStyle w:val="Fontdeparagrafimplicit"/>
          <w:b/>
          <w:i/>
        </w:rPr>
        <w:t xml:space="preserve">ANAF – ADMINISTRAŢIA JUDEŢEANĂ A FINANŢELOR PUBLICE </w:t>
      </w:r>
      <w:r w:rsidR="0003118E">
        <w:rPr>
          <w:rStyle w:val="Fontdeparagrafimplicit"/>
          <w:b/>
          <w:i/>
        </w:rPr>
        <w:t xml:space="preserve">                  </w:t>
      </w:r>
      <w:r>
        <w:rPr>
          <w:rStyle w:val="Fontdeparagrafimplicit"/>
          <w:b/>
          <w:i/>
        </w:rPr>
        <w:t xml:space="preserve"> şi ADMINISTRAŢIA FONDULUI PENTRU MEDIU </w:t>
      </w:r>
      <w:r>
        <w:t xml:space="preserve"> împotriva sentinţei penale nr. </w:t>
      </w:r>
      <w:r w:rsidR="0003118E">
        <w:t xml:space="preserve">2   </w:t>
      </w:r>
      <w:r>
        <w:t xml:space="preserve"> pronunţată de Tribunalul </w:t>
      </w:r>
      <w:r w:rsidR="0003118E">
        <w:t xml:space="preserve">                  </w:t>
      </w:r>
      <w:r>
        <w:t xml:space="preserve"> – Secţia </w:t>
      </w:r>
      <w:r w:rsidR="0003118E">
        <w:t xml:space="preserve"> </w:t>
      </w:r>
      <w:r>
        <w:t xml:space="preserve"> în dosarul nr. </w:t>
      </w:r>
      <w:r w:rsidR="0003118E">
        <w:t xml:space="preserve">1 </w:t>
      </w:r>
      <w:r>
        <w:t>.</w:t>
      </w:r>
    </w:p>
    <w:p w:rsidR="00AB0F73" w14:paraId="71447665" w14:textId="78B54017">
      <w:pPr>
        <w:ind w:firstLine="851"/>
        <w:jc w:val="both"/>
      </w:pPr>
      <w:r>
        <w:t xml:space="preserve">Dezbaterile cu privire la fondul cauzei sunt cuprinse în încheierea de şedinţă din data de </w:t>
      </w:r>
      <w:r w:rsidR="0003118E">
        <w:t xml:space="preserve"> </w:t>
      </w:r>
      <w:r>
        <w:t xml:space="preserve">, care face parte integrantă din prezenta Decizie, când Curtea, în temeiul disp. art. 391 alin. 1 C.p.p. a stabilit pronunţarea la data de </w:t>
      </w:r>
      <w:r w:rsidR="0003118E">
        <w:t xml:space="preserve"> </w:t>
      </w:r>
      <w:r>
        <w:t xml:space="preserve">, când a hotărât următoarele: </w:t>
      </w:r>
    </w:p>
    <w:p w:rsidR="00AB0F73" w14:paraId="6A7EF906" w14:textId="77777777">
      <w:pPr>
        <w:ind w:firstLine="851"/>
        <w:jc w:val="both"/>
      </w:pPr>
    </w:p>
    <w:p w:rsidR="00AB0F73" w14:paraId="24245098" w14:textId="77777777">
      <w:pPr>
        <w:ind w:firstLine="851"/>
        <w:jc w:val="center"/>
        <w:rPr>
          <w:rStyle w:val="Fontdeparagrafimplicit"/>
          <w:b/>
        </w:rPr>
      </w:pPr>
      <w:r>
        <w:rPr>
          <w:rStyle w:val="Fontdeparagrafimplicit"/>
          <w:b/>
        </w:rPr>
        <w:t>CURTEA,</w:t>
      </w:r>
    </w:p>
    <w:p w:rsidR="00AB0F73" w14:paraId="2034A2E6" w14:textId="77777777">
      <w:pPr>
        <w:ind w:firstLine="851"/>
        <w:jc w:val="center"/>
        <w:rPr>
          <w:rStyle w:val="Fontdeparagrafimplicit"/>
          <w:b/>
        </w:rPr>
      </w:pPr>
    </w:p>
    <w:p w:rsidR="00AB0F73" w14:paraId="1E5A1691" w14:textId="77777777">
      <w:pPr>
        <w:ind w:firstLine="851"/>
        <w:jc w:val="both"/>
      </w:pPr>
      <w:r>
        <w:t>Deliberând asupra apelurilor penale de faţă, din actele şi lucrările dosarului, constată şi reţine următoarele:</w:t>
      </w:r>
    </w:p>
    <w:p w:rsidR="00AB0F73" w14:paraId="01207752" w14:textId="597C7F76">
      <w:pPr>
        <w:ind w:firstLine="851"/>
        <w:jc w:val="both"/>
      </w:pPr>
      <w:r>
        <w:rPr>
          <w:rStyle w:val="Fontdeparagrafimplicit"/>
          <w:b/>
        </w:rPr>
        <w:t xml:space="preserve">Prin sentinţa penală nr. </w:t>
      </w:r>
      <w:r w:rsidR="0003118E">
        <w:rPr>
          <w:rStyle w:val="Fontdeparagrafimplicit"/>
          <w:b/>
        </w:rPr>
        <w:t>2</w:t>
      </w:r>
      <w:r>
        <w:t xml:space="preserve">, pronunţată de Tribunalul </w:t>
      </w:r>
      <w:r w:rsidR="0003118E">
        <w:t xml:space="preserve">                  </w:t>
      </w:r>
      <w:r>
        <w:t xml:space="preserve"> – Secţia </w:t>
      </w:r>
      <w:r w:rsidR="0003118E">
        <w:t xml:space="preserve"> </w:t>
      </w:r>
      <w:r>
        <w:t xml:space="preserve">, în baza art. 9 alin. 1 lit. b din Legea nr.241/2005 cu aplic. art. 5 Cp., art. 396 alin. 10 Cpp., a fost condamnată inculpata  </w:t>
      </w:r>
      <w:r w:rsidR="0003118E">
        <w:rPr>
          <w:rStyle w:val="Fontdeparagrafimplicit"/>
          <w:b/>
        </w:rPr>
        <w:t xml:space="preserve">3 </w:t>
      </w:r>
      <w:r>
        <w:t xml:space="preserve"> [fiica lui </w:t>
      </w:r>
      <w:r w:rsidR="0003118E">
        <w:t xml:space="preserve"> </w:t>
      </w:r>
      <w:r>
        <w:t xml:space="preserve"> şi </w:t>
      </w:r>
      <w:r w:rsidR="0003118E">
        <w:t xml:space="preserve"> </w:t>
      </w:r>
      <w:r>
        <w:t xml:space="preserve">, născută la data de </w:t>
      </w:r>
      <w:r w:rsidR="0003118E">
        <w:t xml:space="preserve"> </w:t>
      </w:r>
      <w:r>
        <w:t xml:space="preserve">, în comuna </w:t>
      </w:r>
      <w:r w:rsidR="0003118E">
        <w:t xml:space="preserve">             </w:t>
      </w:r>
      <w:r>
        <w:t xml:space="preserve">, jud. </w:t>
      </w:r>
      <w:r w:rsidR="0003118E">
        <w:t xml:space="preserve">                  </w:t>
      </w:r>
      <w:r>
        <w:t xml:space="preserve">, domiciliată în comuna </w:t>
      </w:r>
      <w:r w:rsidR="0003118E">
        <w:t xml:space="preserve">             </w:t>
      </w:r>
      <w:r>
        <w:t xml:space="preserve">, sat </w:t>
      </w:r>
      <w:r w:rsidR="0003118E">
        <w:t xml:space="preserve">             </w:t>
      </w:r>
      <w:r>
        <w:t xml:space="preserve">, judeţul </w:t>
      </w:r>
      <w:r w:rsidR="0003118E">
        <w:t xml:space="preserve">                  </w:t>
      </w:r>
      <w:r>
        <w:t xml:space="preserve"> şi fără forme legale în comuna </w:t>
      </w:r>
      <w:r w:rsidR="0003118E">
        <w:t xml:space="preserve">             </w:t>
      </w:r>
      <w:r>
        <w:t xml:space="preserve">, jud. </w:t>
      </w:r>
      <w:r w:rsidR="0003118E">
        <w:t xml:space="preserve">                  </w:t>
      </w:r>
      <w:r>
        <w:t xml:space="preserve">, studii - fără, CNP </w:t>
      </w:r>
      <w:r w:rsidR="0003118E">
        <w:t xml:space="preserve"> </w:t>
      </w:r>
      <w:r>
        <w:t xml:space="preserve">, cetăţenie română, văduvă, administrator al S.C. </w:t>
      </w:r>
      <w:r w:rsidR="0003118E">
        <w:t xml:space="preserve">4 </w:t>
      </w:r>
      <w:r>
        <w:t xml:space="preserve"> S.R.L. </w:t>
      </w:r>
      <w:r w:rsidR="0003118E">
        <w:t xml:space="preserve">             </w:t>
      </w:r>
      <w:r>
        <w:t xml:space="preserve">, fără antecedente penale], la </w:t>
      </w:r>
      <w:r>
        <w:rPr>
          <w:rStyle w:val="Fontdeparagrafimplicit"/>
          <w:u w:val="single"/>
        </w:rPr>
        <w:t>pedeapsa de 2 (doi) ani închisoare,</w:t>
      </w:r>
      <w:r>
        <w:t xml:space="preserve"> pentru săvârşirea infracţiunii de „evaziune fiscală prin omisiune, în tot sau în parte, a evidenţierii, în actele contabile ori în alte documente legale, a operaţiunilor comerciale efectuate sau a veniturilor realizate”.</w:t>
      </w:r>
    </w:p>
    <w:p w:rsidR="00AB0F73" w14:paraId="558E3292" w14:textId="77777777">
      <w:pPr>
        <w:ind w:firstLine="851"/>
        <w:jc w:val="both"/>
        <w:rPr>
          <w:rStyle w:val="Fontdeparagrafimplicit"/>
          <w:u w:val="single"/>
        </w:rPr>
      </w:pPr>
      <w:r>
        <w:t>În baza art. 65 Cp-1969, s-a aplicat inculpatei pedeapsa complementară a interzicerii drepturilor prev. de art. 64 lit. a teza a doua, lit. b şi c Cp-1969 (dreptul de a fi ales, de a ocupa o funcţie ce implică exerciţiul autorităţii de stat, de a fi asociat/administrator la o societate comercială), pe o durată de un an după executarea pedepsei principale.</w:t>
      </w:r>
    </w:p>
    <w:p w:rsidR="00AB0F73" w14:paraId="4B36E434" w14:textId="77777777">
      <w:pPr>
        <w:ind w:firstLine="851"/>
        <w:jc w:val="both"/>
      </w:pPr>
      <w:r>
        <w:t>În baza art. 81 Cp-1969, s-a dispus suspendarea condiţionată a executării pedepsei.</w:t>
      </w:r>
    </w:p>
    <w:p w:rsidR="00AB0F73" w14:paraId="13DD8A0B" w14:textId="77777777">
      <w:pPr>
        <w:ind w:firstLine="851"/>
        <w:jc w:val="both"/>
      </w:pPr>
      <w:r>
        <w:t>În baza art. 82 Cp-1969, s-a fixat inculpatei termen de încercare de 4 ani, atrăgându-i-se atenţia asupra dispoziţiilor art. 83 Cp-1969, privind revocarea suspendării condiţionate în cazul săvârşirii unei noi infracţiuni.</w:t>
      </w:r>
    </w:p>
    <w:p w:rsidR="00AB0F73" w14:paraId="350571BB" w14:textId="77777777">
      <w:pPr>
        <w:ind w:firstLine="851"/>
        <w:jc w:val="both"/>
      </w:pPr>
      <w:r>
        <w:t>Au fost interzise inculpatei drepturile prev. de art. 64 lit. a teza a doua, lit. b şi c Cp-1969 (dreptul de a fi ales, de a ocupa o funcţie ce implică exerciţiul autorităţii de stat, de a fi asociat/administrator la o societate comercială), în condiţiile art. 71 alin. 5 Cp-1969.</w:t>
      </w:r>
    </w:p>
    <w:p w:rsidR="00AB0F73" w14:paraId="2CE8F371" w14:textId="34666710">
      <w:pPr>
        <w:ind w:firstLine="851"/>
        <w:jc w:val="both"/>
      </w:pPr>
      <w:r>
        <w:t xml:space="preserve">Prin aceeaşi sentinţă penală, în baza art. 9 alin. 1 lit. b din Legea nr.241/2005 cu aplic. art. 5 Cp., art. 396 alin. 10 Cpp., a fost condamnat inculpatul </w:t>
      </w:r>
      <w:r w:rsidR="0003118E">
        <w:rPr>
          <w:rStyle w:val="Fontdeparagrafimplicit"/>
          <w:b/>
        </w:rPr>
        <w:t xml:space="preserve">5 </w:t>
      </w:r>
      <w:r>
        <w:t xml:space="preserve"> [fiul lui </w:t>
      </w:r>
      <w:r w:rsidR="0003118E">
        <w:t xml:space="preserve"> </w:t>
      </w:r>
      <w:r>
        <w:t xml:space="preserve"> şi </w:t>
      </w:r>
      <w:r w:rsidR="0003118E">
        <w:t xml:space="preserve"> </w:t>
      </w:r>
      <w:r>
        <w:t xml:space="preserve">, născut la data de </w:t>
      </w:r>
      <w:r w:rsidR="0003118E">
        <w:t xml:space="preserve"> </w:t>
      </w:r>
      <w:r>
        <w:t xml:space="preserve">, în </w:t>
      </w:r>
      <w:r>
        <w:t xml:space="preserve">comuna </w:t>
      </w:r>
      <w:r w:rsidR="0003118E">
        <w:t xml:space="preserve">             </w:t>
      </w:r>
      <w:r>
        <w:t xml:space="preserve">, judeţul </w:t>
      </w:r>
      <w:r w:rsidR="0003118E">
        <w:t xml:space="preserve">                  </w:t>
      </w:r>
      <w:r>
        <w:t xml:space="preserve">, domiciliat în comuna </w:t>
      </w:r>
      <w:r w:rsidR="0003118E">
        <w:t xml:space="preserve">             </w:t>
      </w:r>
      <w:r>
        <w:t xml:space="preserve">, sat </w:t>
      </w:r>
      <w:r w:rsidR="0003118E">
        <w:t xml:space="preserve">             </w:t>
      </w:r>
      <w:r>
        <w:t xml:space="preserve">, judeţul </w:t>
      </w:r>
      <w:r w:rsidR="0003118E">
        <w:t xml:space="preserve">                  </w:t>
      </w:r>
      <w:r>
        <w:t xml:space="preserve"> şi fără forme legale în comuna </w:t>
      </w:r>
      <w:r w:rsidR="0003118E">
        <w:t xml:space="preserve">             </w:t>
      </w:r>
      <w:r>
        <w:t xml:space="preserve">, jud. </w:t>
      </w:r>
      <w:r w:rsidR="0003118E">
        <w:t xml:space="preserve">                  </w:t>
      </w:r>
      <w:r>
        <w:t xml:space="preserve">, studii fără, CNP </w:t>
      </w:r>
      <w:r w:rsidR="0003118E">
        <w:t xml:space="preserve"> </w:t>
      </w:r>
      <w:r>
        <w:t xml:space="preserve">, cetăţenie română, stare civilă căsătorit, stagiul militar nesatisfăcut, ocupaţia administrator al I. I. </w:t>
      </w:r>
      <w:r w:rsidR="0003118E">
        <w:t xml:space="preserve">5 </w:t>
      </w:r>
      <w:r>
        <w:t xml:space="preserve">, administrator de fapt al S.C. </w:t>
      </w:r>
      <w:r w:rsidR="0003118E">
        <w:t xml:space="preserve">4 </w:t>
      </w:r>
      <w:r>
        <w:t xml:space="preserve"> S.R.L. </w:t>
      </w:r>
      <w:r w:rsidR="0003118E">
        <w:t xml:space="preserve">             </w:t>
      </w:r>
      <w:r>
        <w:t xml:space="preserve">, cu antecedente penale], la </w:t>
      </w:r>
      <w:r>
        <w:rPr>
          <w:rStyle w:val="Fontdeparagrafimplicit"/>
          <w:u w:val="single"/>
        </w:rPr>
        <w:t>pedeapsa de 2 (doi) ani închisoare,</w:t>
      </w:r>
      <w:r>
        <w:t xml:space="preserve"> pentru săvârşirea infracţiunii de „evaziune fiscală prin omisiune, în tot sau în parte, a evidenţierii, în actele contabile ori în alte documente legale, a operaţiunilor comerciale efectuate sau a veniturilor realizate”.</w:t>
      </w:r>
    </w:p>
    <w:p w:rsidR="00AB0F73" w14:paraId="7FD00E17" w14:textId="7328E88F">
      <w:pPr>
        <w:ind w:firstLine="851"/>
        <w:jc w:val="both"/>
      </w:pPr>
      <w:r>
        <w:t xml:space="preserve">În baza art. 85 Cp-1969, a fost anulată suspendarea condiţionată a executării pedepsei de 2 (două) luni închisoare la care a fost condamnat acelaşi inculpat prin sentinţa penală nr. </w:t>
      </w:r>
      <w:r w:rsidR="0003118E">
        <w:t xml:space="preserve">6 </w:t>
      </w:r>
      <w:r>
        <w:t xml:space="preserve"> a Judecătoriei </w:t>
      </w:r>
      <w:r w:rsidR="0003118E">
        <w:t xml:space="preserve">          </w:t>
      </w:r>
      <w:r>
        <w:t xml:space="preserve"> definitivă prin neapelare la 21.02.2015.</w:t>
      </w:r>
    </w:p>
    <w:p w:rsidR="00AB0F73" w14:paraId="6BB9729A" w14:textId="0E661CF6">
      <w:pPr>
        <w:ind w:firstLine="851"/>
        <w:jc w:val="both"/>
        <w:rPr>
          <w:rStyle w:val="Fontdeparagrafimplicit"/>
        </w:rPr>
      </w:pPr>
      <w:r>
        <w:t xml:space="preserve">S-a constatat că infracţiunile pentru care s-a dispus condamnarea prin sentinţa anterior menţionată sunt concurente cu cele din cauză şi a fost contopită pedeapsa de 2 (două) luni închisoare cu pedeapsa stabilită în speţă, potrivit art. 34 lit. b Cp-1969 şi art. 36 alin. 1-2 Cp-1969, urmând ca inculpatul </w:t>
      </w:r>
      <w:r w:rsidR="0003118E">
        <w:rPr>
          <w:rStyle w:val="Fontdeparagrafimplicit"/>
          <w:b/>
        </w:rPr>
        <w:t xml:space="preserve">5 </w:t>
      </w:r>
      <w:r>
        <w:t xml:space="preserve"> să execute pedeapsa cea mai grea, </w:t>
      </w:r>
      <w:r>
        <w:rPr>
          <w:rStyle w:val="Fontdeparagrafimplicit"/>
          <w:u w:val="single"/>
        </w:rPr>
        <w:t>de 2 (doi) ani</w:t>
      </w:r>
      <w:r>
        <w:t xml:space="preserve"> </w:t>
      </w:r>
      <w:r>
        <w:rPr>
          <w:rStyle w:val="Fontdeparagrafimplicit"/>
          <w:u w:val="single"/>
        </w:rPr>
        <w:t>închisoare.</w:t>
      </w:r>
    </w:p>
    <w:p w:rsidR="00AB0F73" w14:paraId="446E6DAA" w14:textId="77777777">
      <w:pPr>
        <w:ind w:firstLine="851"/>
        <w:jc w:val="both"/>
      </w:pPr>
      <w:r>
        <w:t>În baza art. 65 Cp-1969, s-a aplicat inculpatului pedeapsa complementară a interzicerii drepturilor prev. de art. 64 lit. a teza a doua, lit. b şi c Cp-1969 (dreptul de a fi ales, de a ocupa o funcţie ce implică exerciţiul autorităţii de stat, de a fi asociat / administrator la o societate comercială), pe o durată de un an după executarea pedepsei principale.</w:t>
      </w:r>
    </w:p>
    <w:p w:rsidR="00AB0F73" w14:paraId="5B71E600" w14:textId="77777777">
      <w:pPr>
        <w:ind w:firstLine="851"/>
        <w:jc w:val="both"/>
      </w:pPr>
      <w:r>
        <w:t>În baza art. 81 Cp-1969, s-a dispus suspendarea condiţionată a executării pedepsei, iar în baza art. 82 Cp-1969, s-a fixat inculpatului termen de încercare de 4 ani, atrăgându-i-se atenţia asupra dispoziţiilor art. 83 Cp-1969, privind revocarea suspendării condiţionate în cazul săvârşirii unei noi infracţiuni.</w:t>
      </w:r>
    </w:p>
    <w:p w:rsidR="00AB0F73" w14:paraId="3B9186A3" w14:textId="77777777">
      <w:pPr>
        <w:ind w:firstLine="851"/>
        <w:jc w:val="both"/>
      </w:pPr>
      <w:r>
        <w:t>În baza art. 85 alin. 3 Cp-1969, termenul de încercare va curge de la data rămânerii definitive a primei sentinţe, respectiv de la 21.02.2015.</w:t>
      </w:r>
    </w:p>
    <w:p w:rsidR="00AB0F73" w14:paraId="58E6DFA0" w14:textId="77777777">
      <w:pPr>
        <w:ind w:firstLine="851"/>
        <w:jc w:val="both"/>
      </w:pPr>
      <w:r>
        <w:t>Au fost interzice inculpatului drepturile prev. de art. 64 lit. a teza a doua, lit. b şi c Cp-1969 (dreptul de a fi ales, de a ocupa o funcţie ce implică exerciţiul autorităţii de stat, de a fi asociat/administrator la o societate comercială), în condiţiile art. 71 alin. 5 Cp-1969.</w:t>
      </w:r>
    </w:p>
    <w:p w:rsidR="00AB0F73" w14:paraId="2C1DD0BF" w14:textId="4D9BE6EF">
      <w:pPr>
        <w:ind w:firstLine="851"/>
        <w:jc w:val="both"/>
      </w:pPr>
      <w:r>
        <w:t xml:space="preserve">Au fost obligaţi inculpaţii, în solidar cu partea responsabilă civilmente S.C. </w:t>
      </w:r>
      <w:r w:rsidR="0003118E">
        <w:t xml:space="preserve">4 </w:t>
      </w:r>
      <w:r>
        <w:t xml:space="preserve"> S.R.L. – com. </w:t>
      </w:r>
      <w:r w:rsidR="0003118E">
        <w:t xml:space="preserve">               </w:t>
      </w:r>
      <w:r>
        <w:t xml:space="preserve">, jud. </w:t>
      </w:r>
      <w:r w:rsidR="0003118E">
        <w:t xml:space="preserve">                  </w:t>
      </w:r>
      <w:r>
        <w:t xml:space="preserve">, să plătească părţii civile ANAF – DGRF </w:t>
      </w:r>
      <w:r w:rsidR="0003118E">
        <w:t xml:space="preserve">          </w:t>
      </w:r>
      <w:r>
        <w:t xml:space="preserve"> – AJF </w:t>
      </w:r>
      <w:r w:rsidR="0003118E">
        <w:t xml:space="preserve">                  </w:t>
      </w:r>
      <w:r>
        <w:t xml:space="preserve"> suma totală de 69.073 lei prejudiciu, din care contribuţie fond pentru mediu (3%) de 46.796,11 lei şi impozit pe profit de 22.277 lei, precum şi obligaţiile fiscale accesorii.</w:t>
      </w:r>
    </w:p>
    <w:p w:rsidR="00AB0F73" w14:paraId="0EDDFE24" w14:textId="77777777">
      <w:pPr>
        <w:ind w:firstLine="851"/>
        <w:jc w:val="both"/>
      </w:pPr>
      <w:r>
        <w:t xml:space="preserve">S-a constatat că din acest prejudiciu, suma de 46.796,11 lei reprezintă contribuţie fond pentru mediu (3%), pentru care s-a constituit parte civilă şi Administraţia Fondului pentru Mediu. </w:t>
      </w:r>
    </w:p>
    <w:p w:rsidR="00AB0F73" w14:paraId="756B5AE1" w14:textId="77777777">
      <w:pPr>
        <w:ind w:firstLine="851"/>
        <w:jc w:val="both"/>
      </w:pPr>
      <w:r>
        <w:t>În baza art. 11 din Legea nr.241/2005, s-a dispus instituirea sechestrului asigurător asupra bunurilor mobile şi imobile ale inculpaţilor.</w:t>
      </w:r>
    </w:p>
    <w:p w:rsidR="00AB0F73" w14:paraId="328A6599" w14:textId="67956ED1">
      <w:pPr>
        <w:ind w:firstLine="851"/>
        <w:jc w:val="both"/>
      </w:pPr>
      <w:r>
        <w:t xml:space="preserve">În baza art. 274 alin. 1 şi 3 Cpp., a fost obligat fiecare inculpat în solidar cu partea responsabilă civilmente S.C. </w:t>
      </w:r>
      <w:r w:rsidR="0003118E">
        <w:t xml:space="preserve">4 </w:t>
      </w:r>
      <w:r>
        <w:t xml:space="preserve"> S.R.L. – com. </w:t>
      </w:r>
      <w:r w:rsidR="0003118E">
        <w:t xml:space="preserve">               </w:t>
      </w:r>
      <w:r>
        <w:t xml:space="preserve">, jud. </w:t>
      </w:r>
      <w:r w:rsidR="0003118E">
        <w:t xml:space="preserve">                  </w:t>
      </w:r>
      <w:r>
        <w:t>, la plata unei sume de câte 1.300 lei cheltuieli judiciare statului.</w:t>
      </w:r>
    </w:p>
    <w:p w:rsidR="00AB0F73" w14:paraId="02685BCD" w14:textId="465CB19C">
      <w:pPr>
        <w:ind w:firstLine="851"/>
        <w:jc w:val="both"/>
      </w:pPr>
      <w:r>
        <w:t xml:space="preserve">Pentru a pronunţa această sentinţă, Judecătorul fondului a reţinut </w:t>
      </w:r>
      <w:r>
        <w:rPr>
          <w:rStyle w:val="Fontdeparagrafimplicit"/>
          <w:b/>
        </w:rPr>
        <w:t xml:space="preserve">în fapt că </w:t>
      </w:r>
      <w:r>
        <w:t xml:space="preserve">S.C. </w:t>
      </w:r>
      <w:r w:rsidR="0003118E">
        <w:t xml:space="preserve">4 </w:t>
      </w:r>
      <w:r>
        <w:t xml:space="preserve"> S.R.L. – com. </w:t>
      </w:r>
      <w:r w:rsidR="0003118E">
        <w:t xml:space="preserve">               </w:t>
      </w:r>
      <w:r>
        <w:t xml:space="preserve">, jud. </w:t>
      </w:r>
      <w:r w:rsidR="0003118E">
        <w:t xml:space="preserve">                  </w:t>
      </w:r>
      <w:r>
        <w:t xml:space="preserve"> are ca obiect de activitate colectarea materialelor feroase şi neferoase şi valorificarea acestora la centrele autorizate.</w:t>
      </w:r>
    </w:p>
    <w:p w:rsidR="00AB0F73" w14:paraId="78968A4E" w14:textId="71AEE7C4">
      <w:pPr>
        <w:ind w:firstLine="851"/>
        <w:jc w:val="both"/>
      </w:pPr>
      <w:r>
        <w:t xml:space="preserve">În perioada 17.01.2011- 21.01.2011, a fost programată de către </w:t>
      </w:r>
      <w:r w:rsidR="0003118E">
        <w:t xml:space="preserve">DGF </w:t>
      </w:r>
      <w:r>
        <w:t xml:space="preserve"> </w:t>
      </w:r>
      <w:r w:rsidR="0003118E">
        <w:t xml:space="preserve">                  </w:t>
      </w:r>
      <w:r>
        <w:t xml:space="preserve"> o inspecţie fiscală la S.C. </w:t>
      </w:r>
      <w:r w:rsidR="0003118E">
        <w:t xml:space="preserve">4 </w:t>
      </w:r>
      <w:r>
        <w:t xml:space="preserve"> S.R.L. </w:t>
      </w:r>
      <w:r w:rsidR="0003118E">
        <w:t xml:space="preserve">             </w:t>
      </w:r>
      <w:r>
        <w:t>, inspecţie care a fost suspendată prin referatul nr.</w:t>
      </w:r>
      <w:r w:rsidR="00327FFE">
        <w:t xml:space="preserve">   </w:t>
      </w:r>
      <w:r>
        <w:t xml:space="preserve"> din 28.01.2011, întrucât agentul economic nu a prezentat documentele contabile, sens în care organele fiscale au depus plângere penală la Parchetul de pe lângă Judecătoria </w:t>
      </w:r>
      <w:r w:rsidR="0003118E">
        <w:t xml:space="preserve">          </w:t>
      </w:r>
      <w:r>
        <w:t>.</w:t>
      </w:r>
    </w:p>
    <w:p w:rsidR="00AB0F73" w14:paraId="4244D371" w14:textId="5816530B">
      <w:pPr>
        <w:ind w:firstLine="851"/>
        <w:jc w:val="both"/>
      </w:pPr>
      <w:r>
        <w:t xml:space="preserve">La data de 11.09.2013, a fost reluată inspecţia fiscală, întocmindu-se procesul-verbal de inspecţie fiscală nr. </w:t>
      </w:r>
      <w:r w:rsidR="0003118E">
        <w:t xml:space="preserve"> </w:t>
      </w:r>
      <w:r>
        <w:t xml:space="preserve">/25.09.2013 de verificare a  activității desfăşurate de societate  în perioada 08.01.2007 - 31.10.2010, controlul desfășurându-se în lipsa administratorului de drept al societăţii, inculpata </w:t>
      </w:r>
      <w:r w:rsidR="0003118E">
        <w:t xml:space="preserve">3 </w:t>
      </w:r>
      <w:r>
        <w:t>.</w:t>
      </w:r>
    </w:p>
    <w:p w:rsidR="00AB0F73" w14:paraId="65705F41" w14:textId="7E20590B">
      <w:pPr>
        <w:ind w:firstLine="851"/>
        <w:jc w:val="both"/>
      </w:pPr>
      <w:r>
        <w:t xml:space="preserve">Pentru anul 2007, organele de inspecţie fiscală nu au avut la dispoziţie evidenţa contabilă, dar au efectuat verificările în baza neconcordanţelor la Declaraţia privind livrările/prestările şi achiziţiile pe teritoriul naţional cod </w:t>
      </w:r>
      <w:r w:rsidR="00327FFE">
        <w:t xml:space="preserve"> </w:t>
      </w:r>
      <w:r>
        <w:t xml:space="preserve"> (depuse de clienţii sau furnizorii S.C. </w:t>
      </w:r>
      <w:r w:rsidR="0003118E">
        <w:t xml:space="preserve">4 </w:t>
      </w:r>
      <w:r>
        <w:t xml:space="preserve"> S.R.L.).</w:t>
      </w:r>
    </w:p>
    <w:p w:rsidR="00AB0F73" w14:paraId="23032C36" w14:textId="0299AFC1">
      <w:pPr>
        <w:ind w:firstLine="851"/>
        <w:jc w:val="both"/>
      </w:pPr>
      <w:r>
        <w:t xml:space="preserve">Pentru anii 2008 – 2009, inspecţia s-a desfăşurat în baza impozitului pe profit declarat anual şi a situaţiilor financiare depuse de S.C. </w:t>
      </w:r>
      <w:r w:rsidR="0003118E">
        <w:t xml:space="preserve">4 </w:t>
      </w:r>
      <w:r>
        <w:t xml:space="preserve"> S.R.L..</w:t>
      </w:r>
    </w:p>
    <w:p w:rsidR="00AB0F73" w14:paraId="4BC3E729" w14:textId="37A039BE">
      <w:pPr>
        <w:ind w:firstLine="851"/>
        <w:jc w:val="both"/>
      </w:pPr>
      <w:r>
        <w:t xml:space="preserve">De asemenea, în procesul-verbal de inspecţie fiscală întocmit de organele fiscale, se menţionează că, pentru perioada 08.01.2007 - 31.10.2010 nu au avut la dispoziţie documente financiar - contabile, tranzacţiile aferente acestei perioade fiind preluate din bazele de date ale ANAF - </w:t>
      </w:r>
      <w:r w:rsidR="0003118E">
        <w:t xml:space="preserve">DGF </w:t>
      </w:r>
      <w:r>
        <w:t xml:space="preserve"> </w:t>
      </w:r>
      <w:r w:rsidR="0003118E">
        <w:t xml:space="preserve">                  </w:t>
      </w:r>
      <w:r>
        <w:t>, verificări în baza cărora a fost stabilit un prejudiciu cauzat bugetului de stat în valoare de 479.559 lei.</w:t>
      </w:r>
    </w:p>
    <w:p w:rsidR="00AB0F73" w14:paraId="3587FE0A" w14:textId="5208C05D">
      <w:pPr>
        <w:ind w:firstLine="851"/>
        <w:jc w:val="both"/>
      </w:pPr>
      <w:r>
        <w:t xml:space="preserve">În Semestrul I 2007, organele de inspecţie fiscală au stabilit profitul impozabil şi impozitul pe profit în baza Situaţiei privind neconcordanţele la Declaraţia privind livrările/prestările şi achiziţiile pe teritoriul naţional. S-a stabilit că, în această perioadă S.C. </w:t>
      </w:r>
      <w:r w:rsidR="0003118E">
        <w:t xml:space="preserve">4 </w:t>
      </w:r>
      <w:r>
        <w:t xml:space="preserve"> S.R.L. a efectuat livrări la S.C. </w:t>
      </w:r>
      <w:r w:rsidR="0003118E">
        <w:t xml:space="preserve">   </w:t>
      </w:r>
      <w:r>
        <w:t xml:space="preserve"> S.A. </w:t>
      </w:r>
      <w:r w:rsidR="0003118E">
        <w:t xml:space="preserve">           </w:t>
      </w:r>
      <w:r>
        <w:t>.</w:t>
      </w:r>
    </w:p>
    <w:p w:rsidR="00AB0F73" w14:paraId="3D299FEC" w14:textId="427778AA">
      <w:pPr>
        <w:ind w:firstLine="851"/>
        <w:jc w:val="both"/>
      </w:pPr>
      <w:r>
        <w:t xml:space="preserve">În Semestrul II 2007, organele de inspecţie fiscală au stabilit profitul impozabil şi impozitul pe profit în baza Situaţiei privind neconcordanţele la Declaraţia privind livrările/prestările şi achiziţiile pe teritoriul naţional. S-a stabilit că, în această perioadă S.C. </w:t>
      </w:r>
      <w:r w:rsidR="0003118E">
        <w:t xml:space="preserve">4 </w:t>
      </w:r>
      <w:r>
        <w:t xml:space="preserve"> S.R.L. a efectuat livrări la S.C. </w:t>
      </w:r>
      <w:r w:rsidR="0003118E">
        <w:t xml:space="preserve"> </w:t>
      </w:r>
      <w:r>
        <w:t xml:space="preserve"> </w:t>
      </w:r>
      <w:r w:rsidR="0003118E">
        <w:t xml:space="preserve">           </w:t>
      </w:r>
      <w:r>
        <w:t>.</w:t>
      </w:r>
    </w:p>
    <w:p w:rsidR="00AB0F73" w14:paraId="00E8F5DB" w14:textId="55CC0145">
      <w:pPr>
        <w:ind w:firstLine="851"/>
        <w:jc w:val="both"/>
      </w:pPr>
      <w:r>
        <w:t xml:space="preserve">Pentru anul 2008, S.C. </w:t>
      </w:r>
      <w:r w:rsidR="0003118E">
        <w:t xml:space="preserve">4 </w:t>
      </w:r>
      <w:r>
        <w:t xml:space="preserve"> S.R.L. declară impozit pe profit prin Declaraţia anuală privind impozitul pe profit pe anul 2008 - cod </w:t>
      </w:r>
      <w:r w:rsidR="00327FFE">
        <w:t xml:space="preserve">  </w:t>
      </w:r>
      <w:r>
        <w:t>, un impozit pe profit  în sumă de 90.472 lei, care reprezintă sumă suplimentară stabilită ca urmare a inspecţiei fiscale.</w:t>
      </w:r>
    </w:p>
    <w:p w:rsidR="00AB0F73" w14:paraId="042C933A" w14:textId="2BBC95FE">
      <w:pPr>
        <w:ind w:firstLine="851"/>
        <w:jc w:val="both"/>
      </w:pPr>
      <w:r>
        <w:t xml:space="preserve">Pentru anul 2009, s-a constatat că S.C. </w:t>
      </w:r>
      <w:r w:rsidR="0003118E">
        <w:t xml:space="preserve">4 </w:t>
      </w:r>
      <w:r>
        <w:t xml:space="preserve"> S.R.L. a declarat prin decontul de TVA aferent lunii martie 2009 un venit de 72.919 lei. La 31.12.2009, prin influenţarea veniturilor cu suma de 72.919 lei şi a cheltuielilor cu suma de 65.617 lei, rezultă un profit impozabil în sumă de 72.919 lei şi un impozit pe profit aferent în sumă de 11.667 lei  care reprezintă suma suplimentară stabilită urmare a inspecţiei fiscale.</w:t>
      </w:r>
    </w:p>
    <w:p w:rsidR="00AB0F73" w14:paraId="3D18C22F" w14:textId="74665363">
      <w:pPr>
        <w:ind w:firstLine="851"/>
        <w:jc w:val="both"/>
      </w:pPr>
      <w:r>
        <w:t>Agentul economic a fost înregistrat în scopuri de TVA, începând cu data de 08.01.2007, procedura de inspecţie utilizată a fost controlul în totalitate a declaraţiilor şi situaţiilor financiare depuse de contribuabil la organul fiscal teritorial, precum şi situaţia privind neconcordanţele la declaraţia cod 394. Pentru această perioadă, organele fiscale nu au avut la dispoziţie documente financiar-contabile, tranzacţiile aferente acestei perioade fiind preluate din datele şi informaţiile bazei de date a Ministerului Finanţelor – ANAF-</w:t>
      </w:r>
      <w:r w:rsidR="0003118E">
        <w:t xml:space="preserve">AJF </w:t>
      </w:r>
      <w:r>
        <w:t xml:space="preserve"> </w:t>
      </w:r>
      <w:r w:rsidR="0003118E">
        <w:t xml:space="preserve">                  </w:t>
      </w:r>
      <w:r>
        <w:t>, respectiv aplicaţia FISCNET.</w:t>
      </w:r>
    </w:p>
    <w:p w:rsidR="00AB0F73" w14:paraId="79DE4731" w14:textId="77777777">
      <w:pPr>
        <w:ind w:firstLine="851"/>
        <w:jc w:val="both"/>
      </w:pPr>
      <w:r>
        <w:t>Urmare a acestor verificări, a fost stabilit un prejudiciu cauzat bugetului de stat în sumă totală de 479.559 lei, din care 103.100 lei reprezintă impozit pe profit şi 125.557 lei reprezintă taxa pe valoare adăugată, la care au fost calculate majorări şi penalităţi în valoare de 250.902 lei.</w:t>
      </w:r>
    </w:p>
    <w:p w:rsidR="00AB0F73" w14:paraId="5F5E13A4" w14:textId="730806FD">
      <w:pPr>
        <w:ind w:firstLine="851"/>
        <w:jc w:val="both"/>
      </w:pPr>
      <w:r>
        <w:t xml:space="preserve">Prin Raportul de constatare nr. </w:t>
      </w:r>
      <w:r w:rsidR="0003118E">
        <w:t xml:space="preserve"> </w:t>
      </w:r>
      <w:r>
        <w:t xml:space="preserve"> din 22.02.2016, inspectorii antifraudă din cadrul Parchetului de pe lângă Tribunalul </w:t>
      </w:r>
      <w:r w:rsidR="0003118E">
        <w:t xml:space="preserve">                  </w:t>
      </w:r>
      <w:r>
        <w:t xml:space="preserve"> au efectuat o constatare tehnico-ştiinţifică, stabilind că în perioada 2007 - 2011 S.C. </w:t>
      </w:r>
      <w:r w:rsidR="0003118E">
        <w:t xml:space="preserve">4 </w:t>
      </w:r>
      <w:r>
        <w:t xml:space="preserve"> S.R.L. </w:t>
      </w:r>
      <w:r w:rsidR="0003118E">
        <w:t xml:space="preserve">             </w:t>
      </w:r>
      <w:r>
        <w:t xml:space="preserve"> prin reprezentanţii săi legali, a creat un prejudiciu cauzat Bugetului consolidat al statului de 323.421,26 lei şi provine din contribuţia Fondului pentru Mediu 3%, a impozitului pe venit 16% şi a impozitului pe profit 16%, pe care societatea avea obligaţia să le reţină, declare şi vireze ca urmare a colectării deşeurilor reciclabile, astfel:</w:t>
      </w:r>
    </w:p>
    <w:p w:rsidR="00AB0F73" w14:paraId="372469B3" w14:textId="2ACACD50">
      <w:pPr>
        <w:ind w:firstLine="851"/>
        <w:jc w:val="both"/>
      </w:pPr>
      <w:r>
        <w:t xml:space="preserve">- </w:t>
      </w:r>
      <w:r w:rsidR="0003118E">
        <w:t xml:space="preserve">3 </w:t>
      </w:r>
      <w:r>
        <w:t xml:space="preserve"> administrator firmă a creat un prejudiciu în perioada 05.10.2007-25.08.2008 şi în perioada 30.07.2010-18.10.2010, în sumă de 167.028,03 lei</w:t>
      </w:r>
    </w:p>
    <w:p w:rsidR="00AB0F73" w14:paraId="0AF7B9D1" w14:textId="105DF156">
      <w:pPr>
        <w:ind w:firstLine="851"/>
        <w:jc w:val="both"/>
      </w:pPr>
      <w:r>
        <w:t>- 5.1  (în prezent decedat) împuternicit a creat un prejudiciu în perioada 20.01.2009 - 20.07.2010, în sumă de 156.393,23 lei.</w:t>
      </w:r>
    </w:p>
    <w:p w:rsidR="00AB0F73" w14:paraId="5CA04CD5" w14:textId="69758800">
      <w:pPr>
        <w:ind w:firstLine="851"/>
        <w:jc w:val="both"/>
      </w:pPr>
      <w:r>
        <w:t xml:space="preserve">Conform documentelor puse la dispoziţie de S.C.            BANK S.A., rezultă că inculpatul </w:t>
      </w:r>
      <w:r w:rsidR="0003118E">
        <w:t xml:space="preserve">5 </w:t>
      </w:r>
      <w:r>
        <w:t xml:space="preserve"> a fost administrator de fapt pe toată perioada cât S.C. </w:t>
      </w:r>
      <w:r w:rsidR="0003118E">
        <w:t xml:space="preserve">4 </w:t>
      </w:r>
      <w:r>
        <w:t xml:space="preserve"> S.R.L. şi-a desfăşurat activitatea.</w:t>
      </w:r>
    </w:p>
    <w:p w:rsidR="00AB0F73" w14:paraId="0CB07347" w14:textId="033FB740">
      <w:pPr>
        <w:ind w:firstLine="851"/>
        <w:jc w:val="both"/>
      </w:pPr>
      <w:r>
        <w:t xml:space="preserve">Astfel, din adresa nr.   din 28.05.2015 (fila 347 din vol. I al dosarului de u.p.), a rezultat următoarele: „Conform documentelor de retragere numerar ataşate la prezenta, numitul </w:t>
      </w:r>
      <w:r w:rsidR="0003118E">
        <w:t xml:space="preserve">5 </w:t>
      </w:r>
      <w:r>
        <w:t xml:space="preserve"> CNP   avea calitatea de delegat, putând efectua astfel de tranzacţii pe baza semnăturii reprezentantului legal al societăţii </w:t>
      </w:r>
      <w:r w:rsidR="0003118E">
        <w:t xml:space="preserve">3 </w:t>
      </w:r>
      <w:r>
        <w:t xml:space="preserve"> CNP  ”. </w:t>
      </w:r>
    </w:p>
    <w:p w:rsidR="00AB0F73" w14:paraId="684333D9" w14:textId="449D8D8C">
      <w:pPr>
        <w:ind w:firstLine="851"/>
        <w:jc w:val="both"/>
      </w:pPr>
      <w:r>
        <w:t xml:space="preserve">Mai mult, la data de 20.05.2015, la locuinţa inculpatului </w:t>
      </w:r>
      <w:r w:rsidR="0003118E">
        <w:t xml:space="preserve">5 </w:t>
      </w:r>
      <w:r>
        <w:t xml:space="preserve"> a fost găsit carnetul de avize de însoţire a mărfii nepersonalizat având 101 file completat de la fila 1 la 65  furnizor S.C. </w:t>
      </w:r>
      <w:r w:rsidR="0003118E">
        <w:t xml:space="preserve">4 </w:t>
      </w:r>
      <w:r>
        <w:t xml:space="preserve"> S.R.L., fapt care atestă că s-a ocupat de activitatea societăţii, atât anterior, cât şi ulterior decesului tatălui său, 5.1 . </w:t>
      </w:r>
    </w:p>
    <w:p w:rsidR="00AB0F73" w14:paraId="7528E97D" w14:textId="61F543D5">
      <w:pPr>
        <w:ind w:firstLine="851"/>
        <w:jc w:val="both"/>
      </w:pPr>
      <w:r>
        <w:t xml:space="preserve">Din actele de urmărire penală efectuate, a rezultat că faptele au fost săvârşite de inculpata </w:t>
      </w:r>
      <w:r w:rsidR="0003118E">
        <w:t xml:space="preserve">3 </w:t>
      </w:r>
      <w:r>
        <w:t xml:space="preserve"> (administrator firmă), 5.1  (împuternicit 18 luni prin act notarial - decedat) şi inculpatul </w:t>
      </w:r>
      <w:r w:rsidR="0003118E">
        <w:t xml:space="preserve">5 </w:t>
      </w:r>
      <w:r>
        <w:t xml:space="preserve"> (administrator de fapt).</w:t>
      </w:r>
    </w:p>
    <w:p w:rsidR="00AB0F73" w14:paraId="3D926290" w14:textId="4E2CE369">
      <w:pPr>
        <w:ind w:firstLine="851"/>
        <w:jc w:val="both"/>
      </w:pPr>
      <w:r>
        <w:t xml:space="preserve">În declaraţia dată la urmărirea penală la  .06.2014, inculpata </w:t>
      </w:r>
      <w:r w:rsidR="0003118E">
        <w:t xml:space="preserve">3 </w:t>
      </w:r>
      <w:r>
        <w:t xml:space="preserve"> administrator la S.C. </w:t>
      </w:r>
      <w:r w:rsidR="0003118E">
        <w:t xml:space="preserve">4 </w:t>
      </w:r>
      <w:r>
        <w:t xml:space="preserve"> S.R.L. a precizat că a înfiinţat această societate din anul 2006, la iniţiativa soţului său 3.1  care a decedat la   2007, până la acea dată acesta ocupându-se de firmă.</w:t>
      </w:r>
    </w:p>
    <w:p w:rsidR="00AB0F73" w14:paraId="33DBF56C" w14:textId="64671237">
      <w:pPr>
        <w:ind w:firstLine="851"/>
        <w:jc w:val="both"/>
      </w:pPr>
      <w:r>
        <w:t xml:space="preserve">După moartea soţului său, din cauza unor neînţelegeri avute cu socrii săi, inculpata </w:t>
      </w:r>
      <w:r w:rsidR="0003118E">
        <w:t xml:space="preserve">3 </w:t>
      </w:r>
      <w:r>
        <w:t xml:space="preserve"> a plecat din comuna </w:t>
      </w:r>
      <w:r w:rsidR="0003118E">
        <w:t xml:space="preserve">             </w:t>
      </w:r>
      <w:r>
        <w:t xml:space="preserve">, judeţul </w:t>
      </w:r>
      <w:r w:rsidR="0003118E">
        <w:t xml:space="preserve">                  </w:t>
      </w:r>
      <w:r>
        <w:t xml:space="preserve"> în comuna </w:t>
      </w:r>
      <w:r w:rsidR="0003118E">
        <w:t xml:space="preserve">             </w:t>
      </w:r>
      <w:r>
        <w:t xml:space="preserve">, judeţul </w:t>
      </w:r>
      <w:r w:rsidR="0003118E">
        <w:t xml:space="preserve">                  </w:t>
      </w:r>
      <w:r>
        <w:t xml:space="preserve"> la părinţi, apoi s-a mutat cu diferiţi concubini în mai multe locuri din ţară. </w:t>
      </w:r>
    </w:p>
    <w:p w:rsidR="00AB0F73" w14:paraId="1862F22D" w14:textId="2A459943">
      <w:pPr>
        <w:ind w:firstLine="851"/>
        <w:jc w:val="both"/>
      </w:pPr>
      <w:r>
        <w:t xml:space="preserve">Cu privire la firmă, inculpata </w:t>
      </w:r>
      <w:r w:rsidR="0003118E">
        <w:t xml:space="preserve">3 </w:t>
      </w:r>
      <w:r>
        <w:t xml:space="preserve"> a declarat că, deşi a fost asociat unic, de activitate s-a ocupat fostul soţ decedat şi ulterior tatăl acestuia 5.1  care a decedat la  . .2013.</w:t>
      </w:r>
    </w:p>
    <w:p w:rsidR="00AB0F73" w14:paraId="26F155D5" w14:textId="65FAFD69">
      <w:pPr>
        <w:ind w:firstLine="851"/>
        <w:jc w:val="both"/>
      </w:pPr>
      <w:r>
        <w:t xml:space="preserve">Inculpata </w:t>
      </w:r>
      <w:r w:rsidR="0003118E">
        <w:t xml:space="preserve">3 </w:t>
      </w:r>
      <w:r>
        <w:t xml:space="preserve"> a mai declarat că, în urmă cu mai mult timp, l-a împuternicit notarial pe socrul său 5.1  de la care a aflat că în anul 2010 o parte din evidenţa contabilă (carnetele de facturi şi ştampila) au fost sustrase.</w:t>
      </w:r>
    </w:p>
    <w:p w:rsidR="00AB0F73" w14:paraId="137689AC" w14:textId="1A4C93D7">
      <w:pPr>
        <w:ind w:firstLine="851"/>
        <w:jc w:val="both"/>
      </w:pPr>
      <w:r>
        <w:t xml:space="preserve">La data de </w:t>
      </w:r>
      <w:r w:rsidR="00327FFE">
        <w:t xml:space="preserve">  </w:t>
      </w:r>
      <w:r>
        <w:t xml:space="preserve">.05.2014, a fost audiat inculpatul </w:t>
      </w:r>
      <w:r w:rsidR="0003118E">
        <w:t xml:space="preserve">5 </w:t>
      </w:r>
      <w:r>
        <w:t xml:space="preserve">, fiul lui 5.1  şi frate cu 3.1 , care a declarat că de S.C. </w:t>
      </w:r>
      <w:r w:rsidR="0003118E">
        <w:t xml:space="preserve">4 </w:t>
      </w:r>
      <w:r>
        <w:t xml:space="preserve"> S.R.L. s-a ocupat până la 24.07.2006 3.1 , şi ulterior 5.1 , în prezent cei doi fiind decedaţi.</w:t>
      </w:r>
    </w:p>
    <w:p w:rsidR="00AB0F73" w14:paraId="458C554A" w14:textId="156BE234">
      <w:pPr>
        <w:ind w:firstLine="851"/>
        <w:jc w:val="both"/>
      </w:pPr>
      <w:r>
        <w:t xml:space="preserve">Inculpatul </w:t>
      </w:r>
      <w:r w:rsidR="0003118E">
        <w:t xml:space="preserve">5 </w:t>
      </w:r>
      <w:r>
        <w:t xml:space="preserve"> a confirmat susţinerile inculpatei, în sensul că după moartea lui 3.1 , soţia sa din cauza unor neînţelegeri avute cu socrii a părăsit comuna </w:t>
      </w:r>
      <w:r w:rsidR="0003118E">
        <w:t xml:space="preserve">             </w:t>
      </w:r>
      <w:r>
        <w:t xml:space="preserve">, iar de S.C. </w:t>
      </w:r>
      <w:r w:rsidR="0003118E">
        <w:t xml:space="preserve">4 </w:t>
      </w:r>
      <w:r>
        <w:t xml:space="preserve"> S.R.L. s-a ocupat 5.1 , decedat şi el.</w:t>
      </w:r>
    </w:p>
    <w:p w:rsidR="00AB0F73" w14:paraId="33B0CE80" w14:textId="0CE8E5AE">
      <w:pPr>
        <w:ind w:firstLine="851"/>
        <w:jc w:val="both"/>
      </w:pPr>
      <w:r>
        <w:t xml:space="preserve">De asemenea, a declarat că l-a însoţit pe tatăl său (decedat), 5.1 , la Finanţele Publice să ducă documente aparţinând S.C. </w:t>
      </w:r>
      <w:r w:rsidR="0003118E">
        <w:t xml:space="preserve">4 </w:t>
      </w:r>
      <w:r>
        <w:t xml:space="preserve"> S.R.L. şi, cu această ocazie, a auzit că o parte din documentele firmei au fost sustrase.</w:t>
      </w:r>
    </w:p>
    <w:p w:rsidR="00AB0F73" w14:paraId="20EEDD71" w14:textId="4B5DBC0D">
      <w:pPr>
        <w:ind w:firstLine="851"/>
        <w:jc w:val="both"/>
      </w:pPr>
      <w:r>
        <w:t xml:space="preserve">Ca urmare a solicitării organelor de cercetare penală, Biroul Notarial </w:t>
      </w:r>
      <w:r w:rsidR="00327FFE">
        <w:t xml:space="preserve">             </w:t>
      </w:r>
      <w:r>
        <w:t xml:space="preserve"> înaintează cu adresa nr.  /28.10.2014, în copie conformă cu originalul, procura specială autentificată sub nr.   din 20.01.2009 prin care inculpata </w:t>
      </w:r>
      <w:r w:rsidR="0003118E">
        <w:t xml:space="preserve">3 </w:t>
      </w:r>
      <w:r>
        <w:t xml:space="preserve"> în calitate de administrator la S.C. </w:t>
      </w:r>
      <w:r w:rsidR="0003118E">
        <w:t xml:space="preserve">4 </w:t>
      </w:r>
      <w:r>
        <w:t xml:space="preserve"> S.R.L. </w:t>
      </w:r>
      <w:r w:rsidR="0003118E">
        <w:t xml:space="preserve">             </w:t>
      </w:r>
      <w:r>
        <w:t xml:space="preserve"> îl împuternicea pe 5.1  să administreze în locul său S.C. </w:t>
      </w:r>
      <w:r w:rsidR="0003118E">
        <w:t xml:space="preserve">4 </w:t>
      </w:r>
      <w:r>
        <w:t xml:space="preserve"> S.R.L. pe o perioadă de 18 luni.</w:t>
      </w:r>
    </w:p>
    <w:p w:rsidR="00AB0F73" w14:paraId="06B202D5" w14:textId="0D44F036">
      <w:pPr>
        <w:ind w:firstLine="851"/>
        <w:jc w:val="both"/>
      </w:pPr>
      <w:r>
        <w:t xml:space="preserve">În urma perchezițiilor domiciliare au fost identificate mai multe documente aparţinând S.C. </w:t>
      </w:r>
      <w:r w:rsidR="0003118E">
        <w:t xml:space="preserve">4 </w:t>
      </w:r>
      <w:r>
        <w:t xml:space="preserve"> S.R.L., printre care și un  carnet de facturi personalizat SC </w:t>
      </w:r>
      <w:r w:rsidR="0003118E">
        <w:t xml:space="preserve">4 </w:t>
      </w:r>
      <w:r>
        <w:t xml:space="preserve"> SRL la nr.   completate până la nr.  ; carnet de avize de însoţire a mărfii personalizat SC </w:t>
      </w:r>
      <w:r w:rsidR="0003118E">
        <w:t xml:space="preserve">4 </w:t>
      </w:r>
      <w:r>
        <w:t xml:space="preserve"> SRL seria   nr.  -   ;  carnet de avize de însoţire a mărfii personalizat SC </w:t>
      </w:r>
      <w:r w:rsidR="0003118E">
        <w:t xml:space="preserve">4 </w:t>
      </w:r>
      <w:r>
        <w:t xml:space="preserve"> SRL seria   nr.  - .</w:t>
      </w:r>
    </w:p>
    <w:p w:rsidR="00AB0F73" w14:paraId="7623637E" w14:textId="43999A47">
      <w:pPr>
        <w:ind w:firstLine="851"/>
        <w:jc w:val="both"/>
      </w:pPr>
      <w:r>
        <w:t xml:space="preserve">Tot la 20.05.2015, a fost efectuată o percheziţie la domiciliul inculpatului </w:t>
      </w:r>
      <w:r w:rsidR="0003118E">
        <w:t xml:space="preserve">5 </w:t>
      </w:r>
      <w:r>
        <w:t xml:space="preserve">, unde au fost identificate mai multe documente aparţinând Î.I. </w:t>
      </w:r>
      <w:r w:rsidR="0003118E">
        <w:t xml:space="preserve">5 </w:t>
      </w:r>
      <w:r>
        <w:t xml:space="preserve"> </w:t>
      </w:r>
      <w:r w:rsidR="0003118E">
        <w:t xml:space="preserve">             </w:t>
      </w:r>
      <w:r>
        <w:t xml:space="preserve">, dar şi un carnet de avize de însoţire a mărfii nepersonalizat emis de S.C. </w:t>
      </w:r>
      <w:r w:rsidR="0003118E">
        <w:t xml:space="preserve">4 </w:t>
      </w:r>
      <w:r>
        <w:t xml:space="preserve"> S.R.L., completat de la nr. 1 din 30.08.2010 până la nr. 40 din 27.01.2011.</w:t>
      </w:r>
    </w:p>
    <w:p w:rsidR="00AB0F73" w14:paraId="46ACC8DE" w14:textId="4DC13FF5">
      <w:pPr>
        <w:ind w:firstLine="851"/>
        <w:jc w:val="both"/>
      </w:pPr>
      <w:r>
        <w:t xml:space="preserve">De menţionat este faptul că, acest ultim carnet de avize care de fapt aparţine S.C. </w:t>
      </w:r>
      <w:r w:rsidR="0003118E">
        <w:t xml:space="preserve">4 </w:t>
      </w:r>
      <w:r>
        <w:t xml:space="preserve"> S.R.L. a fost identificat la domiciliul inculpatului </w:t>
      </w:r>
      <w:r w:rsidR="0003118E">
        <w:t xml:space="preserve">5 </w:t>
      </w:r>
      <w:r>
        <w:t xml:space="preserve">, iar la fila 76 din carnet a fost identificat consemnat un aviz de însoţire a mărfii eliberat de Î.I. </w:t>
      </w:r>
      <w:r w:rsidR="0003118E">
        <w:t xml:space="preserve">5 </w:t>
      </w:r>
      <w:r>
        <w:t xml:space="preserve">, firmă care de fapt aparţine inculpatului </w:t>
      </w:r>
      <w:r w:rsidR="0003118E">
        <w:t xml:space="preserve">5 </w:t>
      </w:r>
      <w:r>
        <w:t>.</w:t>
      </w:r>
    </w:p>
    <w:p w:rsidR="00AB0F73" w14:paraId="6DA2BC4B" w14:textId="6C1DF591">
      <w:pPr>
        <w:ind w:firstLine="851"/>
        <w:jc w:val="both"/>
      </w:pPr>
      <w:r>
        <w:t xml:space="preserve">Totodată, analizându-se documentele puse la dispoziţie de S.C.            BANK S.A., rezultă că de întreaga activitate a societăţii s-a ocupat de fapt inculpatul </w:t>
      </w:r>
      <w:r w:rsidR="0003118E">
        <w:t xml:space="preserve">5 </w:t>
      </w:r>
      <w:r>
        <w:t xml:space="preserve"> care a fost beneficiarul sumelor de bani retrase de la unitatea bancară.</w:t>
      </w:r>
    </w:p>
    <w:p w:rsidR="00AB0F73" w14:paraId="171E8CAC" w14:textId="109279BB">
      <w:pPr>
        <w:ind w:firstLine="851"/>
        <w:jc w:val="both"/>
      </w:pPr>
      <w:r>
        <w:t xml:space="preserve">Ca documente justificative la retragerea sumelor de bani, S.C. </w:t>
      </w:r>
      <w:r w:rsidR="0003118E">
        <w:t xml:space="preserve">4 </w:t>
      </w:r>
      <w:r>
        <w:t xml:space="preserve"> S.R.L. </w:t>
      </w:r>
      <w:r w:rsidR="0003118E">
        <w:t xml:space="preserve">             </w:t>
      </w:r>
      <w:r>
        <w:t xml:space="preserve">, prin reprezentanţii legali, a depus de fiecare dată declaraţii pe proprie răspundere în care menţiona că sumele de bani ridicate reprezentau plăţi achiziţii către persoane fizice cu precizarea că documentele aferente plăţilor se aflau la sediul firmei şi pot fi puse oricând la dispoziţia organelor de control. </w:t>
      </w:r>
    </w:p>
    <w:p w:rsidR="00AB0F73" w14:paraId="0A076D0B" w14:textId="3C437DA0">
      <w:pPr>
        <w:ind w:firstLine="851"/>
        <w:jc w:val="both"/>
      </w:pPr>
      <w:r>
        <w:t xml:space="preserve">Prin Raportul de expertiză contabilă judiciară nr.   din 20.03.2017 efectuat în dosarul penal nr.     /2013, s-a stabilit că operaţiunilor comerciale efectuate în perioada decembrie 2007 - 2011 de către SC </w:t>
      </w:r>
      <w:r w:rsidR="0003118E">
        <w:t xml:space="preserve">4 </w:t>
      </w:r>
      <w:r>
        <w:t xml:space="preserve"> SRL </w:t>
      </w:r>
      <w:r w:rsidR="0003118E">
        <w:t xml:space="preserve">             </w:t>
      </w:r>
      <w:r>
        <w:t xml:space="preserve"> nu au fost declarate la Administraţia Judeţeană a Finanţelor Publice </w:t>
      </w:r>
      <w:r w:rsidR="0003118E">
        <w:t xml:space="preserve">                  </w:t>
      </w:r>
      <w:r>
        <w:t xml:space="preserve"> şi nici la Administraţia Fondului pentru Mediu, producându-se un prejudiciu la bugetului consolidat al statului în valoare totală de 69.073,11 lei din care 46.796,11 lei contribuţie fond pentru mediu şi  22.277 lei impozit pe profit realizat.</w:t>
      </w:r>
    </w:p>
    <w:p w:rsidR="00AB0F73" w14:paraId="59EEE835" w14:textId="77777777">
      <w:pPr>
        <w:ind w:firstLine="851"/>
        <w:jc w:val="both"/>
      </w:pPr>
      <w:r>
        <w:t>Conform Anexei 1 aferentă raportului de expertiză a rezultat un prejudiciu creat de reprezentanţii societăţii repartizat pe perioade după cum urmează:</w:t>
      </w:r>
    </w:p>
    <w:p w:rsidR="00AB0F73" w14:paraId="3D4F0F59" w14:textId="6F107C15">
      <w:pPr>
        <w:ind w:firstLine="851"/>
        <w:jc w:val="both"/>
      </w:pPr>
      <w:r>
        <w:t xml:space="preserve">- </w:t>
      </w:r>
      <w:r w:rsidR="0003118E">
        <w:t xml:space="preserve">3 </w:t>
      </w:r>
      <w:r>
        <w:t xml:space="preserve"> administrator firmă a creat un prejudiciu în perioada 05.10.2007 - 25.08.2008 şi în perioada 30.07.2010 - 18.10.2010, în sumă de 25.280,04 lei din care contribuţie fond pentru mediu 24.890,14 lei şi 389,9 lei impozit pe profit.</w:t>
      </w:r>
    </w:p>
    <w:p w:rsidR="00AB0F73" w14:paraId="1D0C97DC" w14:textId="278D2BF5">
      <w:pPr>
        <w:ind w:firstLine="851"/>
        <w:jc w:val="both"/>
      </w:pPr>
      <w:r>
        <w:t>- 5.1  împuternicit a creat un prejudiciu în perioada 20.01.2009 - 20.07.2010, în sumă de 43.792 lei din care contribuţie fond pentru mediu 21.905.97 lei şi 21.886,29 lei impozit pe profit.</w:t>
      </w:r>
    </w:p>
    <w:p w:rsidR="00AB0F73" w14:paraId="072A9430" w14:textId="56D719A4">
      <w:pPr>
        <w:ind w:firstLine="851"/>
        <w:jc w:val="both"/>
      </w:pPr>
      <w:r>
        <w:t>S-a constatat că reprezentanţii societăţii în cauză nu au pus la dispoziţia organelor fiscale documente contabile (avize, facturi fiscale), documente care de fapt existau şi care au fost identificate de organele de cercetare penală cu ocazia percheziţiilor domiciliare efectuate la data de  .05.2015 atât la sediul societăţii, cât şi la domiciliul reprezentanţilor legali.</w:t>
      </w:r>
    </w:p>
    <w:p w:rsidR="00AB0F73" w14:paraId="0783B0EF" w14:textId="1EC77981">
      <w:pPr>
        <w:ind w:firstLine="851"/>
        <w:jc w:val="both"/>
      </w:pPr>
      <w:r>
        <w:t xml:space="preserve">În drept, faptele inculpaţilor </w:t>
      </w:r>
      <w:r w:rsidR="0003118E">
        <w:t xml:space="preserve">3 </w:t>
      </w:r>
      <w:r>
        <w:t xml:space="preserve"> şi </w:t>
      </w:r>
      <w:r w:rsidR="0003118E">
        <w:t xml:space="preserve">5 </w:t>
      </w:r>
      <w:r>
        <w:t xml:space="preserve"> întrunesc elementele constitutive ale infracţiunii de „Evaziune fiscală prin omisiune, în tot sau în parte, a evidenţierii, în actele contabile ori în alte documente legale, a operaţiunilor comerciale efectuate sau a veniturilor realizate”, prev. de art. 9 alin.1 lit. b) din Legea nr.241/2005 pentru prevenirea şi combaterea evaziunii fiscale.</w:t>
      </w:r>
    </w:p>
    <w:p w:rsidR="00AB0F73" w14:paraId="62277CD7" w14:textId="77777777">
      <w:pPr>
        <w:ind w:firstLine="851"/>
        <w:jc w:val="both"/>
      </w:pPr>
      <w:r>
        <w:t>Întrucât de la data săvârşirii faptelor (2007 – 2010), până la soluţionarea cauzei a intervenit o nouă lege, judecătorul fondului a analizat comparativ cele două legi şi a constatat că legea veche este mai favorabilă inculpaţilor, faţă de modalitatea de executare.</w:t>
      </w:r>
    </w:p>
    <w:p w:rsidR="00AB0F73" w14:paraId="1FED30E7" w14:textId="77777777">
      <w:pPr>
        <w:ind w:firstLine="851"/>
        <w:jc w:val="both"/>
      </w:pPr>
      <w:r>
        <w:t>La individualizarea judiciară a pedepsei ce a fost aplicată fiecărui inculpat, instanţa de fond a avut în vedere dispoziţiile art. 72 Cp.-1969, incidenţa prevederilor art. 396 alin. 10 Cpp. și ansamblul circumstanţelor reale şi personale, reţinând gradul relativ ridicat de pericol social al faptei săvârşite, atitudinea sinceră a inculpaţilor, dar şi circumstanţele personale ale fiecăruia.</w:t>
      </w:r>
    </w:p>
    <w:p w:rsidR="00AB0F73" w14:paraId="6979DDDD" w14:textId="6074EE21">
      <w:pPr>
        <w:ind w:firstLine="851"/>
        <w:jc w:val="both"/>
      </w:pPr>
      <w:r>
        <w:t xml:space="preserve">În acest sens, s-a reţinut că inculpata </w:t>
      </w:r>
      <w:r w:rsidR="0003118E">
        <w:t xml:space="preserve">3 </w:t>
      </w:r>
      <w:r>
        <w:t xml:space="preserve"> nu are antecedente penale, în timp ce inculpatul </w:t>
      </w:r>
      <w:r w:rsidR="0003118E">
        <w:t xml:space="preserve">5 </w:t>
      </w:r>
      <w:r>
        <w:t xml:space="preserve"> a mai fost condamnat la o pedeapsă de două luni închisoare, cu suspendarea condiţionată a executării pedepsei cf. art. 81, 82 C.p., termen de încercare 2 ani şi 2 luni pentru săvârşirea infracţiunii prev. de art. 6 din Legea 241/2005, art. 5 NCP, art. 74 alin. 1 lit. a C.P., art. 74 alin. 1 lit. a C.P., art. 74 alin. 1 lit. b CP, art. 74 alin. 1 lit. c C.P., art. 76 alin. 1 lit. d C.P. cu aplic. ped. accesorie prev. de art. 71 C.P. art. 71 alin. 5 C.P., art. 64 alin. 1 lit. a CP., art. 64 alin. 1 lit. b C.p., art. 64 alin. 1 lit. c C.P. ,dispusă prin Sentinţa penală nr. 6 nr. dosar                 al Judecătoriei </w:t>
      </w:r>
      <w:r w:rsidR="0003118E">
        <w:t xml:space="preserve">          </w:t>
      </w:r>
      <w:r>
        <w:t>, def. prin neapelare la 21.02.2015.</w:t>
      </w:r>
    </w:p>
    <w:p w:rsidR="00AB0F73" w14:paraId="03416039" w14:textId="77777777">
      <w:pPr>
        <w:ind w:firstLine="851"/>
        <w:jc w:val="both"/>
      </w:pPr>
      <w:r>
        <w:t>Cu privire la modalitatea de executare a pedepselor aplicate, instanţa de fond a apreciat că în cazul ambilor sunt îndeplinite condiţiile suspendării condiţionate, dispunând în consecinţă.</w:t>
      </w:r>
    </w:p>
    <w:p w:rsidR="00AB0F73" w14:paraId="7E1524A0" w14:textId="00E03F82">
      <w:pPr>
        <w:ind w:firstLine="851"/>
        <w:jc w:val="both"/>
      </w:pPr>
      <w:r>
        <w:t xml:space="preserve">Procedând la soluţionarea laturii civile a cauzei, instanţa de fond a arătat că, atât administratorul de drept </w:t>
      </w:r>
      <w:r w:rsidR="0003118E">
        <w:t xml:space="preserve">3 </w:t>
      </w:r>
      <w:r>
        <w:t xml:space="preserve">, cât şi administratorul de fapt </w:t>
      </w:r>
      <w:r w:rsidR="0003118E">
        <w:t xml:space="preserve">5 </w:t>
      </w:r>
      <w:r>
        <w:t xml:space="preserve"> se impune a fi obligaţi în solidar la plata prejudiciului penal stabilit prin expertiză, precum şi în solidar cu partea responsabilă civilmente SC. </w:t>
      </w:r>
      <w:r w:rsidR="0003118E">
        <w:t xml:space="preserve">4 </w:t>
      </w:r>
      <w:r>
        <w:t xml:space="preserve"> SRL – com. </w:t>
      </w:r>
      <w:r w:rsidR="0003118E">
        <w:t xml:space="preserve">               </w:t>
      </w:r>
      <w:r>
        <w:t xml:space="preserve">, jud. </w:t>
      </w:r>
      <w:r w:rsidR="0003118E">
        <w:t xml:space="preserve">                  </w:t>
      </w:r>
      <w:r>
        <w:t xml:space="preserve"> la plata către partea civilă ANAF – DGRF </w:t>
      </w:r>
      <w:r w:rsidR="0003118E">
        <w:t xml:space="preserve">          </w:t>
      </w:r>
      <w:r>
        <w:t xml:space="preserve"> – </w:t>
      </w:r>
      <w:r w:rsidR="0003118E">
        <w:t xml:space="preserve">AJF </w:t>
      </w:r>
      <w:r>
        <w:t xml:space="preserve"> </w:t>
      </w:r>
      <w:r w:rsidR="0003118E">
        <w:t xml:space="preserve">                  </w:t>
      </w:r>
      <w:r>
        <w:t xml:space="preserve"> a sumei totale de 69.073 lei prejudiciu, din care contribuţie fond pentru mediu (3%) de 46.796,11 lei şi impozit pe profit de 22.277 lei, precum şi obligaţiile fiscale accesorii.</w:t>
      </w:r>
    </w:p>
    <w:p w:rsidR="00AB0F73" w14:paraId="0C2AF7A1" w14:textId="32E0B4CD">
      <w:pPr>
        <w:ind w:firstLine="851"/>
        <w:jc w:val="both"/>
      </w:pPr>
      <w:r>
        <w:rPr>
          <w:rStyle w:val="Fontdeparagrafimplicit"/>
          <w:b/>
        </w:rPr>
        <w:t>Împotriva acestei sentinţe</w:t>
      </w:r>
      <w:r>
        <w:t xml:space="preserve">, în termenul prevăzut de lege, au declarat apel PARCHETUL DE PE LÂNGĂ TRIBUNALUL </w:t>
      </w:r>
      <w:r w:rsidR="0003118E">
        <w:t xml:space="preserve">                  </w:t>
      </w:r>
      <w:r>
        <w:t xml:space="preserve"> şi părţile civile ANAF – ADMINISTRAŢIA JUDEŢEANĂ A FINANŢELOR PUBLICE </w:t>
      </w:r>
      <w:r w:rsidR="0003118E">
        <w:t xml:space="preserve">                  </w:t>
      </w:r>
      <w:r>
        <w:t xml:space="preserve"> şi ADMINISTRAŢIA FONDULUI PENTRU MEDIU, criticând-o pentru nelegalitate şi netemeinicie, sub aspectul greşitei soluţionări a laturii civile a cauzei.</w:t>
      </w:r>
    </w:p>
    <w:p w:rsidR="00AB0F73" w14:paraId="676A9C73" w14:textId="77777777">
      <w:pPr>
        <w:ind w:firstLine="851"/>
        <w:jc w:val="both"/>
      </w:pPr>
      <w:r>
        <w:rPr>
          <w:rStyle w:val="Fontdeparagrafimplicit"/>
          <w:b/>
        </w:rPr>
        <w:t xml:space="preserve">Prin apelul, Ministerul Public a formulat o </w:t>
      </w:r>
      <w:r>
        <w:t>prima critică de netemeinicie are în vedere soluția cu privire la latura civilă, învederându-se că</w:t>
      </w:r>
      <w:r>
        <w:rPr>
          <w:rStyle w:val="Fontdeparagrafimplicit"/>
          <w:b/>
        </w:rPr>
        <w:t xml:space="preserve"> </w:t>
      </w:r>
      <w:r>
        <w:t>valoarea prejudiciului stabilit în sarcina inculpaţilor faţă de care s-a dispus trimiterea în judecată este cel menţionat prin raportul de expertiză, reţinut ca atare în rechizitoriu (în sumă de 25.280,04 lei) şi în raport cu care inculpaţii şi-au manifestat disponibilitatea de a-l acoperi.</w:t>
      </w:r>
    </w:p>
    <w:p w:rsidR="00AB0F73" w14:paraId="0000D421" w14:textId="2FA36B7E">
      <w:pPr>
        <w:ind w:firstLine="851"/>
        <w:jc w:val="both"/>
      </w:pPr>
      <w:r>
        <w:t xml:space="preserve">Prin raportul de expertiză s-a menţionat, astfel cum s-a reţinut în cauză, suma totală datorată de societatea comercială, cuprinzând şi perioada în care aceasta a fost administrată de o altă persoană (5.1  - în prezent decedat), faţă de care nu s-a dispus trimiterea în judecată. </w:t>
      </w:r>
    </w:p>
    <w:p w:rsidR="00AB0F73" w14:paraId="3AD69C21" w14:textId="77777777">
      <w:pPr>
        <w:ind w:firstLine="851"/>
        <w:jc w:val="both"/>
      </w:pPr>
      <w:r>
        <w:t>Acest aspect nu justifică însă obligarea inculpaţilor la achitarea întregului prejudiciu, în valoare totală de 69.073,11 lei, astfel cum greşit s-a procedat, având în vedere că obiectul judecăţii, potrivit art. 371 Cod procedură penală, se mărgineşte la faptele şi persoanele arătate în actul de sesizare al instanţei.</w:t>
      </w:r>
    </w:p>
    <w:p w:rsidR="00AB0F73" w14:paraId="563062EC" w14:textId="35F117B3">
      <w:pPr>
        <w:ind w:firstLine="851"/>
        <w:jc w:val="both"/>
      </w:pPr>
      <w:r>
        <w:t xml:space="preserve">Prin cea de-a doua critică, de data aceasta de nelegalitate, s-a arătat că în mod greşit s-a dispus ca prejudiciul să fie achitat numai în raport cu ANAF - DGRF </w:t>
      </w:r>
      <w:r w:rsidR="0003118E">
        <w:t xml:space="preserve">          </w:t>
      </w:r>
      <w:r>
        <w:t xml:space="preserve"> - </w:t>
      </w:r>
      <w:r w:rsidR="0003118E">
        <w:t xml:space="preserve">AJF </w:t>
      </w:r>
      <w:r>
        <w:t xml:space="preserve"> </w:t>
      </w:r>
      <w:r w:rsidR="0003118E">
        <w:t xml:space="preserve">                  </w:t>
      </w:r>
      <w:r>
        <w:t>, nu şi către Administraţia Fondului pentru Mediu care s-a constituit în mod legal parte civilă în cauză.</w:t>
      </w:r>
    </w:p>
    <w:p w:rsidR="00AB0F73" w14:paraId="194FE38F" w14:textId="7D26EDB7">
      <w:pPr>
        <w:ind w:firstLine="851"/>
        <w:jc w:val="both"/>
      </w:pPr>
      <w:r>
        <w:t xml:space="preserve">Pentru soluţionarea corectă a laturii civile a cauzei, se impunea ca instanţa de fond să oblige inculpaţii, în solidar şi cu partea responsabilă civilmente, la plata sumei de 24.890,14 lei, reprezentând contribuţia pentru mediu, de 3%, precum şi accesoriile aferente, către Administraţia Fondului pentru Mediu şi a sumei de 389,9 lei, reprezentând impozit pe profit, precum şi accesoriile aferente, către ANAF - DGRF </w:t>
      </w:r>
      <w:r w:rsidR="0003118E">
        <w:t xml:space="preserve">          </w:t>
      </w:r>
      <w:r>
        <w:t xml:space="preserve"> - </w:t>
      </w:r>
      <w:r w:rsidR="0003118E">
        <w:t xml:space="preserve">AJF </w:t>
      </w:r>
      <w:r>
        <w:t xml:space="preserve"> </w:t>
      </w:r>
      <w:r w:rsidR="0003118E">
        <w:t xml:space="preserve">                  </w:t>
      </w:r>
      <w:r>
        <w:t>.</w:t>
      </w:r>
    </w:p>
    <w:p w:rsidR="00AB0F73" w14:paraId="28D9A70A" w14:textId="77777777">
      <w:pPr>
        <w:ind w:firstLine="851"/>
        <w:jc w:val="both"/>
      </w:pPr>
      <w:r>
        <w:rPr>
          <w:rStyle w:val="Fontdeparagrafimplicit"/>
          <w:b/>
        </w:rPr>
        <w:t>Prin apelul declarat, partea civilă</w:t>
      </w:r>
      <w:r>
        <w:t xml:space="preserve"> </w:t>
      </w:r>
      <w:r>
        <w:rPr>
          <w:rStyle w:val="Fontdeparagrafimplicit"/>
          <w:b/>
        </w:rPr>
        <w:t xml:space="preserve">ANAF a adus critici de netemeinicie, învederând că în mod greșit </w:t>
      </w:r>
      <w:r>
        <w:t>instanţa de fond a diminuat suma datorată de inculpaţi către bugetul general consolidat al statului de la 479.559 lei la 69.073 lei prejudiciu, din care contribuţie fond pentru mediu (3%) de 46.796,11 lei şi impozit pe profit de 22.277 lei (fără accesorii).</w:t>
      </w:r>
    </w:p>
    <w:p w:rsidR="00AB0F73" w14:paraId="40E9E60D" w14:textId="77777777">
      <w:pPr>
        <w:ind w:firstLine="851"/>
        <w:jc w:val="both"/>
      </w:pPr>
      <w:r>
        <w:t xml:space="preserve">În motivare, s-a arătat că prejudiciul este în sumă de 479.559 lei (exclusiv accesorii), pentru care s-a constituit parte civilă fără a se fi achitat. </w:t>
      </w:r>
    </w:p>
    <w:p w:rsidR="00AB0F73" w14:paraId="682B5C22" w14:textId="4AA410B3">
      <w:pPr>
        <w:ind w:firstLine="851"/>
        <w:jc w:val="both"/>
      </w:pPr>
      <w:r>
        <w:rPr>
          <w:rStyle w:val="Fontdeparagrafimplicit"/>
          <w:b/>
        </w:rPr>
        <w:t>Prin apelul declarat, Administraţia Fondului pentru Mediu (A.F.M.)</w:t>
      </w:r>
      <w:r>
        <w:t xml:space="preserve"> a adus critici de netemeinicie sentinței penale pronunțate în condițiile în care, </w:t>
      </w:r>
      <w:r>
        <w:rPr>
          <w:rStyle w:val="Fontdeparagrafimplicit"/>
          <w:i/>
        </w:rPr>
        <w:t xml:space="preserve">instanţa de judecată nu s-a pronunţat asupra acordării prejudiciului reprezentând contribuţie la Fondul pentru mediu, deși apelanta s-a </w:t>
      </w:r>
      <w:r>
        <w:t>constituit parte civilă prin Adresa nr.  /24.08.2017.</w:t>
      </w:r>
    </w:p>
    <w:p w:rsidR="00AB0F73" w14:paraId="627A7544" w14:textId="07FF33F8">
      <w:pPr>
        <w:ind w:firstLine="851"/>
        <w:jc w:val="both"/>
      </w:pPr>
      <w:r>
        <w:t xml:space="preserve">Prejudiciul în cuantum de 46.796,11 lei, reprezentând contribuţie la Fondul pentru mediu a fost netemeinic acordat părţii civile A.N.A.F. - D.G.R.F.. </w:t>
      </w:r>
      <w:r w:rsidR="0003118E">
        <w:t xml:space="preserve">          </w:t>
      </w:r>
      <w:r>
        <w:t xml:space="preserve"> - A.J.F.. </w:t>
      </w:r>
      <w:r w:rsidR="0003118E">
        <w:t xml:space="preserve">                  </w:t>
      </w:r>
      <w:r>
        <w:t>, deoarece această instituţie nu este beneficiarul contribuţiei de 3% prevăzută de art. 9 alin. (1), lit. a) din O.U.G. nr. 196/2005 privind Fondul pentru mediu.</w:t>
      </w:r>
    </w:p>
    <w:p w:rsidR="00AB0F73" w14:paraId="0EF1A7A5" w14:textId="77777777">
      <w:pPr>
        <w:ind w:firstLine="851"/>
        <w:jc w:val="both"/>
      </w:pPr>
      <w:r>
        <w:t>Contribuţia de 3% se constituie venit la bugetul Fondului pentru mediu, unitatea care răspunde de gestionarea Fondului pentru mediu fiind Administraţia Fondului pentru Mediu, instituţie publică cu personalitate juridică, finanţată integral din venituri proprii, în coordonarea autorităţii publice centrale pentru protecţia mediului.</w:t>
      </w:r>
    </w:p>
    <w:p w:rsidR="00AB0F73" w14:paraId="67B914AB" w14:textId="77777777">
      <w:pPr>
        <w:ind w:firstLine="851"/>
        <w:jc w:val="both"/>
        <w:rPr>
          <w:rStyle w:val="Fontdeparagrafimplicit"/>
        </w:rPr>
      </w:pPr>
      <w:r>
        <w:t xml:space="preserve">Potrivit art. 9 alin. (1), lit. a) din O.U.G. nr. 196/2005 privind Fondul pentru mediu, potrivit căruia se constituie venit la Fondul pentru mediu </w:t>
      </w:r>
      <w:r>
        <w:rPr>
          <w:rStyle w:val="Fontdeparagrafimplicit"/>
          <w:i/>
        </w:rPr>
        <w:t>„o contribuţie de 3% din veniturile realizate din vânzarea deşeurilor metalice feroase şi neferoase, inclusiv a bunurilor destinate dezmembrării, obţinute de către generatorul deşeurilor, respectiv deţinătorul bunurilor destinate dezmembrării, persoană fizică sau juridică. Sumele se reţin prin stopaj la sursă de către operatorii economici care desfăşoară activităţi de colectare şi/sau valorificare a deşeurilor, care au obligaţia să le vireze la Fondul pentru mediu. "</w:t>
      </w:r>
    </w:p>
    <w:p w:rsidR="00AB0F73" w14:paraId="425AD902" w14:textId="77777777">
      <w:pPr>
        <w:ind w:firstLine="851"/>
        <w:jc w:val="both"/>
      </w:pPr>
      <w:r>
        <w:t>Conform art. 12 (1) din O.U.G. nr. 196/2005 privind Fondul pentru mediu Contribuţiile, taxele, penalităţile şi alte sume ce constituie venit la bugetul Fondului pentru mediu se gestionează de Administraţia Fondului şi urmează regimul juridic al impozitelor, taxelor, contribuţiilor şi al altor sume datorate bugetului general consolidat, reglementat de Legea nr. 207/2015, cu modificările şi completările ulterioare.</w:t>
      </w:r>
    </w:p>
    <w:p w:rsidR="00AB0F73" w14:paraId="3244095B" w14:textId="77777777">
      <w:pPr>
        <w:ind w:firstLine="851"/>
        <w:jc w:val="both"/>
      </w:pPr>
      <w:r>
        <w:t>Pentru neachitarea la termenul de scadenţă de către debitori a obligaţiilor de plată prevăzute la art. 9 alin. (1) se datorează dobânzi şi penalităţi de întârziere, potrivit prevederilor Legii nr. 207/2015, cu modificările şi completările ulterioare.</w:t>
      </w:r>
    </w:p>
    <w:p w:rsidR="00AB0F73" w14:paraId="7727A38C" w14:textId="77777777">
      <w:pPr>
        <w:ind w:firstLine="851"/>
        <w:jc w:val="both"/>
        <w:rPr>
          <w:rStyle w:val="Fontdeparagrafimplicit"/>
          <w:b/>
        </w:rPr>
      </w:pPr>
      <w:r>
        <w:rPr>
          <w:rStyle w:val="Fontdeparagrafimplicit"/>
          <w:b/>
        </w:rPr>
        <w:t>Examinând sentinţa penală apelată prin prisma motivelor invocate, a dispoziţiilor legale incidente, precum şi din oficiu, Curtea constată că apelurile promovate de procuror şi Administraţia Fondului pentru Mediu în speţă sunt fondate, în limitele şi în considerarea următoarelor argumente:</w:t>
      </w:r>
    </w:p>
    <w:p w:rsidR="00AB0F73" w14:paraId="46BA3A9A" w14:textId="77777777">
      <w:pPr>
        <w:ind w:firstLine="851"/>
        <w:jc w:val="both"/>
      </w:pPr>
      <w:r>
        <w:t>Sintetizând motivele de apel, Curtea reține că sentința penală este criticată exclusiv din perspectiva soluției dispuse cu privire la latura civilă.</w:t>
      </w:r>
    </w:p>
    <w:p w:rsidR="00AB0F73" w14:paraId="716712D0" w14:textId="77777777">
      <w:pPr>
        <w:ind w:firstLine="851"/>
        <w:jc w:val="both"/>
      </w:pPr>
      <w:r>
        <w:t>Astfel, pe de o parte sunt aduse critici de netemeinicie decurgând din nivelul prejudiciului material reținut a se fi produs prin actele ilicit penale, iar pe de altă parte se invocă nelegalitatea decurgând din faptul că instanța de fond nu a dispus plata către ambele părți civile constituite în cauză, deși există dispoziții legale ce reglementează distinct dreptul fiecăreia.</w:t>
      </w:r>
    </w:p>
    <w:p w:rsidR="00AB0F73" w14:paraId="1A49B2D8" w14:textId="77777777">
      <w:pPr>
        <w:ind w:firstLine="851"/>
        <w:jc w:val="both"/>
      </w:pPr>
      <w:r>
        <w:t>Sub aspectul nivelului prejudiciului, Curtea constată ca fiind întemeiată critica de netemeinicie formulată în apelul Ministerului Public, în condițiile în care concluziile raportului de expertiză atestă un nivel al prejudiciului diferit de cel reținut în sentința penală supusă prezentului control.</w:t>
      </w:r>
    </w:p>
    <w:p w:rsidR="00AB0F73" w14:paraId="185ED6EC" w14:textId="0AE6EB4D">
      <w:pPr>
        <w:ind w:firstLine="851"/>
        <w:jc w:val="both"/>
      </w:pPr>
      <w:r>
        <w:t xml:space="preserve">Așa cum întemeiat a arătat Ministerul Public, suma de 69.073,11 lei reprezintă nivelul total al prejudiciului produs bugetului consolidat al statului și administrației fondului de mediu, prin actele ilicite ale inculpaților trimiși în judecată, respectiv </w:t>
      </w:r>
      <w:r w:rsidR="0003118E">
        <w:t xml:space="preserve">3 </w:t>
      </w:r>
      <w:r>
        <w:t xml:space="preserve"> și </w:t>
      </w:r>
      <w:r w:rsidR="0003118E">
        <w:t xml:space="preserve">5 </w:t>
      </w:r>
      <w:r>
        <w:t>, dar și ale unei alte persoane, respectiv 5.1  față de care actul de inculpare nu cuprinde nici o dispoziție în condițiile interveniri decesului acestuia din urmă.</w:t>
      </w:r>
    </w:p>
    <w:p w:rsidR="00AB0F73" w14:paraId="0967D608" w14:textId="77777777">
      <w:pPr>
        <w:ind w:firstLine="851"/>
        <w:jc w:val="both"/>
      </w:pPr>
      <w:r>
        <w:t>În condițiile art. 328 raportat la art. 349, C. proc. pen., Curtea reține că judecata se realizează în limitele actului de inculpare, soluțiile pronunțate având în vedere exclusiv fapta/faptele și persoana/persoanele față de care s-a realizat urmărea penală.</w:t>
      </w:r>
    </w:p>
    <w:p w:rsidR="00AB0F73" w14:paraId="6F8AB085" w14:textId="77777777">
      <w:pPr>
        <w:ind w:firstLine="851"/>
        <w:jc w:val="both"/>
      </w:pPr>
      <w:r>
        <w:t>Așadar, în condițiile în care o persoană nu a fost trimisă în judecată, aceasta nu poate fi obligată prin hotărârea instanței de judecată, prejudiciile produse de aceasta părților civile neputând fi imputate inculpaților decât în limitele legii; cum răspunderea penală este personală, cu excepția situațiilor contrare, expres și limitativ prevăzute de lege, nici o persoană inculpată pentru săvârșirea unei infracțiuni nu poate fi obligată la a repara prejudiciul produs părții civile prin fapta altei persoane.</w:t>
      </w:r>
    </w:p>
    <w:p w:rsidR="00AB0F73" w14:paraId="36A2C053" w14:textId="77777777">
      <w:pPr>
        <w:ind w:firstLine="851"/>
        <w:jc w:val="both"/>
      </w:pPr>
      <w:r>
        <w:t>În cauză, așa cum s-a reținut prin raportul de expertiză contabilă, prejudiciul produs de ce doi inculpați trimiși în judecată a fost în limita sumei de 25.280,04 lei din care contribuția pentru mediu de 3% în sumă de 24.890,14 lei și impozitul pe profit în valoare de 389,9 lei sume care se cuvin pe de o parte Administrației Fondului pentru Mediu, iar pe de altă parte ANAF.</w:t>
      </w:r>
    </w:p>
    <w:p w:rsidR="00AB0F73" w14:paraId="1CB8FA1C" w14:textId="77777777">
      <w:pPr>
        <w:ind w:firstLine="851"/>
        <w:jc w:val="both"/>
      </w:pPr>
      <w:r>
        <w:t xml:space="preserve">Sub aspectul nivelului prejudiciului, Curtea are în vedere concluziile raportului de expertiză față de care întreaga pretenție afirmată de partea civilă ANAF apare, numai în parte, a fi întemeiată, respectiv pentru suma de 389,8 lei impozit pe profit, astfel cum transpare din concluziile raportului de expertiză. </w:t>
      </w:r>
    </w:p>
    <w:p w:rsidR="00AB0F73" w14:paraId="7F5FC25C" w14:textId="77777777">
      <w:pPr>
        <w:ind w:firstLine="851"/>
        <w:jc w:val="both"/>
      </w:pPr>
      <w:r>
        <w:t xml:space="preserve">Așadar, în raport cu exigențele disp. 19, 20 C. proc. pen., Curtea apreciază că prejudiciul afirmat a se fi produs în patrimoniul părții civile ANAF este dovedit exclusiv în limita sumei reținută în raportul de expertiză. </w:t>
      </w:r>
    </w:p>
    <w:p w:rsidR="00AB0F73" w14:paraId="17B03A7C" w14:textId="77777777">
      <w:pPr>
        <w:ind w:firstLine="851"/>
        <w:jc w:val="both"/>
      </w:pPr>
      <w:r>
        <w:t>Sub aspectul criticii de nelegalitate, Curtea o găsește, de asemenea, întemeiată, întrucât, deși constituită parte civilă, în condițiile legii, Administrația Fondului pentru Mediu a fost omisă din soluția instanței de fond.</w:t>
      </w:r>
    </w:p>
    <w:p w:rsidR="00AB0F73" w14:paraId="5EC072A6" w14:textId="77777777">
      <w:pPr>
        <w:ind w:firstLine="851"/>
        <w:jc w:val="both"/>
      </w:pPr>
      <w:r>
        <w:t>Potrivit art. 9 alin. (1), lit. a) din O.U.G. nr. 196/2005 privind Fondul pentru mediu, se constituie venit la Fondul pentru mediu „o contribuţie de 3% din veniturile realizate din vânzarea deşeurilor metalice feroase şi neferoase, inclusiv a bunurilor destinate dezmembrării, obţinute de către generatorul deşeurilor, respectiv deţinătorul bunurilor destinate dezmembrării, persoană fizică sau juridică. Sumele se reţin prin stopaj la sursă de către operatorii economici care desfăşoară activităţi de colectare şi/sau valorificare a deşeurilor, care au obligaţia să le vireze la Fondul pentru mediu. "</w:t>
      </w:r>
    </w:p>
    <w:p w:rsidR="00AB0F73" w14:paraId="17FB2EB6" w14:textId="77777777">
      <w:pPr>
        <w:ind w:firstLine="851"/>
        <w:jc w:val="both"/>
      </w:pPr>
      <w:r>
        <w:t>Contribuţia de 3% se constituie venit la bugetul Fondului pentru mediu, unitatea care răspunde de gestionarea Fondului pentru mediu fiind Administraţia Fondului pentru Mediu, instituţie publică cu personalitate juridică, finanţată integral din venituri proprii, în coordonarea autorităţii publice centrale pentru protecţia mediului.</w:t>
      </w:r>
    </w:p>
    <w:p w:rsidR="00AB0F73" w14:paraId="1A3BBEE2" w14:textId="77777777">
      <w:pPr>
        <w:ind w:firstLine="851"/>
        <w:jc w:val="both"/>
      </w:pPr>
      <w:r>
        <w:t>În ceea ce privește nivelul acestei contribuții, față de concluziile raportului de expertiză mai sus menționate, se reține că procentul de 3% contribuție la fondul de mediu este în sumă totală de 24.890,14 lei la care se adaugă accesoriile calculate conform legii.</w:t>
      </w:r>
    </w:p>
    <w:p w:rsidR="00AB0F73" w14:paraId="01169183" w14:textId="77777777">
      <w:pPr>
        <w:ind w:firstLine="851"/>
        <w:jc w:val="both"/>
      </w:pPr>
      <w:r>
        <w:t xml:space="preserve">Nici pentru această parte, Curtea nu poate reține ca fiind întemeiată în tot pretenția afirmată în condițiile în care prejudiciul total a fost produs și prin contribuția unei alte persoane față </w:t>
      </w:r>
      <w:r>
        <w:t xml:space="preserve">de care nu s-a dispus trimiterea în judecată, legea neprevăzând ca în aceste împrejurări inculpații deduși judecății să fie obligați la repararea în totalitate a prejudiciului produs părților civile. </w:t>
      </w:r>
    </w:p>
    <w:p w:rsidR="00AB0F73" w14:paraId="59D904E9" w14:textId="2072E272">
      <w:pPr>
        <w:ind w:firstLine="851"/>
        <w:jc w:val="both"/>
      </w:pPr>
      <w:r>
        <w:t xml:space="preserve">Față de toate aceste considerente, în baza art. 421 pct. 2 lit. a C.p.p. va admite apelurile declarate de Ministerul Public – Parchetul de pe lângă Tribunalul </w:t>
      </w:r>
      <w:r w:rsidR="0003118E">
        <w:t xml:space="preserve">                  </w:t>
      </w:r>
      <w:r>
        <w:t xml:space="preserve"> şi de partea civilă Administraţia Fondului pentru Mediu împotriva sentinţei penale nr. </w:t>
      </w:r>
      <w:r w:rsidR="0003118E">
        <w:t xml:space="preserve">2   </w:t>
      </w:r>
      <w:r>
        <w:t xml:space="preserve">, pronunţată de Tribunalul </w:t>
      </w:r>
      <w:r w:rsidR="0003118E">
        <w:t xml:space="preserve">                  </w:t>
      </w:r>
      <w:r>
        <w:t xml:space="preserve"> – Secţia  .</w:t>
      </w:r>
    </w:p>
    <w:p w:rsidR="00AB0F73" w14:paraId="759E52EE" w14:textId="77777777">
      <w:pPr>
        <w:ind w:firstLine="851"/>
        <w:jc w:val="both"/>
      </w:pPr>
      <w:r>
        <w:t>Va desfiinţa în parte sentinţa penală apelată şi în fond rejudecând:</w:t>
      </w:r>
    </w:p>
    <w:p w:rsidR="00AB0F73" w14:paraId="55E07C88" w14:textId="697F99EB">
      <w:pPr>
        <w:ind w:firstLine="851"/>
        <w:jc w:val="both"/>
      </w:pPr>
      <w:r>
        <w:t xml:space="preserve">Va admite acţiunea civilă formulată de partea civilă Administraţia Fondului pentru Mediu şi va obliga în solidar pe inculpaţii </w:t>
      </w:r>
      <w:r w:rsidR="0003118E">
        <w:t xml:space="preserve">5 </w:t>
      </w:r>
      <w:r>
        <w:t xml:space="preserve"> şi </w:t>
      </w:r>
      <w:r w:rsidR="0003118E">
        <w:t xml:space="preserve">3 </w:t>
      </w:r>
      <w:r>
        <w:t xml:space="preserve">, în solidar cu partea responsabilă civilmente S.C. </w:t>
      </w:r>
      <w:r w:rsidR="0003118E">
        <w:t xml:space="preserve">4 </w:t>
      </w:r>
      <w:r>
        <w:t xml:space="preserve"> S.R.L. </w:t>
      </w:r>
      <w:r w:rsidR="0003118E">
        <w:t xml:space="preserve">             </w:t>
      </w:r>
      <w:r>
        <w:t xml:space="preserve"> la plata sumei de 24.890,14 lei, reprezentând contribuţia pentru mediu de 3% şi la plata obligaţiilor aferente acestei sume către partea civilă Administraţia Fondului pentru Mediu. </w:t>
      </w:r>
    </w:p>
    <w:p w:rsidR="00AB0F73" w14:paraId="201641DA" w14:textId="7265F3E5">
      <w:pPr>
        <w:ind w:firstLine="851"/>
        <w:jc w:val="both"/>
      </w:pPr>
      <w:r>
        <w:t xml:space="preserve">Va admite în parte acţiunea civilă formulată de partea civilă ANAF- DGRF </w:t>
      </w:r>
      <w:r w:rsidR="0003118E">
        <w:t xml:space="preserve">          </w:t>
      </w:r>
      <w:r>
        <w:t xml:space="preserve"> – </w:t>
      </w:r>
      <w:r w:rsidR="0003118E">
        <w:t xml:space="preserve">AJF </w:t>
      </w:r>
      <w:r>
        <w:t xml:space="preserve"> </w:t>
      </w:r>
      <w:r w:rsidR="0003118E">
        <w:t xml:space="preserve">                  </w:t>
      </w:r>
      <w:r>
        <w:t xml:space="preserve"> şi va obliga în solidar pe inculpaţii </w:t>
      </w:r>
      <w:r w:rsidR="0003118E">
        <w:t xml:space="preserve">5 </w:t>
      </w:r>
      <w:r>
        <w:t xml:space="preserve"> şi </w:t>
      </w:r>
      <w:r w:rsidR="0003118E">
        <w:t xml:space="preserve">3 </w:t>
      </w:r>
      <w:r>
        <w:t xml:space="preserve">, în solidar cu partea responsabilă civilmente S.C. </w:t>
      </w:r>
      <w:r w:rsidR="0003118E">
        <w:t xml:space="preserve">4 </w:t>
      </w:r>
      <w:r>
        <w:t xml:space="preserve"> S.R.L. </w:t>
      </w:r>
      <w:r w:rsidR="0003118E">
        <w:t xml:space="preserve">             </w:t>
      </w:r>
      <w:r>
        <w:t xml:space="preserve"> la plata sumei de 389,9 lei, reprezentând impozit pe profit şi la plata obligaţiilor aferente acestei sume către partea civilă Administraţia Fondului pentru Mediu. </w:t>
      </w:r>
    </w:p>
    <w:p w:rsidR="00AB0F73" w14:paraId="10E916E0" w14:textId="77777777">
      <w:pPr>
        <w:ind w:firstLine="851"/>
        <w:jc w:val="both"/>
      </w:pPr>
      <w:r>
        <w:t>Va menţine celelalte dispoziţii ale sentinţei penale.</w:t>
      </w:r>
    </w:p>
    <w:p w:rsidR="00AB0F73" w14:paraId="591F3836" w14:textId="4C4A9924">
      <w:pPr>
        <w:ind w:firstLine="851"/>
        <w:jc w:val="both"/>
      </w:pPr>
      <w:r>
        <w:t xml:space="preserve">În baza art. 421 pct. 1 lit. b C.p.p. va respinge ca nefondat apelul declarat de apelantul parte civilă ANAF- DGRF </w:t>
      </w:r>
      <w:r w:rsidR="0003118E">
        <w:t xml:space="preserve">          </w:t>
      </w:r>
      <w:r>
        <w:t xml:space="preserve"> – </w:t>
      </w:r>
      <w:r w:rsidR="0003118E">
        <w:t xml:space="preserve">AJF </w:t>
      </w:r>
      <w:r>
        <w:t xml:space="preserve"> </w:t>
      </w:r>
      <w:r w:rsidR="0003118E">
        <w:t xml:space="preserve">                  </w:t>
      </w:r>
      <w:r>
        <w:t xml:space="preserve"> împotriva aceleiaşi sentinţe penale. </w:t>
      </w:r>
    </w:p>
    <w:p w:rsidR="00AB0F73" w14:paraId="1DBC493C" w14:textId="64E1EB25">
      <w:pPr>
        <w:ind w:firstLine="851"/>
        <w:jc w:val="both"/>
      </w:pPr>
      <w:r>
        <w:t xml:space="preserve">În baza art. 275 al. 2 C.p.p. va obliga apelantul parte civilă ANAF- DGRF </w:t>
      </w:r>
      <w:r w:rsidR="0003118E">
        <w:t xml:space="preserve">          </w:t>
      </w:r>
      <w:r>
        <w:t xml:space="preserve"> – </w:t>
      </w:r>
      <w:r w:rsidR="0003118E">
        <w:t xml:space="preserve">AJF </w:t>
      </w:r>
      <w:r>
        <w:t xml:space="preserve"> </w:t>
      </w:r>
      <w:r w:rsidR="0003118E">
        <w:t xml:space="preserve">                  </w:t>
      </w:r>
      <w:r>
        <w:t xml:space="preserve"> la plata sumei de 100 lei cheltuieli judiciare către stat. </w:t>
      </w:r>
    </w:p>
    <w:p w:rsidR="00AB0F73" w14:paraId="5B523F90" w14:textId="77777777">
      <w:pPr>
        <w:ind w:firstLine="851"/>
        <w:jc w:val="both"/>
      </w:pPr>
      <w:r>
        <w:t>În baza art. 275 al.3 C.p.p. cheltuielile judiciare în apelul declarat de Ministerul Public şi de partea civilă Administraţia Fondului pentru Mediu vor rămâne în sarcina statului.</w:t>
      </w:r>
    </w:p>
    <w:p w:rsidR="00AB0F73" w14:paraId="7D5D5D10" w14:textId="77777777">
      <w:pPr>
        <w:ind w:firstLine="851"/>
        <w:jc w:val="both"/>
        <w:rPr>
          <w:rStyle w:val="Fontdeparagrafimplicit"/>
          <w:b/>
        </w:rPr>
      </w:pPr>
      <w:r>
        <w:t xml:space="preserve">Onorariul parţial al avocatului din oficiu pentru fiecare inculpat, în cuantum de câte 100 lei, se va avansa din fondurile Ministerului Justiţiei. </w:t>
      </w:r>
    </w:p>
    <w:p w:rsidR="00AB0F73" w14:paraId="01C82248" w14:textId="77777777">
      <w:pPr>
        <w:ind w:firstLine="851"/>
        <w:jc w:val="both"/>
        <w:rPr>
          <w:rStyle w:val="Fontdeparagrafimplicit"/>
        </w:rPr>
      </w:pPr>
    </w:p>
    <w:p w:rsidR="00AB0F73" w14:paraId="75D7D42F" w14:textId="77777777">
      <w:pPr>
        <w:ind w:firstLine="851"/>
        <w:jc w:val="center"/>
        <w:rPr>
          <w:rStyle w:val="Fontdeparagrafimplicit"/>
          <w:b/>
        </w:rPr>
      </w:pPr>
      <w:r>
        <w:rPr>
          <w:rStyle w:val="Fontdeparagrafimplicit"/>
          <w:b/>
        </w:rPr>
        <w:t>PENTRU ACESTE MOTIVE,</w:t>
      </w:r>
    </w:p>
    <w:p w:rsidR="00AB0F73" w14:paraId="73F3F979" w14:textId="77777777">
      <w:pPr>
        <w:ind w:firstLine="851"/>
        <w:jc w:val="center"/>
        <w:rPr>
          <w:rStyle w:val="Fontdeparagrafimplicit"/>
          <w:b/>
        </w:rPr>
      </w:pPr>
      <w:r>
        <w:rPr>
          <w:rStyle w:val="Fontdeparagrafimplicit"/>
          <w:b/>
        </w:rPr>
        <w:t>ÎN NUMELE LEGII,</w:t>
      </w:r>
    </w:p>
    <w:p w:rsidR="00AB0F73" w14:paraId="71B6852D" w14:textId="77777777">
      <w:pPr>
        <w:ind w:firstLine="851"/>
        <w:jc w:val="center"/>
        <w:rPr>
          <w:rStyle w:val="Fontdeparagrafimplicit"/>
          <w:b/>
        </w:rPr>
      </w:pPr>
      <w:r>
        <w:rPr>
          <w:rStyle w:val="Fontdeparagrafimplicit"/>
          <w:b/>
        </w:rPr>
        <w:t>DECIDE:</w:t>
      </w:r>
    </w:p>
    <w:p w:rsidR="00AB0F73" w14:paraId="021FF0AF" w14:textId="77777777">
      <w:pPr>
        <w:ind w:firstLine="851"/>
        <w:jc w:val="center"/>
        <w:rPr>
          <w:rStyle w:val="Fontdeparagrafimplicit"/>
          <w:b/>
        </w:rPr>
      </w:pPr>
    </w:p>
    <w:p w:rsidR="00AB0F73" w14:paraId="1E611B41" w14:textId="0131A97F">
      <w:pPr>
        <w:ind w:firstLine="851"/>
        <w:jc w:val="both"/>
      </w:pPr>
      <w:r>
        <w:t xml:space="preserve">În baza art. 421 pct. 2 lit. a C.p.p. admite apelurile declarate de Ministerul Public – Parchetul de pe lângă Tribunalul </w:t>
      </w:r>
      <w:r w:rsidR="0003118E">
        <w:t xml:space="preserve">                  </w:t>
      </w:r>
      <w:r>
        <w:t xml:space="preserve"> şi de partea civilă Administraţia Fondului pentru Mediu împotriva sentinţei penale nr. </w:t>
      </w:r>
      <w:r w:rsidR="0003118E">
        <w:t xml:space="preserve">2   </w:t>
      </w:r>
      <w:r>
        <w:t xml:space="preserve">, pronunţată de Tribunalul </w:t>
      </w:r>
      <w:r w:rsidR="0003118E">
        <w:t xml:space="preserve">                  </w:t>
      </w:r>
      <w:r>
        <w:t xml:space="preserve"> – Secţia  .</w:t>
      </w:r>
    </w:p>
    <w:p w:rsidR="00AB0F73" w14:paraId="0E5F5081" w14:textId="77777777">
      <w:pPr>
        <w:ind w:firstLine="851"/>
        <w:jc w:val="both"/>
      </w:pPr>
      <w:r>
        <w:t>Desfiinţează în parte sentinţa penală apelată şi în fond rejudecând:</w:t>
      </w:r>
    </w:p>
    <w:p w:rsidR="00AB0F73" w14:paraId="79A01EB4" w14:textId="4B1F0301">
      <w:pPr>
        <w:ind w:firstLine="851"/>
        <w:jc w:val="both"/>
      </w:pPr>
      <w:r>
        <w:t xml:space="preserve">Admite acţiunea civilă formulată de partea civilă Administraţia Fondului pentru Mediu şi obligă în solidar pe inculpaţii </w:t>
      </w:r>
      <w:r w:rsidR="0003118E">
        <w:t xml:space="preserve">5 </w:t>
      </w:r>
      <w:r>
        <w:t xml:space="preserve"> şi </w:t>
      </w:r>
      <w:r w:rsidR="0003118E">
        <w:t xml:space="preserve">3 </w:t>
      </w:r>
      <w:r>
        <w:t xml:space="preserve">, în solidar cu partea responsabilă civilmente S.C. </w:t>
      </w:r>
      <w:r w:rsidR="0003118E">
        <w:t xml:space="preserve">4 </w:t>
      </w:r>
      <w:r>
        <w:t xml:space="preserve"> S.R.L. </w:t>
      </w:r>
      <w:r w:rsidR="0003118E">
        <w:t xml:space="preserve">             </w:t>
      </w:r>
      <w:r>
        <w:t xml:space="preserve"> la plata sumei de 24.890,14 lei, reprezentând contribuţia pentru mediu de 3% şi la plata obligaţiilor aferente acestei sume către partea civilă Administraţia Fondului pentru Mediu. </w:t>
      </w:r>
    </w:p>
    <w:p w:rsidR="00AB0F73" w14:paraId="0EC6E84A" w14:textId="6940160C">
      <w:pPr>
        <w:ind w:firstLine="851"/>
        <w:jc w:val="both"/>
      </w:pPr>
      <w:r>
        <w:t xml:space="preserve">Admite în parte acţiunea civilă formulată de partea civilă ANAF- DGRF </w:t>
      </w:r>
      <w:r w:rsidR="0003118E">
        <w:t xml:space="preserve">          </w:t>
      </w:r>
      <w:r>
        <w:t xml:space="preserve"> – </w:t>
      </w:r>
      <w:r w:rsidR="0003118E">
        <w:t xml:space="preserve">AJF </w:t>
      </w:r>
      <w:r>
        <w:t xml:space="preserve"> </w:t>
      </w:r>
      <w:r w:rsidR="0003118E">
        <w:t xml:space="preserve">                  </w:t>
      </w:r>
      <w:r>
        <w:t xml:space="preserve"> şi obligă în solidar pe inculpaţii </w:t>
      </w:r>
      <w:r w:rsidR="0003118E">
        <w:t xml:space="preserve">5 </w:t>
      </w:r>
      <w:r>
        <w:t xml:space="preserve"> şi </w:t>
      </w:r>
      <w:r w:rsidR="0003118E">
        <w:t xml:space="preserve">3 </w:t>
      </w:r>
      <w:r>
        <w:t xml:space="preserve">, în solidar cu partea responsabilă civilmente S.C. </w:t>
      </w:r>
      <w:r w:rsidR="0003118E">
        <w:t xml:space="preserve">4 </w:t>
      </w:r>
      <w:r>
        <w:t xml:space="preserve"> S.R.L. </w:t>
      </w:r>
      <w:r w:rsidR="0003118E">
        <w:t xml:space="preserve">             </w:t>
      </w:r>
      <w:r>
        <w:t xml:space="preserve"> la plata sumei de 389,9 lei, reprezentând impozit pe profit şi la plata obligaţiilor aferente acestei sume către partea civilă Administraţia Fondului pentru Mediu. </w:t>
      </w:r>
    </w:p>
    <w:p w:rsidR="00AB0F73" w14:paraId="7FCA0CF6" w14:textId="77777777">
      <w:pPr>
        <w:ind w:firstLine="851"/>
        <w:jc w:val="both"/>
      </w:pPr>
      <w:r>
        <w:t>Menţine celelalte dispoziţii ale sentinţei penale.</w:t>
      </w:r>
    </w:p>
    <w:p w:rsidR="00AB0F73" w14:paraId="05602E69" w14:textId="5A9AAAF1">
      <w:pPr>
        <w:ind w:firstLine="851"/>
        <w:jc w:val="both"/>
      </w:pPr>
      <w:r>
        <w:t xml:space="preserve">În baza art. 421 pct. 1 lit. b C.p.p. respinge ca nefondat apelul declarat de apelantul parte civilă ANAF- DGRF </w:t>
      </w:r>
      <w:r w:rsidR="0003118E">
        <w:t xml:space="preserve">          </w:t>
      </w:r>
      <w:r>
        <w:t xml:space="preserve"> – </w:t>
      </w:r>
      <w:r w:rsidR="0003118E">
        <w:t xml:space="preserve">AJF </w:t>
      </w:r>
      <w:r>
        <w:t xml:space="preserve"> </w:t>
      </w:r>
      <w:r w:rsidR="0003118E">
        <w:t xml:space="preserve">                  </w:t>
      </w:r>
      <w:r>
        <w:t xml:space="preserve"> împotriva aceleiaşi sentinţe penale. </w:t>
      </w:r>
    </w:p>
    <w:p w:rsidR="00AB0F73" w14:paraId="55E11B21" w14:textId="7A9CCA05">
      <w:pPr>
        <w:ind w:firstLine="851"/>
        <w:jc w:val="both"/>
      </w:pPr>
      <w:r>
        <w:t xml:space="preserve">În baza art. 275 al. 2 C.p.p. obligă apelantul parte civilă ANAF- DGRF </w:t>
      </w:r>
      <w:r w:rsidR="0003118E">
        <w:t xml:space="preserve">          </w:t>
      </w:r>
      <w:r>
        <w:t xml:space="preserve"> – </w:t>
      </w:r>
      <w:r w:rsidR="0003118E">
        <w:t xml:space="preserve">AJF </w:t>
      </w:r>
      <w:r>
        <w:t xml:space="preserve"> </w:t>
      </w:r>
      <w:r w:rsidR="0003118E">
        <w:t xml:space="preserve">                  </w:t>
      </w:r>
      <w:r>
        <w:t xml:space="preserve"> la plata sumei de 100 lei cheltuieli judiciare către stat. </w:t>
      </w:r>
    </w:p>
    <w:p w:rsidR="00AB0F73" w14:paraId="37DAA88A" w14:textId="77777777">
      <w:pPr>
        <w:ind w:firstLine="851"/>
        <w:jc w:val="both"/>
      </w:pPr>
      <w:r>
        <w:t>În baza art. 275 al.3 C.p.p. cheltuielile judiciare în apelul declarat de Ministerul Public şi de partea civilă Administraţia Fondului pentru Mediu rămân în sarcina statului.</w:t>
      </w:r>
    </w:p>
    <w:p w:rsidR="00AB0F73" w14:paraId="5A809105" w14:textId="77777777">
      <w:pPr>
        <w:ind w:firstLine="851"/>
        <w:jc w:val="both"/>
      </w:pPr>
      <w:r>
        <w:t xml:space="preserve">Onorariul parţial al avocatului din oficiu pentru fiecare inculpat, în cuantum de câte 100 lei, se avansează din fondurile Ministerului Justiţiei. </w:t>
      </w:r>
    </w:p>
    <w:p w:rsidR="00AB0F73" w14:paraId="11485352" w14:textId="77777777">
      <w:pPr>
        <w:ind w:firstLine="851"/>
        <w:jc w:val="both"/>
      </w:pPr>
      <w:r>
        <w:t>Definitivă.</w:t>
      </w:r>
    </w:p>
    <w:p w:rsidR="00AB0F73" w14:paraId="1EB136D9" w14:textId="366CC41E">
      <w:pPr>
        <w:ind w:firstLine="851"/>
        <w:jc w:val="both"/>
      </w:pPr>
      <w:r>
        <w:t>Pronunţată în şedinţă publică azi,  .</w:t>
      </w:r>
    </w:p>
    <w:p w:rsidR="00AB0F73" w14:paraId="0F91F64E" w14:textId="77777777">
      <w:pPr>
        <w:ind w:firstLine="851"/>
        <w:jc w:val="both"/>
        <w:rPr>
          <w:rStyle w:val="Fontdeparagrafimplicit"/>
          <w:b/>
        </w:rPr>
      </w:pPr>
      <w:r>
        <w:rPr>
          <w:rStyle w:val="Fontdeparagrafimplicit"/>
          <w:b/>
        </w:rPr>
        <w:t>PREŞEDINTE,                                    JUDECĂTOR,</w:t>
      </w:r>
    </w:p>
    <w:p w:rsidR="00AB0F73" w14:paraId="6DA2CF25" w14:textId="3FC14657">
      <w:pPr>
        <w:ind w:firstLine="851"/>
        <w:jc w:val="both"/>
        <w:rPr>
          <w:rStyle w:val="Fontdeparagrafimplicit"/>
          <w:b/>
        </w:rPr>
      </w:pPr>
      <w:r>
        <w:rPr>
          <w:rStyle w:val="Fontdeparagrafimplicit"/>
          <w:b/>
        </w:rPr>
        <w:t>A0002</w:t>
      </w:r>
    </w:p>
    <w:p w:rsidR="00AB0F73" w14:paraId="19F1C338" w14:textId="77777777">
      <w:pPr>
        <w:ind w:firstLine="851"/>
        <w:jc w:val="both"/>
        <w:rPr>
          <w:rStyle w:val="Fontdeparagrafimplicit"/>
          <w:b/>
        </w:rPr>
      </w:pPr>
    </w:p>
    <w:p w:rsidR="00AB0F73" w14:paraId="6ADAE9B9" w14:textId="77777777">
      <w:pPr>
        <w:ind w:firstLine="851"/>
        <w:jc w:val="both"/>
        <w:rPr>
          <w:rStyle w:val="Fontdeparagrafimplicit"/>
          <w:b/>
        </w:rPr>
      </w:pPr>
    </w:p>
    <w:p w:rsidR="00AB0F73" w14:paraId="6B4548C1" w14:textId="77777777">
      <w:pPr>
        <w:ind w:firstLine="851"/>
        <w:jc w:val="both"/>
        <w:rPr>
          <w:rStyle w:val="Fontdeparagrafimplicit"/>
          <w:b/>
        </w:rPr>
      </w:pPr>
      <w:r>
        <w:rPr>
          <w:rStyle w:val="Fontdeparagrafimplicit"/>
          <w:b/>
        </w:rPr>
        <w:t xml:space="preserve">                                                                             GREFIER,</w:t>
      </w:r>
    </w:p>
    <w:p w:rsidR="00AB0F73" w14:paraId="5C04F957" w14:textId="43DC1D24">
      <w:pPr>
        <w:ind w:firstLine="851"/>
        <w:jc w:val="both"/>
        <w:rPr>
          <w:rStyle w:val="Fontdeparagrafimplicit"/>
          <w:b/>
        </w:rPr>
      </w:pPr>
      <w:r>
        <w:rPr>
          <w:rStyle w:val="Fontdeparagrafimplicit"/>
          <w:b/>
        </w:rPr>
        <w:t xml:space="preserve">                                                                   </w:t>
      </w:r>
    </w:p>
    <w:p w:rsidR="00AB0F73" w14:paraId="45DE67BB" w14:textId="77777777">
      <w:pPr>
        <w:ind w:firstLine="851"/>
        <w:jc w:val="both"/>
        <w:rPr>
          <w:rStyle w:val="Fontdeparagrafimplicit"/>
        </w:rPr>
      </w:pPr>
    </w:p>
    <w:p w:rsidR="00AB0F73" w14:paraId="003E44B5" w14:textId="77777777">
      <w:pPr>
        <w:ind w:firstLine="851"/>
        <w:jc w:val="both"/>
        <w:rPr>
          <w:rStyle w:val="Fontdeparagrafimplicit"/>
        </w:rPr>
      </w:pPr>
    </w:p>
    <w:p w:rsidR="00AB0F73" w14:paraId="6FDE8A13" w14:textId="7AA70602">
      <w:pPr>
        <w:ind w:firstLine="851"/>
        <w:jc w:val="both"/>
      </w:pPr>
      <w:r>
        <w:t>Red A0002</w:t>
      </w:r>
    </w:p>
    <w:p w:rsidR="00AB0F73" w14:paraId="4763EF31" w14:textId="25453D00">
      <w:pPr>
        <w:ind w:firstLine="851"/>
        <w:jc w:val="both"/>
      </w:pPr>
      <w:r>
        <w:t>Dact.</w:t>
      </w:r>
    </w:p>
    <w:p w:rsidR="00AB0F73" w14:paraId="5FDC0F6E" w14:textId="77777777">
      <w:pPr>
        <w:pBdr>
          <w:bottom w:val="single" w:color="auto" w:sz="6" w:space="0"/>
        </w:pBdr>
        <w:ind w:firstLine="851"/>
        <w:jc w:val="both"/>
      </w:pPr>
      <w:r>
        <w:t>Ex.10</w:t>
      </w:r>
    </w:p>
    <w:p w:rsidR="00AB0F73" w14:paraId="1848C6A1" w14:textId="38B38377">
      <w:pPr>
        <w:ind w:firstLine="851"/>
        <w:jc w:val="both"/>
      </w:pPr>
      <w:r>
        <w:t>Red. -Trib.</w:t>
      </w:r>
      <w:r w:rsidR="0003118E">
        <w:t xml:space="preserve">                  </w:t>
      </w:r>
    </w:p>
    <w:p w:rsidR="00AB0F73" w14:paraId="3AF8D5E5" w14:textId="77777777">
      <w:pPr>
        <w:ind w:firstLine="851"/>
      </w:pPr>
    </w:p>
    <w:sectPr>
      <w:footerReference w:type="default" r:id="rId4"/>
      <w:pgSz w:w="11906" w:h="16838"/>
      <w:pgMar w:top="1134" w:right="567"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B0F73" w14:paraId="6EDA76B3" w14:textId="77777777">
    <w:pPr>
      <w:pStyle w:val="Subsol"/>
      <w:jc w:val="center"/>
    </w:pPr>
    <w:r>
      <w:fldChar w:fldCharType="begin"/>
    </w:r>
    <w:r>
      <w:instrText>PAGE   \* MERGEFORMAT</w:instrText>
    </w:r>
    <w:r>
      <w:fldChar w:fldCharType="separate"/>
    </w:r>
    <w:r>
      <w:t>#</w:t>
    </w:r>
    <w:r>
      <w:fldChar w:fldCharType="end"/>
    </w:r>
  </w:p>
  <w:p w:rsidR="00AB0F73" w14:paraId="4E08A53E" w14:textId="77777777">
    <w:pPr>
      <w:pStyle w:val="Subsol"/>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F73"/>
    <w:rsid w:val="0003118E"/>
    <w:rsid w:val="00327FFE"/>
    <w:rsid w:val="00383747"/>
    <w:rsid w:val="005D2C80"/>
    <w:rsid w:val="008819B6"/>
    <w:rsid w:val="00AB0F73"/>
  </w:rsids>
  <w:docVars>
    <w:docVar w:name="url" w:val="http://10.1.48.53:80/ecris_cdms/document_upload.aspx?id_document=200000002836695&amp;id_departament=2&amp;id_sesiune=2449213&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0061721C"/>
  <w15:docId w15:val="{303AAD59-DCD9-4653-8412-B4BB5D8A7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AntetCaracter"/>
    <w:pPr>
      <w:tabs>
        <w:tab w:val="center" w:pos="4536"/>
        <w:tab w:val="right" w:pos="9072"/>
      </w:tabs>
    </w:pPr>
  </w:style>
  <w:style w:type="paragraph" w:customStyle="1" w:styleId="Subsol">
    <w:name w:val="Subsol"/>
    <w:basedOn w:val="Normal"/>
    <w:link w:val="Subsol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AntetCaracter">
    <w:name w:val="Antet Caracter"/>
    <w:link w:val="Antet"/>
  </w:style>
  <w:style w:type="character" w:customStyle="1" w:styleId="SubsolCaracter">
    <w:name w:val="Subsol Caracter"/>
    <w:link w:val="Subsol"/>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18</ap:TotalTime>
  <ap:Pages>9</ap:Pages>
  <ap:Words>5112</ap:Words>
  <ap:Characters>29140</ap:Characters>
  <ap:Application>Microsoft Office Word</ap:Application>
  <ap:DocSecurity>0</ap:DocSecurity>
  <ap:Lines>242</ap:Lines>
  <ap:Paragraphs>68</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34184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