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284D8" w14:textId="77777777" w:rsidR="00447EC6" w:rsidRPr="008925A6" w:rsidRDefault="00447EC6">
      <w:pPr>
        <w:rPr>
          <w:rStyle w:val="Fontdeparagrafimplicit1"/>
          <w:rFonts w:ascii="Garamond" w:hAnsi="Garamond"/>
        </w:rPr>
      </w:pPr>
    </w:p>
    <w:p w14:paraId="543F063E" w14:textId="77777777" w:rsidR="00447EC6" w:rsidRPr="008925A6" w:rsidRDefault="00BE5C07">
      <w:pPr>
        <w:pStyle w:val="Titlu31"/>
        <w:jc w:val="center"/>
        <w:rPr>
          <w:rStyle w:val="Fontdeparagrafimplicit1"/>
          <w:rFonts w:ascii="Bookman Old Style" w:hAnsi="Bookman Old Style"/>
          <w:sz w:val="24"/>
          <w:lang w:val="pt-PT"/>
        </w:rPr>
      </w:pPr>
      <w:r w:rsidRPr="008925A6">
        <w:rPr>
          <w:rStyle w:val="Fontdeparagrafimplicit1"/>
          <w:rFonts w:ascii="Bookman Old Style" w:hAnsi="Bookman Old Style"/>
          <w:b w:val="0"/>
          <w:sz w:val="24"/>
          <w:lang w:val="pt-PT"/>
        </w:rPr>
        <w:t>R O M Â N I A</w:t>
      </w:r>
    </w:p>
    <w:p w14:paraId="10DF6612" w14:textId="06C0936D" w:rsidR="00447EC6" w:rsidRPr="008925A6" w:rsidRDefault="00BE5C07">
      <w:pPr>
        <w:jc w:val="center"/>
        <w:rPr>
          <w:rStyle w:val="Fontdeparagrafimplicit1"/>
          <w:rFonts w:ascii="Bookman Old Style" w:hAnsi="Bookman Old Style"/>
          <w:lang w:val="pt-PT"/>
        </w:rPr>
      </w:pPr>
      <w:r w:rsidRPr="008925A6">
        <w:rPr>
          <w:rStyle w:val="Fontdeparagrafimplicit1"/>
          <w:rFonts w:ascii="Bookman Old Style" w:hAnsi="Bookman Old Style"/>
          <w:lang w:val="pt-PT"/>
        </w:rPr>
        <w:t xml:space="preserve">CURTEA DE APEL </w:t>
      </w:r>
      <w:r w:rsidR="00062724" w:rsidRPr="008925A6">
        <w:rPr>
          <w:rStyle w:val="Fontdeparagrafimplicit1"/>
          <w:rFonts w:ascii="Bookman Old Style" w:hAnsi="Bookman Old Style"/>
          <w:lang w:val="pt-PT"/>
        </w:rPr>
        <w:t xml:space="preserve">............ </w:t>
      </w:r>
    </w:p>
    <w:p w14:paraId="655B8971" w14:textId="5B4EDBF7" w:rsidR="00447EC6" w:rsidRPr="008925A6" w:rsidRDefault="00BE5C07">
      <w:pPr>
        <w:jc w:val="center"/>
        <w:rPr>
          <w:rStyle w:val="Fontdeparagrafimplicit1"/>
          <w:rFonts w:ascii="Bookman Old Style" w:hAnsi="Bookman Old Style"/>
          <w:lang w:val="pt-PT"/>
        </w:rPr>
      </w:pPr>
      <w:r w:rsidRPr="008925A6">
        <w:rPr>
          <w:rStyle w:val="Fontdeparagrafimplicit1"/>
          <w:rFonts w:ascii="Bookman Old Style" w:hAnsi="Bookman Old Style"/>
          <w:lang w:val="pt-PT"/>
        </w:rPr>
        <w:t xml:space="preserve">SECŢIA </w:t>
      </w:r>
      <w:r w:rsidR="00062724" w:rsidRPr="008925A6">
        <w:rPr>
          <w:rStyle w:val="Fontdeparagrafimplicit1"/>
          <w:rFonts w:ascii="Bookman Old Style" w:hAnsi="Bookman Old Style"/>
          <w:lang w:val="pt-PT"/>
        </w:rPr>
        <w:t xml:space="preserve">............ </w:t>
      </w:r>
    </w:p>
    <w:p w14:paraId="03B4AA24" w14:textId="4468E73F" w:rsidR="00447EC6" w:rsidRPr="008925A6" w:rsidRDefault="00BE5C07">
      <w:pPr>
        <w:jc w:val="center"/>
        <w:rPr>
          <w:rStyle w:val="Fontdeparagrafimplicit1"/>
          <w:rFonts w:ascii="Bookman Old Style" w:hAnsi="Bookman Old Style"/>
          <w:lang w:val="pt-PT"/>
        </w:rPr>
      </w:pPr>
      <w:r w:rsidRPr="008925A6">
        <w:rPr>
          <w:rStyle w:val="Fontdeparagrafimplicit1"/>
          <w:rFonts w:ascii="Bookman Old Style" w:hAnsi="Bookman Old Style"/>
          <w:lang w:val="pt-PT"/>
        </w:rPr>
        <w:t xml:space="preserve">Completul </w:t>
      </w:r>
      <w:r w:rsidR="00062724" w:rsidRPr="008925A6">
        <w:rPr>
          <w:rStyle w:val="Fontdeparagrafimplicit1"/>
          <w:rFonts w:ascii="Bookman Old Style" w:hAnsi="Bookman Old Style"/>
          <w:lang w:val="pt-PT"/>
        </w:rPr>
        <w:t xml:space="preserve">............ </w:t>
      </w:r>
    </w:p>
    <w:p w14:paraId="44EFE4BE" w14:textId="77777777" w:rsidR="00447EC6" w:rsidRPr="008925A6" w:rsidRDefault="00447EC6">
      <w:pPr>
        <w:jc w:val="center"/>
        <w:rPr>
          <w:rStyle w:val="Fontdeparagrafimplicit1"/>
          <w:rFonts w:ascii="Bookman Old Style" w:hAnsi="Bookman Old Style"/>
          <w:lang w:val="pt-PT"/>
        </w:rPr>
      </w:pPr>
    </w:p>
    <w:p w14:paraId="422739AB" w14:textId="6521D86F" w:rsidR="00447EC6" w:rsidRPr="008925A6" w:rsidRDefault="00BE5C07">
      <w:pPr>
        <w:rPr>
          <w:rStyle w:val="Fontdeparagrafimplicit1"/>
          <w:rFonts w:ascii="Bookman Old Style" w:hAnsi="Bookman Old Style"/>
          <w:lang w:val="pt-PT"/>
        </w:rPr>
      </w:pPr>
      <w:r w:rsidRPr="008925A6">
        <w:rPr>
          <w:rStyle w:val="Fontdeparagrafimplicit1"/>
          <w:rFonts w:ascii="Bookman Old Style" w:hAnsi="Bookman Old Style"/>
          <w:lang w:val="pt-PT"/>
        </w:rPr>
        <w:t xml:space="preserve">Dosar nr. </w:t>
      </w:r>
      <w:r w:rsidR="00062724" w:rsidRPr="008925A6">
        <w:rPr>
          <w:rStyle w:val="Fontdeparagrafimplicit1"/>
          <w:rFonts w:ascii="Bookman Old Style" w:hAnsi="Bookman Old Style"/>
          <w:lang w:val="pt-PT"/>
        </w:rPr>
        <w:t>25</w:t>
      </w:r>
    </w:p>
    <w:p w14:paraId="75DC3D7E" w14:textId="77777777" w:rsidR="00447EC6" w:rsidRPr="008925A6" w:rsidRDefault="00447EC6">
      <w:pPr>
        <w:rPr>
          <w:rStyle w:val="Fontdeparagrafimplicit1"/>
          <w:rFonts w:ascii="Bookman Old Style" w:hAnsi="Bookman Old Style"/>
          <w:lang w:val="pt-PT"/>
        </w:rPr>
      </w:pPr>
    </w:p>
    <w:p w14:paraId="1D300BF4" w14:textId="31E086B5" w:rsidR="00447EC6" w:rsidRPr="008925A6" w:rsidRDefault="00BE5C07">
      <w:pPr>
        <w:pStyle w:val="Titlu21"/>
        <w:tabs>
          <w:tab w:val="left" w:pos="3080"/>
        </w:tabs>
        <w:jc w:val="center"/>
        <w:rPr>
          <w:rStyle w:val="Fontdeparagrafimplicit1"/>
          <w:rFonts w:ascii="Bookman Old Style" w:hAnsi="Bookman Old Style"/>
          <w:sz w:val="24"/>
          <w:lang w:val="pt-PT"/>
        </w:rPr>
      </w:pPr>
      <w:r w:rsidRPr="008925A6">
        <w:rPr>
          <w:rStyle w:val="Fontdeparagrafimplicit1"/>
          <w:rFonts w:ascii="Bookman Old Style" w:hAnsi="Bookman Old Style"/>
          <w:b w:val="0"/>
          <w:sz w:val="24"/>
          <w:lang w:val="pt-PT"/>
        </w:rPr>
        <w:t xml:space="preserve">DECIZIA CIVILĂ Nr. </w:t>
      </w:r>
      <w:r w:rsidR="00062724" w:rsidRPr="008925A6">
        <w:rPr>
          <w:rStyle w:val="Fontdeparagrafimplicit1"/>
          <w:rFonts w:ascii="Bookman Old Style" w:hAnsi="Bookman Old Style"/>
          <w:b w:val="0"/>
          <w:sz w:val="24"/>
          <w:lang w:val="pt-PT"/>
        </w:rPr>
        <w:t>25</w:t>
      </w:r>
    </w:p>
    <w:p w14:paraId="574748CF" w14:textId="4F7BD356" w:rsidR="00447EC6" w:rsidRPr="008925A6" w:rsidRDefault="00BE5C07">
      <w:pPr>
        <w:tabs>
          <w:tab w:val="left" w:pos="3080"/>
        </w:tabs>
        <w:jc w:val="center"/>
        <w:rPr>
          <w:rStyle w:val="Fontdeparagrafimplicit1"/>
          <w:rFonts w:ascii="Bookman Old Style" w:hAnsi="Bookman Old Style"/>
          <w:lang w:val="pt-PT"/>
        </w:rPr>
      </w:pPr>
      <w:r w:rsidRPr="008925A6">
        <w:rPr>
          <w:rStyle w:val="Fontdeparagrafimplicit1"/>
          <w:rFonts w:ascii="Bookman Old Style" w:hAnsi="Bookman Old Style"/>
          <w:lang w:val="pt-PT"/>
        </w:rPr>
        <w:t xml:space="preserve">Şedinţa publică din data de </w:t>
      </w:r>
      <w:r w:rsidR="00062724" w:rsidRPr="008925A6">
        <w:rPr>
          <w:rStyle w:val="Fontdeparagrafimplicit1"/>
          <w:rFonts w:ascii="Bookman Old Style" w:hAnsi="Bookman Old Style"/>
          <w:lang w:val="pt-PT"/>
        </w:rPr>
        <w:t xml:space="preserve">............. </w:t>
      </w:r>
    </w:p>
    <w:p w14:paraId="64C11DBD" w14:textId="77777777" w:rsidR="00447EC6" w:rsidRPr="008925A6" w:rsidRDefault="00BE5C07">
      <w:pPr>
        <w:tabs>
          <w:tab w:val="left" w:pos="3080"/>
        </w:tabs>
        <w:jc w:val="center"/>
        <w:rPr>
          <w:rStyle w:val="Fontdeparagrafimplicit1"/>
          <w:rFonts w:ascii="Bookman Old Style" w:hAnsi="Bookman Old Style"/>
          <w:lang w:val="pt-PT"/>
        </w:rPr>
      </w:pPr>
      <w:r w:rsidRPr="008925A6">
        <w:rPr>
          <w:rStyle w:val="Fontdeparagrafimplicit1"/>
          <w:rFonts w:ascii="Bookman Old Style" w:hAnsi="Bookman Old Style"/>
          <w:lang w:val="pt-PT"/>
        </w:rPr>
        <w:t xml:space="preserve">Instanţa constituită din: </w:t>
      </w:r>
    </w:p>
    <w:p w14:paraId="5F9ED51E" w14:textId="24E44D81" w:rsidR="00447EC6" w:rsidRPr="008925A6" w:rsidRDefault="00BE5C07">
      <w:pPr>
        <w:tabs>
          <w:tab w:val="left" w:pos="3080"/>
        </w:tabs>
        <w:jc w:val="center"/>
        <w:rPr>
          <w:rStyle w:val="Fontdeparagrafimplicit1"/>
          <w:rFonts w:ascii="Bookman Old Style" w:hAnsi="Bookman Old Style"/>
          <w:lang w:val="pt-PT"/>
        </w:rPr>
      </w:pPr>
      <w:r w:rsidRPr="008925A6">
        <w:rPr>
          <w:rStyle w:val="Fontdeparagrafimplicit1"/>
          <w:rFonts w:ascii="Bookman Old Style" w:hAnsi="Bookman Old Style"/>
          <w:lang w:val="pt-PT"/>
        </w:rPr>
        <w:t xml:space="preserve">                    PREŞEDINTE: </w:t>
      </w:r>
      <w:r w:rsidR="00062724" w:rsidRPr="008925A6">
        <w:rPr>
          <w:rStyle w:val="Fontdeparagrafimplicit1"/>
          <w:rFonts w:ascii="Bookman Old Style" w:hAnsi="Bookman Old Style"/>
          <w:lang w:val="pt-PT"/>
        </w:rPr>
        <w:t>A0019</w:t>
      </w:r>
    </w:p>
    <w:p w14:paraId="6B62CA98" w14:textId="7E7604C1" w:rsidR="00447EC6" w:rsidRPr="008925A6" w:rsidRDefault="00BE5C07">
      <w:pPr>
        <w:tabs>
          <w:tab w:val="left" w:pos="3080"/>
        </w:tabs>
        <w:jc w:val="center"/>
        <w:rPr>
          <w:rStyle w:val="Fontdeparagrafimplicit1"/>
          <w:rFonts w:ascii="Bookman Old Style" w:hAnsi="Bookman Old Style"/>
          <w:lang w:val="pt-PT"/>
        </w:rPr>
      </w:pPr>
      <w:r w:rsidRPr="008925A6">
        <w:rPr>
          <w:rStyle w:val="Fontdeparagrafimplicit1"/>
          <w:rFonts w:ascii="Bookman Old Style" w:hAnsi="Bookman Old Style"/>
          <w:lang w:val="pt-PT"/>
        </w:rPr>
        <w:t xml:space="preserve">    JUDECĂTOR: </w:t>
      </w:r>
      <w:r w:rsidR="00062724" w:rsidRPr="008925A6">
        <w:rPr>
          <w:rStyle w:val="Fontdeparagrafimplicit1"/>
          <w:rFonts w:ascii="Bookman Old Style" w:hAnsi="Bookman Old Style"/>
          <w:lang w:val="pt-PT"/>
        </w:rPr>
        <w:t xml:space="preserve">................ </w:t>
      </w:r>
    </w:p>
    <w:p w14:paraId="48031C3C" w14:textId="78E16744" w:rsidR="00447EC6" w:rsidRPr="008925A6" w:rsidRDefault="00BE5C07">
      <w:pPr>
        <w:tabs>
          <w:tab w:val="left" w:pos="3080"/>
        </w:tabs>
        <w:jc w:val="center"/>
        <w:rPr>
          <w:rStyle w:val="Fontdeparagrafimplicit1"/>
          <w:rFonts w:ascii="Bookman Old Style" w:hAnsi="Bookman Old Style"/>
          <w:lang w:val="pt-PT"/>
        </w:rPr>
      </w:pPr>
      <w:r w:rsidRPr="008925A6">
        <w:rPr>
          <w:rStyle w:val="Fontdeparagrafimplicit1"/>
          <w:rFonts w:ascii="Bookman Old Style" w:hAnsi="Bookman Old Style"/>
          <w:lang w:val="pt-PT"/>
        </w:rPr>
        <w:t xml:space="preserve">JUDECĂTOR: </w:t>
      </w:r>
      <w:r w:rsidR="00062724" w:rsidRPr="008925A6">
        <w:rPr>
          <w:rStyle w:val="Fontdeparagrafimplicit1"/>
          <w:rFonts w:ascii="Bookman Old Style" w:hAnsi="Bookman Old Style"/>
          <w:lang w:val="pt-PT"/>
        </w:rPr>
        <w:t xml:space="preserve">................ </w:t>
      </w:r>
    </w:p>
    <w:p w14:paraId="3A5EFCBE" w14:textId="25DFB814" w:rsidR="00447EC6" w:rsidRPr="008925A6" w:rsidRDefault="00BE5C07">
      <w:pPr>
        <w:tabs>
          <w:tab w:val="left" w:pos="3080"/>
        </w:tabs>
        <w:jc w:val="center"/>
        <w:rPr>
          <w:rStyle w:val="Fontdeparagrafimplicit1"/>
          <w:rFonts w:ascii="Bookman Old Style" w:hAnsi="Bookman Old Style"/>
          <w:lang w:val="pt-PT"/>
        </w:rPr>
      </w:pPr>
      <w:r w:rsidRPr="008925A6">
        <w:rPr>
          <w:rStyle w:val="Fontdeparagrafimplicit1"/>
          <w:rFonts w:ascii="Bookman Old Style" w:hAnsi="Bookman Old Style"/>
          <w:lang w:val="pt-PT"/>
        </w:rPr>
        <w:t xml:space="preserve">          GREFIER     : </w:t>
      </w:r>
      <w:r w:rsidR="00062724" w:rsidRPr="008925A6">
        <w:rPr>
          <w:rStyle w:val="Fontdeparagrafimplicit1"/>
          <w:rFonts w:ascii="Bookman Old Style" w:hAnsi="Bookman Old Style"/>
          <w:lang w:val="pt-PT"/>
        </w:rPr>
        <w:t xml:space="preserve">................ </w:t>
      </w:r>
    </w:p>
    <w:p w14:paraId="6912E1C8" w14:textId="77777777" w:rsidR="00447EC6" w:rsidRPr="008925A6" w:rsidRDefault="00447EC6">
      <w:pPr>
        <w:tabs>
          <w:tab w:val="left" w:pos="3080"/>
        </w:tabs>
        <w:ind w:firstLine="794"/>
        <w:jc w:val="both"/>
        <w:rPr>
          <w:rStyle w:val="Fontdeparagrafimplicit1"/>
          <w:rFonts w:ascii="Bookman Old Style" w:hAnsi="Bookman Old Style"/>
          <w:lang w:val="pt-PT"/>
        </w:rPr>
      </w:pPr>
    </w:p>
    <w:p w14:paraId="146CB0EB" w14:textId="767E6219" w:rsidR="00447EC6" w:rsidRPr="008925A6" w:rsidRDefault="00BE5C07">
      <w:pPr>
        <w:tabs>
          <w:tab w:val="left" w:pos="3080"/>
        </w:tabs>
        <w:ind w:firstLine="794"/>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S-a luat în examinare recursul declarat de către reclamantul </w:t>
      </w:r>
      <w:r w:rsidR="00062724" w:rsidRPr="008925A6">
        <w:rPr>
          <w:rStyle w:val="Fontdeparagrafimplicit1"/>
          <w:rFonts w:ascii="Bookman Old Style" w:hAnsi="Bookman Old Style"/>
          <w:lang w:val="pt-PT"/>
        </w:rPr>
        <w:t xml:space="preserve">1 </w:t>
      </w:r>
      <w:r w:rsidRPr="008925A6">
        <w:rPr>
          <w:rStyle w:val="Fontdeparagrafimplicit1"/>
          <w:rFonts w:ascii="Bookman Old Style" w:hAnsi="Bookman Old Style"/>
          <w:lang w:val="pt-PT"/>
        </w:rPr>
        <w:t xml:space="preserve">împotriva sentinţei civile nr. </w:t>
      </w:r>
      <w:r w:rsidR="00062724" w:rsidRPr="008925A6">
        <w:rPr>
          <w:rStyle w:val="Fontdeparagrafimplicit1"/>
          <w:rFonts w:ascii="Bookman Old Style" w:hAnsi="Bookman Old Style"/>
          <w:lang w:val="pt-PT"/>
        </w:rPr>
        <w:t xml:space="preserve">......... </w:t>
      </w:r>
      <w:r w:rsidRPr="008925A6">
        <w:rPr>
          <w:rStyle w:val="Fontdeparagrafimplicit1"/>
          <w:rFonts w:ascii="Bookman Old Style" w:hAnsi="Bookman Old Style"/>
          <w:lang w:val="pt-PT"/>
        </w:rPr>
        <w:t xml:space="preserve"> din data de </w:t>
      </w:r>
      <w:r w:rsidR="00062724" w:rsidRPr="008925A6">
        <w:rPr>
          <w:rStyle w:val="Fontdeparagrafimplicit1"/>
          <w:rFonts w:ascii="Bookman Old Style" w:hAnsi="Bookman Old Style"/>
          <w:lang w:val="pt-PT"/>
        </w:rPr>
        <w:t xml:space="preserve">......... </w:t>
      </w:r>
      <w:r w:rsidRPr="008925A6">
        <w:rPr>
          <w:rStyle w:val="Fontdeparagrafimplicit1"/>
          <w:rFonts w:ascii="Bookman Old Style" w:hAnsi="Bookman Old Style"/>
          <w:lang w:val="pt-PT"/>
        </w:rPr>
        <w:t xml:space="preserve">, pronunţată în dosarul nr. </w:t>
      </w:r>
      <w:r w:rsidR="00062724" w:rsidRPr="008925A6">
        <w:rPr>
          <w:rStyle w:val="Fontdeparagrafimplicit1"/>
          <w:rFonts w:ascii="Bookman Old Style" w:hAnsi="Bookman Old Style"/>
          <w:lang w:val="pt-PT"/>
        </w:rPr>
        <w:t>25</w:t>
      </w:r>
      <w:r w:rsidRPr="008925A6">
        <w:rPr>
          <w:rStyle w:val="Fontdeparagrafimplicit1"/>
          <w:rFonts w:ascii="Bookman Old Style" w:hAnsi="Bookman Old Style"/>
          <w:lang w:val="pt-PT"/>
        </w:rPr>
        <w:t xml:space="preserve"> al Tribunalului </w:t>
      </w:r>
      <w:r w:rsidR="00062724" w:rsidRPr="008925A6">
        <w:rPr>
          <w:rStyle w:val="Fontdeparagrafimplicit1"/>
          <w:rFonts w:ascii="Bookman Old Style" w:hAnsi="Bookman Old Style"/>
          <w:lang w:val="pt-PT"/>
        </w:rPr>
        <w:t xml:space="preserve">............ </w:t>
      </w:r>
      <w:r w:rsidRPr="008925A6">
        <w:rPr>
          <w:rStyle w:val="Fontdeparagrafimplicit1"/>
          <w:rFonts w:ascii="Bookman Old Style" w:hAnsi="Bookman Old Style"/>
          <w:lang w:val="pt-PT"/>
        </w:rPr>
        <w:t xml:space="preserve">, în contradictoriu cu pârâta ADMINISTRAŢIA JUDEŢEANĂ A FINANŢELOR PUBLICE </w:t>
      </w:r>
      <w:r w:rsidR="00062724" w:rsidRPr="008925A6">
        <w:rPr>
          <w:rStyle w:val="Fontdeparagrafimplicit1"/>
          <w:rFonts w:ascii="Bookman Old Style" w:hAnsi="Bookman Old Style"/>
          <w:lang w:val="pt-PT"/>
        </w:rPr>
        <w:t xml:space="preserve">2 </w:t>
      </w:r>
      <w:r w:rsidRPr="008925A6">
        <w:rPr>
          <w:rStyle w:val="Fontdeparagrafimplicit1"/>
          <w:rFonts w:ascii="Bookman Old Style" w:hAnsi="Bookman Old Style"/>
          <w:lang w:val="pt-PT"/>
        </w:rPr>
        <w:t xml:space="preserve">şi intimata ADMINISTRAŢIA FONDULUI DE MEDIU  </w:t>
      </w:r>
      <w:r w:rsidR="00062724" w:rsidRPr="008925A6">
        <w:rPr>
          <w:rStyle w:val="Fontdeparagrafimplicit1"/>
          <w:rFonts w:ascii="Bookman Old Style" w:hAnsi="Bookman Old Style"/>
          <w:lang w:val="pt-PT"/>
        </w:rPr>
        <w:t>..........</w:t>
      </w:r>
      <w:r w:rsidRPr="008925A6">
        <w:rPr>
          <w:rStyle w:val="Fontdeparagrafimplicit1"/>
          <w:rFonts w:ascii="Bookman Old Style" w:hAnsi="Bookman Old Style"/>
          <w:lang w:val="pt-PT"/>
        </w:rPr>
        <w:t>, având ca obiect anulare act de control taxe şi impozite.</w:t>
      </w:r>
    </w:p>
    <w:p w14:paraId="28CBD322" w14:textId="77777777" w:rsidR="00447EC6" w:rsidRPr="008925A6" w:rsidRDefault="00BE5C07">
      <w:pPr>
        <w:ind w:firstLine="709"/>
        <w:jc w:val="both"/>
        <w:rPr>
          <w:rStyle w:val="Fontdeparagrafimplicit1"/>
          <w:rFonts w:ascii="Bookman Old Style" w:hAnsi="Bookman Old Style"/>
          <w:lang w:val="pt-PT"/>
        </w:rPr>
      </w:pPr>
      <w:r w:rsidRPr="008925A6">
        <w:rPr>
          <w:rStyle w:val="Fontdeparagrafimplicit1"/>
          <w:rFonts w:ascii="Bookman Old Style" w:hAnsi="Bookman Old Style"/>
          <w:lang w:val="pt-PT"/>
        </w:rPr>
        <w:t>La apelul nominal făcut în şedinţă publică, se constată lipsa părţilor.</w:t>
      </w:r>
    </w:p>
    <w:p w14:paraId="2E6F75D3" w14:textId="77777777" w:rsidR="00447EC6" w:rsidRPr="008925A6" w:rsidRDefault="00BE5C07">
      <w:pPr>
        <w:ind w:firstLine="709"/>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S-a făcut referatul cauzei de către grefierul de şedinţă care învederează  instanţei următoarele: </w:t>
      </w:r>
    </w:p>
    <w:p w14:paraId="0507FB85" w14:textId="77777777" w:rsidR="00447EC6" w:rsidRPr="008925A6" w:rsidRDefault="00BE5C07">
      <w:pPr>
        <w:ind w:firstLine="709"/>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Procedura de citare este legal îndeplinită. </w:t>
      </w:r>
    </w:p>
    <w:p w14:paraId="1E48C4F5" w14:textId="77777777"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Recursul promovat de reclamant este legal timbrat.</w:t>
      </w:r>
    </w:p>
    <w:p w14:paraId="68B8A1D9" w14:textId="77777777" w:rsidR="00447EC6" w:rsidRPr="008925A6" w:rsidRDefault="00BE5C07">
      <w:pPr>
        <w:ind w:firstLine="709"/>
        <w:jc w:val="both"/>
        <w:rPr>
          <w:rStyle w:val="Fontdeparagrafimplicit1"/>
          <w:rFonts w:ascii="Bookman Old Style" w:hAnsi="Bookman Old Style"/>
          <w:lang w:val="pt-PT"/>
        </w:rPr>
      </w:pPr>
      <w:r w:rsidRPr="008925A6">
        <w:rPr>
          <w:rStyle w:val="Fontdeparagrafimplicit1"/>
          <w:rFonts w:ascii="Bookman Old Style" w:hAnsi="Bookman Old Style"/>
          <w:lang w:val="pt-PT"/>
        </w:rPr>
        <w:t>Curtea, în temeiul art. 96 NCPC, raportat la dispoziţiile art. 131 NCPC, art. 21 din Constituţie, art. 20 din Legea nr. 554/2004 şi dispoziţiile OUG nr. 92/2003, constată că este competentă general, material şi teritorial să judece pricina.</w:t>
      </w:r>
    </w:p>
    <w:p w14:paraId="0E26008A" w14:textId="77777777" w:rsidR="00447EC6" w:rsidRPr="008925A6" w:rsidRDefault="00BE5C07">
      <w:pPr>
        <w:ind w:firstLine="709"/>
        <w:jc w:val="both"/>
        <w:rPr>
          <w:rStyle w:val="Fontdeparagrafimplicit1"/>
          <w:rFonts w:ascii="Bookman Old Style" w:hAnsi="Bookman Old Style"/>
          <w:lang w:val="pt-PT"/>
        </w:rPr>
      </w:pPr>
      <w:r w:rsidRPr="008925A6">
        <w:rPr>
          <w:rStyle w:val="Fontdeparagrafimplicit1"/>
          <w:rFonts w:ascii="Bookman Old Style" w:hAnsi="Bookman Old Style"/>
          <w:lang w:val="pt-PT"/>
        </w:rPr>
        <w:t>Curtea, raportat la actele dosarului, în condiţiile art. 394 NCPC declară închise dezbaterile şi reţine cauza în pronunţare.</w:t>
      </w:r>
    </w:p>
    <w:p w14:paraId="62EF6787" w14:textId="77777777" w:rsidR="00447EC6" w:rsidRPr="008925A6" w:rsidRDefault="00447EC6">
      <w:pPr>
        <w:tabs>
          <w:tab w:val="left" w:pos="3080"/>
        </w:tabs>
        <w:ind w:firstLine="794"/>
        <w:jc w:val="both"/>
        <w:rPr>
          <w:rStyle w:val="Fontdeparagrafimplicit1"/>
          <w:rFonts w:ascii="Bookman Old Style" w:hAnsi="Bookman Old Style"/>
          <w:lang w:val="pt-PT"/>
        </w:rPr>
      </w:pPr>
    </w:p>
    <w:p w14:paraId="15638521" w14:textId="77777777" w:rsidR="00447EC6" w:rsidRPr="008925A6" w:rsidRDefault="00447EC6">
      <w:pPr>
        <w:tabs>
          <w:tab w:val="left" w:pos="3080"/>
        </w:tabs>
        <w:ind w:firstLine="794"/>
        <w:jc w:val="both"/>
        <w:rPr>
          <w:rStyle w:val="Fontdeparagrafimplicit1"/>
          <w:rFonts w:ascii="Bookman Old Style" w:hAnsi="Bookman Old Style"/>
          <w:lang w:val="pt-PT"/>
        </w:rPr>
      </w:pPr>
    </w:p>
    <w:p w14:paraId="25F709B9" w14:textId="77777777" w:rsidR="00447EC6" w:rsidRPr="008925A6" w:rsidRDefault="00BE5C07">
      <w:pPr>
        <w:ind w:firstLine="900"/>
        <w:jc w:val="center"/>
        <w:rPr>
          <w:rStyle w:val="Fontdeparagrafimplicit1"/>
          <w:rFonts w:ascii="Bookman Old Style" w:hAnsi="Bookman Old Style"/>
          <w:lang w:val="pt-PT"/>
        </w:rPr>
      </w:pPr>
      <w:r w:rsidRPr="008925A6">
        <w:rPr>
          <w:rStyle w:val="Fontdeparagrafimplicit1"/>
          <w:rFonts w:ascii="Bookman Old Style" w:hAnsi="Bookman Old Style"/>
          <w:lang w:val="pt-PT"/>
        </w:rPr>
        <w:t>C U R T E A</w:t>
      </w:r>
    </w:p>
    <w:p w14:paraId="113CC3AB" w14:textId="77777777" w:rsidR="00447EC6" w:rsidRPr="008925A6" w:rsidRDefault="00447EC6">
      <w:pPr>
        <w:jc w:val="both"/>
        <w:rPr>
          <w:rStyle w:val="Fontdeparagrafimplicit1"/>
          <w:rFonts w:ascii="Bookman Old Style" w:hAnsi="Bookman Old Style"/>
          <w:lang w:val="pt-PT"/>
        </w:rPr>
      </w:pPr>
    </w:p>
    <w:p w14:paraId="632B3935" w14:textId="77777777" w:rsidR="00447EC6" w:rsidRPr="008925A6" w:rsidRDefault="00447EC6">
      <w:pPr>
        <w:jc w:val="both"/>
        <w:rPr>
          <w:rStyle w:val="Fontdeparagrafimplicit1"/>
          <w:rFonts w:ascii="Bookman Old Style" w:hAnsi="Bookman Old Style"/>
          <w:lang w:val="pt-PT"/>
        </w:rPr>
      </w:pPr>
    </w:p>
    <w:p w14:paraId="0C3E880A" w14:textId="53B24186"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Prin sentinţa civilă nr. </w:t>
      </w:r>
      <w:r w:rsidR="00062724" w:rsidRPr="008925A6">
        <w:rPr>
          <w:rStyle w:val="Fontdeparagrafimplicit1"/>
          <w:rFonts w:ascii="Bookman Old Style" w:hAnsi="Bookman Old Style"/>
          <w:lang w:val="pt-PT"/>
        </w:rPr>
        <w:t xml:space="preserve">......... </w:t>
      </w:r>
      <w:r w:rsidRPr="008925A6">
        <w:rPr>
          <w:rStyle w:val="Fontdeparagrafimplicit1"/>
          <w:rFonts w:ascii="Bookman Old Style" w:hAnsi="Bookman Old Style"/>
          <w:lang w:val="pt-PT"/>
        </w:rPr>
        <w:t xml:space="preserve"> din data de </w:t>
      </w:r>
      <w:r w:rsidR="00062724" w:rsidRPr="008925A6">
        <w:rPr>
          <w:rStyle w:val="Fontdeparagrafimplicit1"/>
          <w:rFonts w:ascii="Bookman Old Style" w:hAnsi="Bookman Old Style"/>
          <w:lang w:val="pt-PT"/>
        </w:rPr>
        <w:t xml:space="preserve">......... </w:t>
      </w:r>
      <w:r w:rsidRPr="008925A6">
        <w:rPr>
          <w:rStyle w:val="Fontdeparagrafimplicit1"/>
          <w:rFonts w:ascii="Bookman Old Style" w:hAnsi="Bookman Old Style"/>
          <w:lang w:val="pt-PT"/>
        </w:rPr>
        <w:t xml:space="preserve">, pronunţată în dosarul nr. </w:t>
      </w:r>
      <w:r w:rsidR="00062724" w:rsidRPr="008925A6">
        <w:rPr>
          <w:rStyle w:val="Fontdeparagrafimplicit1"/>
          <w:rFonts w:ascii="Bookman Old Style" w:hAnsi="Bookman Old Style"/>
          <w:lang w:val="pt-PT"/>
        </w:rPr>
        <w:t>25</w:t>
      </w:r>
      <w:r w:rsidRPr="008925A6">
        <w:rPr>
          <w:rStyle w:val="Fontdeparagrafimplicit1"/>
          <w:rFonts w:ascii="Bookman Old Style" w:hAnsi="Bookman Old Style"/>
          <w:lang w:val="pt-PT"/>
        </w:rPr>
        <w:t xml:space="preserve"> al Tribunalului </w:t>
      </w:r>
      <w:r w:rsidR="00062724" w:rsidRPr="008925A6">
        <w:rPr>
          <w:rStyle w:val="Fontdeparagrafimplicit1"/>
          <w:rFonts w:ascii="Bookman Old Style" w:hAnsi="Bookman Old Style"/>
          <w:lang w:val="pt-PT"/>
        </w:rPr>
        <w:t xml:space="preserve">............ </w:t>
      </w:r>
      <w:r w:rsidRPr="008925A6">
        <w:rPr>
          <w:rStyle w:val="Fontdeparagrafimplicit1"/>
          <w:rFonts w:ascii="Bookman Old Style" w:hAnsi="Bookman Old Style"/>
          <w:lang w:val="pt-PT"/>
        </w:rPr>
        <w:t>, a fost respinsă exceptia inadmisibilităţii acţiunii, invocată de pârâtă.</w:t>
      </w:r>
    </w:p>
    <w:p w14:paraId="55F59CAE" w14:textId="0C491EB2"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A fost respinsă cererea de chemare in judecata formulata de reclamantul </w:t>
      </w:r>
      <w:r w:rsidR="00062724" w:rsidRPr="008925A6">
        <w:rPr>
          <w:rStyle w:val="Fontdeparagrafimplicit1"/>
          <w:rFonts w:ascii="Bookman Old Style" w:hAnsi="Bookman Old Style"/>
          <w:lang w:val="pt-PT"/>
        </w:rPr>
        <w:t>1</w:t>
      </w:r>
      <w:r w:rsidRPr="008925A6">
        <w:rPr>
          <w:rStyle w:val="Fontdeparagrafimplicit1"/>
          <w:rFonts w:ascii="Bookman Old Style" w:hAnsi="Bookman Old Style"/>
          <w:lang w:val="pt-PT"/>
        </w:rPr>
        <w:t xml:space="preserve">,  în contradictoriu cu parata ADMINISTRAŢIA FINANŢELOR PUBLICE A ORAŞULUI </w:t>
      </w:r>
      <w:r w:rsidR="00062724" w:rsidRPr="008925A6">
        <w:rPr>
          <w:rStyle w:val="Fontdeparagrafimplicit1"/>
          <w:rFonts w:ascii="Bookman Old Style" w:hAnsi="Bookman Old Style"/>
          <w:lang w:val="pt-PT"/>
        </w:rPr>
        <w:t>2</w:t>
      </w:r>
      <w:r w:rsidRPr="008925A6">
        <w:rPr>
          <w:rStyle w:val="Fontdeparagrafimplicit1"/>
          <w:rFonts w:ascii="Bookman Old Style" w:hAnsi="Bookman Old Style"/>
          <w:lang w:val="pt-PT"/>
        </w:rPr>
        <w:t>.</w:t>
      </w:r>
    </w:p>
    <w:p w14:paraId="4A88B021" w14:textId="023B5FC3"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A fost respinsă cererea de chemare în garanţie formulata de către pârâtă împotriva Administraţiei Fondului pentru Mediu </w:t>
      </w:r>
      <w:r w:rsidR="00062724" w:rsidRPr="008925A6">
        <w:rPr>
          <w:rStyle w:val="Fontdeparagrafimplicit1"/>
          <w:rFonts w:ascii="Bookman Old Style" w:hAnsi="Bookman Old Style"/>
          <w:lang w:val="pt-PT"/>
        </w:rPr>
        <w:t xml:space="preserve">.......... </w:t>
      </w:r>
      <w:r w:rsidRPr="008925A6">
        <w:rPr>
          <w:rStyle w:val="Fontdeparagrafimplicit1"/>
          <w:rFonts w:ascii="Bookman Old Style" w:hAnsi="Bookman Old Style"/>
          <w:lang w:val="pt-PT"/>
        </w:rPr>
        <w:t>.</w:t>
      </w:r>
    </w:p>
    <w:p w14:paraId="78D9B18F" w14:textId="43A5B2F0" w:rsidR="00447EC6" w:rsidRPr="008925A6" w:rsidRDefault="00BE5C07">
      <w:pPr>
        <w:ind w:firstLine="540"/>
        <w:jc w:val="both"/>
        <w:rPr>
          <w:rStyle w:val="Fontdeparagrafimplicit1"/>
          <w:rFonts w:ascii="Bookman Old Style" w:hAnsi="Bookman Old Style"/>
          <w:lang w:val="pt-PT"/>
        </w:rPr>
      </w:pPr>
      <w:r w:rsidRPr="008925A6">
        <w:rPr>
          <w:rStyle w:val="Fontdeparagrafimplicit1"/>
          <w:rFonts w:ascii="Bookman Old Style" w:hAnsi="Bookman Old Style"/>
          <w:lang w:val="pt-PT"/>
        </w:rPr>
        <w:t>Pentru a pronunţa această soluţie instanţa a reţinut că reclamantul a achiziţionat</w:t>
      </w:r>
      <w:r w:rsidRPr="008925A6">
        <w:rPr>
          <w:rStyle w:val="Fontdeparagrafimplicit1"/>
          <w:rFonts w:ascii="Bookman Old Style" w:hAnsi="Bookman Old Style"/>
          <w:b/>
          <w:lang w:val="pt-PT"/>
        </w:rPr>
        <w:t xml:space="preserve"> </w:t>
      </w:r>
      <w:r w:rsidRPr="008925A6">
        <w:rPr>
          <w:rStyle w:val="Fontdeparagrafimplicit1"/>
          <w:rFonts w:ascii="Bookman Old Style" w:hAnsi="Bookman Old Style"/>
          <w:lang w:val="pt-PT"/>
        </w:rPr>
        <w:t xml:space="preserve">un autoturism marca </w:t>
      </w:r>
      <w:r w:rsidR="00062724" w:rsidRPr="008925A6">
        <w:rPr>
          <w:rStyle w:val="Fontdeparagrafimplicit1"/>
          <w:rFonts w:ascii="Bookman Old Style" w:hAnsi="Bookman Old Style"/>
          <w:lang w:val="pt-PT"/>
        </w:rPr>
        <w:t xml:space="preserve">.......... </w:t>
      </w:r>
      <w:r w:rsidRPr="008925A6">
        <w:rPr>
          <w:rStyle w:val="Fontdeparagrafimplicit1"/>
          <w:rFonts w:ascii="Bookman Old Style" w:hAnsi="Bookman Old Style"/>
          <w:lang w:val="pt-PT"/>
        </w:rPr>
        <w:t xml:space="preserve">anterior înmatriculat într-un stat membru UE, iar pentru înmatricularea în România a achitat, în temeiul O.U.G. nr. 50/2008, o taxă de poluare în cuantum de 6258 lei la AFP </w:t>
      </w:r>
      <w:r w:rsidR="00062724" w:rsidRPr="008925A6">
        <w:rPr>
          <w:rStyle w:val="Fontdeparagrafimplicit1"/>
          <w:rFonts w:ascii="Bookman Old Style" w:hAnsi="Bookman Old Style"/>
          <w:lang w:val="pt-PT"/>
        </w:rPr>
        <w:t xml:space="preserve">2 </w:t>
      </w:r>
      <w:r w:rsidRPr="008925A6">
        <w:rPr>
          <w:rStyle w:val="Fontdeparagrafimplicit1"/>
          <w:rFonts w:ascii="Bookman Old Style" w:hAnsi="Bookman Old Style"/>
          <w:lang w:val="pt-PT"/>
        </w:rPr>
        <w:t>la data de 08.01.2013.</w:t>
      </w:r>
    </w:p>
    <w:p w14:paraId="527DB768" w14:textId="77777777" w:rsidR="00447EC6" w:rsidRPr="008925A6" w:rsidRDefault="00BE5C07">
      <w:pPr>
        <w:ind w:firstLine="708"/>
        <w:jc w:val="both"/>
        <w:rPr>
          <w:rStyle w:val="Fontdeparagrafimplicit1"/>
          <w:rFonts w:ascii="Bookman Old Style" w:hAnsi="Bookman Old Style"/>
          <w:lang w:val="fr-FR"/>
        </w:rPr>
      </w:pPr>
      <w:r w:rsidRPr="008925A6">
        <w:rPr>
          <w:rStyle w:val="Fontdeparagrafimplicit1"/>
          <w:rFonts w:ascii="Bookman Old Style" w:hAnsi="Bookman Old Style"/>
          <w:lang w:val="pt-PT"/>
        </w:rPr>
        <w:lastRenderedPageBreak/>
        <w:t xml:space="preserve">Pe fondul cauzei, tribunalul reţine că Legea nr.9/2012, stabileşte prin art.1 cadrul legal pentru instituirea taxei pentru emisiile poluante provenite de la autovehicule, denumită în continuare taxă. </w:t>
      </w:r>
      <w:r w:rsidRPr="008925A6">
        <w:rPr>
          <w:rStyle w:val="Fontdeparagrafimplicit1"/>
          <w:rFonts w:ascii="Bookman Old Style" w:hAnsi="Bookman Old Style"/>
          <w:lang w:val="fr-FR"/>
        </w:rPr>
        <w:t xml:space="preserve">Taxa se face </w:t>
      </w:r>
      <w:proofErr w:type="spellStart"/>
      <w:r w:rsidRPr="008925A6">
        <w:rPr>
          <w:rStyle w:val="Fontdeparagrafimplicit1"/>
          <w:rFonts w:ascii="Bookman Old Style" w:hAnsi="Bookman Old Style"/>
          <w:lang w:val="fr-FR"/>
        </w:rPr>
        <w:t>venit</w:t>
      </w:r>
      <w:proofErr w:type="spellEnd"/>
      <w:r w:rsidRPr="008925A6">
        <w:rPr>
          <w:rStyle w:val="Fontdeparagrafimplicit1"/>
          <w:rFonts w:ascii="Bookman Old Style" w:hAnsi="Bookman Old Style"/>
          <w:lang w:val="fr-FR"/>
        </w:rPr>
        <w:t xml:space="preserve"> la </w:t>
      </w:r>
      <w:proofErr w:type="spellStart"/>
      <w:r w:rsidRPr="008925A6">
        <w:rPr>
          <w:rStyle w:val="Fontdeparagrafimplicit1"/>
          <w:rFonts w:ascii="Bookman Old Style" w:hAnsi="Bookman Old Style"/>
          <w:lang w:val="fr-FR"/>
        </w:rPr>
        <w:t>bugetul</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Fondului</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pentru</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mediu</w:t>
      </w:r>
      <w:proofErr w:type="spellEnd"/>
      <w:r w:rsidRPr="008925A6">
        <w:rPr>
          <w:rStyle w:val="Fontdeparagrafimplicit1"/>
          <w:rFonts w:ascii="Bookman Old Style" w:hAnsi="Bookman Old Style"/>
          <w:lang w:val="fr-FR"/>
        </w:rPr>
        <w:t xml:space="preserve"> şi se </w:t>
      </w:r>
      <w:proofErr w:type="spellStart"/>
      <w:r w:rsidRPr="008925A6">
        <w:rPr>
          <w:rStyle w:val="Fontdeparagrafimplicit1"/>
          <w:rFonts w:ascii="Bookman Old Style" w:hAnsi="Bookman Old Style"/>
          <w:lang w:val="fr-FR"/>
        </w:rPr>
        <w:t>gestionează</w:t>
      </w:r>
      <w:proofErr w:type="spellEnd"/>
      <w:r w:rsidRPr="008925A6">
        <w:rPr>
          <w:rStyle w:val="Fontdeparagrafimplicit1"/>
          <w:rFonts w:ascii="Bookman Old Style" w:hAnsi="Bookman Old Style"/>
          <w:lang w:val="fr-FR"/>
        </w:rPr>
        <w:t xml:space="preserve"> de </w:t>
      </w:r>
      <w:proofErr w:type="spellStart"/>
      <w:r w:rsidRPr="008925A6">
        <w:rPr>
          <w:rStyle w:val="Fontdeparagrafimplicit1"/>
          <w:rFonts w:ascii="Bookman Old Style" w:hAnsi="Bookman Old Style"/>
          <w:lang w:val="fr-FR"/>
        </w:rPr>
        <w:t>Administraţia</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Fondului</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pentru</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Mediu</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în</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vederea</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finanţării</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programelor</w:t>
      </w:r>
      <w:proofErr w:type="spellEnd"/>
      <w:r w:rsidRPr="008925A6">
        <w:rPr>
          <w:rStyle w:val="Fontdeparagrafimplicit1"/>
          <w:rFonts w:ascii="Bookman Old Style" w:hAnsi="Bookman Old Style"/>
          <w:lang w:val="fr-FR"/>
        </w:rPr>
        <w:t xml:space="preserve"> şi </w:t>
      </w:r>
      <w:proofErr w:type="spellStart"/>
      <w:r w:rsidRPr="008925A6">
        <w:rPr>
          <w:rStyle w:val="Fontdeparagrafimplicit1"/>
          <w:rFonts w:ascii="Bookman Old Style" w:hAnsi="Bookman Old Style"/>
          <w:lang w:val="fr-FR"/>
        </w:rPr>
        <w:t>proiectelor</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pentru</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protecţia</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mediului</w:t>
      </w:r>
      <w:proofErr w:type="spellEnd"/>
      <w:r w:rsidRPr="008925A6">
        <w:rPr>
          <w:rStyle w:val="Fontdeparagrafimplicit1"/>
          <w:rFonts w:ascii="Bookman Old Style" w:hAnsi="Bookman Old Style"/>
          <w:lang w:val="fr-FR"/>
        </w:rPr>
        <w:t>.</w:t>
      </w:r>
    </w:p>
    <w:p w14:paraId="3BF1DF62" w14:textId="77777777" w:rsidR="00447EC6" w:rsidRPr="008925A6" w:rsidRDefault="00BE5C07">
      <w:pPr>
        <w:ind w:firstLine="708"/>
        <w:jc w:val="both"/>
        <w:rPr>
          <w:rStyle w:val="Fontdeparagrafimplicit1"/>
          <w:rFonts w:ascii="Bookman Old Style" w:hAnsi="Bookman Old Style"/>
          <w:lang w:val="fr-FR"/>
        </w:rPr>
      </w:pPr>
      <w:proofErr w:type="spellStart"/>
      <w:r w:rsidRPr="008925A6">
        <w:rPr>
          <w:rStyle w:val="Fontdeparagrafimplicit1"/>
          <w:rFonts w:ascii="Bookman Old Style" w:hAnsi="Bookman Old Style"/>
          <w:lang w:val="fr-FR"/>
        </w:rPr>
        <w:t>Potrivit</w:t>
      </w:r>
      <w:proofErr w:type="spellEnd"/>
      <w:r w:rsidRPr="008925A6">
        <w:rPr>
          <w:rStyle w:val="Fontdeparagrafimplicit1"/>
          <w:rFonts w:ascii="Bookman Old Style" w:hAnsi="Bookman Old Style"/>
          <w:lang w:val="fr-FR"/>
        </w:rPr>
        <w:t xml:space="preserve"> dispoziţiilor art.4 </w:t>
      </w:r>
      <w:proofErr w:type="spellStart"/>
      <w:r w:rsidRPr="008925A6">
        <w:rPr>
          <w:rStyle w:val="Fontdeparagrafimplicit1"/>
          <w:rFonts w:ascii="Bookman Old Style" w:hAnsi="Bookman Old Style"/>
          <w:lang w:val="fr-FR"/>
        </w:rPr>
        <w:t>din</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Legea</w:t>
      </w:r>
      <w:proofErr w:type="spellEnd"/>
      <w:r w:rsidRPr="008925A6">
        <w:rPr>
          <w:rStyle w:val="Fontdeparagrafimplicit1"/>
          <w:rFonts w:ascii="Bookman Old Style" w:hAnsi="Bookman Old Style"/>
          <w:lang w:val="fr-FR"/>
        </w:rPr>
        <w:t xml:space="preserve"> nr.9/2012 obligaţia de </w:t>
      </w:r>
      <w:proofErr w:type="spellStart"/>
      <w:r w:rsidRPr="008925A6">
        <w:rPr>
          <w:rStyle w:val="Fontdeparagrafimplicit1"/>
          <w:rFonts w:ascii="Bookman Old Style" w:hAnsi="Bookman Old Style"/>
          <w:lang w:val="fr-FR"/>
        </w:rPr>
        <w:t>plată</w:t>
      </w:r>
      <w:proofErr w:type="spellEnd"/>
      <w:r w:rsidRPr="008925A6">
        <w:rPr>
          <w:rStyle w:val="Fontdeparagrafimplicit1"/>
          <w:rFonts w:ascii="Bookman Old Style" w:hAnsi="Bookman Old Style"/>
          <w:lang w:val="fr-FR"/>
        </w:rPr>
        <w:t xml:space="preserve"> a </w:t>
      </w:r>
      <w:proofErr w:type="spellStart"/>
      <w:r w:rsidRPr="008925A6">
        <w:rPr>
          <w:rStyle w:val="Fontdeparagrafimplicit1"/>
          <w:rFonts w:ascii="Bookman Old Style" w:hAnsi="Bookman Old Style"/>
          <w:lang w:val="fr-FR"/>
        </w:rPr>
        <w:t>taxei</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intervine</w:t>
      </w:r>
      <w:proofErr w:type="spellEnd"/>
      <w:r w:rsidRPr="008925A6">
        <w:rPr>
          <w:rStyle w:val="Fontdeparagrafimplicit1"/>
          <w:rFonts w:ascii="Bookman Old Style" w:hAnsi="Bookman Old Style"/>
          <w:lang w:val="fr-FR"/>
        </w:rPr>
        <w:t xml:space="preserve">:    a) </w:t>
      </w:r>
      <w:proofErr w:type="spellStart"/>
      <w:r w:rsidRPr="008925A6">
        <w:rPr>
          <w:rStyle w:val="Fontdeparagrafimplicit1"/>
          <w:rFonts w:ascii="Bookman Old Style" w:hAnsi="Bookman Old Style"/>
          <w:lang w:val="fr-FR"/>
        </w:rPr>
        <w:t>cu</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ocazia</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înscrierii</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în</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evidenţele</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autorităţii</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competente</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potrivit</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legii</w:t>
      </w:r>
      <w:proofErr w:type="spellEnd"/>
      <w:r w:rsidRPr="008925A6">
        <w:rPr>
          <w:rStyle w:val="Fontdeparagrafimplicit1"/>
          <w:rFonts w:ascii="Bookman Old Style" w:hAnsi="Bookman Old Style"/>
          <w:lang w:val="fr-FR"/>
        </w:rPr>
        <w:t xml:space="preserve">, a </w:t>
      </w:r>
      <w:proofErr w:type="spellStart"/>
      <w:r w:rsidRPr="008925A6">
        <w:rPr>
          <w:rStyle w:val="Fontdeparagrafimplicit1"/>
          <w:rFonts w:ascii="Bookman Old Style" w:hAnsi="Bookman Old Style"/>
          <w:lang w:val="fr-FR"/>
        </w:rPr>
        <w:t>dobândirii</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dreptului</w:t>
      </w:r>
      <w:proofErr w:type="spellEnd"/>
      <w:r w:rsidRPr="008925A6">
        <w:rPr>
          <w:rStyle w:val="Fontdeparagrafimplicit1"/>
          <w:rFonts w:ascii="Bookman Old Style" w:hAnsi="Bookman Old Style"/>
          <w:lang w:val="fr-FR"/>
        </w:rPr>
        <w:t xml:space="preserve"> de </w:t>
      </w:r>
      <w:proofErr w:type="spellStart"/>
      <w:r w:rsidRPr="008925A6">
        <w:rPr>
          <w:rStyle w:val="Fontdeparagrafimplicit1"/>
          <w:rFonts w:ascii="Bookman Old Style" w:hAnsi="Bookman Old Style"/>
          <w:lang w:val="fr-FR"/>
        </w:rPr>
        <w:t>proprietate</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asupra</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unui</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autovehicul</w:t>
      </w:r>
      <w:proofErr w:type="spellEnd"/>
      <w:r w:rsidRPr="008925A6">
        <w:rPr>
          <w:rStyle w:val="Fontdeparagrafimplicit1"/>
          <w:rFonts w:ascii="Bookman Old Style" w:hAnsi="Bookman Old Style"/>
          <w:lang w:val="fr-FR"/>
        </w:rPr>
        <w:t xml:space="preserve"> de </w:t>
      </w:r>
      <w:proofErr w:type="spellStart"/>
      <w:r w:rsidRPr="008925A6">
        <w:rPr>
          <w:rStyle w:val="Fontdeparagrafimplicit1"/>
          <w:rFonts w:ascii="Bookman Old Style" w:hAnsi="Bookman Old Style"/>
          <w:lang w:val="fr-FR"/>
        </w:rPr>
        <w:t>către</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primul</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proprietar</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din</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România</w:t>
      </w:r>
      <w:proofErr w:type="spellEnd"/>
      <w:r w:rsidRPr="008925A6">
        <w:rPr>
          <w:rStyle w:val="Fontdeparagrafimplicit1"/>
          <w:rFonts w:ascii="Bookman Old Style" w:hAnsi="Bookman Old Style"/>
          <w:lang w:val="fr-FR"/>
        </w:rPr>
        <w:t xml:space="preserve"> şi </w:t>
      </w:r>
      <w:proofErr w:type="spellStart"/>
      <w:r w:rsidRPr="008925A6">
        <w:rPr>
          <w:rStyle w:val="Fontdeparagrafimplicit1"/>
          <w:rFonts w:ascii="Bookman Old Style" w:hAnsi="Bookman Old Style"/>
          <w:lang w:val="fr-FR"/>
        </w:rPr>
        <w:t>atribuirea</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unui</w:t>
      </w:r>
      <w:proofErr w:type="spellEnd"/>
      <w:r w:rsidRPr="008925A6">
        <w:rPr>
          <w:rStyle w:val="Fontdeparagrafimplicit1"/>
          <w:rFonts w:ascii="Bookman Old Style" w:hAnsi="Bookman Old Style"/>
          <w:lang w:val="fr-FR"/>
        </w:rPr>
        <w:t xml:space="preserve"> certificat de </w:t>
      </w:r>
      <w:proofErr w:type="spellStart"/>
      <w:r w:rsidRPr="008925A6">
        <w:rPr>
          <w:rStyle w:val="Fontdeparagrafimplicit1"/>
          <w:rFonts w:ascii="Bookman Old Style" w:hAnsi="Bookman Old Style"/>
          <w:lang w:val="fr-FR"/>
        </w:rPr>
        <w:t>înmatriculare</w:t>
      </w:r>
      <w:proofErr w:type="spellEnd"/>
      <w:r w:rsidRPr="008925A6">
        <w:rPr>
          <w:rStyle w:val="Fontdeparagrafimplicit1"/>
          <w:rFonts w:ascii="Bookman Old Style" w:hAnsi="Bookman Old Style"/>
          <w:lang w:val="fr-FR"/>
        </w:rPr>
        <w:t xml:space="preserve"> şi a </w:t>
      </w:r>
      <w:proofErr w:type="spellStart"/>
      <w:r w:rsidRPr="008925A6">
        <w:rPr>
          <w:rStyle w:val="Fontdeparagrafimplicit1"/>
          <w:rFonts w:ascii="Bookman Old Style" w:hAnsi="Bookman Old Style"/>
          <w:lang w:val="fr-FR"/>
        </w:rPr>
        <w:t>numărului</w:t>
      </w:r>
      <w:proofErr w:type="spellEnd"/>
      <w:r w:rsidRPr="008925A6">
        <w:rPr>
          <w:rStyle w:val="Fontdeparagrafimplicit1"/>
          <w:rFonts w:ascii="Bookman Old Style" w:hAnsi="Bookman Old Style"/>
          <w:lang w:val="fr-FR"/>
        </w:rPr>
        <w:t xml:space="preserve"> de </w:t>
      </w:r>
      <w:proofErr w:type="spellStart"/>
      <w:r w:rsidRPr="008925A6">
        <w:rPr>
          <w:rStyle w:val="Fontdeparagrafimplicit1"/>
          <w:rFonts w:ascii="Bookman Old Style" w:hAnsi="Bookman Old Style"/>
          <w:lang w:val="fr-FR"/>
        </w:rPr>
        <w:t>înmatriculare</w:t>
      </w:r>
      <w:proofErr w:type="spellEnd"/>
      <w:r w:rsidRPr="008925A6">
        <w:rPr>
          <w:rStyle w:val="Fontdeparagrafimplicit1"/>
          <w:rFonts w:ascii="Bookman Old Style" w:hAnsi="Bookman Old Style"/>
          <w:lang w:val="fr-FR"/>
        </w:rPr>
        <w:t>;</w:t>
      </w:r>
    </w:p>
    <w:p w14:paraId="49137AD5" w14:textId="77777777" w:rsidR="00447EC6" w:rsidRPr="008925A6" w:rsidRDefault="00BE5C07">
      <w:pPr>
        <w:jc w:val="both"/>
        <w:rPr>
          <w:rStyle w:val="Fontdeparagrafimplicit1"/>
          <w:rFonts w:ascii="Bookman Old Style" w:hAnsi="Bookman Old Style"/>
          <w:lang w:val="fr-FR"/>
        </w:rPr>
      </w:pPr>
      <w:r w:rsidRPr="008925A6">
        <w:rPr>
          <w:rStyle w:val="Fontdeparagrafimplicit1"/>
          <w:rFonts w:ascii="Bookman Old Style" w:hAnsi="Bookman Old Style"/>
          <w:lang w:val="fr-FR"/>
        </w:rPr>
        <w:t xml:space="preserve">       (2) Obligaţia de </w:t>
      </w:r>
      <w:proofErr w:type="spellStart"/>
      <w:r w:rsidRPr="008925A6">
        <w:rPr>
          <w:rStyle w:val="Fontdeparagrafimplicit1"/>
          <w:rFonts w:ascii="Bookman Old Style" w:hAnsi="Bookman Old Style"/>
          <w:lang w:val="fr-FR"/>
        </w:rPr>
        <w:t>plată</w:t>
      </w:r>
      <w:proofErr w:type="spellEnd"/>
      <w:r w:rsidRPr="008925A6">
        <w:rPr>
          <w:rStyle w:val="Fontdeparagrafimplicit1"/>
          <w:rFonts w:ascii="Bookman Old Style" w:hAnsi="Bookman Old Style"/>
          <w:lang w:val="fr-FR"/>
        </w:rPr>
        <w:t xml:space="preserve"> a </w:t>
      </w:r>
      <w:proofErr w:type="spellStart"/>
      <w:r w:rsidRPr="008925A6">
        <w:rPr>
          <w:rStyle w:val="Fontdeparagrafimplicit1"/>
          <w:rFonts w:ascii="Bookman Old Style" w:hAnsi="Bookman Old Style"/>
          <w:lang w:val="fr-FR"/>
        </w:rPr>
        <w:t>taxei</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intervine</w:t>
      </w:r>
      <w:proofErr w:type="spellEnd"/>
      <w:r w:rsidRPr="008925A6">
        <w:rPr>
          <w:rStyle w:val="Fontdeparagrafimplicit1"/>
          <w:rFonts w:ascii="Bookman Old Style" w:hAnsi="Bookman Old Style"/>
          <w:lang w:val="fr-FR"/>
        </w:rPr>
        <w:t xml:space="preserve"> şi </w:t>
      </w:r>
      <w:proofErr w:type="spellStart"/>
      <w:r w:rsidRPr="008925A6">
        <w:rPr>
          <w:rStyle w:val="Fontdeparagrafimplicit1"/>
          <w:rFonts w:ascii="Bookman Old Style" w:hAnsi="Bookman Old Style"/>
          <w:lang w:val="fr-FR"/>
        </w:rPr>
        <w:t>cu</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ocazia</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primei</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transcrieri</w:t>
      </w:r>
      <w:proofErr w:type="spellEnd"/>
      <w:r w:rsidRPr="008925A6">
        <w:rPr>
          <w:rStyle w:val="Fontdeparagrafimplicit1"/>
          <w:rFonts w:ascii="Bookman Old Style" w:hAnsi="Bookman Old Style"/>
          <w:lang w:val="fr-FR"/>
        </w:rPr>
        <w:t xml:space="preserve"> a </w:t>
      </w:r>
      <w:proofErr w:type="spellStart"/>
      <w:r w:rsidRPr="008925A6">
        <w:rPr>
          <w:rStyle w:val="Fontdeparagrafimplicit1"/>
          <w:rFonts w:ascii="Bookman Old Style" w:hAnsi="Bookman Old Style"/>
          <w:lang w:val="fr-FR"/>
        </w:rPr>
        <w:t>dreptului</w:t>
      </w:r>
      <w:proofErr w:type="spellEnd"/>
      <w:r w:rsidRPr="008925A6">
        <w:rPr>
          <w:rStyle w:val="Fontdeparagrafimplicit1"/>
          <w:rFonts w:ascii="Bookman Old Style" w:hAnsi="Bookman Old Style"/>
          <w:lang w:val="fr-FR"/>
        </w:rPr>
        <w:t xml:space="preserve"> de </w:t>
      </w:r>
      <w:proofErr w:type="spellStart"/>
      <w:r w:rsidRPr="008925A6">
        <w:rPr>
          <w:rStyle w:val="Fontdeparagrafimplicit1"/>
          <w:rFonts w:ascii="Bookman Old Style" w:hAnsi="Bookman Old Style"/>
          <w:lang w:val="fr-FR"/>
        </w:rPr>
        <w:t>proprietate</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în</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România</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asupra</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unui</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autovehicul</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rulat</w:t>
      </w:r>
      <w:proofErr w:type="spellEnd"/>
      <w:r w:rsidRPr="008925A6">
        <w:rPr>
          <w:rStyle w:val="Fontdeparagrafimplicit1"/>
          <w:rFonts w:ascii="Bookman Old Style" w:hAnsi="Bookman Old Style"/>
          <w:lang w:val="fr-FR"/>
        </w:rPr>
        <w:t xml:space="preserve"> şi </w:t>
      </w:r>
      <w:proofErr w:type="spellStart"/>
      <w:r w:rsidRPr="008925A6">
        <w:rPr>
          <w:rStyle w:val="Fontdeparagrafimplicit1"/>
          <w:rFonts w:ascii="Bookman Old Style" w:hAnsi="Bookman Old Style"/>
          <w:lang w:val="fr-FR"/>
        </w:rPr>
        <w:t>pentru</w:t>
      </w:r>
      <w:proofErr w:type="spellEnd"/>
      <w:r w:rsidRPr="008925A6">
        <w:rPr>
          <w:rStyle w:val="Fontdeparagrafimplicit1"/>
          <w:rFonts w:ascii="Bookman Old Style" w:hAnsi="Bookman Old Style"/>
          <w:lang w:val="fr-FR"/>
        </w:rPr>
        <w:t xml:space="preserve"> care nu a </w:t>
      </w:r>
      <w:proofErr w:type="spellStart"/>
      <w:r w:rsidRPr="008925A6">
        <w:rPr>
          <w:rStyle w:val="Fontdeparagrafimplicit1"/>
          <w:rFonts w:ascii="Bookman Old Style" w:hAnsi="Bookman Old Style"/>
          <w:lang w:val="fr-FR"/>
        </w:rPr>
        <w:t>fost</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achitată</w:t>
      </w:r>
      <w:proofErr w:type="spellEnd"/>
      <w:r w:rsidRPr="008925A6">
        <w:rPr>
          <w:rStyle w:val="Fontdeparagrafimplicit1"/>
          <w:rFonts w:ascii="Bookman Old Style" w:hAnsi="Bookman Old Style"/>
          <w:lang w:val="fr-FR"/>
        </w:rPr>
        <w:t xml:space="preserve"> taxa </w:t>
      </w:r>
      <w:proofErr w:type="spellStart"/>
      <w:r w:rsidRPr="008925A6">
        <w:rPr>
          <w:rStyle w:val="Fontdeparagrafimplicit1"/>
          <w:rFonts w:ascii="Bookman Old Style" w:hAnsi="Bookman Old Style"/>
          <w:lang w:val="fr-FR"/>
        </w:rPr>
        <w:t>specială</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pentru</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autoturisme</w:t>
      </w:r>
      <w:proofErr w:type="spellEnd"/>
      <w:r w:rsidRPr="008925A6">
        <w:rPr>
          <w:rStyle w:val="Fontdeparagrafimplicit1"/>
          <w:rFonts w:ascii="Bookman Old Style" w:hAnsi="Bookman Old Style"/>
          <w:lang w:val="fr-FR"/>
        </w:rPr>
        <w:t xml:space="preserve"> şi </w:t>
      </w:r>
      <w:proofErr w:type="spellStart"/>
      <w:r w:rsidRPr="008925A6">
        <w:rPr>
          <w:rStyle w:val="Fontdeparagrafimplicit1"/>
          <w:rFonts w:ascii="Bookman Old Style" w:hAnsi="Bookman Old Style"/>
          <w:lang w:val="fr-FR"/>
        </w:rPr>
        <w:t>autovehicule</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conform</w:t>
      </w:r>
      <w:proofErr w:type="spellEnd"/>
      <w:r w:rsidRPr="008925A6">
        <w:rPr>
          <w:rStyle w:val="Fontdeparagrafimplicit1"/>
          <w:rFonts w:ascii="Bookman Old Style" w:hAnsi="Bookman Old Style"/>
          <w:lang w:val="fr-FR"/>
        </w:rPr>
        <w:t xml:space="preserve"> </w:t>
      </w:r>
      <w:r w:rsidRPr="008925A6">
        <w:rPr>
          <w:rStyle w:val="Fontdeparagrafimplicit1"/>
          <w:rFonts w:ascii="Bookman Old Style" w:hAnsi="Bookman Old Style"/>
          <w:vanish/>
          <w:lang w:val="fr-FR"/>
        </w:rPr>
        <w:t>&lt;LLNK 12003   571 10 201   0 18&gt;</w:t>
      </w:r>
      <w:proofErr w:type="spellStart"/>
      <w:r w:rsidRPr="008925A6">
        <w:rPr>
          <w:rStyle w:val="Fontdeparagrafimplicit1"/>
          <w:rFonts w:ascii="Bookman Old Style" w:hAnsi="Bookman Old Style"/>
          <w:u w:val="single"/>
          <w:lang w:val="fr-FR"/>
        </w:rPr>
        <w:t>Legii</w:t>
      </w:r>
      <w:proofErr w:type="spellEnd"/>
      <w:r w:rsidRPr="008925A6">
        <w:rPr>
          <w:rStyle w:val="Fontdeparagrafimplicit1"/>
          <w:rFonts w:ascii="Bookman Old Style" w:hAnsi="Bookman Old Style"/>
          <w:u w:val="single"/>
          <w:lang w:val="fr-FR"/>
        </w:rPr>
        <w:t xml:space="preserve"> nr. 571/2003</w:t>
      </w:r>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cu</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modificările</w:t>
      </w:r>
      <w:proofErr w:type="spellEnd"/>
      <w:r w:rsidRPr="008925A6">
        <w:rPr>
          <w:rStyle w:val="Fontdeparagrafimplicit1"/>
          <w:rFonts w:ascii="Bookman Old Style" w:hAnsi="Bookman Old Style"/>
          <w:lang w:val="fr-FR"/>
        </w:rPr>
        <w:t xml:space="preserve"> şi </w:t>
      </w:r>
      <w:proofErr w:type="spellStart"/>
      <w:r w:rsidRPr="008925A6">
        <w:rPr>
          <w:rStyle w:val="Fontdeparagrafimplicit1"/>
          <w:rFonts w:ascii="Bookman Old Style" w:hAnsi="Bookman Old Style"/>
          <w:lang w:val="fr-FR"/>
        </w:rPr>
        <w:t>completările</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ulterioare</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sau</w:t>
      </w:r>
      <w:proofErr w:type="spellEnd"/>
      <w:r w:rsidRPr="008925A6">
        <w:rPr>
          <w:rStyle w:val="Fontdeparagrafimplicit1"/>
          <w:rFonts w:ascii="Bookman Old Style" w:hAnsi="Bookman Old Style"/>
          <w:lang w:val="fr-FR"/>
        </w:rPr>
        <w:t xml:space="preserve"> taxa </w:t>
      </w:r>
      <w:proofErr w:type="spellStart"/>
      <w:r w:rsidRPr="008925A6">
        <w:rPr>
          <w:rStyle w:val="Fontdeparagrafimplicit1"/>
          <w:rFonts w:ascii="Bookman Old Style" w:hAnsi="Bookman Old Style"/>
          <w:lang w:val="fr-FR"/>
        </w:rPr>
        <w:t>pe</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poluare</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pentru</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autovehicule</w:t>
      </w:r>
      <w:proofErr w:type="spellEnd"/>
      <w:r w:rsidRPr="008925A6">
        <w:rPr>
          <w:rStyle w:val="Fontdeparagrafimplicit1"/>
          <w:rFonts w:ascii="Bookman Old Style" w:hAnsi="Bookman Old Style"/>
          <w:lang w:val="fr-FR"/>
        </w:rPr>
        <w:t xml:space="preserve"> şi care nu face parte </w:t>
      </w:r>
      <w:proofErr w:type="spellStart"/>
      <w:r w:rsidRPr="008925A6">
        <w:rPr>
          <w:rStyle w:val="Fontdeparagrafimplicit1"/>
          <w:rFonts w:ascii="Bookman Old Style" w:hAnsi="Bookman Old Style"/>
          <w:lang w:val="fr-FR"/>
        </w:rPr>
        <w:t>din</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categoria</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autovehiculelor</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exceptate</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sau</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scutite</w:t>
      </w:r>
      <w:proofErr w:type="spellEnd"/>
      <w:r w:rsidRPr="008925A6">
        <w:rPr>
          <w:rStyle w:val="Fontdeparagrafimplicit1"/>
          <w:rFonts w:ascii="Bookman Old Style" w:hAnsi="Bookman Old Style"/>
          <w:lang w:val="fr-FR"/>
        </w:rPr>
        <w:t xml:space="preserve"> de la </w:t>
      </w:r>
      <w:proofErr w:type="spellStart"/>
      <w:r w:rsidRPr="008925A6">
        <w:rPr>
          <w:rStyle w:val="Fontdeparagrafimplicit1"/>
          <w:rFonts w:ascii="Bookman Old Style" w:hAnsi="Bookman Old Style"/>
          <w:lang w:val="fr-FR"/>
        </w:rPr>
        <w:t>plata</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acestor</w:t>
      </w:r>
      <w:proofErr w:type="spellEnd"/>
      <w:r w:rsidRPr="008925A6">
        <w:rPr>
          <w:rStyle w:val="Fontdeparagrafimplicit1"/>
          <w:rFonts w:ascii="Bookman Old Style" w:hAnsi="Bookman Old Style"/>
          <w:lang w:val="fr-FR"/>
        </w:rPr>
        <w:t xml:space="preserve"> taxe, </w:t>
      </w:r>
      <w:proofErr w:type="spellStart"/>
      <w:r w:rsidRPr="008925A6">
        <w:rPr>
          <w:rStyle w:val="Fontdeparagrafimplicit1"/>
          <w:rFonts w:ascii="Bookman Old Style" w:hAnsi="Bookman Old Style"/>
          <w:lang w:val="fr-FR"/>
        </w:rPr>
        <w:t>potrivit</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reglementărilor</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legale</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în</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vigoare</w:t>
      </w:r>
      <w:proofErr w:type="spellEnd"/>
      <w:r w:rsidRPr="008925A6">
        <w:rPr>
          <w:rStyle w:val="Fontdeparagrafimplicit1"/>
          <w:rFonts w:ascii="Bookman Old Style" w:hAnsi="Bookman Old Style"/>
          <w:lang w:val="fr-FR"/>
        </w:rPr>
        <w:t xml:space="preserve"> la </w:t>
      </w:r>
      <w:proofErr w:type="spellStart"/>
      <w:r w:rsidRPr="008925A6">
        <w:rPr>
          <w:rStyle w:val="Fontdeparagrafimplicit1"/>
          <w:rFonts w:ascii="Bookman Old Style" w:hAnsi="Bookman Old Style"/>
          <w:lang w:val="fr-FR"/>
        </w:rPr>
        <w:t>momentul</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înm</w:t>
      </w:r>
      <w:r w:rsidRPr="008925A6">
        <w:rPr>
          <w:rStyle w:val="Fontdeparagrafimplicit1"/>
          <w:rFonts w:ascii="Bookman Old Style" w:hAnsi="Bookman Old Style"/>
          <w:lang w:val="fr-FR"/>
        </w:rPr>
        <w:t>atriculării</w:t>
      </w:r>
      <w:proofErr w:type="spellEnd"/>
      <w:r w:rsidRPr="008925A6">
        <w:rPr>
          <w:rStyle w:val="Fontdeparagrafimplicit1"/>
          <w:rFonts w:ascii="Bookman Old Style" w:hAnsi="Bookman Old Style"/>
          <w:lang w:val="fr-FR"/>
        </w:rPr>
        <w:t xml:space="preserve">.*). Prin </w:t>
      </w:r>
      <w:proofErr w:type="spellStart"/>
      <w:r w:rsidRPr="008925A6">
        <w:rPr>
          <w:rStyle w:val="Fontdeparagrafimplicit1"/>
          <w:rFonts w:ascii="Bookman Old Style" w:hAnsi="Bookman Old Style"/>
          <w:lang w:val="fr-FR"/>
        </w:rPr>
        <w:t>urmare</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în</w:t>
      </w:r>
      <w:proofErr w:type="spellEnd"/>
      <w:r w:rsidRPr="008925A6">
        <w:rPr>
          <w:rStyle w:val="Fontdeparagrafimplicit1"/>
          <w:rFonts w:ascii="Bookman Old Style" w:hAnsi="Bookman Old Style"/>
          <w:lang w:val="fr-FR"/>
        </w:rPr>
        <w:t xml:space="preserve"> forma iniţială, </w:t>
      </w:r>
      <w:proofErr w:type="spellStart"/>
      <w:r w:rsidRPr="008925A6">
        <w:rPr>
          <w:rStyle w:val="Fontdeparagrafimplicit1"/>
          <w:rFonts w:ascii="Bookman Old Style" w:hAnsi="Bookman Old Style"/>
          <w:lang w:val="fr-FR"/>
        </w:rPr>
        <w:t>Legea</w:t>
      </w:r>
      <w:proofErr w:type="spellEnd"/>
      <w:r w:rsidRPr="008925A6">
        <w:rPr>
          <w:rStyle w:val="Fontdeparagrafimplicit1"/>
          <w:rFonts w:ascii="Bookman Old Style" w:hAnsi="Bookman Old Style"/>
          <w:lang w:val="fr-FR"/>
        </w:rPr>
        <w:t xml:space="preserve"> nr.9/2012 nu a </w:t>
      </w:r>
      <w:proofErr w:type="spellStart"/>
      <w:r w:rsidRPr="008925A6">
        <w:rPr>
          <w:rStyle w:val="Fontdeparagrafimplicit1"/>
          <w:rFonts w:ascii="Bookman Old Style" w:hAnsi="Bookman Old Style"/>
          <w:lang w:val="fr-FR"/>
        </w:rPr>
        <w:t>prevăzut</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nici</w:t>
      </w:r>
      <w:proofErr w:type="spellEnd"/>
      <w:r w:rsidRPr="008925A6">
        <w:rPr>
          <w:rStyle w:val="Fontdeparagrafimplicit1"/>
          <w:rFonts w:ascii="Bookman Old Style" w:hAnsi="Bookman Old Style"/>
          <w:lang w:val="fr-FR"/>
        </w:rPr>
        <w:t xml:space="preserve"> o </w:t>
      </w:r>
      <w:proofErr w:type="spellStart"/>
      <w:r w:rsidRPr="008925A6">
        <w:rPr>
          <w:rStyle w:val="Fontdeparagrafimplicit1"/>
          <w:rFonts w:ascii="Bookman Old Style" w:hAnsi="Bookman Old Style"/>
          <w:lang w:val="fr-FR"/>
        </w:rPr>
        <w:t>discriminare</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în</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ceea</w:t>
      </w:r>
      <w:proofErr w:type="spellEnd"/>
      <w:r w:rsidRPr="008925A6">
        <w:rPr>
          <w:rStyle w:val="Fontdeparagrafimplicit1"/>
          <w:rFonts w:ascii="Bookman Old Style" w:hAnsi="Bookman Old Style"/>
          <w:lang w:val="fr-FR"/>
        </w:rPr>
        <w:t xml:space="preserve"> ce priveşte </w:t>
      </w:r>
      <w:proofErr w:type="spellStart"/>
      <w:r w:rsidRPr="008925A6">
        <w:rPr>
          <w:rStyle w:val="Fontdeparagrafimplicit1"/>
          <w:rFonts w:ascii="Bookman Old Style" w:hAnsi="Bookman Old Style"/>
          <w:lang w:val="fr-FR"/>
        </w:rPr>
        <w:t>plata</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taxei</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pentru</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emisiile</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poluante</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indiferent</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că</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autoturismul</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era</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nou</w:t>
      </w:r>
      <w:proofErr w:type="spellEnd"/>
      <w:r w:rsidRPr="008925A6">
        <w:rPr>
          <w:rStyle w:val="Fontdeparagrafimplicit1"/>
          <w:rFonts w:ascii="Bookman Old Style" w:hAnsi="Bookman Old Style"/>
          <w:lang w:val="fr-FR"/>
        </w:rPr>
        <w:t xml:space="preserve"> s-au second-hand, de </w:t>
      </w:r>
      <w:proofErr w:type="spellStart"/>
      <w:r w:rsidRPr="008925A6">
        <w:rPr>
          <w:rStyle w:val="Fontdeparagrafimplicit1"/>
          <w:rFonts w:ascii="Bookman Old Style" w:hAnsi="Bookman Old Style"/>
          <w:lang w:val="fr-FR"/>
        </w:rPr>
        <w:t>producţie</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autohtonă</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sau</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din</w:t>
      </w:r>
      <w:proofErr w:type="spellEnd"/>
      <w:r w:rsidRPr="008925A6">
        <w:rPr>
          <w:rStyle w:val="Fontdeparagrafimplicit1"/>
          <w:rFonts w:ascii="Bookman Old Style" w:hAnsi="Bookman Old Style"/>
          <w:lang w:val="fr-FR"/>
        </w:rPr>
        <w:t xml:space="preserve"> import. </w:t>
      </w:r>
    </w:p>
    <w:p w14:paraId="0B5C1B1E" w14:textId="77777777"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fr-FR"/>
        </w:rPr>
        <w:t xml:space="preserve">Cu </w:t>
      </w:r>
      <w:proofErr w:type="spellStart"/>
      <w:r w:rsidRPr="008925A6">
        <w:rPr>
          <w:rStyle w:val="Fontdeparagrafimplicit1"/>
          <w:rFonts w:ascii="Bookman Old Style" w:hAnsi="Bookman Old Style"/>
          <w:lang w:val="fr-FR"/>
        </w:rPr>
        <w:t>toate</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acestea</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prin</w:t>
      </w:r>
      <w:proofErr w:type="spellEnd"/>
      <w:r w:rsidRPr="008925A6">
        <w:rPr>
          <w:rStyle w:val="Fontdeparagrafimplicit1"/>
          <w:rFonts w:ascii="Bookman Old Style" w:hAnsi="Bookman Old Style"/>
          <w:lang w:val="fr-FR"/>
        </w:rPr>
        <w:t xml:space="preserve"> OUG nr.1/2012, </w:t>
      </w:r>
      <w:proofErr w:type="spellStart"/>
      <w:r w:rsidRPr="008925A6">
        <w:rPr>
          <w:rStyle w:val="Fontdeparagrafimplicit1"/>
          <w:rFonts w:ascii="Bookman Old Style" w:hAnsi="Bookman Old Style"/>
          <w:lang w:val="fr-FR"/>
        </w:rPr>
        <w:t>începând</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cu</w:t>
      </w:r>
      <w:proofErr w:type="spellEnd"/>
      <w:r w:rsidRPr="008925A6">
        <w:rPr>
          <w:rStyle w:val="Fontdeparagrafimplicit1"/>
          <w:rFonts w:ascii="Bookman Old Style" w:hAnsi="Bookman Old Style"/>
          <w:lang w:val="fr-FR"/>
        </w:rPr>
        <w:t xml:space="preserve"> data de 31 </w:t>
      </w:r>
      <w:proofErr w:type="spellStart"/>
      <w:r w:rsidRPr="008925A6">
        <w:rPr>
          <w:rStyle w:val="Fontdeparagrafimplicit1"/>
          <w:rFonts w:ascii="Bookman Old Style" w:hAnsi="Bookman Old Style"/>
          <w:lang w:val="fr-FR"/>
        </w:rPr>
        <w:t>ianuarie</w:t>
      </w:r>
      <w:proofErr w:type="spellEnd"/>
      <w:r w:rsidRPr="008925A6">
        <w:rPr>
          <w:rStyle w:val="Fontdeparagrafimplicit1"/>
          <w:rFonts w:ascii="Bookman Old Style" w:hAnsi="Bookman Old Style"/>
          <w:lang w:val="fr-FR"/>
        </w:rPr>
        <w:t xml:space="preserve"> 2012 </w:t>
      </w:r>
      <w:proofErr w:type="spellStart"/>
      <w:r w:rsidRPr="008925A6">
        <w:rPr>
          <w:rStyle w:val="Fontdeparagrafimplicit1"/>
          <w:rFonts w:ascii="Bookman Old Style" w:hAnsi="Bookman Old Style"/>
          <w:lang w:val="fr-FR"/>
        </w:rPr>
        <w:t>aplicarea</w:t>
      </w:r>
      <w:proofErr w:type="spellEnd"/>
      <w:r w:rsidRPr="008925A6">
        <w:rPr>
          <w:rStyle w:val="Fontdeparagrafimplicit1"/>
          <w:rFonts w:ascii="Bookman Old Style" w:hAnsi="Bookman Old Style"/>
          <w:lang w:val="fr-FR"/>
        </w:rPr>
        <w:t xml:space="preserve"> dispoziţiilor art. 2 lit. i), ale art. 4 </w:t>
      </w:r>
      <w:proofErr w:type="spellStart"/>
      <w:r w:rsidRPr="008925A6">
        <w:rPr>
          <w:rStyle w:val="Fontdeparagrafimplicit1"/>
          <w:rFonts w:ascii="Bookman Old Style" w:hAnsi="Bookman Old Style"/>
          <w:lang w:val="fr-FR"/>
        </w:rPr>
        <w:t>alin</w:t>
      </w:r>
      <w:proofErr w:type="spellEnd"/>
      <w:r w:rsidRPr="008925A6">
        <w:rPr>
          <w:rStyle w:val="Fontdeparagrafimplicit1"/>
          <w:rFonts w:ascii="Bookman Old Style" w:hAnsi="Bookman Old Style"/>
          <w:lang w:val="fr-FR"/>
        </w:rPr>
        <w:t xml:space="preserve">. (2) şi a </w:t>
      </w:r>
      <w:proofErr w:type="spellStart"/>
      <w:r w:rsidRPr="008925A6">
        <w:rPr>
          <w:rStyle w:val="Fontdeparagrafimplicit1"/>
          <w:rFonts w:ascii="Bookman Old Style" w:hAnsi="Bookman Old Style"/>
          <w:lang w:val="fr-FR"/>
        </w:rPr>
        <w:t>celor</w:t>
      </w:r>
      <w:proofErr w:type="spellEnd"/>
      <w:r w:rsidRPr="008925A6">
        <w:rPr>
          <w:rStyle w:val="Fontdeparagrafimplicit1"/>
          <w:rFonts w:ascii="Bookman Old Style" w:hAnsi="Bookman Old Style"/>
          <w:lang w:val="fr-FR"/>
        </w:rPr>
        <w:t xml:space="preserve"> </w:t>
      </w:r>
      <w:proofErr w:type="spellStart"/>
      <w:r w:rsidRPr="008925A6">
        <w:rPr>
          <w:rStyle w:val="Fontdeparagrafimplicit1"/>
          <w:rFonts w:ascii="Bookman Old Style" w:hAnsi="Bookman Old Style"/>
          <w:lang w:val="fr-FR"/>
        </w:rPr>
        <w:t>privind</w:t>
      </w:r>
      <w:proofErr w:type="spellEnd"/>
      <w:r w:rsidRPr="008925A6">
        <w:rPr>
          <w:rStyle w:val="Fontdeparagrafimplicit1"/>
          <w:rFonts w:ascii="Bookman Old Style" w:hAnsi="Bookman Old Style"/>
          <w:lang w:val="fr-FR"/>
        </w:rPr>
        <w:t xml:space="preserve"> prima </w:t>
      </w:r>
      <w:proofErr w:type="spellStart"/>
      <w:r w:rsidRPr="008925A6">
        <w:rPr>
          <w:rStyle w:val="Fontdeparagrafimplicit1"/>
          <w:rFonts w:ascii="Bookman Old Style" w:hAnsi="Bookman Old Style"/>
          <w:lang w:val="fr-FR"/>
        </w:rPr>
        <w:t>transcriere</w:t>
      </w:r>
      <w:proofErr w:type="spellEnd"/>
      <w:r w:rsidRPr="008925A6">
        <w:rPr>
          <w:rStyle w:val="Fontdeparagrafimplicit1"/>
          <w:rFonts w:ascii="Bookman Old Style" w:hAnsi="Bookman Old Style"/>
          <w:lang w:val="fr-FR"/>
        </w:rPr>
        <w:t xml:space="preserve"> a </w:t>
      </w:r>
      <w:proofErr w:type="spellStart"/>
      <w:r w:rsidRPr="008925A6">
        <w:rPr>
          <w:rStyle w:val="Fontdeparagrafimplicit1"/>
          <w:rFonts w:ascii="Bookman Old Style" w:hAnsi="Bookman Old Style"/>
          <w:lang w:val="fr-FR"/>
        </w:rPr>
        <w:t>dreptului</w:t>
      </w:r>
      <w:proofErr w:type="spellEnd"/>
      <w:r w:rsidRPr="008925A6">
        <w:rPr>
          <w:rStyle w:val="Fontdeparagrafimplicit1"/>
          <w:rFonts w:ascii="Bookman Old Style" w:hAnsi="Bookman Old Style"/>
          <w:lang w:val="fr-FR"/>
        </w:rPr>
        <w:t xml:space="preserve"> de </w:t>
      </w:r>
      <w:proofErr w:type="spellStart"/>
      <w:r w:rsidRPr="008925A6">
        <w:rPr>
          <w:rStyle w:val="Fontdeparagrafimplicit1"/>
          <w:rFonts w:ascii="Bookman Old Style" w:hAnsi="Bookman Old Style"/>
          <w:lang w:val="fr-FR"/>
        </w:rPr>
        <w:t>proprietate</w:t>
      </w:r>
      <w:proofErr w:type="spellEnd"/>
      <w:r w:rsidRPr="008925A6">
        <w:rPr>
          <w:rStyle w:val="Fontdeparagrafimplicit1"/>
          <w:rFonts w:ascii="Bookman Old Style" w:hAnsi="Bookman Old Style"/>
          <w:lang w:val="fr-FR"/>
        </w:rPr>
        <w:t xml:space="preserve"> ale </w:t>
      </w:r>
      <w:r w:rsidRPr="008925A6">
        <w:rPr>
          <w:rStyle w:val="Fontdeparagrafimplicit1"/>
          <w:rFonts w:ascii="Bookman Old Style" w:hAnsi="Bookman Old Style"/>
          <w:vanish/>
          <w:lang w:val="fr-FR"/>
        </w:rPr>
        <w:t>&lt;LLNK 12012     9 10 202   5 37&gt;</w:t>
      </w:r>
      <w:r w:rsidRPr="008925A6">
        <w:rPr>
          <w:rStyle w:val="Fontdeparagrafimplicit1"/>
          <w:rFonts w:ascii="Bookman Old Style" w:hAnsi="Bookman Old Style"/>
          <w:u w:val="single"/>
          <w:lang w:val="fr-FR"/>
        </w:rPr>
        <w:t xml:space="preserve">art. 5 </w:t>
      </w:r>
      <w:proofErr w:type="spellStart"/>
      <w:r w:rsidRPr="008925A6">
        <w:rPr>
          <w:rStyle w:val="Fontdeparagrafimplicit1"/>
          <w:rFonts w:ascii="Bookman Old Style" w:hAnsi="Bookman Old Style"/>
          <w:u w:val="single"/>
          <w:lang w:val="fr-FR"/>
        </w:rPr>
        <w:t>alin</w:t>
      </w:r>
      <w:proofErr w:type="spellEnd"/>
      <w:r w:rsidRPr="008925A6">
        <w:rPr>
          <w:rStyle w:val="Fontdeparagrafimplicit1"/>
          <w:rFonts w:ascii="Bookman Old Style" w:hAnsi="Bookman Old Style"/>
          <w:u w:val="single"/>
          <w:lang w:val="fr-FR"/>
        </w:rPr>
        <w:t xml:space="preserve">. </w:t>
      </w:r>
      <w:r w:rsidRPr="008925A6">
        <w:rPr>
          <w:rStyle w:val="Fontdeparagrafimplicit1"/>
          <w:rFonts w:ascii="Bookman Old Style" w:hAnsi="Bookman Old Style"/>
          <w:u w:val="single"/>
          <w:lang w:val="pt-PT"/>
        </w:rPr>
        <w:t>(1) din Legea nr. 9/2012</w:t>
      </w:r>
      <w:r w:rsidRPr="008925A6">
        <w:rPr>
          <w:rStyle w:val="Fontdeparagrafimplicit1"/>
          <w:rFonts w:ascii="Bookman Old Style" w:hAnsi="Bookman Old Style"/>
          <w:lang w:val="pt-PT"/>
        </w:rPr>
        <w:t xml:space="preserve"> privind taxa pentru emisiile poluante provenite de la autovehicule, publicată în Monitorul Oficial al României, Partea I, nr. 17 din 10 ianuarie 2012, se suspendă până la 1 ianuarie 2013.</w:t>
      </w:r>
    </w:p>
    <w:p w14:paraId="67890A4A" w14:textId="77777777"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Potrivit dispoziţiilor art.2 lit.i din lege, taxa pentru emisiile poluante se plăteşte şi pentru prima transcriere a dreptului de proprietate - primul transfer al dreptului de proprietate asupra autovehiculului rulat, realizat după intrarea în vigoare a prezentei legi, în condiţiile </w:t>
      </w:r>
      <w:r w:rsidRPr="008925A6">
        <w:rPr>
          <w:rStyle w:val="Fontdeparagrafimplicit1"/>
          <w:rFonts w:ascii="Bookman Old Style" w:hAnsi="Bookman Old Style"/>
          <w:vanish/>
          <w:lang w:val="pt-PT"/>
        </w:rPr>
        <w:t>&lt;LLNK 12002   195181 302  11 76&gt;</w:t>
      </w:r>
      <w:r w:rsidRPr="008925A6">
        <w:rPr>
          <w:rStyle w:val="Fontdeparagrafimplicit1"/>
          <w:rFonts w:ascii="Bookman Old Style" w:hAnsi="Bookman Old Style"/>
          <w:u w:val="single"/>
          <w:lang w:val="pt-PT"/>
        </w:rPr>
        <w:t>art. 11 alin. (2) lit. b) din Ordonanţa de urgenţă a Guvernului nr. 195/2002</w:t>
      </w:r>
      <w:r w:rsidRPr="008925A6">
        <w:rPr>
          <w:rStyle w:val="Fontdeparagrafimplicit1"/>
          <w:rFonts w:ascii="Bookman Old Style" w:hAnsi="Bookman Old Style"/>
          <w:lang w:val="pt-PT"/>
        </w:rPr>
        <w:t xml:space="preserve"> privind circulaţia pe drumurile publice, republicată, cu modificările şi completările ulterioare;*). </w:t>
      </w:r>
    </w:p>
    <w:p w14:paraId="0F5CA229" w14:textId="00EED87D"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După cum se poate observa, urmare a suspendării aplicării dispoziţiilor art.2 lit i şi art.4 alin.2 din Legea nr.9/2012 legiuitorul român a creat o discriminare între autovehiculele rulate aduse din import, pentru care se plăteşte taxa şi autovehiculele rulate din ţară  pentru care anterior nu a fost achitată taxa specială pentru autoturism şi autovehicule. </w:t>
      </w:r>
    </w:p>
    <w:p w14:paraId="6FC5BA3C" w14:textId="77777777" w:rsidR="00447EC6" w:rsidRPr="008925A6" w:rsidRDefault="00BE5C07">
      <w:pPr>
        <w:ind w:firstLine="709"/>
        <w:jc w:val="both"/>
        <w:rPr>
          <w:rStyle w:val="Fontdeparagrafimplicit1"/>
          <w:rFonts w:ascii="Bookman Old Style" w:hAnsi="Bookman Old Style"/>
          <w:lang w:val="pt-PT"/>
        </w:rPr>
      </w:pPr>
      <w:r w:rsidRPr="008925A6">
        <w:rPr>
          <w:rStyle w:val="Fontdeparagrafimplicit1"/>
          <w:rFonts w:ascii="Bookman Old Style" w:hAnsi="Bookman Old Style"/>
          <w:lang w:val="pt-PT"/>
        </w:rPr>
        <w:t>Potrivit disp.art.148 al.2 din Constituţia României, prevederile tratatelor constitutive ale Uniunii Europene au prioritate faţă de dispoziţiile contrare din legile interne, transpunându-se astfel în legislaţia internă principiul aplicării directe şi al supremaţiei dreptului comunitar.</w:t>
      </w:r>
    </w:p>
    <w:p w14:paraId="0F868A9C" w14:textId="77777777"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Prin suspendarea aplicării dispoziţiilor cu privire la taxa pentru emisiile poluante pentru autovehiculele second-hand din România, practic se menţin efectele Hotărârii Tatu c/a României, în care CJCE  a statuat că articolul  110 TFUE trebuie interpretat în sensul că se opune ca un stat membru să instituie o taxă pe poluare aplicată autovehiculelor cu ocazia primei lor înmatriculări în acest stat membru, dacă regimul acestei măsuri fiscale este astfel stabilit încât descurajează punerea în circulaţie, în st</w:t>
      </w:r>
      <w:r w:rsidRPr="008925A6">
        <w:rPr>
          <w:rStyle w:val="Fontdeparagrafimplicit1"/>
          <w:rFonts w:ascii="Bookman Old Style" w:hAnsi="Bookman Old Style"/>
          <w:lang w:val="pt-PT"/>
        </w:rPr>
        <w:t xml:space="preserve">atul membru menţionat, a unor vehicule de ocazie cumpărate în alte state membre, fără însă a descuraja cumpărarea unor vehicule de ocazie având aceeaşi vechime şi aceeaşi uzură de pe piaţa naţională.”    </w:t>
      </w:r>
    </w:p>
    <w:p w14:paraId="37802B0F" w14:textId="77777777" w:rsidR="00447EC6" w:rsidRPr="008925A6" w:rsidRDefault="00BE5C07">
      <w:pPr>
        <w:shd w:val="clear" w:color="auto" w:fill="FFFFFF"/>
        <w:spacing w:line="274" w:lineRule="exact"/>
        <w:ind w:right="67"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În jurisprudenţa referitoare la art. 90 din Tratatul CE, Curtea de Justiţie Europeană a explicat care sunt condiţiile în care se poate reţine aplicarea acestui </w:t>
      </w:r>
      <w:r w:rsidRPr="008925A6">
        <w:rPr>
          <w:rStyle w:val="Fontdeparagrafimplicit1"/>
          <w:rFonts w:ascii="Bookman Old Style" w:hAnsi="Bookman Old Style"/>
          <w:lang w:val="pt-PT"/>
        </w:rPr>
        <w:lastRenderedPageBreak/>
        <w:t>text: trebuie sa existe o discriminare intre produsele naţionale şi produsele importate, trebuie să existe o similitudine sau un raport de concurenţa între produsele importate vizate de taxă şi produsele interne favorizate, prelevarea fiscală naţională trebuie să diminueze sau sa fie susceptibilă să diminueze, chiar şi potenţial, consumul produselor importate, influenţând astfel alegerea consumatorilor.</w:t>
      </w:r>
    </w:p>
    <w:p w14:paraId="4B00B49E" w14:textId="77777777" w:rsidR="00447EC6" w:rsidRPr="008925A6" w:rsidRDefault="00BE5C07">
      <w:pPr>
        <w:shd w:val="clear" w:color="auto" w:fill="FFFFFF"/>
        <w:spacing w:line="278" w:lineRule="exact"/>
        <w:ind w:left="29" w:right="5"/>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          În consecinţă, atunci când produsele interne şi produsele importate se află într-un raport de concurenţă, iar prin efectul unei norme fiscale naţionale se creează o discriminare, astfel încât consumatorii sunt descurajaţi să aleagă produsele importate în vederea realizării unui scop declarat de protejare a industriei naţionale şi a locurilor de muncă, art. 110 este aplicabil, iar norma fiscală naţională contrară art. 110 trebuie înlăturată de la aplicare.</w:t>
      </w:r>
    </w:p>
    <w:p w14:paraId="751DE6E4" w14:textId="77777777" w:rsidR="00447EC6" w:rsidRPr="008925A6" w:rsidRDefault="00BE5C07">
      <w:pPr>
        <w:shd w:val="clear" w:color="auto" w:fill="FFFFFF"/>
        <w:spacing w:before="10" w:line="274" w:lineRule="exact"/>
        <w:ind w:left="14" w:right="29"/>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         Concluzionăm că norma internă îndeplineşte toate criteriile pentru a fi declarată incompatibilă cu art. 90 din Tratatul CE. Astfel, există atât o discriminare între autoturismele second-hand înmatriculate deja într-un stat membru al Uniunii Europene şi care se înmatriculează în România şi autoturismele second hand deja înmatriculate în România şi mai mult, există   şi   o   discriminare   între   o   anumită   categorie de autoturisme noi cu caracteristicile celor produse în România şi restul autot</w:t>
      </w:r>
      <w:r w:rsidRPr="008925A6">
        <w:rPr>
          <w:rStyle w:val="Fontdeparagrafimplicit1"/>
          <w:rFonts w:ascii="Bookman Old Style" w:hAnsi="Bookman Old Style"/>
          <w:lang w:val="pt-PT"/>
        </w:rPr>
        <w:t>urismelor noi, discriminare  introdusă de către legiuitor cu intenţia declarată de protejare a industriei naţionale, scop incompatibil cu cerinţele şi rigorile spaţiului de liberă circulaţie a mărfurilor, forţei de muncă şi capitalului. Există desigur un raport de concurenţă între produsele importate şi produsele naţionale, astfel încât alegerea consumatorului poate fi orientată spre o anumită categorie de produse, în speţa fie spre cele deja înmatriculate în România, fie spre cele produse în România.</w:t>
      </w:r>
    </w:p>
    <w:p w14:paraId="172F9C56" w14:textId="77777777" w:rsidR="00447EC6" w:rsidRPr="008925A6" w:rsidRDefault="00BE5C07">
      <w:pPr>
        <w:shd w:val="clear" w:color="auto" w:fill="FFFFFF"/>
        <w:spacing w:before="10" w:line="274" w:lineRule="exact"/>
        <w:ind w:left="14" w:right="29" w:firstLine="694"/>
        <w:jc w:val="both"/>
        <w:rPr>
          <w:rStyle w:val="Fontdeparagrafimplicit1"/>
          <w:rFonts w:ascii="Bookman Old Style" w:hAnsi="Bookman Old Style"/>
          <w:lang w:val="pt-PT"/>
        </w:rPr>
      </w:pPr>
      <w:r w:rsidRPr="008925A6">
        <w:rPr>
          <w:rStyle w:val="Fontdeparagrafimplicit1"/>
          <w:rFonts w:ascii="Bookman Old Style" w:hAnsi="Bookman Old Style"/>
          <w:lang w:val="pt-PT"/>
        </w:rPr>
        <w:t>La data de 31.12.2012 a încetat aplicabilitatea OUG nr.1/2012, astfel că din acel moment, Legea nr.9/2012 nu mai conţine dispoziţii contrate art.90 din Tratatul C.E</w:t>
      </w:r>
    </w:p>
    <w:p w14:paraId="188D4B1D" w14:textId="29A08227" w:rsidR="00447EC6" w:rsidRPr="008925A6" w:rsidRDefault="00BE5C07">
      <w:pPr>
        <w:ind w:firstLine="720"/>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Raportat la considerentele mai sus invocate, în temeiul dispoziţiilor art.8,18 din Legea nr.554/2004 tribunalul a respins acţiunea formulată de reclamant împotriva pârâtei pentru obligarea la restituirea taxei pentru emisiile poluante provenite de la vehicule ca nefondată şi a respins cererea de chemare în garanţie formulată de pârâtă împotriva Administraţiei Fondului pentru Mediu </w:t>
      </w:r>
      <w:r w:rsidR="00062724" w:rsidRPr="008925A6">
        <w:rPr>
          <w:rStyle w:val="Fontdeparagrafimplicit1"/>
          <w:rFonts w:ascii="Bookman Old Style" w:hAnsi="Bookman Old Style"/>
          <w:lang w:val="pt-PT"/>
        </w:rPr>
        <w:t xml:space="preserve">.......... </w:t>
      </w:r>
      <w:r w:rsidRPr="008925A6">
        <w:rPr>
          <w:rStyle w:val="Fontdeparagrafimplicit1"/>
          <w:rFonts w:ascii="Bookman Old Style" w:hAnsi="Bookman Old Style"/>
          <w:lang w:val="pt-PT"/>
        </w:rPr>
        <w:t>.</w:t>
      </w:r>
    </w:p>
    <w:p w14:paraId="7F875007" w14:textId="10FADBAB"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b/>
          <w:i/>
          <w:lang w:val="pt-PT"/>
        </w:rPr>
        <w:t xml:space="preserve">Împotriva acestei hotărâri a declarat recurs reclamantul  </w:t>
      </w:r>
      <w:r w:rsidR="00062724" w:rsidRPr="008925A6">
        <w:rPr>
          <w:rStyle w:val="Fontdeparagrafimplicit1"/>
          <w:rFonts w:ascii="Bookman Old Style" w:hAnsi="Bookman Old Style"/>
          <w:b/>
          <w:i/>
          <w:lang w:val="pt-PT"/>
        </w:rPr>
        <w:t>1</w:t>
      </w:r>
      <w:r w:rsidRPr="008925A6">
        <w:rPr>
          <w:rStyle w:val="Fontdeparagrafimplicit1"/>
          <w:rFonts w:ascii="Bookman Old Style" w:hAnsi="Bookman Old Style"/>
          <w:b/>
          <w:i/>
          <w:lang w:val="pt-PT"/>
        </w:rPr>
        <w:t xml:space="preserve"> prin care a solicitat admiterea recursului şi pe cale de consecinţă modificarea în tot a sentinţei recurate în sensul admiterii acţiunii introductive de instanţă şi obligarea pârâtei la plata cheltuielilor de judecată compuse din taxa judiciară de timbru, timbru judiciar şi onorariu avocaţial conform dovezilor fiscale depuse odată cu judecarea prezentului dosar pe fond</w:t>
      </w:r>
    </w:p>
    <w:p w14:paraId="05161B1A" w14:textId="77777777" w:rsidR="00447EC6" w:rsidRPr="008925A6" w:rsidRDefault="00BE5C07">
      <w:pPr>
        <w:ind w:firstLine="720"/>
        <w:jc w:val="both"/>
        <w:rPr>
          <w:rStyle w:val="Fontdeparagrafimplicit1"/>
          <w:rFonts w:ascii="Bookman Old Style" w:hAnsi="Bookman Old Style"/>
          <w:lang w:val="pt-PT"/>
        </w:rPr>
      </w:pPr>
      <w:r w:rsidRPr="008925A6">
        <w:rPr>
          <w:rStyle w:val="Fontdeparagrafimplicit1"/>
          <w:rFonts w:ascii="Bookman Old Style" w:hAnsi="Bookman Old Style"/>
          <w:lang w:val="pt-PT"/>
        </w:rPr>
        <w:t>În motivarea recursului, reclamantul a arătat că sesizarea instanţei de fond a justificat un interes în sensul că la data introducerii cererii de chemare în judecată interesul său era legitim, corespunzător cerinţelor legii materiale şi procesuale.</w:t>
      </w:r>
    </w:p>
    <w:p w14:paraId="3C1A5FFB" w14:textId="77777777" w:rsidR="00447EC6" w:rsidRPr="008925A6" w:rsidRDefault="00BE5C07">
      <w:pPr>
        <w:ind w:firstLine="720"/>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În continuarea motivării recursului, reclamantul a prezentat pe larg argumentele pentru care, în opinia sa, dispoziţiile legale care instituie obligaţia de plată a taxei pentru emisiile poluante sunt neconforme cu normele europene în materia taxării, citând practică europeană relevantă şi arătând motivele pentru care consideră că taxa de poluare este discriminatorie şi încalcă art.110 din TFUE.  </w:t>
      </w:r>
    </w:p>
    <w:p w14:paraId="5AE0E81D" w14:textId="77777777" w:rsidR="00447EC6" w:rsidRPr="008925A6" w:rsidRDefault="00BE5C07">
      <w:pPr>
        <w:ind w:firstLine="720"/>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Concluzionând, reclamantul a susţinut că normele interne ce reglementează obligaţia de plată a taxei prelevate conform Legii nr. 9/2012 este contrară dispoziţiilor Tratatului U.E., întrucât este destinată să diminueze introducerea în România a unor autoturisme second-hand deja înmatriculate </w:t>
      </w:r>
      <w:r w:rsidRPr="008925A6">
        <w:rPr>
          <w:rStyle w:val="Fontdeparagrafimplicit1"/>
          <w:rFonts w:ascii="Bookman Old Style" w:hAnsi="Bookman Old Style"/>
          <w:lang w:val="pt-PT"/>
        </w:rPr>
        <w:lastRenderedPageBreak/>
        <w:t xml:space="preserve">într-un alt stat membru UE, şi că nu aduce nimic inovator faţă de OUG nr.50/2008, în ceea ce priveşte tratamentul discriminator al taxei pe poluare. </w:t>
      </w:r>
    </w:p>
    <w:p w14:paraId="013588C4" w14:textId="77777777" w:rsidR="00447EC6" w:rsidRPr="008925A6" w:rsidRDefault="00BE5C07">
      <w:pPr>
        <w:ind w:firstLine="708"/>
        <w:jc w:val="both"/>
        <w:rPr>
          <w:rStyle w:val="Fontdeparagrafimplicit1"/>
          <w:rFonts w:ascii="Bookman Old Style" w:hAnsi="Bookman Old Style"/>
          <w:b/>
          <w:i/>
          <w:lang w:val="pt-PT"/>
        </w:rPr>
      </w:pPr>
      <w:r w:rsidRPr="008925A6">
        <w:rPr>
          <w:rStyle w:val="Fontdeparagrafimplicit1"/>
          <w:rFonts w:ascii="Bookman Old Style" w:hAnsi="Bookman Old Style"/>
          <w:b/>
          <w:i/>
          <w:lang w:val="pt-PT"/>
        </w:rPr>
        <w:t>Analizând recursul formulat Curtea reţine următoarele:</w:t>
      </w:r>
    </w:p>
    <w:p w14:paraId="7DCC6DB6" w14:textId="1960BF55"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Curtea constată că reclamantul a achiziţionat un autoturism marca </w:t>
      </w:r>
      <w:r w:rsidR="00062724" w:rsidRPr="008925A6">
        <w:rPr>
          <w:rStyle w:val="Fontdeparagrafimplicit1"/>
          <w:rFonts w:ascii="Bookman Old Style" w:hAnsi="Bookman Old Style"/>
          <w:lang w:val="pt-PT"/>
        </w:rPr>
        <w:t xml:space="preserve">.......... </w:t>
      </w:r>
      <w:r w:rsidRPr="008925A6">
        <w:rPr>
          <w:rStyle w:val="Fontdeparagrafimplicit1"/>
          <w:rFonts w:ascii="Bookman Old Style" w:hAnsi="Bookman Old Style"/>
          <w:lang w:val="pt-PT"/>
        </w:rPr>
        <w:t xml:space="preserve">cu nr. de identificare </w:t>
      </w:r>
      <w:r w:rsidR="00062724" w:rsidRPr="008925A6">
        <w:rPr>
          <w:rStyle w:val="Fontdeparagrafimplicit1"/>
          <w:rFonts w:ascii="Bookman Old Style" w:hAnsi="Bookman Old Style"/>
          <w:lang w:val="pt-PT"/>
        </w:rPr>
        <w:t xml:space="preserve">............. </w:t>
      </w:r>
      <w:r w:rsidRPr="008925A6">
        <w:rPr>
          <w:rStyle w:val="Fontdeparagrafimplicit1"/>
          <w:rFonts w:ascii="Bookman Old Style" w:hAnsi="Bookman Old Style"/>
          <w:lang w:val="pt-PT"/>
        </w:rPr>
        <w:t xml:space="preserve">,  înmatriculate anterior în UE, iar pentru înmatricularea în România a fost obligat să achite o taxă pentru emisiile poluante, în temeiul Legii nr. 9/2012, în cuantum de 6258 lei pe care a achitat-o la data de 08.01.2013 cu chitanţa seria </w:t>
      </w:r>
      <w:r w:rsidR="00062724" w:rsidRPr="008925A6">
        <w:rPr>
          <w:rStyle w:val="Fontdeparagrafimplicit1"/>
          <w:rFonts w:ascii="Bookman Old Style" w:hAnsi="Bookman Old Style"/>
          <w:lang w:val="pt-PT"/>
        </w:rPr>
        <w:t>........</w:t>
      </w:r>
      <w:r w:rsidRPr="008925A6">
        <w:rPr>
          <w:rStyle w:val="Fontdeparagrafimplicit1"/>
          <w:rFonts w:ascii="Bookman Old Style" w:hAnsi="Bookman Old Style"/>
          <w:lang w:val="pt-PT"/>
        </w:rPr>
        <w:t xml:space="preserve"> nr</w:t>
      </w:r>
      <w:r w:rsidR="00062724" w:rsidRPr="008925A6">
        <w:rPr>
          <w:rStyle w:val="Fontdeparagrafimplicit1"/>
          <w:rFonts w:ascii="Bookman Old Style" w:hAnsi="Bookman Old Style"/>
          <w:lang w:val="pt-PT"/>
        </w:rPr>
        <w:t>...........</w:t>
      </w:r>
      <w:r w:rsidRPr="008925A6">
        <w:rPr>
          <w:rStyle w:val="Fontdeparagrafimplicit1"/>
          <w:rFonts w:ascii="Bookman Old Style" w:hAnsi="Bookman Old Style"/>
          <w:lang w:val="pt-PT"/>
        </w:rPr>
        <w:t>. Reclamantul a solicitat restituirea acestor taxe, însă cererea sa a fost respinsă de către pârâtă.</w:t>
      </w:r>
    </w:p>
    <w:p w14:paraId="2699ED42" w14:textId="77777777" w:rsidR="00447EC6" w:rsidRPr="008925A6" w:rsidRDefault="00BE5C07">
      <w:pPr>
        <w:jc w:val="both"/>
        <w:rPr>
          <w:rStyle w:val="Fontdeparagrafimplicit1"/>
          <w:rFonts w:ascii="Bookman Old Style" w:hAnsi="Bookman Old Style"/>
          <w:lang w:val="pt-PT"/>
        </w:rPr>
      </w:pPr>
      <w:r w:rsidRPr="008925A6">
        <w:rPr>
          <w:rStyle w:val="Fontdeparagrafimplicit1"/>
          <w:rFonts w:ascii="Bookman Old Style" w:hAnsi="Bookman Old Style"/>
          <w:lang w:val="pt-PT"/>
        </w:rPr>
        <w:tab/>
        <w:t>Aceasta taxă a fost stabilita prin aplicarea elementelor de calcul prevăzute de Legea nr. 9/2012 în vigoare la data de 08.01.2013, dată la care a fost emisă   prin decizia de calcul .</w:t>
      </w:r>
    </w:p>
    <w:p w14:paraId="7A2FD204" w14:textId="77777777"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În ce priveste eventuala inadmisibilitate pentru lipsa procedurii prealabile, aceasta este neintemeiata in conditiile in care refuzul nejustificat de solutionare a unei cereri este o conditie de fond pentru admisibilitatea unei actiuni in contencios administrativ a carei indeplinire rezulta din practica administrativa constantă a paratelor şi din chiar poziţiile procesuale. Procedura prealabila nefiind obligatorie nu se poate vorbi de tardivitatea ei.</w:t>
      </w:r>
    </w:p>
    <w:p w14:paraId="1798E9E1" w14:textId="77777777"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Este unanim admis atât în literatura de specialitate, cât şi în practica judiciară internă şi cea a C.E.J. că art. 110 din Tratatul privind funcţionarea Uniunii Europene (T.F.U.E.) creează drepturi individuale pe care jurisdicţiile  statelor membre ale Uniunii le pot proteja.</w:t>
      </w:r>
    </w:p>
    <w:p w14:paraId="60510B1E" w14:textId="77777777"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Judecătorul naţional, ca prim judecător în spaţiul Uniunii Europene are competenţa atunci când dă efect direct dispoziţiilor art. 110 din (T.F.U.E.) să aplice procedurile naţionale de aşa manieră ca drepturile prevăzute de Tratat să fie deplin şi efectiv protejate. ,,</w:t>
      </w:r>
      <w:r w:rsidRPr="008925A6">
        <w:rPr>
          <w:rStyle w:val="Fontdeparagrafimplicit1"/>
          <w:rFonts w:ascii="Bookman Old Style" w:hAnsi="Bookman Old Style"/>
          <w:i/>
          <w:lang w:val="pt-PT"/>
        </w:rPr>
        <w:t>Ab intio</w:t>
      </w:r>
      <w:r w:rsidRPr="008925A6">
        <w:rPr>
          <w:rStyle w:val="Fontdeparagrafimplicit1"/>
          <w:rFonts w:ascii="Bookman Old Style" w:hAnsi="Bookman Old Style"/>
          <w:lang w:val="pt-PT"/>
        </w:rPr>
        <w:t xml:space="preserve">,, trebuie insa enunţată starea de fapt care sta la baza demersului dedus judecăţii şi plecând de la aspectele concrete ale speţei, trebuie decelate normele de drept intern incidente si compatibilitatea acestora cu dreptul Uniunii Europene. </w:t>
      </w:r>
    </w:p>
    <w:p w14:paraId="20246873" w14:textId="77777777"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Aşa cum rezultă din dispoziţiile legale pertinente taxa pentru emisiile poluante provenite de la  autovehicule se datorează  la prima înmatriculare a vehiculului (art. 4 alin. 1 lit. a din Legea nr. 9/2012), astfel ca dreptul intern aplicabil raportului juridic de drept material se circumscrie normelor juridice în vigoare la data formulării cererii.</w:t>
      </w:r>
    </w:p>
    <w:p w14:paraId="2FC7C27E" w14:textId="77777777"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Pentru a analiza compatibilitatea Legii nr. 9/2012 cu prevederile dreptului Uniunii este necesar in prealabil o analiza a aceleaşi compatibilităţi in ce priveşte taxa de poluare reglementata de O.U.G. nr. 50/2008.</w:t>
      </w:r>
    </w:p>
    <w:p w14:paraId="1D7D36E4" w14:textId="77777777"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Compatibilitatea O.U.G. 50/2008 cu prevederile dreptului Uniunii, în speţă art. 110 din T.F.U.E. incidente, trebuie analizata prin raportare la efectele produse în dreptul intern de hotărârile pronunţate la data de 7 aprilie 2011, respectiv 7 iulie 2011 de către Curtea de Justiţie a Uniunii Europene în cauza nr. C-402/09 vizând forma iniţiala a OUG 50/2008 respectiv C-263/10 vizând forma OUG 50/2008 după 15.12.2008  având ca obiect cereri de pronunţare a unei hotărâri preliminare formulate de Tribunalul Sib</w:t>
      </w:r>
      <w:r w:rsidRPr="008925A6">
        <w:rPr>
          <w:rStyle w:val="Fontdeparagrafimplicit1"/>
          <w:rFonts w:ascii="Bookman Old Style" w:hAnsi="Bookman Old Style"/>
          <w:lang w:val="pt-PT"/>
        </w:rPr>
        <w:t>iu, respectiv Tribunalul Gorj.</w:t>
      </w:r>
    </w:p>
    <w:p w14:paraId="67AF7782" w14:textId="77777777"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Prin această hotărâre Curtea de Justiţie a stabilit pe cale de interpretare că: </w:t>
      </w:r>
      <w:r w:rsidRPr="008925A6">
        <w:rPr>
          <w:rStyle w:val="Fontdeparagrafimplicit1"/>
          <w:rFonts w:ascii="Bookman Old Style" w:hAnsi="Bookman Old Style"/>
          <w:i/>
          <w:lang w:val="pt-PT"/>
        </w:rPr>
        <w:t>Articolul 110 T.F.U.E. trebuie interpretat în sensul că se opune ca un stat membru să instituie o taxă pe poluare aplicată autovehiculelor cu ocazia primei lor înmatriculări în acest stat membru, dacă regimul acestei măsuri fiscale este astfel stabilit încât descurajează punerea în circulaţie, în statul membru menţionat, a unor vehicule de ocazie cumpărate în alte state membre, fără însă a descuraja cumpărarea unor vehicule de ocazie având aceeaşi vechime şi aceeaşi uzură de pe piaţa naţională.</w:t>
      </w:r>
    </w:p>
    <w:p w14:paraId="51889649" w14:textId="77777777"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lastRenderedPageBreak/>
        <w:t>Curtea de Justiţie a interpretat dreptul Uniunii, mai precis art. 110 din T.F.U.E., plecând de la analiza neutralităţii taxei în privinţa vehiculelor de ocazie importate şi a vehiculelor de ocazie similare înmatriculate pe teritoriul naţional anterior instituirii taxei menţionate ajungând la concluzia că deşi obiectivul primordial urmărit de această reglementare este cel al protecţiei mediului, reglementarea menţionată are ca efect faptul că vehiculele de ocazie importate şi caracterizate printr-o vechime ş</w:t>
      </w:r>
      <w:r w:rsidRPr="008925A6">
        <w:rPr>
          <w:rStyle w:val="Fontdeparagrafimplicit1"/>
          <w:rFonts w:ascii="Bookman Old Style" w:hAnsi="Bookman Old Style"/>
          <w:lang w:val="pt-PT"/>
        </w:rPr>
        <w:t>i o uzură importante sunt supuse, în pofida aplicării unei reduceri ridicate a valorii taxei pentru a ţine seama de deprecierea lor, unei taxe care se poate apropia de 30 % din valoarea lor de piaţă, în timp ce vehiculele similare puse în vânzare pe piaţa naţională a vehiculelor de ocazie nu sunt în nici un fel grevate de o astfel de sarcină fiscală, astfel că nu se poate contesta că, în aceste condiţii, OUG nr. 50/2008 are ca efect descurajarea importării şi punerii în circulaţie în România a unor vehicule</w:t>
      </w:r>
      <w:r w:rsidRPr="008925A6">
        <w:rPr>
          <w:rStyle w:val="Fontdeparagrafimplicit1"/>
          <w:rFonts w:ascii="Bookman Old Style" w:hAnsi="Bookman Old Style"/>
          <w:lang w:val="pt-PT"/>
        </w:rPr>
        <w:t xml:space="preserve"> de ocazie cumpărate în alte state membre.</w:t>
      </w:r>
    </w:p>
    <w:p w14:paraId="7FFA431C" w14:textId="77777777"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Pe cale de consecinţă, se poate conchide că taxa pe poluare impusă ca obligaţie prealabilă de O.U.G. nr. 50/2008 menţine efectul descurajator al punerii în circulaţie a autovehiculelor second-hand cumpărate din alte state membre ale Uniunii fără să existe în prezent vreo normă juridică care să descurajeze cumpărarea unor vehicule de ocazie având aceeaşi vechime şi aceeaşi uzură de pe piaţa naţională.</w:t>
      </w:r>
    </w:p>
    <w:p w14:paraId="3EED8C26" w14:textId="77777777"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Urmează a verifica daca concluziile Curţii de Justiţie a Uniunii Europene in ceea ce priveşte taxa de poluare in oricare din formele sale se pot verifica si in ceea ce priveşte Legea nr. 9/2012 in forma in care se prezenta la data formulării de către reclamant a cererii de înmatriculare.</w:t>
      </w:r>
    </w:p>
    <w:p w14:paraId="3A2654C3" w14:textId="77777777"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În speţă, taxa a cărei restituire se solicită a fost achitată  după încetarea suspendării dispoziţiilor Legii nr. 9/2012 prin Ordonanţă de urgenţă a Guvernului nr. 1/2012, însă înainte de intrarea în vigoare a Ordonanţei de urgenţă a Guvernului nr. 9/2013 privind timbrul de mediu pentru autovehicule respectiv în data de 08.01.2013.</w:t>
      </w:r>
    </w:p>
    <w:p w14:paraId="6B8E9733" w14:textId="77777777" w:rsidR="00447EC6" w:rsidRPr="008925A6" w:rsidRDefault="00BE5C07">
      <w:pPr>
        <w:ind w:firstLine="708"/>
        <w:jc w:val="both"/>
        <w:rPr>
          <w:rStyle w:val="Fontdeparagrafimplicit1"/>
          <w:rFonts w:ascii="Bookman Old Style" w:hAnsi="Bookman Old Style"/>
          <w:shd w:val="clear" w:color="auto" w:fill="FFFFFF"/>
          <w:lang w:val="pt-PT"/>
        </w:rPr>
      </w:pPr>
      <w:r w:rsidRPr="008925A6">
        <w:rPr>
          <w:rStyle w:val="Fontdeparagrafimplicit1"/>
          <w:rFonts w:ascii="Bookman Old Style" w:hAnsi="Bookman Old Style"/>
          <w:shd w:val="clear" w:color="auto" w:fill="FFFFFF"/>
          <w:lang w:val="pt-PT"/>
        </w:rPr>
        <w:t>Taxa pentru emisii poluante percepută în temeiul Legii nr. 9/2012, în forma aplicabilă în perioada 1 ianuarie 2013- 14 martie 2013, care este pertinentă în cauza de faţă, se aplica atât autovehiculelor rulate provenite din alte state membre cu ocazia primei lor înmatriculări în România cât şi autovehiculelor deja înmatriculate în România cu ocazia primei transcrieri a dreptului de proprietate asupra acestor autovehicule rulate în acest stat membru, în cazul în care la momentul înmatriculării lor în statul m</w:t>
      </w:r>
      <w:r w:rsidRPr="008925A6">
        <w:rPr>
          <w:rStyle w:val="Fontdeparagrafimplicit1"/>
          <w:rFonts w:ascii="Bookman Old Style" w:hAnsi="Bookman Old Style"/>
          <w:shd w:val="clear" w:color="auto" w:fill="FFFFFF"/>
          <w:lang w:val="pt-PT"/>
        </w:rPr>
        <w:t>embru men</w:t>
      </w:r>
      <w:r w:rsidRPr="008925A6">
        <w:rPr>
          <w:rStyle w:val="Fontdeparagrafimplicit1"/>
          <w:rFonts w:ascii="Tahoma" w:hAnsi="Tahoma"/>
          <w:shd w:val="clear" w:color="auto" w:fill="FFFFFF"/>
          <w:lang w:val="pt-PT"/>
        </w:rPr>
        <w:t>ț</w:t>
      </w:r>
      <w:r w:rsidRPr="008925A6">
        <w:rPr>
          <w:rStyle w:val="Fontdeparagrafimplicit1"/>
          <w:rFonts w:ascii="Bookman Old Style" w:hAnsi="Bookman Old Style"/>
          <w:shd w:val="clear" w:color="auto" w:fill="FFFFFF"/>
          <w:lang w:val="pt-PT"/>
        </w:rPr>
        <w:t>ionat nu se plătise nicio taxă.</w:t>
      </w:r>
    </w:p>
    <w:p w14:paraId="584B81FA" w14:textId="77777777" w:rsidR="00447EC6" w:rsidRPr="008925A6" w:rsidRDefault="00BE5C07">
      <w:pPr>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 </w:t>
      </w:r>
      <w:r w:rsidRPr="008925A6">
        <w:rPr>
          <w:rStyle w:val="Fontdeparagrafimplicit1"/>
          <w:rFonts w:ascii="Bookman Old Style" w:hAnsi="Bookman Old Style"/>
          <w:lang w:val="pt-PT"/>
        </w:rPr>
        <w:tab/>
        <w:t xml:space="preserve">Prin hotărârea pronunţată de CJUE în cauza Manea (C-76/14) la 15 aprilie 2015 Curtea a analizat compatibilitatea  acestui modalităţi de percepere a taxei pentru emisii poluante cu principiul </w:t>
      </w:r>
      <w:r w:rsidRPr="008925A6">
        <w:rPr>
          <w:rStyle w:val="Fontdeparagrafimplicit1"/>
          <w:rFonts w:ascii="Bookman Old Style" w:hAnsi="Bookman Old Style"/>
          <w:shd w:val="clear" w:color="auto" w:fill="FFFFFF"/>
          <w:lang w:val="pt-PT"/>
        </w:rPr>
        <w:t>liberei circula</w:t>
      </w:r>
      <w:r w:rsidRPr="008925A6">
        <w:rPr>
          <w:rStyle w:val="Fontdeparagrafimplicit1"/>
          <w:rFonts w:ascii="Tahoma" w:hAnsi="Tahoma"/>
          <w:shd w:val="clear" w:color="auto" w:fill="FFFFFF"/>
          <w:lang w:val="pt-PT"/>
        </w:rPr>
        <w:t>ț</w:t>
      </w:r>
      <w:r w:rsidRPr="008925A6">
        <w:rPr>
          <w:rStyle w:val="Fontdeparagrafimplicit1"/>
          <w:rFonts w:ascii="Bookman Old Style" w:hAnsi="Bookman Old Style"/>
          <w:shd w:val="clear" w:color="auto" w:fill="FFFFFF"/>
          <w:lang w:val="pt-PT"/>
        </w:rPr>
        <w:t>ii a mărfurilor între statele membre în condi</w:t>
      </w:r>
      <w:r w:rsidRPr="008925A6">
        <w:rPr>
          <w:rStyle w:val="Fontdeparagrafimplicit1"/>
          <w:rFonts w:ascii="Tahoma" w:hAnsi="Tahoma"/>
          <w:shd w:val="clear" w:color="auto" w:fill="FFFFFF"/>
          <w:lang w:val="pt-PT"/>
        </w:rPr>
        <w:t>ț</w:t>
      </w:r>
      <w:r w:rsidRPr="008925A6">
        <w:rPr>
          <w:rStyle w:val="Fontdeparagrafimplicit1"/>
          <w:rFonts w:ascii="Bookman Old Style" w:hAnsi="Bookman Old Style"/>
          <w:shd w:val="clear" w:color="auto" w:fill="FFFFFF"/>
          <w:lang w:val="pt-PT"/>
        </w:rPr>
        <w:t>ii normale de concuren</w:t>
      </w:r>
      <w:r w:rsidRPr="008925A6">
        <w:rPr>
          <w:rStyle w:val="Fontdeparagrafimplicit1"/>
          <w:rFonts w:ascii="Tahoma" w:hAnsi="Tahoma"/>
          <w:shd w:val="clear" w:color="auto" w:fill="FFFFFF"/>
          <w:lang w:val="pt-PT"/>
        </w:rPr>
        <w:t>ț</w:t>
      </w:r>
      <w:r w:rsidRPr="008925A6">
        <w:rPr>
          <w:rStyle w:val="Fontdeparagrafimplicit1"/>
          <w:rFonts w:ascii="Bookman Old Style" w:hAnsi="Bookman Old Style"/>
          <w:shd w:val="clear" w:color="auto" w:fill="FFFFFF"/>
          <w:lang w:val="pt-PT"/>
        </w:rPr>
        <w:t>ă şi a statuat că „</w:t>
      </w:r>
      <w:r w:rsidRPr="008925A6">
        <w:rPr>
          <w:rStyle w:val="Fontdeparagrafimplicit1"/>
          <w:rFonts w:ascii="Bookman Old Style" w:hAnsi="Bookman Old Style"/>
          <w:lang w:val="pt-PT"/>
        </w:rPr>
        <w:t>articolul 110 TFUE trebuie interpretat în sensul  că se opune ca un stat membru să scutească de această taxă autovehiculele deja înmatriculate pentru care a fost plătită o taxă în vigoare anterior declarată incompati</w:t>
      </w:r>
      <w:r w:rsidRPr="008925A6">
        <w:rPr>
          <w:rStyle w:val="Fontdeparagrafimplicit1"/>
          <w:rFonts w:ascii="Bookman Old Style" w:hAnsi="Bookman Old Style"/>
          <w:lang w:val="pt-PT"/>
        </w:rPr>
        <w:t>bilă cu dreptul Uniunii.</w:t>
      </w:r>
    </w:p>
    <w:p w14:paraId="63C636CC" w14:textId="77777777"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În considerentele hotărârii, Curtea de Justiţie a Uniunii Europene a reţinut faptul că „întrucât valoarea taxei percepute cu ocazia înmatriculării autovehiculelor rulate na</w:t>
      </w:r>
      <w:r w:rsidRPr="008925A6">
        <w:rPr>
          <w:rStyle w:val="Fontdeparagrafimplicit1"/>
          <w:rFonts w:ascii="Tahoma" w:hAnsi="Tahoma"/>
          <w:lang w:val="pt-PT"/>
        </w:rPr>
        <w:t>ț</w:t>
      </w:r>
      <w:r w:rsidRPr="008925A6">
        <w:rPr>
          <w:rStyle w:val="Fontdeparagrafimplicit1"/>
          <w:rFonts w:ascii="Bookman Old Style" w:hAnsi="Bookman Old Style"/>
          <w:lang w:val="pt-PT"/>
        </w:rPr>
        <w:t>ionale trebuie, în spe</w:t>
      </w:r>
      <w:r w:rsidRPr="008925A6">
        <w:rPr>
          <w:rStyle w:val="Fontdeparagrafimplicit1"/>
          <w:rFonts w:ascii="Tahoma" w:hAnsi="Tahoma"/>
          <w:lang w:val="pt-PT"/>
        </w:rPr>
        <w:t>ț</w:t>
      </w:r>
      <w:r w:rsidRPr="008925A6">
        <w:rPr>
          <w:rStyle w:val="Fontdeparagrafimplicit1"/>
          <w:rFonts w:ascii="Bookman Old Style" w:hAnsi="Bookman Old Style"/>
          <w:lang w:val="pt-PT"/>
        </w:rPr>
        <w:t>ă, să fie restituită cu dobândă, astfel încât să fie restabilită situa</w:t>
      </w:r>
      <w:r w:rsidRPr="008925A6">
        <w:rPr>
          <w:rStyle w:val="Fontdeparagrafimplicit1"/>
          <w:rFonts w:ascii="Tahoma" w:hAnsi="Tahoma"/>
          <w:lang w:val="pt-PT"/>
        </w:rPr>
        <w:t>ț</w:t>
      </w:r>
      <w:r w:rsidRPr="008925A6">
        <w:rPr>
          <w:rStyle w:val="Fontdeparagrafimplicit1"/>
          <w:rFonts w:ascii="Bookman Old Style" w:hAnsi="Bookman Old Style"/>
          <w:lang w:val="pt-PT"/>
        </w:rPr>
        <w:t>ia existentă anterior perceperii sumei men</w:t>
      </w:r>
      <w:r w:rsidRPr="008925A6">
        <w:rPr>
          <w:rStyle w:val="Fontdeparagrafimplicit1"/>
          <w:rFonts w:ascii="Tahoma" w:hAnsi="Tahoma"/>
          <w:lang w:val="pt-PT"/>
        </w:rPr>
        <w:t>ț</w:t>
      </w:r>
      <w:r w:rsidRPr="008925A6">
        <w:rPr>
          <w:rStyle w:val="Fontdeparagrafimplicit1"/>
          <w:rFonts w:ascii="Bookman Old Style" w:hAnsi="Bookman Old Style"/>
          <w:lang w:val="pt-PT"/>
        </w:rPr>
        <w:t>ionate, aceasta trebuie considerată (...) ca nemaifiind încorporată în valoarea de pia</w:t>
      </w:r>
      <w:r w:rsidRPr="008925A6">
        <w:rPr>
          <w:rStyle w:val="Fontdeparagrafimplicit1"/>
          <w:rFonts w:ascii="Tahoma" w:hAnsi="Tahoma"/>
          <w:lang w:val="pt-PT"/>
        </w:rPr>
        <w:t>ț</w:t>
      </w:r>
      <w:r w:rsidRPr="008925A6">
        <w:rPr>
          <w:rStyle w:val="Fontdeparagrafimplicit1"/>
          <w:rFonts w:ascii="Bookman Old Style" w:hAnsi="Bookman Old Style"/>
          <w:lang w:val="pt-PT"/>
        </w:rPr>
        <w:t>ă a acestor autovehicule. În consecin</w:t>
      </w:r>
      <w:r w:rsidRPr="008925A6">
        <w:rPr>
          <w:rStyle w:val="Fontdeparagrafimplicit1"/>
          <w:rFonts w:ascii="Tahoma" w:hAnsi="Tahoma"/>
          <w:lang w:val="pt-PT"/>
        </w:rPr>
        <w:t>ț</w:t>
      </w:r>
      <w:r w:rsidRPr="008925A6">
        <w:rPr>
          <w:rStyle w:val="Fontdeparagrafimplicit1"/>
          <w:rFonts w:ascii="Bookman Old Style" w:hAnsi="Bookman Old Style"/>
          <w:lang w:val="pt-PT"/>
        </w:rPr>
        <w:t>ă, valoarea reziduală a taxei respective, care se regăse</w:t>
      </w:r>
      <w:r w:rsidRPr="008925A6">
        <w:rPr>
          <w:rStyle w:val="Fontdeparagrafimplicit1"/>
          <w:rFonts w:ascii="Tahoma" w:hAnsi="Tahoma"/>
          <w:lang w:val="pt-PT"/>
        </w:rPr>
        <w:t>ș</w:t>
      </w:r>
      <w:r w:rsidRPr="008925A6">
        <w:rPr>
          <w:rStyle w:val="Fontdeparagrafimplicit1"/>
          <w:rFonts w:ascii="Bookman Old Style" w:hAnsi="Bookman Old Style"/>
          <w:lang w:val="pt-PT"/>
        </w:rPr>
        <w:t>te în valoarea autovehiculelor rulate na</w:t>
      </w:r>
      <w:r w:rsidRPr="008925A6">
        <w:rPr>
          <w:rStyle w:val="Fontdeparagrafimplicit1"/>
          <w:rFonts w:ascii="Tahoma" w:hAnsi="Tahoma"/>
          <w:lang w:val="pt-PT"/>
        </w:rPr>
        <w:t>ț</w:t>
      </w:r>
      <w:r w:rsidRPr="008925A6">
        <w:rPr>
          <w:rStyle w:val="Fontdeparagrafimplicit1"/>
          <w:rFonts w:ascii="Bookman Old Style" w:hAnsi="Bookman Old Style"/>
          <w:lang w:val="pt-PT"/>
        </w:rPr>
        <w:t xml:space="preserve">ionale înmatriculate între 1 ianuarie 2007 </w:t>
      </w:r>
      <w:r w:rsidRPr="008925A6">
        <w:rPr>
          <w:rStyle w:val="Fontdeparagrafimplicit1"/>
          <w:rFonts w:ascii="Tahoma" w:hAnsi="Tahoma"/>
          <w:lang w:val="pt-PT"/>
        </w:rPr>
        <w:t>ș</w:t>
      </w:r>
      <w:r w:rsidRPr="008925A6">
        <w:rPr>
          <w:rStyle w:val="Fontdeparagrafimplicit1"/>
          <w:rFonts w:ascii="Bookman Old Style" w:hAnsi="Bookman Old Style"/>
          <w:lang w:val="pt-PT"/>
        </w:rPr>
        <w:t xml:space="preserve">i 1 ianuarie 2013, este egală cu zero </w:t>
      </w:r>
      <w:r w:rsidRPr="008925A6">
        <w:rPr>
          <w:rStyle w:val="Fontdeparagrafimplicit1"/>
          <w:rFonts w:ascii="Tahoma" w:hAnsi="Tahoma"/>
          <w:lang w:val="pt-PT"/>
        </w:rPr>
        <w:t>ș</w:t>
      </w:r>
      <w:r w:rsidRPr="008925A6">
        <w:rPr>
          <w:rStyle w:val="Fontdeparagrafimplicit1"/>
          <w:rFonts w:ascii="Bookman Old Style" w:hAnsi="Bookman Old Style"/>
          <w:lang w:val="pt-PT"/>
        </w:rPr>
        <w:t xml:space="preserve">i este </w:t>
      </w:r>
      <w:r w:rsidRPr="008925A6">
        <w:rPr>
          <w:rStyle w:val="Fontdeparagrafimplicit1"/>
          <w:rFonts w:ascii="Bookman Old Style" w:hAnsi="Bookman Old Style"/>
          <w:lang w:val="pt-PT"/>
        </w:rPr>
        <w:lastRenderedPageBreak/>
        <w:t>în mod necesar inferioară taxei de înmatriculare aplicate unui autovehicul rulat importat de acela</w:t>
      </w:r>
      <w:r w:rsidRPr="008925A6">
        <w:rPr>
          <w:rStyle w:val="Fontdeparagrafimplicit1"/>
          <w:rFonts w:ascii="Tahoma" w:hAnsi="Tahoma"/>
          <w:lang w:val="pt-PT"/>
        </w:rPr>
        <w:t>ș</w:t>
      </w:r>
      <w:r w:rsidRPr="008925A6">
        <w:rPr>
          <w:rStyle w:val="Fontdeparagrafimplicit1"/>
          <w:rFonts w:ascii="Bookman Old Style" w:hAnsi="Bookman Old Style"/>
          <w:lang w:val="pt-PT"/>
        </w:rPr>
        <w:t>i tip, având acelea</w:t>
      </w:r>
      <w:r w:rsidRPr="008925A6">
        <w:rPr>
          <w:rStyle w:val="Fontdeparagrafimplicit1"/>
          <w:rFonts w:ascii="Tahoma" w:hAnsi="Tahoma"/>
          <w:lang w:val="pt-PT"/>
        </w:rPr>
        <w:t>ș</w:t>
      </w:r>
      <w:r w:rsidRPr="008925A6">
        <w:rPr>
          <w:rStyle w:val="Fontdeparagrafimplicit1"/>
          <w:rFonts w:ascii="Bookman Old Style" w:hAnsi="Bookman Old Style"/>
          <w:lang w:val="pt-PT"/>
        </w:rPr>
        <w:t xml:space="preserve">i caracteristici </w:t>
      </w:r>
      <w:r w:rsidRPr="008925A6">
        <w:rPr>
          <w:rStyle w:val="Fontdeparagrafimplicit1"/>
          <w:rFonts w:ascii="Tahoma" w:hAnsi="Tahoma"/>
          <w:lang w:val="pt-PT"/>
        </w:rPr>
        <w:t>ș</w:t>
      </w:r>
      <w:r w:rsidRPr="008925A6">
        <w:rPr>
          <w:rStyle w:val="Fontdeparagrafimplicit1"/>
          <w:rFonts w:ascii="Bookman Old Style" w:hAnsi="Bookman Old Style"/>
          <w:lang w:val="pt-PT"/>
        </w:rPr>
        <w:t>i aceea</w:t>
      </w:r>
      <w:r w:rsidRPr="008925A6">
        <w:rPr>
          <w:rStyle w:val="Fontdeparagrafimplicit1"/>
          <w:rFonts w:ascii="Tahoma" w:hAnsi="Tahoma"/>
          <w:lang w:val="pt-PT"/>
        </w:rPr>
        <w:t>ș</w:t>
      </w:r>
      <w:r w:rsidRPr="008925A6">
        <w:rPr>
          <w:rStyle w:val="Fontdeparagrafimplicit1"/>
          <w:rFonts w:ascii="Bookman Old Style" w:hAnsi="Bookman Old Style"/>
          <w:lang w:val="pt-PT"/>
        </w:rPr>
        <w:t>i uzură”.</w:t>
      </w:r>
    </w:p>
    <w:p w14:paraId="46312E4A" w14:textId="77777777"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În jurisprudenţa constantă a CJUE s-a decis că art. 110 TFUE este nesocotit  ori de câte ori diferen</w:t>
      </w:r>
      <w:r w:rsidRPr="008925A6">
        <w:rPr>
          <w:rStyle w:val="Fontdeparagrafimplicit1"/>
          <w:rFonts w:ascii="Tahoma" w:hAnsi="Tahoma"/>
          <w:lang w:val="pt-PT"/>
        </w:rPr>
        <w:t>ț</w:t>
      </w:r>
      <w:r w:rsidRPr="008925A6">
        <w:rPr>
          <w:rStyle w:val="Fontdeparagrafimplicit1"/>
          <w:rFonts w:ascii="Bookman Old Style" w:hAnsi="Bookman Old Style"/>
          <w:lang w:val="pt-PT"/>
        </w:rPr>
        <w:t>ă de sarcină fiscală riscă să favorizeze vânzarea de autovehicule rulate na</w:t>
      </w:r>
      <w:r w:rsidRPr="008925A6">
        <w:rPr>
          <w:rStyle w:val="Fontdeparagrafimplicit1"/>
          <w:rFonts w:ascii="Tahoma" w:hAnsi="Tahoma"/>
          <w:lang w:val="pt-PT"/>
        </w:rPr>
        <w:t>ț</w:t>
      </w:r>
      <w:r w:rsidRPr="008925A6">
        <w:rPr>
          <w:rStyle w:val="Fontdeparagrafimplicit1"/>
          <w:rFonts w:ascii="Bookman Old Style" w:hAnsi="Bookman Old Style"/>
          <w:lang w:val="pt-PT"/>
        </w:rPr>
        <w:t xml:space="preserve">ionale </w:t>
      </w:r>
      <w:r w:rsidRPr="008925A6">
        <w:rPr>
          <w:rStyle w:val="Fontdeparagrafimplicit1"/>
          <w:rFonts w:ascii="Tahoma" w:hAnsi="Tahoma"/>
          <w:lang w:val="pt-PT"/>
        </w:rPr>
        <w:t>ș</w:t>
      </w:r>
      <w:r w:rsidRPr="008925A6">
        <w:rPr>
          <w:rStyle w:val="Fontdeparagrafimplicit1"/>
          <w:rFonts w:ascii="Bookman Old Style" w:hAnsi="Bookman Old Style"/>
          <w:lang w:val="pt-PT"/>
        </w:rPr>
        <w:t>i să descurajeze importul de autovehicule similare. Curtea a mai adăugat că valoarea taxei percepute cu ocazia înmatriculării unui autovehicul se încorporează în valoarea acestui autovehicul. Atunci când un autovehicul înmatriculat cu plata unei taxe într-un stat membru este, ulterior, vândut ca autovehicul rulat în acest stat membru, valoarea sa de pia</w:t>
      </w:r>
      <w:r w:rsidRPr="008925A6">
        <w:rPr>
          <w:rStyle w:val="Fontdeparagrafimplicit1"/>
          <w:rFonts w:ascii="Tahoma" w:hAnsi="Tahoma"/>
          <w:lang w:val="pt-PT"/>
        </w:rPr>
        <w:t>ț</w:t>
      </w:r>
      <w:r w:rsidRPr="008925A6">
        <w:rPr>
          <w:rStyle w:val="Fontdeparagrafimplicit1"/>
          <w:rFonts w:ascii="Bookman Old Style" w:hAnsi="Bookman Old Style"/>
          <w:lang w:val="pt-PT"/>
        </w:rPr>
        <w:t>ă include valoarea reziduală a taxei de înmatriculare. Dacă valoarea ta</w:t>
      </w:r>
      <w:r w:rsidRPr="008925A6">
        <w:rPr>
          <w:rStyle w:val="Fontdeparagrafimplicit1"/>
          <w:rFonts w:ascii="Bookman Old Style" w:hAnsi="Bookman Old Style"/>
          <w:lang w:val="pt-PT"/>
        </w:rPr>
        <w:t>xei de înmatriculare aplicate unui autovehicul rulat importat de acela</w:t>
      </w:r>
      <w:r w:rsidRPr="008925A6">
        <w:rPr>
          <w:rStyle w:val="Fontdeparagrafimplicit1"/>
          <w:rFonts w:ascii="Tahoma" w:hAnsi="Tahoma"/>
          <w:lang w:val="pt-PT"/>
        </w:rPr>
        <w:t>ș</w:t>
      </w:r>
      <w:r w:rsidRPr="008925A6">
        <w:rPr>
          <w:rStyle w:val="Fontdeparagrafimplicit1"/>
          <w:rFonts w:ascii="Bookman Old Style" w:hAnsi="Bookman Old Style"/>
          <w:lang w:val="pt-PT"/>
        </w:rPr>
        <w:t xml:space="preserve">i tip </w:t>
      </w:r>
      <w:r w:rsidRPr="008925A6">
        <w:rPr>
          <w:rStyle w:val="Fontdeparagrafimplicit1"/>
          <w:rFonts w:ascii="Tahoma" w:hAnsi="Tahoma"/>
          <w:lang w:val="pt-PT"/>
        </w:rPr>
        <w:t>ș</w:t>
      </w:r>
      <w:r w:rsidRPr="008925A6">
        <w:rPr>
          <w:rStyle w:val="Fontdeparagrafimplicit1"/>
          <w:rFonts w:ascii="Bookman Old Style" w:hAnsi="Bookman Old Style"/>
          <w:lang w:val="pt-PT"/>
        </w:rPr>
        <w:t>i având acelea</w:t>
      </w:r>
      <w:r w:rsidRPr="008925A6">
        <w:rPr>
          <w:rStyle w:val="Fontdeparagrafimplicit1"/>
          <w:rFonts w:ascii="Tahoma" w:hAnsi="Tahoma"/>
          <w:lang w:val="pt-PT"/>
        </w:rPr>
        <w:t>ș</w:t>
      </w:r>
      <w:r w:rsidRPr="008925A6">
        <w:rPr>
          <w:rStyle w:val="Fontdeparagrafimplicit1"/>
          <w:rFonts w:ascii="Bookman Old Style" w:hAnsi="Bookman Old Style"/>
          <w:lang w:val="pt-PT"/>
        </w:rPr>
        <w:t xml:space="preserve">i caracteristici </w:t>
      </w:r>
      <w:r w:rsidRPr="008925A6">
        <w:rPr>
          <w:rStyle w:val="Fontdeparagrafimplicit1"/>
          <w:rFonts w:ascii="Tahoma" w:hAnsi="Tahoma"/>
          <w:lang w:val="pt-PT"/>
        </w:rPr>
        <w:t>ș</w:t>
      </w:r>
      <w:r w:rsidRPr="008925A6">
        <w:rPr>
          <w:rStyle w:val="Fontdeparagrafimplicit1"/>
          <w:rFonts w:ascii="Bookman Old Style" w:hAnsi="Bookman Old Style"/>
          <w:lang w:val="pt-PT"/>
        </w:rPr>
        <w:t>i aceea</w:t>
      </w:r>
      <w:r w:rsidRPr="008925A6">
        <w:rPr>
          <w:rStyle w:val="Fontdeparagrafimplicit1"/>
          <w:rFonts w:ascii="Tahoma" w:hAnsi="Tahoma"/>
          <w:lang w:val="pt-PT"/>
        </w:rPr>
        <w:t>ș</w:t>
      </w:r>
      <w:r w:rsidRPr="008925A6">
        <w:rPr>
          <w:rStyle w:val="Fontdeparagrafimplicit1"/>
          <w:rFonts w:ascii="Bookman Old Style" w:hAnsi="Bookman Old Style"/>
          <w:lang w:val="pt-PT"/>
        </w:rPr>
        <w:t>i uzură depă</w:t>
      </w:r>
      <w:r w:rsidRPr="008925A6">
        <w:rPr>
          <w:rStyle w:val="Fontdeparagrafimplicit1"/>
          <w:rFonts w:ascii="Tahoma" w:hAnsi="Tahoma"/>
          <w:lang w:val="pt-PT"/>
        </w:rPr>
        <w:t>ș</w:t>
      </w:r>
      <w:r w:rsidRPr="008925A6">
        <w:rPr>
          <w:rStyle w:val="Fontdeparagrafimplicit1"/>
          <w:rFonts w:ascii="Bookman Old Style" w:hAnsi="Bookman Old Style"/>
          <w:lang w:val="pt-PT"/>
        </w:rPr>
        <w:t>e</w:t>
      </w:r>
      <w:r w:rsidRPr="008925A6">
        <w:rPr>
          <w:rStyle w:val="Fontdeparagrafimplicit1"/>
          <w:rFonts w:ascii="Tahoma" w:hAnsi="Tahoma"/>
          <w:lang w:val="pt-PT"/>
        </w:rPr>
        <w:t>ș</w:t>
      </w:r>
      <w:r w:rsidRPr="008925A6">
        <w:rPr>
          <w:rStyle w:val="Fontdeparagrafimplicit1"/>
          <w:rFonts w:ascii="Bookman Old Style" w:hAnsi="Bookman Old Style"/>
          <w:lang w:val="pt-PT"/>
        </w:rPr>
        <w:t>te valoarea reziduală men</w:t>
      </w:r>
      <w:r w:rsidRPr="008925A6">
        <w:rPr>
          <w:rStyle w:val="Fontdeparagrafimplicit1"/>
          <w:rFonts w:ascii="Tahoma" w:hAnsi="Tahoma"/>
          <w:lang w:val="pt-PT"/>
        </w:rPr>
        <w:t>ț</w:t>
      </w:r>
      <w:r w:rsidRPr="008925A6">
        <w:rPr>
          <w:rStyle w:val="Fontdeparagrafimplicit1"/>
          <w:rFonts w:ascii="Bookman Old Style" w:hAnsi="Bookman Old Style"/>
          <w:lang w:val="pt-PT"/>
        </w:rPr>
        <w:t xml:space="preserve">ionată, se încalcă articolul 110 TFUE. </w:t>
      </w:r>
    </w:p>
    <w:p w14:paraId="67C9A239" w14:textId="32395FD8"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Urmare pronunţării CJUE în cauza Manea, Curtea de Apel </w:t>
      </w:r>
      <w:r>
        <w:rPr>
          <w:rStyle w:val="Fontdeparagrafimplicit1"/>
          <w:rFonts w:ascii="Bookman Old Style" w:hAnsi="Bookman Old Style"/>
          <w:lang w:val="pt-PT"/>
        </w:rPr>
        <w:t>...</w:t>
      </w:r>
      <w:r w:rsidR="00062724" w:rsidRPr="008925A6">
        <w:rPr>
          <w:rStyle w:val="Fontdeparagrafimplicit1"/>
          <w:rFonts w:ascii="Bookman Old Style" w:hAnsi="Bookman Old Style"/>
          <w:lang w:val="pt-PT"/>
        </w:rPr>
        <w:t xml:space="preserve"> </w:t>
      </w:r>
      <w:r w:rsidRPr="008925A6">
        <w:rPr>
          <w:rStyle w:val="Fontdeparagrafimplicit1"/>
          <w:rFonts w:ascii="Bookman Old Style" w:hAnsi="Bookman Old Style"/>
          <w:lang w:val="pt-PT"/>
        </w:rPr>
        <w:t xml:space="preserve"> a abandonat jurisprudenţa sa anterioară conform căreia Legea nr. 9/2012 în forma aplicabilă în perioada 1 ianuarie 2013- 14 martie 2013 era compatibilă cu articolul 110 TFUE.</w:t>
      </w:r>
    </w:p>
    <w:p w14:paraId="3D6160A4" w14:textId="77777777" w:rsidR="00447EC6" w:rsidRPr="008925A6" w:rsidRDefault="00BE5C07">
      <w:pPr>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           Ca argument suplimentar pentru acest reviriment de jurisprudenţă se impun a fi menţionat actul normativ, OUG 40/2015, adoptat după pronunţarea CJUE în Cauza Manea, prin care legiuitorul român a recunoscut în mod expres dreptul la restituire şi în privinţa taxei pe emisii poluante reglementate de Legea 9/2012. </w:t>
      </w:r>
    </w:p>
    <w:p w14:paraId="5BC537B0" w14:textId="77777777"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Curtea evidenţiază că analiza recursului trebuie realizată şi din perspectiva disp art 12 din OUG nr 9/2012 astfel cum a fost  modificat prin  ORDONANŢA nr. 40 din 26 august 2015 pentru modificarea şi completarea </w:t>
      </w:r>
      <w:r w:rsidRPr="008925A6">
        <w:rPr>
          <w:rStyle w:val="Fontdeparagrafimplicit1"/>
          <w:rFonts w:ascii="Bookman Old Style" w:hAnsi="Bookman Old Style"/>
          <w:vanish/>
          <w:lang w:val="pt-PT"/>
        </w:rPr>
        <w:t>&lt;LLNK 12013     9180 301   0 45&gt;</w:t>
      </w:r>
      <w:r w:rsidRPr="008925A6">
        <w:rPr>
          <w:rStyle w:val="Fontdeparagrafimplicit1"/>
          <w:rFonts w:ascii="Bookman Old Style" w:hAnsi="Bookman Old Style"/>
          <w:lang w:val="pt-PT"/>
        </w:rPr>
        <w:t>Ordonanţei de urgenţă a Guvernului nr. 9/2013 privind timbrul de mediu pentru autovehicule, publicată în  MONITORUL OFICIAL nr. 655 din 31 august 2015 , în vigoare din  3 septembrie 2015 care are acum  următorul cuprins: Contribuabilii care au achitat taxă specială pentru autoturisme şi autovehicule, taxa pe poluare pentru autovehicule sau taxa pentru emisiile poluante provenite de la autovehicule, potrivit reglementărilor legale în vigoare la momentul înmatriculării, pot sol</w:t>
      </w:r>
      <w:r w:rsidRPr="008925A6">
        <w:rPr>
          <w:rStyle w:val="Fontdeparagrafimplicit1"/>
          <w:rFonts w:ascii="Bookman Old Style" w:hAnsi="Bookman Old Style"/>
          <w:lang w:val="pt-PT"/>
        </w:rPr>
        <w:t xml:space="preserve">icita restituirea acesteia prin cerere adresată organului fiscal competent, în termenul de prescripţie prevăzut de </w:t>
      </w:r>
      <w:r w:rsidRPr="008925A6">
        <w:rPr>
          <w:rStyle w:val="Fontdeparagrafimplicit1"/>
          <w:rFonts w:ascii="Bookman Old Style" w:hAnsi="Bookman Old Style"/>
          <w:vanish/>
          <w:lang w:val="pt-PT"/>
        </w:rPr>
        <w:t>&lt;LLNK 12003    92131 321   0 32&gt;</w:t>
      </w:r>
      <w:r w:rsidRPr="008925A6">
        <w:rPr>
          <w:rStyle w:val="Fontdeparagrafimplicit1"/>
          <w:rFonts w:ascii="Bookman Old Style" w:hAnsi="Bookman Old Style"/>
          <w:lang w:val="pt-PT"/>
        </w:rPr>
        <w:t>Ordonanţa Guvernului nr. 92/2003 privind Codul de procedură fiscală, republicată, cu modificările şi completările ulterioare.</w:t>
      </w:r>
    </w:p>
    <w:p w14:paraId="37F6390C" w14:textId="77777777" w:rsidR="00447EC6" w:rsidRPr="008925A6" w:rsidRDefault="00BE5C07">
      <w:pPr>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       Sumele prevăzute la alin. (1), precum şi dobânzile datorate contribuabilului pentru perioada cuprinsă între data perceperii taxei speciale pentru autoturisme şi autovehicule, taxei pe poluare pentru autovehicule sau taxei pentru emisiile poluante provenite de la autovehicule şi data restituirii acesteia se achită către persoana prevăzută la alin. (1), potrivit prevederilor </w:t>
      </w:r>
      <w:r w:rsidRPr="008925A6">
        <w:rPr>
          <w:rStyle w:val="Fontdeparagrafimplicit1"/>
          <w:rFonts w:ascii="Bookman Old Style" w:hAnsi="Bookman Old Style"/>
          <w:vanish/>
          <w:lang w:val="pt-PT"/>
        </w:rPr>
        <w:t>&lt;LLNK 12003    92131 322 117 45&gt;</w:t>
      </w:r>
      <w:r w:rsidRPr="008925A6">
        <w:rPr>
          <w:rStyle w:val="Fontdeparagrafimplicit1"/>
          <w:rFonts w:ascii="Bookman Old Style" w:hAnsi="Bookman Old Style"/>
          <w:lang w:val="pt-PT"/>
        </w:rPr>
        <w:t>art. 117 din Ordonanţa Guvernului nr. 92/2003, republicată, cu modificările şi completările ulterioare, pe parcursul a 5 ani calendaristici, prin plata în fiecare an a 20% din valoarea acestora, iar plata tranşelor anuale se efectuează conform graficului stabilit de organul fiscal competent.</w:t>
      </w:r>
    </w:p>
    <w:p w14:paraId="7BF76097" w14:textId="77777777" w:rsidR="00447EC6" w:rsidRPr="008925A6" w:rsidRDefault="00BE5C07">
      <w:pPr>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       Sumele prevăzute la alin. (1), precum şi dobânzile calculate până la data plăţii integrale se actualizează cu indicele preţurilor de consum publicat pe portalul Institutului Naţional de Statistică la data emiterii deciziei de restituire.</w:t>
      </w:r>
    </w:p>
    <w:p w14:paraId="5C417BE3" w14:textId="77777777"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Restituirea sumelor prevăzute la alin. (1) se face de către organul fiscal competent, de la bugetul Fondului pentru mediu sau bugetul de stat, după caz, din contul de venituri bugetare în care a fost încasată suma.</w:t>
      </w:r>
    </w:p>
    <w:p w14:paraId="573A9731" w14:textId="77777777" w:rsidR="00447EC6" w:rsidRPr="008925A6" w:rsidRDefault="00BE5C07">
      <w:pPr>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          Având în vedere cele mai sus expuse rezultă că în prezent se impune restituirea şi a taxelor pe emisii poluante achitate în intervalul de timp 1.01.2013-14.03.2013 în temeiul prevederilor legale sus indicate.</w:t>
      </w:r>
    </w:p>
    <w:p w14:paraId="7DC729EF" w14:textId="77777777" w:rsidR="00447EC6" w:rsidRPr="008925A6" w:rsidRDefault="00BE5C07">
      <w:pPr>
        <w:ind w:firstLine="720"/>
        <w:jc w:val="both"/>
        <w:rPr>
          <w:rStyle w:val="Fontdeparagrafimplicit1"/>
          <w:rFonts w:ascii="Bookman Old Style" w:hAnsi="Bookman Old Style"/>
          <w:lang w:val="pt-PT"/>
        </w:rPr>
      </w:pPr>
      <w:r w:rsidRPr="008925A6">
        <w:rPr>
          <w:rStyle w:val="Fontdeparagrafimplicit1"/>
          <w:rFonts w:ascii="Bookman Old Style" w:hAnsi="Bookman Old Style"/>
          <w:b/>
          <w:i/>
          <w:lang w:val="pt-PT"/>
        </w:rPr>
        <w:lastRenderedPageBreak/>
        <w:t>Referitor la cererea de acordare a dobânzilor</w:t>
      </w:r>
      <w:r w:rsidRPr="008925A6">
        <w:rPr>
          <w:rStyle w:val="Fontdeparagrafimplicit1"/>
          <w:rFonts w:ascii="Bookman Old Style" w:hAnsi="Bookman Old Style"/>
          <w:lang w:val="pt-PT"/>
        </w:rPr>
        <w:t>:</w:t>
      </w:r>
    </w:p>
    <w:p w14:paraId="5CA0AEAF" w14:textId="77777777"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Este de principiu că potrivit dispoziţiilor art. 21 alin. 4 din Codul de procedură fiscală </w:t>
      </w:r>
      <w:r w:rsidRPr="008925A6">
        <w:rPr>
          <w:rStyle w:val="Fontdeparagrafimplicit1"/>
          <w:rFonts w:ascii="Bookman Old Style" w:hAnsi="Bookman Old Style"/>
          <w:i/>
          <w:lang w:val="pt-PT"/>
        </w:rPr>
        <w:t>în măsura în care plata sumelor reprezentând impozite, taxe, contribuţii şi alte venituri ale bugetului general consolidat se constată că a fost fără temei legal, cel care a făcut astfel plata are dreptul la restituirea sumei respective</w:t>
      </w:r>
      <w:r w:rsidRPr="008925A6">
        <w:rPr>
          <w:rStyle w:val="Fontdeparagrafimplicit1"/>
          <w:rFonts w:ascii="Bookman Old Style" w:hAnsi="Bookman Old Style"/>
          <w:lang w:val="pt-PT"/>
        </w:rPr>
        <w:t xml:space="preserve">. </w:t>
      </w:r>
    </w:p>
    <w:p w14:paraId="1B5A48F7" w14:textId="77777777" w:rsidR="00447EC6" w:rsidRPr="008925A6" w:rsidRDefault="00BE5C07">
      <w:pPr>
        <w:ind w:firstLine="708"/>
        <w:jc w:val="both"/>
        <w:rPr>
          <w:rStyle w:val="apple-converted-space"/>
          <w:b/>
          <w:lang w:val="pt-PT"/>
        </w:rPr>
      </w:pPr>
      <w:r w:rsidRPr="008925A6">
        <w:rPr>
          <w:rStyle w:val="Fontdeparagrafimplicit1"/>
          <w:rFonts w:ascii="Bookman Old Style" w:hAnsi="Bookman Old Style"/>
          <w:lang w:val="pt-PT"/>
        </w:rPr>
        <w:t>Prin Decizia nr. 14/2015 a ÎCCJ- Secţii Unite s-a stabilit că</w:t>
      </w:r>
      <w:r w:rsidRPr="008925A6">
        <w:rPr>
          <w:rStyle w:val="Fontdeparagrafimplicit1"/>
          <w:rFonts w:ascii="Bookman Old Style" w:hAnsi="Bookman Old Style"/>
          <w:b/>
          <w:lang w:val="pt-PT"/>
        </w:rPr>
        <w:t xml:space="preserve"> </w:t>
      </w:r>
      <w:r w:rsidRPr="008925A6">
        <w:rPr>
          <w:rStyle w:val="apple-converted-space"/>
          <w:rFonts w:ascii="Bookman Old Style" w:hAnsi="Bookman Old Style"/>
          <w:b/>
          <w:lang w:val="pt-PT"/>
        </w:rPr>
        <w:t>dobânda care se acordă pentru sumele încasate cu titlu de taxă de primă înmatriculare, taxă pe poluare şi taxă pentru emisii poluante, restituite prin hotărâri judecătoreşti, este dobânda fiscală</w:t>
      </w:r>
      <w:r w:rsidRPr="008925A6">
        <w:rPr>
          <w:rStyle w:val="apple-converted-space"/>
          <w:rFonts w:ascii="Bookman Old Style" w:hAnsi="Bookman Old Style"/>
          <w:lang w:val="pt-PT"/>
        </w:rPr>
        <w:t> </w:t>
      </w:r>
      <w:r w:rsidRPr="008925A6">
        <w:rPr>
          <w:rStyle w:val="Fontdeparagrafimplicit1"/>
          <w:rFonts w:ascii="Bookman Old Style" w:hAnsi="Bookman Old Style"/>
          <w:lang w:val="pt-PT"/>
        </w:rPr>
        <w:t>prevăzută de dispoziţiile art. 124 alin. (1) şi alin. (2) din Codul de procedură fiscală, republicat, cu modificările şi completările ulterioare, coroborat cu dispoziţiile cu art. 120 alin. (7) din acelaşi act normativ. Totodată s-a precizat că</w:t>
      </w:r>
      <w:r w:rsidRPr="008925A6">
        <w:rPr>
          <w:rStyle w:val="apple-converted-space"/>
          <w:rFonts w:ascii="Bookman Old Style" w:hAnsi="Bookman Old Style"/>
          <w:b/>
          <w:lang w:val="pt-PT"/>
        </w:rPr>
        <w:t> momentul de la care curge dobânda fiscală pentru sumele încasate cu ti</w:t>
      </w:r>
      <w:r w:rsidRPr="008925A6">
        <w:rPr>
          <w:rStyle w:val="apple-converted-space"/>
          <w:rFonts w:ascii="Bookman Old Style" w:hAnsi="Bookman Old Style"/>
          <w:b/>
          <w:lang w:val="pt-PT"/>
        </w:rPr>
        <w:t>tlu de taxă de primă înmatriculare, taxă pe poluare şi taxă pentru emisii poluante, restituite în temeiul hotărârilor judecătoreşti, este reprezentat de data plăţii acestor taxe.</w:t>
      </w:r>
    </w:p>
    <w:p w14:paraId="71ADF9F4" w14:textId="77777777" w:rsidR="00447EC6" w:rsidRPr="008925A6" w:rsidRDefault="00BE5C07">
      <w:pPr>
        <w:ind w:firstLine="708"/>
        <w:jc w:val="both"/>
        <w:rPr>
          <w:rStyle w:val="apple-converted-space"/>
          <w:b/>
          <w:lang w:val="pt-PT"/>
        </w:rPr>
      </w:pPr>
      <w:r w:rsidRPr="008925A6">
        <w:rPr>
          <w:rStyle w:val="apple-converted-space"/>
          <w:rFonts w:ascii="Bookman Old Style" w:hAnsi="Bookman Old Style"/>
          <w:b/>
          <w:lang w:val="pt-PT"/>
        </w:rPr>
        <w:t xml:space="preserve"> Reclamantul a solicitat   dobânda legală prevăzută de  art. 3 şi 6 din  OG nr. 13/2011.  şi </w:t>
      </w:r>
      <w:r w:rsidRPr="008925A6">
        <w:rPr>
          <w:rStyle w:val="Fontdeparagrafimplicit1"/>
          <w:rFonts w:ascii="Bookman Old Style" w:hAnsi="Bookman Old Style"/>
          <w:lang w:val="pt-PT"/>
        </w:rPr>
        <w:t xml:space="preserve">pornind de la considerentul că dobânda legală calculată potrivit </w:t>
      </w:r>
      <w:r w:rsidRPr="008925A6">
        <w:rPr>
          <w:rStyle w:val="apple-converted-space"/>
          <w:rFonts w:ascii="Bookman Old Style" w:hAnsi="Bookman Old Style"/>
          <w:b/>
          <w:lang w:val="pt-PT"/>
        </w:rPr>
        <w:t xml:space="preserve">art. 3 şi 6 din  OG nr. 13/2011 este mai redusă faţă de dobânda în materie fiscală calculată potrivit </w:t>
      </w:r>
      <w:r w:rsidRPr="008925A6">
        <w:rPr>
          <w:rStyle w:val="Fontdeparagrafimplicit1"/>
          <w:rFonts w:ascii="Bookman Old Style" w:hAnsi="Bookman Old Style"/>
          <w:lang w:val="pt-PT"/>
        </w:rPr>
        <w:t>art. 124 alin. (1) şi alin. (2) din Codul de procedură fiscală, urmează a fi acordată dobânda solicitată .</w:t>
      </w:r>
    </w:p>
    <w:p w14:paraId="3A5AF7C2" w14:textId="613EC14C" w:rsidR="00447EC6" w:rsidRPr="008925A6" w:rsidRDefault="00BE5C07">
      <w:pPr>
        <w:ind w:firstLine="708"/>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Cererea de chemare în garanţie a AFM </w:t>
      </w:r>
      <w:r w:rsidR="00062724" w:rsidRPr="008925A6">
        <w:rPr>
          <w:rStyle w:val="Fontdeparagrafimplicit1"/>
          <w:rFonts w:ascii="Bookman Old Style" w:hAnsi="Bookman Old Style"/>
          <w:lang w:val="pt-PT"/>
        </w:rPr>
        <w:t>..........</w:t>
      </w:r>
      <w:r w:rsidRPr="008925A6">
        <w:rPr>
          <w:rStyle w:val="Fontdeparagrafimplicit1"/>
          <w:rFonts w:ascii="Bookman Old Style" w:hAnsi="Bookman Old Style"/>
          <w:lang w:val="pt-PT"/>
        </w:rPr>
        <w:t>, formulată de către pârâtă este întemeiată. Astfel, taxa a fost plătită de către reclamant în contul deschis pentru taxe de poluare pentru autovehicule, taxe care se constituie un venit la bugetul Fondului pentru Mediu în vederea programelor pentru protecţia mediului.</w:t>
      </w:r>
    </w:p>
    <w:p w14:paraId="4EDF9987" w14:textId="55111EAE" w:rsidR="00447EC6" w:rsidRPr="008925A6" w:rsidRDefault="00BE5C07">
      <w:pPr>
        <w:ind w:firstLine="900"/>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În consecinţă, faţă de cele menţionate anterior, Curtea în baza art.496 NCPC va admite </w:t>
      </w:r>
      <w:r w:rsidR="003C5B85">
        <w:rPr>
          <w:rStyle w:val="Fontdeparagrafimplicit1"/>
          <w:rFonts w:ascii="Bookman Old Style" w:hAnsi="Bookman Old Style"/>
          <w:lang w:val="pt-PT"/>
        </w:rPr>
        <w:t xml:space="preserve">recursul </w:t>
      </w:r>
      <w:r w:rsidRPr="008925A6">
        <w:rPr>
          <w:rStyle w:val="Fontdeparagrafimplicit1"/>
          <w:rFonts w:ascii="Bookman Old Style" w:hAnsi="Bookman Old Style"/>
          <w:lang w:val="pt-PT"/>
        </w:rPr>
        <w:t xml:space="preserve">declarat de reclamantul </w:t>
      </w:r>
      <w:r w:rsidR="00062724" w:rsidRPr="008925A6">
        <w:rPr>
          <w:rStyle w:val="Fontdeparagrafimplicit1"/>
          <w:rFonts w:ascii="Bookman Old Style" w:hAnsi="Bookman Old Style"/>
          <w:lang w:val="pt-PT"/>
        </w:rPr>
        <w:t>1</w:t>
      </w:r>
      <w:r w:rsidRPr="008925A6">
        <w:rPr>
          <w:rStyle w:val="Fontdeparagrafimplicit1"/>
          <w:rFonts w:ascii="Bookman Old Style" w:hAnsi="Bookman Old Style"/>
          <w:lang w:val="pt-PT"/>
        </w:rPr>
        <w:t xml:space="preserve"> împotriva sentinţei civile nr. </w:t>
      </w:r>
      <w:r w:rsidR="00062724" w:rsidRPr="008925A6">
        <w:rPr>
          <w:rStyle w:val="Fontdeparagrafimplicit1"/>
          <w:rFonts w:ascii="Bookman Old Style" w:hAnsi="Bookman Old Style"/>
          <w:lang w:val="pt-PT"/>
        </w:rPr>
        <w:t xml:space="preserve">......... </w:t>
      </w:r>
      <w:r w:rsidRPr="008925A6">
        <w:rPr>
          <w:rStyle w:val="Fontdeparagrafimplicit1"/>
          <w:rFonts w:ascii="Bookman Old Style" w:hAnsi="Bookman Old Style"/>
          <w:lang w:val="pt-PT"/>
        </w:rPr>
        <w:t xml:space="preserve"> din </w:t>
      </w:r>
      <w:r w:rsidR="00062724" w:rsidRPr="008925A6">
        <w:rPr>
          <w:rStyle w:val="Fontdeparagrafimplicit1"/>
          <w:rFonts w:ascii="Bookman Old Style" w:hAnsi="Bookman Old Style"/>
          <w:lang w:val="pt-PT"/>
        </w:rPr>
        <w:t xml:space="preserve">......... </w:t>
      </w:r>
      <w:r w:rsidRPr="008925A6">
        <w:rPr>
          <w:rStyle w:val="Fontdeparagrafimplicit1"/>
          <w:rFonts w:ascii="Bookman Old Style" w:hAnsi="Bookman Old Style"/>
          <w:lang w:val="pt-PT"/>
        </w:rPr>
        <w:t xml:space="preserve"> pronunţată de Tribunalul </w:t>
      </w:r>
      <w:r w:rsidR="00062724" w:rsidRPr="008925A6">
        <w:rPr>
          <w:rStyle w:val="Fontdeparagrafimplicit1"/>
          <w:rFonts w:ascii="Bookman Old Style" w:hAnsi="Bookman Old Style"/>
          <w:lang w:val="pt-PT"/>
        </w:rPr>
        <w:t xml:space="preserve">............ </w:t>
      </w:r>
      <w:r w:rsidRPr="008925A6">
        <w:rPr>
          <w:rStyle w:val="Fontdeparagrafimplicit1"/>
          <w:rFonts w:ascii="Bookman Old Style" w:hAnsi="Bookman Old Style"/>
          <w:lang w:val="pt-PT"/>
        </w:rPr>
        <w:t xml:space="preserve"> în dosarul nr. </w:t>
      </w:r>
      <w:r w:rsidR="00062724" w:rsidRPr="008925A6">
        <w:rPr>
          <w:rStyle w:val="Fontdeparagrafimplicit1"/>
          <w:rFonts w:ascii="Bookman Old Style" w:hAnsi="Bookman Old Style"/>
          <w:lang w:val="pt-PT"/>
        </w:rPr>
        <w:t>25</w:t>
      </w:r>
      <w:r w:rsidRPr="008925A6">
        <w:rPr>
          <w:rStyle w:val="Fontdeparagrafimplicit1"/>
          <w:rFonts w:ascii="Bookman Old Style" w:hAnsi="Bookman Old Style"/>
          <w:lang w:val="pt-PT"/>
        </w:rPr>
        <w:t xml:space="preserve">, pe care o va casa şi rejudecând cauza va admite acţiunea formulată de reclamant în contradictoriu cu pârâta Administraţia Finanţelor Publice </w:t>
      </w:r>
      <w:r w:rsidR="00062724" w:rsidRPr="008925A6">
        <w:rPr>
          <w:rStyle w:val="Fontdeparagrafimplicit1"/>
          <w:rFonts w:ascii="Bookman Old Style" w:hAnsi="Bookman Old Style"/>
          <w:lang w:val="pt-PT"/>
        </w:rPr>
        <w:t xml:space="preserve">2 </w:t>
      </w:r>
      <w:r w:rsidRPr="008925A6">
        <w:rPr>
          <w:rStyle w:val="Fontdeparagrafimplicit1"/>
          <w:rFonts w:ascii="Bookman Old Style" w:hAnsi="Bookman Old Style"/>
          <w:lang w:val="pt-PT"/>
        </w:rPr>
        <w:t>şi va obliga pârâta să restituie reclamantului suma de 6258 lei reprezentând taxa pentru emisii poluante, achitată la 08.01.2013 plus dobânda legală calculată de la data plăţii până la restituirea efectivă.</w:t>
      </w:r>
    </w:p>
    <w:p w14:paraId="7311B7E4" w14:textId="70A20C97" w:rsidR="00447EC6" w:rsidRPr="008925A6" w:rsidRDefault="00BE5C07">
      <w:pPr>
        <w:ind w:firstLine="900"/>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Se va admite cererea de chemare în garanţie a Administraţiei Fondului pentru Mediu, cu sediul în </w:t>
      </w:r>
      <w:r w:rsidR="00062724" w:rsidRPr="008925A6">
        <w:rPr>
          <w:rStyle w:val="Fontdeparagrafimplicit1"/>
          <w:rFonts w:ascii="Bookman Old Style" w:hAnsi="Bookman Old Style"/>
          <w:lang w:val="pt-PT"/>
        </w:rPr>
        <w:t>..........</w:t>
      </w:r>
      <w:r w:rsidRPr="008925A6">
        <w:rPr>
          <w:rStyle w:val="Fontdeparagrafimplicit1"/>
          <w:rFonts w:ascii="Bookman Old Style" w:hAnsi="Bookman Old Style"/>
          <w:lang w:val="pt-PT"/>
        </w:rPr>
        <w:t xml:space="preserve">, </w:t>
      </w:r>
      <w:r w:rsidR="00062724" w:rsidRPr="008925A6">
        <w:rPr>
          <w:rStyle w:val="Fontdeparagrafimplicit1"/>
          <w:rFonts w:ascii="Bookman Old Style" w:hAnsi="Bookman Old Style"/>
          <w:lang w:val="pt-PT"/>
        </w:rPr>
        <w:t>.........</w:t>
      </w:r>
      <w:r w:rsidRPr="008925A6">
        <w:rPr>
          <w:rStyle w:val="Fontdeparagrafimplicit1"/>
          <w:rFonts w:ascii="Bookman Old Style" w:hAnsi="Bookman Old Style"/>
          <w:lang w:val="pt-PT"/>
        </w:rPr>
        <w:t xml:space="preserve"> </w:t>
      </w:r>
      <w:r w:rsidR="00062724" w:rsidRPr="008925A6">
        <w:rPr>
          <w:rStyle w:val="Fontdeparagrafimplicit1"/>
          <w:rFonts w:ascii="Bookman Old Style" w:hAnsi="Bookman Old Style"/>
          <w:lang w:val="pt-PT"/>
        </w:rPr>
        <w:t>n</w:t>
      </w:r>
      <w:r w:rsidRPr="008925A6">
        <w:rPr>
          <w:rStyle w:val="Fontdeparagrafimplicit1"/>
          <w:rFonts w:ascii="Bookman Old Style" w:hAnsi="Bookman Old Style"/>
          <w:lang w:val="pt-PT"/>
        </w:rPr>
        <w:t xml:space="preserve">r. </w:t>
      </w:r>
      <w:r w:rsidR="00062724" w:rsidRPr="008925A6">
        <w:rPr>
          <w:rStyle w:val="Fontdeparagrafimplicit1"/>
          <w:rFonts w:ascii="Bookman Old Style" w:hAnsi="Bookman Old Style"/>
          <w:lang w:val="pt-PT"/>
        </w:rPr>
        <w:t>........</w:t>
      </w:r>
      <w:r w:rsidRPr="008925A6">
        <w:rPr>
          <w:rStyle w:val="Fontdeparagrafimplicit1"/>
          <w:rFonts w:ascii="Bookman Old Style" w:hAnsi="Bookman Old Style"/>
          <w:lang w:val="pt-PT"/>
        </w:rPr>
        <w:t xml:space="preserve">, corp </w:t>
      </w:r>
      <w:r w:rsidR="00062724" w:rsidRPr="008925A6">
        <w:rPr>
          <w:rStyle w:val="Fontdeparagrafimplicit1"/>
          <w:rFonts w:ascii="Bookman Old Style" w:hAnsi="Bookman Old Style"/>
          <w:lang w:val="pt-PT"/>
        </w:rPr>
        <w:t>.......</w:t>
      </w:r>
      <w:r w:rsidRPr="008925A6">
        <w:rPr>
          <w:rStyle w:val="Fontdeparagrafimplicit1"/>
          <w:rFonts w:ascii="Bookman Old Style" w:hAnsi="Bookman Old Style"/>
          <w:lang w:val="pt-PT"/>
        </w:rPr>
        <w:t xml:space="preserve">, </w:t>
      </w:r>
      <w:r w:rsidR="00062724" w:rsidRPr="008925A6">
        <w:rPr>
          <w:rStyle w:val="Fontdeparagrafimplicit1"/>
          <w:rFonts w:ascii="Bookman Old Style" w:hAnsi="Bookman Old Style"/>
          <w:lang w:val="pt-PT"/>
        </w:rPr>
        <w:t>........</w:t>
      </w:r>
      <w:r w:rsidRPr="008925A6">
        <w:rPr>
          <w:rStyle w:val="Fontdeparagrafimplicit1"/>
          <w:rFonts w:ascii="Bookman Old Style" w:hAnsi="Bookman Old Style"/>
          <w:lang w:val="pt-PT"/>
        </w:rPr>
        <w:t>.</w:t>
      </w:r>
    </w:p>
    <w:p w14:paraId="09C89C98" w14:textId="77777777" w:rsidR="00447EC6" w:rsidRPr="008925A6" w:rsidRDefault="00BE5C07">
      <w:pPr>
        <w:ind w:firstLine="900"/>
        <w:jc w:val="both"/>
        <w:rPr>
          <w:rStyle w:val="Fontdeparagrafimplicit1"/>
          <w:rFonts w:ascii="Bookman Old Style" w:hAnsi="Bookman Old Style"/>
          <w:lang w:val="pt-PT"/>
        </w:rPr>
      </w:pPr>
      <w:r w:rsidRPr="008925A6">
        <w:rPr>
          <w:rStyle w:val="Fontdeparagrafimplicit1"/>
          <w:rFonts w:ascii="Bookman Old Style" w:hAnsi="Bookman Old Style"/>
          <w:lang w:val="pt-PT"/>
        </w:rPr>
        <w:t>Va fi obligată chemata în garanţie Administraţia Fondului pentru Mediu să plătească pârâtei suma de 6258 lei reprezentând taxa de poluare şi dobânda aferentă calculată de la data plăţii şi până la restituirea integrală, precum şi a cheltuielilor de judecată.</w:t>
      </w:r>
    </w:p>
    <w:p w14:paraId="702C22F2" w14:textId="77777777" w:rsidR="00447EC6" w:rsidRPr="008925A6" w:rsidRDefault="00BE5C07">
      <w:pPr>
        <w:ind w:firstLine="900"/>
        <w:jc w:val="both"/>
        <w:rPr>
          <w:rStyle w:val="Fontdeparagrafimplicit1"/>
          <w:rFonts w:ascii="Bookman Old Style" w:hAnsi="Bookman Old Style"/>
          <w:lang w:val="pt-PT"/>
        </w:rPr>
      </w:pPr>
      <w:r w:rsidRPr="008925A6">
        <w:rPr>
          <w:rStyle w:val="Fontdeparagrafimplicit1"/>
          <w:rFonts w:ascii="Bookman Old Style" w:hAnsi="Bookman Old Style"/>
          <w:lang w:val="pt-PT"/>
        </w:rPr>
        <w:t>Se vor menţine restul dispoziţiilor sentinţei atacate care nu contravin prezentei decizii.</w:t>
      </w:r>
    </w:p>
    <w:p w14:paraId="684592CD" w14:textId="77777777" w:rsidR="00447EC6" w:rsidRPr="008925A6" w:rsidRDefault="00BE5C07">
      <w:pPr>
        <w:ind w:firstLine="900"/>
        <w:jc w:val="both"/>
        <w:rPr>
          <w:rStyle w:val="Fontdeparagrafimplicit1"/>
          <w:rFonts w:ascii="Bookman Old Style" w:hAnsi="Bookman Old Style"/>
          <w:lang w:val="pt-PT"/>
        </w:rPr>
      </w:pPr>
      <w:r w:rsidRPr="008925A6">
        <w:rPr>
          <w:rStyle w:val="Fontdeparagrafimplicit1"/>
          <w:rFonts w:ascii="Bookman Old Style" w:hAnsi="Bookman Old Style"/>
          <w:lang w:val="pt-PT"/>
        </w:rPr>
        <w:t>În baza art.453 C.pr.civ. va fi obligată pârâta să plătească reclamantului suma de 659,3 lei cheltuieli de judecată la fond şi în recurs.</w:t>
      </w:r>
    </w:p>
    <w:p w14:paraId="501DAA19" w14:textId="77777777" w:rsidR="00447EC6" w:rsidRPr="008925A6" w:rsidRDefault="00447EC6">
      <w:pPr>
        <w:ind w:firstLine="900"/>
        <w:jc w:val="center"/>
        <w:rPr>
          <w:rStyle w:val="Fontdeparagrafimplicit1"/>
          <w:rFonts w:ascii="Bookman Old Style" w:hAnsi="Bookman Old Style"/>
          <w:lang w:val="pt-PT"/>
        </w:rPr>
      </w:pPr>
    </w:p>
    <w:p w14:paraId="1D1362F1" w14:textId="77777777" w:rsidR="00447EC6" w:rsidRPr="008925A6" w:rsidRDefault="00447EC6">
      <w:pPr>
        <w:ind w:firstLine="900"/>
        <w:jc w:val="center"/>
        <w:rPr>
          <w:rStyle w:val="Fontdeparagrafimplicit1"/>
          <w:rFonts w:ascii="Bookman Old Style" w:hAnsi="Bookman Old Style"/>
          <w:lang w:val="pt-PT"/>
        </w:rPr>
      </w:pPr>
    </w:p>
    <w:p w14:paraId="0BC77392" w14:textId="77777777" w:rsidR="00447EC6" w:rsidRPr="008925A6" w:rsidRDefault="00BE5C07">
      <w:pPr>
        <w:ind w:firstLine="900"/>
        <w:jc w:val="center"/>
        <w:rPr>
          <w:rStyle w:val="Fontdeparagrafimplicit1"/>
          <w:rFonts w:ascii="Bookman Old Style" w:hAnsi="Bookman Old Style"/>
          <w:lang w:val="pt-PT"/>
        </w:rPr>
      </w:pPr>
      <w:r w:rsidRPr="008925A6">
        <w:rPr>
          <w:rStyle w:val="Fontdeparagrafimplicit1"/>
          <w:rFonts w:ascii="Bookman Old Style" w:hAnsi="Bookman Old Style"/>
          <w:lang w:val="pt-PT"/>
        </w:rPr>
        <w:t>PENTRU ACESTE MOTIVE</w:t>
      </w:r>
      <w:r w:rsidRPr="008925A6">
        <w:rPr>
          <w:rStyle w:val="Fontdeparagrafimplicit1"/>
          <w:rFonts w:ascii="Bookman Old Style" w:hAnsi="Bookman Old Style"/>
          <w:lang w:val="pt-PT"/>
        </w:rPr>
        <w:br/>
        <w:t xml:space="preserve">                 ÎN NUMELE LEGII</w:t>
      </w:r>
      <w:r w:rsidRPr="008925A6">
        <w:rPr>
          <w:rStyle w:val="Fontdeparagrafimplicit1"/>
          <w:rFonts w:ascii="Bookman Old Style" w:hAnsi="Bookman Old Style"/>
          <w:lang w:val="pt-PT"/>
        </w:rPr>
        <w:br/>
        <w:t xml:space="preserve">                 DECIDE</w:t>
      </w:r>
      <w:r w:rsidRPr="008925A6">
        <w:rPr>
          <w:rStyle w:val="Fontdeparagrafimplicit1"/>
          <w:rFonts w:ascii="Bookman Old Style" w:hAnsi="Bookman Old Style"/>
          <w:lang w:val="pt-PT"/>
        </w:rPr>
        <w:br/>
      </w:r>
    </w:p>
    <w:p w14:paraId="7DA96E78" w14:textId="52FAE714" w:rsidR="00447EC6" w:rsidRPr="008925A6" w:rsidRDefault="00BE5C07">
      <w:pPr>
        <w:ind w:firstLine="900"/>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Admite recursul declarat de reclamantul </w:t>
      </w:r>
      <w:r w:rsidR="00062724" w:rsidRPr="008925A6">
        <w:rPr>
          <w:rStyle w:val="Fontdeparagrafimplicit1"/>
          <w:rFonts w:ascii="Bookman Old Style" w:hAnsi="Bookman Old Style"/>
          <w:lang w:val="pt-PT"/>
        </w:rPr>
        <w:t>1</w:t>
      </w:r>
      <w:r w:rsidRPr="008925A6">
        <w:rPr>
          <w:rStyle w:val="Fontdeparagrafimplicit1"/>
          <w:rFonts w:ascii="Bookman Old Style" w:hAnsi="Bookman Old Style"/>
          <w:lang w:val="pt-PT"/>
        </w:rPr>
        <w:t xml:space="preserve"> împotriva sentinţei civile nr. </w:t>
      </w:r>
      <w:r w:rsidR="00062724" w:rsidRPr="008925A6">
        <w:rPr>
          <w:rStyle w:val="Fontdeparagrafimplicit1"/>
          <w:rFonts w:ascii="Bookman Old Style" w:hAnsi="Bookman Old Style"/>
          <w:lang w:val="pt-PT"/>
        </w:rPr>
        <w:t xml:space="preserve">......... </w:t>
      </w:r>
      <w:r w:rsidRPr="008925A6">
        <w:rPr>
          <w:rStyle w:val="Fontdeparagrafimplicit1"/>
          <w:rFonts w:ascii="Bookman Old Style" w:hAnsi="Bookman Old Style"/>
          <w:lang w:val="pt-PT"/>
        </w:rPr>
        <w:t xml:space="preserve"> din </w:t>
      </w:r>
      <w:r w:rsidR="00062724" w:rsidRPr="008925A6">
        <w:rPr>
          <w:rStyle w:val="Fontdeparagrafimplicit1"/>
          <w:rFonts w:ascii="Bookman Old Style" w:hAnsi="Bookman Old Style"/>
          <w:lang w:val="pt-PT"/>
        </w:rPr>
        <w:t xml:space="preserve">......... </w:t>
      </w:r>
      <w:r w:rsidRPr="008925A6">
        <w:rPr>
          <w:rStyle w:val="Fontdeparagrafimplicit1"/>
          <w:rFonts w:ascii="Bookman Old Style" w:hAnsi="Bookman Old Style"/>
          <w:lang w:val="pt-PT"/>
        </w:rPr>
        <w:t xml:space="preserve"> pronunţată de Tribunalul </w:t>
      </w:r>
      <w:r w:rsidR="00062724" w:rsidRPr="008925A6">
        <w:rPr>
          <w:rStyle w:val="Fontdeparagrafimplicit1"/>
          <w:rFonts w:ascii="Bookman Old Style" w:hAnsi="Bookman Old Style"/>
          <w:lang w:val="pt-PT"/>
        </w:rPr>
        <w:t xml:space="preserve">............ </w:t>
      </w:r>
      <w:r w:rsidRPr="008925A6">
        <w:rPr>
          <w:rStyle w:val="Fontdeparagrafimplicit1"/>
          <w:rFonts w:ascii="Bookman Old Style" w:hAnsi="Bookman Old Style"/>
          <w:lang w:val="pt-PT"/>
        </w:rPr>
        <w:t xml:space="preserve"> în dosarul nr. </w:t>
      </w:r>
      <w:r w:rsidR="00062724" w:rsidRPr="008925A6">
        <w:rPr>
          <w:rStyle w:val="Fontdeparagrafimplicit1"/>
          <w:rFonts w:ascii="Bookman Old Style" w:hAnsi="Bookman Old Style"/>
          <w:lang w:val="pt-PT"/>
        </w:rPr>
        <w:t>25</w:t>
      </w:r>
      <w:r w:rsidRPr="008925A6">
        <w:rPr>
          <w:rStyle w:val="Fontdeparagrafimplicit1"/>
          <w:rFonts w:ascii="Bookman Old Style" w:hAnsi="Bookman Old Style"/>
          <w:lang w:val="pt-PT"/>
        </w:rPr>
        <w:t xml:space="preserve">, pe care o casează şi rejudecând cauza admite acţiunea formulată de reclamant în contradictoriu cu pârâta Administraţia Finanţelor Publice </w:t>
      </w:r>
      <w:r w:rsidR="00062724" w:rsidRPr="008925A6">
        <w:rPr>
          <w:rStyle w:val="Fontdeparagrafimplicit1"/>
          <w:rFonts w:ascii="Bookman Old Style" w:hAnsi="Bookman Old Style"/>
          <w:lang w:val="pt-PT"/>
        </w:rPr>
        <w:t>2</w:t>
      </w:r>
      <w:r w:rsidRPr="008925A6">
        <w:rPr>
          <w:rStyle w:val="Fontdeparagrafimplicit1"/>
          <w:rFonts w:ascii="Bookman Old Style" w:hAnsi="Bookman Old Style"/>
          <w:lang w:val="pt-PT"/>
        </w:rPr>
        <w:t>.</w:t>
      </w:r>
    </w:p>
    <w:p w14:paraId="67FFE7E7" w14:textId="77777777" w:rsidR="00447EC6" w:rsidRPr="008925A6" w:rsidRDefault="00BE5C07">
      <w:pPr>
        <w:ind w:firstLine="900"/>
        <w:jc w:val="both"/>
        <w:rPr>
          <w:rStyle w:val="Fontdeparagrafimplicit1"/>
          <w:rFonts w:ascii="Bookman Old Style" w:hAnsi="Bookman Old Style"/>
          <w:lang w:val="pt-PT"/>
        </w:rPr>
      </w:pPr>
      <w:r w:rsidRPr="008925A6">
        <w:rPr>
          <w:rStyle w:val="Fontdeparagrafimplicit1"/>
          <w:rFonts w:ascii="Bookman Old Style" w:hAnsi="Bookman Old Style"/>
          <w:lang w:val="pt-PT"/>
        </w:rPr>
        <w:lastRenderedPageBreak/>
        <w:t>Obligă pârâta să restituie reclamantului suma de 6258 lei reprezentând taxa pentru emisii poluante, achitată la 08.01.2013 plus dobânda legală calculată de la data plăţii până la restituirea efectivă.</w:t>
      </w:r>
    </w:p>
    <w:p w14:paraId="5F7081ED" w14:textId="0441DD8A" w:rsidR="00447EC6" w:rsidRPr="008925A6" w:rsidRDefault="00BE5C07">
      <w:pPr>
        <w:ind w:firstLine="900"/>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Admite cererea de chemare în garanţie a Administraţiei Fondului pentru Mediu, cu sediul în </w:t>
      </w:r>
      <w:r w:rsidR="00062724" w:rsidRPr="008925A6">
        <w:rPr>
          <w:rStyle w:val="Fontdeparagrafimplicit1"/>
          <w:rFonts w:ascii="Bookman Old Style" w:hAnsi="Bookman Old Style"/>
          <w:lang w:val="pt-PT"/>
        </w:rPr>
        <w:t>..........</w:t>
      </w:r>
      <w:r w:rsidRPr="008925A6">
        <w:rPr>
          <w:rStyle w:val="Fontdeparagrafimplicit1"/>
          <w:rFonts w:ascii="Bookman Old Style" w:hAnsi="Bookman Old Style"/>
          <w:lang w:val="pt-PT"/>
        </w:rPr>
        <w:t xml:space="preserve">, </w:t>
      </w:r>
      <w:r w:rsidR="00062724" w:rsidRPr="008925A6">
        <w:rPr>
          <w:rStyle w:val="Fontdeparagrafimplicit1"/>
          <w:rFonts w:ascii="Bookman Old Style" w:hAnsi="Bookman Old Style"/>
          <w:lang w:val="pt-PT"/>
        </w:rPr>
        <w:t>..............,</w:t>
      </w:r>
      <w:r w:rsidRPr="008925A6">
        <w:rPr>
          <w:rStyle w:val="Fontdeparagrafimplicit1"/>
          <w:rFonts w:ascii="Bookman Old Style" w:hAnsi="Bookman Old Style"/>
          <w:lang w:val="pt-PT"/>
        </w:rPr>
        <w:t xml:space="preserve"> </w:t>
      </w:r>
      <w:r w:rsidR="00062724" w:rsidRPr="008925A6">
        <w:rPr>
          <w:rStyle w:val="Fontdeparagrafimplicit1"/>
          <w:rFonts w:ascii="Bookman Old Style" w:hAnsi="Bookman Old Style"/>
          <w:lang w:val="pt-PT"/>
        </w:rPr>
        <w:t>n</w:t>
      </w:r>
      <w:r w:rsidRPr="008925A6">
        <w:rPr>
          <w:rStyle w:val="Fontdeparagrafimplicit1"/>
          <w:rFonts w:ascii="Bookman Old Style" w:hAnsi="Bookman Old Style"/>
          <w:lang w:val="pt-PT"/>
        </w:rPr>
        <w:t xml:space="preserve">r. </w:t>
      </w:r>
      <w:r w:rsidR="00062724" w:rsidRPr="008925A6">
        <w:rPr>
          <w:rStyle w:val="Fontdeparagrafimplicit1"/>
          <w:rFonts w:ascii="Bookman Old Style" w:hAnsi="Bookman Old Style"/>
          <w:lang w:val="pt-PT"/>
        </w:rPr>
        <w:t>......</w:t>
      </w:r>
      <w:r w:rsidRPr="008925A6">
        <w:rPr>
          <w:rStyle w:val="Fontdeparagrafimplicit1"/>
          <w:rFonts w:ascii="Bookman Old Style" w:hAnsi="Bookman Old Style"/>
          <w:lang w:val="pt-PT"/>
        </w:rPr>
        <w:t xml:space="preserve">, corp </w:t>
      </w:r>
      <w:r w:rsidR="00062724" w:rsidRPr="008925A6">
        <w:rPr>
          <w:rStyle w:val="Fontdeparagrafimplicit1"/>
          <w:rFonts w:ascii="Bookman Old Style" w:hAnsi="Bookman Old Style"/>
          <w:lang w:val="pt-PT"/>
        </w:rPr>
        <w:t>..........</w:t>
      </w:r>
      <w:r w:rsidRPr="008925A6">
        <w:rPr>
          <w:rStyle w:val="Fontdeparagrafimplicit1"/>
          <w:rFonts w:ascii="Bookman Old Style" w:hAnsi="Bookman Old Style"/>
          <w:lang w:val="pt-PT"/>
        </w:rPr>
        <w:t xml:space="preserve">, </w:t>
      </w:r>
      <w:r w:rsidR="00062724" w:rsidRPr="008925A6">
        <w:rPr>
          <w:rStyle w:val="Fontdeparagrafimplicit1"/>
          <w:rFonts w:ascii="Bookman Old Style" w:hAnsi="Bookman Old Style"/>
          <w:lang w:val="pt-PT"/>
        </w:rPr>
        <w:t>........</w:t>
      </w:r>
      <w:r w:rsidRPr="008925A6">
        <w:rPr>
          <w:rStyle w:val="Fontdeparagrafimplicit1"/>
          <w:rFonts w:ascii="Bookman Old Style" w:hAnsi="Bookman Old Style"/>
          <w:lang w:val="pt-PT"/>
        </w:rPr>
        <w:t>.</w:t>
      </w:r>
    </w:p>
    <w:p w14:paraId="7A354858" w14:textId="77777777" w:rsidR="00447EC6" w:rsidRPr="008925A6" w:rsidRDefault="00BE5C07">
      <w:pPr>
        <w:ind w:firstLine="900"/>
        <w:jc w:val="both"/>
        <w:rPr>
          <w:rStyle w:val="Fontdeparagrafimplicit1"/>
          <w:rFonts w:ascii="Bookman Old Style" w:hAnsi="Bookman Old Style"/>
          <w:lang w:val="pt-PT"/>
        </w:rPr>
      </w:pPr>
      <w:r w:rsidRPr="008925A6">
        <w:rPr>
          <w:rStyle w:val="Fontdeparagrafimplicit1"/>
          <w:rFonts w:ascii="Bookman Old Style" w:hAnsi="Bookman Old Style"/>
          <w:lang w:val="pt-PT"/>
        </w:rPr>
        <w:t>Obligă chemata în garanţie Administraţia Fondului pentru Mediu să plătească pârâtei suma de 6258 lei reprezentând taxa de poluare şi dobânda aferentă calculată de la data plăţii şi până la restituirea integrală, precum şi a cheltuielilor de judecată.</w:t>
      </w:r>
    </w:p>
    <w:p w14:paraId="692563B5" w14:textId="77777777" w:rsidR="00447EC6" w:rsidRPr="008925A6" w:rsidRDefault="00BE5C07">
      <w:pPr>
        <w:ind w:firstLine="900"/>
        <w:jc w:val="both"/>
        <w:rPr>
          <w:rStyle w:val="Fontdeparagrafimplicit1"/>
          <w:rFonts w:ascii="Bookman Old Style" w:hAnsi="Bookman Old Style"/>
          <w:lang w:val="pt-PT"/>
        </w:rPr>
      </w:pPr>
      <w:r w:rsidRPr="008925A6">
        <w:rPr>
          <w:rStyle w:val="Fontdeparagrafimplicit1"/>
          <w:rFonts w:ascii="Bookman Old Style" w:hAnsi="Bookman Old Style"/>
          <w:lang w:val="pt-PT"/>
        </w:rPr>
        <w:t>Menţine restul dispoziţiilor sentinţei atacate care nu contravin prezentei decizii.</w:t>
      </w:r>
    </w:p>
    <w:p w14:paraId="5A6F0DD0" w14:textId="77777777" w:rsidR="00447EC6" w:rsidRPr="008925A6" w:rsidRDefault="00BE5C07">
      <w:pPr>
        <w:ind w:firstLine="900"/>
        <w:jc w:val="both"/>
        <w:rPr>
          <w:rStyle w:val="Fontdeparagrafimplicit1"/>
          <w:rFonts w:ascii="Bookman Old Style" w:hAnsi="Bookman Old Style"/>
          <w:lang w:val="pt-PT"/>
        </w:rPr>
      </w:pPr>
      <w:r w:rsidRPr="008925A6">
        <w:rPr>
          <w:rStyle w:val="Fontdeparagrafimplicit1"/>
          <w:rFonts w:ascii="Bookman Old Style" w:hAnsi="Bookman Old Style"/>
          <w:lang w:val="pt-PT"/>
        </w:rPr>
        <w:t>Obligă pârâta să plătească reclamantului suma de 659,3 lei cheltuieli de judecată la fond şi în recurs.</w:t>
      </w:r>
    </w:p>
    <w:p w14:paraId="7171D673" w14:textId="77777777" w:rsidR="00447EC6" w:rsidRPr="008925A6" w:rsidRDefault="00BE5C07">
      <w:pPr>
        <w:ind w:firstLine="900"/>
        <w:jc w:val="both"/>
        <w:rPr>
          <w:rStyle w:val="Fontdeparagrafimplicit1"/>
          <w:rFonts w:ascii="Bookman Old Style" w:hAnsi="Bookman Old Style"/>
          <w:lang w:val="pt-PT"/>
        </w:rPr>
      </w:pPr>
      <w:r w:rsidRPr="008925A6">
        <w:rPr>
          <w:rStyle w:val="Fontdeparagrafimplicit1"/>
          <w:rFonts w:ascii="Bookman Old Style" w:hAnsi="Bookman Old Style"/>
          <w:lang w:val="pt-PT"/>
        </w:rPr>
        <w:t>Decizia este definitivă.</w:t>
      </w:r>
    </w:p>
    <w:p w14:paraId="373CFD94" w14:textId="08B3260F" w:rsidR="00447EC6" w:rsidRPr="008925A6" w:rsidRDefault="00BE5C07">
      <w:pPr>
        <w:ind w:firstLine="900"/>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Dată şi pronunţată în şedinţa publică din </w:t>
      </w:r>
      <w:r w:rsidR="00062724" w:rsidRPr="008925A6">
        <w:rPr>
          <w:rStyle w:val="Fontdeparagrafimplicit1"/>
          <w:rFonts w:ascii="Bookman Old Style" w:hAnsi="Bookman Old Style"/>
          <w:lang w:val="pt-PT"/>
        </w:rPr>
        <w:t xml:space="preserve">............. </w:t>
      </w:r>
      <w:r w:rsidRPr="008925A6">
        <w:rPr>
          <w:rStyle w:val="Fontdeparagrafimplicit1"/>
          <w:rFonts w:ascii="Bookman Old Style" w:hAnsi="Bookman Old Style"/>
          <w:lang w:val="pt-PT"/>
        </w:rPr>
        <w:t>.</w:t>
      </w:r>
    </w:p>
    <w:p w14:paraId="39D8DDB9" w14:textId="77777777" w:rsidR="00447EC6" w:rsidRPr="008925A6" w:rsidRDefault="00447EC6">
      <w:pPr>
        <w:ind w:firstLine="900"/>
        <w:jc w:val="both"/>
        <w:rPr>
          <w:rStyle w:val="Fontdeparagrafimplicit1"/>
          <w:rFonts w:ascii="Bookman Old Style" w:hAnsi="Bookman Old Style"/>
          <w:lang w:val="pt-PT"/>
        </w:rPr>
      </w:pPr>
    </w:p>
    <w:p w14:paraId="4FBEDC92" w14:textId="77777777" w:rsidR="00447EC6" w:rsidRPr="008925A6" w:rsidRDefault="00BE5C07">
      <w:pPr>
        <w:ind w:firstLine="900"/>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             PREŞEDINTE</w:t>
      </w:r>
      <w:r w:rsidRPr="008925A6">
        <w:rPr>
          <w:rStyle w:val="Fontdeparagrafimplicit1"/>
          <w:rFonts w:ascii="Bookman Old Style" w:hAnsi="Bookman Old Style"/>
          <w:lang w:val="pt-PT"/>
        </w:rPr>
        <w:tab/>
      </w:r>
      <w:r w:rsidRPr="008925A6">
        <w:rPr>
          <w:rStyle w:val="Fontdeparagrafimplicit1"/>
          <w:rFonts w:ascii="Bookman Old Style" w:hAnsi="Bookman Old Style"/>
          <w:lang w:val="pt-PT"/>
        </w:rPr>
        <w:tab/>
      </w:r>
      <w:r w:rsidRPr="008925A6">
        <w:rPr>
          <w:rStyle w:val="Fontdeparagrafimplicit1"/>
          <w:rFonts w:ascii="Bookman Old Style" w:hAnsi="Bookman Old Style"/>
          <w:lang w:val="pt-PT"/>
        </w:rPr>
        <w:tab/>
      </w:r>
      <w:r w:rsidRPr="008925A6">
        <w:rPr>
          <w:rStyle w:val="Fontdeparagrafimplicit1"/>
          <w:rFonts w:ascii="Bookman Old Style" w:hAnsi="Bookman Old Style"/>
          <w:lang w:val="pt-PT"/>
        </w:rPr>
        <w:tab/>
        <w:t xml:space="preserve">          JUDECĂTORI </w:t>
      </w:r>
    </w:p>
    <w:p w14:paraId="6820A920" w14:textId="7FA1880B" w:rsidR="00447EC6" w:rsidRPr="008925A6" w:rsidRDefault="00BE5C07" w:rsidP="00062724">
      <w:pPr>
        <w:ind w:left="540" w:firstLine="900"/>
        <w:jc w:val="both"/>
        <w:rPr>
          <w:rStyle w:val="Fontdeparagrafimplicit1"/>
          <w:rFonts w:ascii="Bookman Old Style" w:hAnsi="Bookman Old Style"/>
          <w:lang w:val="pt-PT"/>
        </w:rPr>
      </w:pPr>
      <w:r w:rsidRPr="008925A6">
        <w:rPr>
          <w:rStyle w:val="Fontdeparagrafimplicit1"/>
          <w:rFonts w:ascii="Bookman Old Style" w:hAnsi="Bookman Old Style"/>
          <w:lang w:val="pt-PT"/>
        </w:rPr>
        <w:t xml:space="preserve">        A0019</w:t>
      </w:r>
      <w:r w:rsidR="006C6CFE" w:rsidRPr="008925A6">
        <w:rPr>
          <w:rStyle w:val="Fontdeparagrafimplicit1"/>
          <w:rFonts w:ascii="Bookman Old Style" w:hAnsi="Bookman Old Style"/>
          <w:lang w:val="pt-PT"/>
        </w:rPr>
        <w:t xml:space="preserve">       </w:t>
      </w:r>
      <w:r w:rsidRPr="008925A6">
        <w:rPr>
          <w:rStyle w:val="Fontdeparagrafimplicit1"/>
          <w:rFonts w:ascii="Bookman Old Style" w:hAnsi="Bookman Old Style"/>
          <w:lang w:val="pt-PT"/>
        </w:rPr>
        <w:tab/>
      </w:r>
      <w:r w:rsidRPr="008925A6">
        <w:rPr>
          <w:rStyle w:val="Fontdeparagrafimplicit1"/>
          <w:rFonts w:ascii="Bookman Old Style" w:hAnsi="Bookman Old Style"/>
          <w:lang w:val="pt-PT"/>
        </w:rPr>
        <w:tab/>
      </w:r>
      <w:r w:rsidRPr="008925A6">
        <w:rPr>
          <w:rStyle w:val="Fontdeparagrafimplicit1"/>
          <w:rFonts w:ascii="Bookman Old Style" w:hAnsi="Bookman Old Style"/>
          <w:lang w:val="pt-PT"/>
        </w:rPr>
        <w:tab/>
      </w:r>
      <w:r w:rsidRPr="008925A6">
        <w:rPr>
          <w:rStyle w:val="Fontdeparagrafimplicit1"/>
          <w:rFonts w:ascii="Bookman Old Style" w:hAnsi="Bookman Old Style"/>
          <w:lang w:val="pt-PT"/>
        </w:rPr>
        <w:tab/>
        <w:t xml:space="preserve">................ </w:t>
      </w:r>
      <w:r w:rsidR="006C6CFE" w:rsidRPr="008925A6">
        <w:rPr>
          <w:rStyle w:val="Fontdeparagrafimplicit1"/>
          <w:rFonts w:ascii="Bookman Old Style" w:hAnsi="Bookman Old Style"/>
          <w:lang w:val="pt-PT"/>
        </w:rPr>
        <w:t xml:space="preserve">           </w:t>
      </w:r>
      <w:r w:rsidRPr="008925A6">
        <w:rPr>
          <w:rStyle w:val="Fontdeparagrafimplicit1"/>
          <w:rFonts w:ascii="Bookman Old Style" w:hAnsi="Bookman Old Style"/>
          <w:lang w:val="pt-PT"/>
        </w:rPr>
        <w:t xml:space="preserve">................ </w:t>
      </w:r>
      <w:r w:rsidR="006C6CFE" w:rsidRPr="008925A6">
        <w:rPr>
          <w:rStyle w:val="Fontdeparagrafimplicit1"/>
          <w:rFonts w:ascii="Bookman Old Style" w:hAnsi="Bookman Old Style"/>
          <w:lang w:val="pt-PT"/>
        </w:rPr>
        <w:t xml:space="preserve"> </w:t>
      </w:r>
    </w:p>
    <w:p w14:paraId="48051388" w14:textId="77777777" w:rsidR="00447EC6" w:rsidRPr="008925A6" w:rsidRDefault="00447EC6">
      <w:pPr>
        <w:jc w:val="center"/>
        <w:rPr>
          <w:rStyle w:val="Fontdeparagrafimplicit1"/>
          <w:rFonts w:ascii="Bookman Old Style" w:hAnsi="Bookman Old Style"/>
          <w:lang w:val="pt-PT"/>
        </w:rPr>
      </w:pPr>
    </w:p>
    <w:p w14:paraId="05CB1942" w14:textId="77777777" w:rsidR="00447EC6" w:rsidRPr="008925A6" w:rsidRDefault="00447EC6">
      <w:pPr>
        <w:jc w:val="center"/>
        <w:rPr>
          <w:rStyle w:val="Fontdeparagrafimplicit1"/>
          <w:rFonts w:ascii="Bookman Old Style" w:hAnsi="Bookman Old Style"/>
          <w:lang w:val="pt-PT"/>
        </w:rPr>
      </w:pPr>
    </w:p>
    <w:p w14:paraId="5B94AC14" w14:textId="77777777" w:rsidR="00447EC6" w:rsidRPr="008925A6" w:rsidRDefault="00BE5C07">
      <w:pPr>
        <w:jc w:val="center"/>
        <w:rPr>
          <w:rStyle w:val="Fontdeparagrafimplicit1"/>
          <w:rFonts w:ascii="Bookman Old Style" w:hAnsi="Bookman Old Style"/>
          <w:lang w:val="pt-PT"/>
        </w:rPr>
      </w:pPr>
      <w:r w:rsidRPr="008925A6">
        <w:rPr>
          <w:rStyle w:val="Fontdeparagrafimplicit1"/>
          <w:rFonts w:ascii="Bookman Old Style" w:hAnsi="Bookman Old Style"/>
          <w:lang w:val="pt-PT"/>
        </w:rPr>
        <w:tab/>
      </w:r>
      <w:r w:rsidRPr="008925A6">
        <w:rPr>
          <w:rStyle w:val="Fontdeparagrafimplicit1"/>
          <w:rFonts w:ascii="Bookman Old Style" w:hAnsi="Bookman Old Style"/>
          <w:lang w:val="pt-PT"/>
        </w:rPr>
        <w:tab/>
      </w:r>
      <w:r w:rsidRPr="008925A6">
        <w:rPr>
          <w:rStyle w:val="Fontdeparagrafimplicit1"/>
          <w:rFonts w:ascii="Bookman Old Style" w:hAnsi="Bookman Old Style"/>
          <w:lang w:val="pt-PT"/>
        </w:rPr>
        <w:tab/>
      </w:r>
      <w:r w:rsidRPr="008925A6">
        <w:rPr>
          <w:rStyle w:val="Fontdeparagrafimplicit1"/>
          <w:rFonts w:ascii="Bookman Old Style" w:hAnsi="Bookman Old Style"/>
          <w:lang w:val="pt-PT"/>
        </w:rPr>
        <w:tab/>
      </w:r>
      <w:r w:rsidRPr="008925A6">
        <w:rPr>
          <w:rStyle w:val="Fontdeparagrafimplicit1"/>
          <w:rFonts w:ascii="Bookman Old Style" w:hAnsi="Bookman Old Style"/>
          <w:lang w:val="pt-PT"/>
        </w:rPr>
        <w:tab/>
      </w:r>
      <w:r w:rsidRPr="008925A6">
        <w:rPr>
          <w:rStyle w:val="Fontdeparagrafimplicit1"/>
          <w:rFonts w:ascii="Bookman Old Style" w:hAnsi="Bookman Old Style"/>
          <w:lang w:val="pt-PT"/>
        </w:rPr>
        <w:tab/>
        <w:t xml:space="preserve">  GREFIER</w:t>
      </w:r>
    </w:p>
    <w:p w14:paraId="719A5075" w14:textId="6E495C46" w:rsidR="00447EC6" w:rsidRPr="008925A6" w:rsidRDefault="00BE5C07">
      <w:pPr>
        <w:jc w:val="center"/>
        <w:rPr>
          <w:rStyle w:val="Fontdeparagrafimplicit1"/>
          <w:rFonts w:ascii="Bookman Old Style" w:hAnsi="Bookman Old Style"/>
          <w:lang w:val="pt-PT"/>
        </w:rPr>
      </w:pPr>
      <w:r w:rsidRPr="008925A6">
        <w:rPr>
          <w:rStyle w:val="Fontdeparagrafimplicit1"/>
          <w:rFonts w:ascii="Bookman Old Style" w:hAnsi="Bookman Old Style"/>
          <w:lang w:val="pt-PT"/>
        </w:rPr>
        <w:t xml:space="preserve">                                                          </w:t>
      </w:r>
      <w:r w:rsidR="00062724" w:rsidRPr="008925A6">
        <w:rPr>
          <w:rStyle w:val="Fontdeparagrafimplicit1"/>
          <w:rFonts w:ascii="Bookman Old Style" w:hAnsi="Bookman Old Style"/>
          <w:lang w:val="pt-PT"/>
        </w:rPr>
        <w:t>...................</w:t>
      </w:r>
      <w:r w:rsidRPr="008925A6">
        <w:rPr>
          <w:rStyle w:val="Fontdeparagrafimplicit1"/>
          <w:rFonts w:ascii="Bookman Old Style" w:hAnsi="Bookman Old Style"/>
          <w:lang w:val="pt-PT"/>
        </w:rPr>
        <w:t xml:space="preserve"> </w:t>
      </w:r>
    </w:p>
    <w:p w14:paraId="480D8680" w14:textId="77777777" w:rsidR="00447EC6" w:rsidRPr="008925A6" w:rsidRDefault="00447EC6">
      <w:pPr>
        <w:jc w:val="center"/>
        <w:rPr>
          <w:rStyle w:val="Fontdeparagrafimplicit1"/>
          <w:rFonts w:ascii="Bookman Old Style" w:hAnsi="Bookman Old Style"/>
          <w:lang w:val="pt-PT"/>
        </w:rPr>
      </w:pPr>
    </w:p>
    <w:p w14:paraId="49EDA8DA" w14:textId="77777777" w:rsidR="00447EC6" w:rsidRPr="008925A6" w:rsidRDefault="00447EC6">
      <w:pPr>
        <w:jc w:val="center"/>
        <w:rPr>
          <w:rStyle w:val="Fontdeparagrafimplicit1"/>
          <w:rFonts w:ascii="Bookman Old Style" w:hAnsi="Bookman Old Style"/>
          <w:lang w:val="pt-PT"/>
        </w:rPr>
      </w:pPr>
    </w:p>
    <w:p w14:paraId="3D73908E" w14:textId="77777777" w:rsidR="00447EC6" w:rsidRPr="008925A6" w:rsidRDefault="00447EC6">
      <w:pPr>
        <w:jc w:val="center"/>
        <w:rPr>
          <w:rStyle w:val="Fontdeparagrafimplicit1"/>
          <w:rFonts w:ascii="Bookman Old Style" w:hAnsi="Bookman Old Style"/>
          <w:sz w:val="16"/>
          <w:lang w:val="pt-PT"/>
        </w:rPr>
      </w:pPr>
    </w:p>
    <w:p w14:paraId="157D7DDE" w14:textId="77777777" w:rsidR="00447EC6" w:rsidRPr="008925A6" w:rsidRDefault="00447EC6">
      <w:pPr>
        <w:jc w:val="center"/>
        <w:rPr>
          <w:rStyle w:val="Fontdeparagrafimplicit1"/>
          <w:rFonts w:ascii="Bookman Old Style" w:hAnsi="Bookman Old Style"/>
          <w:sz w:val="16"/>
          <w:lang w:val="pt-PT"/>
        </w:rPr>
      </w:pPr>
    </w:p>
    <w:p w14:paraId="0A525ECE" w14:textId="77777777" w:rsidR="00447EC6" w:rsidRPr="008925A6" w:rsidRDefault="00447EC6">
      <w:pPr>
        <w:jc w:val="center"/>
        <w:rPr>
          <w:rStyle w:val="Fontdeparagrafimplicit1"/>
          <w:rFonts w:ascii="Bookman Old Style" w:hAnsi="Bookman Old Style"/>
          <w:sz w:val="16"/>
          <w:lang w:val="pt-PT"/>
        </w:rPr>
      </w:pPr>
    </w:p>
    <w:p w14:paraId="150BBE4F" w14:textId="35742DA4" w:rsidR="00447EC6" w:rsidRPr="008925A6" w:rsidRDefault="00BE5C07">
      <w:pPr>
        <w:jc w:val="both"/>
        <w:rPr>
          <w:rStyle w:val="Fontdeparagrafimplicit1"/>
          <w:rFonts w:ascii="Bookman Old Style" w:hAnsi="Bookman Old Style"/>
          <w:sz w:val="16"/>
          <w:lang w:val="pt-PT"/>
        </w:rPr>
      </w:pPr>
      <w:r w:rsidRPr="008925A6">
        <w:rPr>
          <w:rStyle w:val="Fontdeparagrafimplicit1"/>
          <w:rFonts w:ascii="Bookman Old Style" w:hAnsi="Bookman Old Style"/>
          <w:sz w:val="16"/>
          <w:lang w:val="pt-PT"/>
        </w:rPr>
        <w:t>Red.</w:t>
      </w:r>
      <w:r w:rsidR="00062724" w:rsidRPr="008925A6">
        <w:rPr>
          <w:rStyle w:val="Fontdeparagrafimplicit1"/>
          <w:rFonts w:ascii="Bookman Old Style" w:hAnsi="Bookman Old Style"/>
          <w:sz w:val="16"/>
          <w:lang w:val="pt-PT"/>
        </w:rPr>
        <w:t>A0019</w:t>
      </w:r>
      <w:r w:rsidRPr="008925A6">
        <w:rPr>
          <w:rStyle w:val="Fontdeparagrafimplicit1"/>
          <w:rFonts w:ascii="Bookman Old Style" w:hAnsi="Bookman Old Style"/>
          <w:sz w:val="16"/>
          <w:lang w:val="pt-PT"/>
        </w:rPr>
        <w:t>/</w:t>
      </w:r>
      <w:r w:rsidR="00062724" w:rsidRPr="008925A6">
        <w:rPr>
          <w:rStyle w:val="Fontdeparagrafimplicit1"/>
          <w:rFonts w:ascii="Bookman Old Style" w:hAnsi="Bookman Old Style"/>
          <w:sz w:val="16"/>
          <w:lang w:val="pt-PT"/>
        </w:rPr>
        <w:t>..............</w:t>
      </w:r>
    </w:p>
    <w:p w14:paraId="7E909C63" w14:textId="664266BA" w:rsidR="00447EC6" w:rsidRPr="008925A6" w:rsidRDefault="00BE5C07">
      <w:pPr>
        <w:jc w:val="both"/>
        <w:rPr>
          <w:rStyle w:val="Fontdeparagrafimplicit1"/>
          <w:rFonts w:ascii="Bookman Old Style" w:hAnsi="Bookman Old Style"/>
          <w:sz w:val="16"/>
        </w:rPr>
      </w:pPr>
      <w:r w:rsidRPr="008925A6">
        <w:rPr>
          <w:rStyle w:val="Fontdeparagrafimplicit1"/>
          <w:rFonts w:ascii="Bookman Old Style" w:hAnsi="Bookman Old Style"/>
          <w:sz w:val="16"/>
        </w:rPr>
        <w:t>4 ex./</w:t>
      </w:r>
      <w:r w:rsidR="00062724" w:rsidRPr="008925A6">
        <w:rPr>
          <w:rStyle w:val="Fontdeparagrafimplicit1"/>
          <w:rFonts w:ascii="Bookman Old Style" w:hAnsi="Bookman Old Style"/>
          <w:sz w:val="16"/>
        </w:rPr>
        <w:t>............</w:t>
      </w:r>
    </w:p>
    <w:p w14:paraId="0CCC6AF1" w14:textId="77777777" w:rsidR="00447EC6" w:rsidRPr="008925A6" w:rsidRDefault="00447EC6">
      <w:pPr>
        <w:rPr>
          <w:rStyle w:val="Fontdeparagrafimplicit1"/>
          <w:sz w:val="16"/>
        </w:rPr>
      </w:pPr>
    </w:p>
    <w:p w14:paraId="192F6576" w14:textId="77777777" w:rsidR="00447EC6" w:rsidRPr="008925A6" w:rsidRDefault="00447EC6">
      <w:pPr>
        <w:rPr>
          <w:rStyle w:val="Fontdeparagrafimplicit1"/>
        </w:rPr>
      </w:pPr>
    </w:p>
    <w:p w14:paraId="4A542566" w14:textId="77777777" w:rsidR="00447EC6" w:rsidRPr="008925A6" w:rsidRDefault="00BE5C07">
      <w:r w:rsidRPr="008925A6">
        <w:tab/>
      </w:r>
    </w:p>
    <w:p w14:paraId="192BA97A" w14:textId="77777777" w:rsidR="00447EC6" w:rsidRPr="008925A6" w:rsidRDefault="00447EC6"/>
    <w:p w14:paraId="3B11649E" w14:textId="77777777" w:rsidR="00447EC6" w:rsidRPr="008925A6" w:rsidRDefault="00447EC6"/>
    <w:p w14:paraId="254DDD30" w14:textId="77777777" w:rsidR="00447EC6" w:rsidRPr="008925A6" w:rsidRDefault="00447EC6"/>
    <w:p w14:paraId="372B4178" w14:textId="77777777" w:rsidR="00447EC6" w:rsidRPr="008925A6" w:rsidRDefault="00447EC6"/>
    <w:p w14:paraId="117B79EE" w14:textId="77777777" w:rsidR="00447EC6" w:rsidRPr="008925A6" w:rsidRDefault="00447EC6"/>
    <w:p w14:paraId="49015110" w14:textId="77777777" w:rsidR="00447EC6" w:rsidRPr="008925A6" w:rsidRDefault="00447EC6"/>
    <w:p w14:paraId="528FB617" w14:textId="77777777" w:rsidR="00447EC6" w:rsidRPr="008925A6" w:rsidRDefault="00447EC6"/>
    <w:p w14:paraId="6E49840B" w14:textId="77777777" w:rsidR="00447EC6" w:rsidRPr="008925A6" w:rsidRDefault="00447EC6"/>
    <w:p w14:paraId="155B8539" w14:textId="77777777" w:rsidR="00447EC6" w:rsidRPr="008925A6" w:rsidRDefault="00447EC6"/>
    <w:p w14:paraId="73128C7C" w14:textId="77777777" w:rsidR="00447EC6" w:rsidRPr="008925A6" w:rsidRDefault="00447EC6"/>
    <w:p w14:paraId="29A45467" w14:textId="77777777" w:rsidR="00447EC6" w:rsidRPr="008925A6" w:rsidRDefault="00447EC6"/>
    <w:p w14:paraId="2046C7DD" w14:textId="77777777" w:rsidR="00447EC6" w:rsidRPr="008925A6" w:rsidRDefault="00447EC6"/>
    <w:p w14:paraId="566E37F5" w14:textId="77777777" w:rsidR="00447EC6" w:rsidRPr="008925A6" w:rsidRDefault="00447EC6"/>
    <w:p w14:paraId="5D65A791" w14:textId="77777777" w:rsidR="00447EC6" w:rsidRPr="008925A6" w:rsidRDefault="00447EC6"/>
    <w:p w14:paraId="1FDA3F4B" w14:textId="77777777" w:rsidR="00447EC6" w:rsidRPr="008925A6" w:rsidRDefault="00447EC6"/>
    <w:p w14:paraId="12BADD04" w14:textId="77777777" w:rsidR="00447EC6" w:rsidRPr="008925A6" w:rsidRDefault="00447EC6"/>
    <w:sectPr w:rsidR="00447EC6" w:rsidRPr="008925A6">
      <w:footerReference w:type="even" r:id="rId6"/>
      <w:footerReference w:type="default" r:id="rId7"/>
      <w:pgSz w:w="11906" w:h="16838"/>
      <w:pgMar w:top="851" w:right="851"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5D73E" w14:textId="77777777" w:rsidR="00BE5C07" w:rsidRDefault="00BE5C07">
      <w:r>
        <w:separator/>
      </w:r>
    </w:p>
  </w:endnote>
  <w:endnote w:type="continuationSeparator" w:id="0">
    <w:p w14:paraId="3C866E35" w14:textId="77777777" w:rsidR="00BE5C07" w:rsidRDefault="00BE5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AF3C1" w14:textId="77777777" w:rsidR="00447EC6" w:rsidRDefault="00BE5C07">
    <w:pPr>
      <w:pStyle w:val="Subsol1"/>
      <w:framePr w:wrap="around" w:vAnchor="text" w:hAnchor="margin" w:xAlign="right"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1065FE7F" w14:textId="77777777" w:rsidR="00447EC6" w:rsidRDefault="00447EC6">
    <w:pPr>
      <w:pStyle w:val="Subsol1"/>
      <w:ind w:right="360"/>
      <w:rPr>
        <w:rStyle w:val="Numrdepagin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B078E" w14:textId="77777777" w:rsidR="00447EC6" w:rsidRDefault="00BE5C07">
    <w:pPr>
      <w:pStyle w:val="Subsol1"/>
      <w:framePr w:wrap="around" w:vAnchor="text" w:hAnchor="margin" w:xAlign="right"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02DDA53C" w14:textId="77777777" w:rsidR="00447EC6" w:rsidRDefault="00447EC6">
    <w:pPr>
      <w:pStyle w:val="Subsol1"/>
      <w:ind w:right="360"/>
      <w:rPr>
        <w:rStyle w:val="Numrdepagin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72D15" w14:textId="77777777" w:rsidR="00BE5C07" w:rsidRDefault="00BE5C07">
      <w:r>
        <w:separator/>
      </w:r>
    </w:p>
  </w:footnote>
  <w:footnote w:type="continuationSeparator" w:id="0">
    <w:p w14:paraId="2A20413A" w14:textId="77777777" w:rsidR="00BE5C07" w:rsidRDefault="00BE5C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bd-cjca:80/ecris_cdms/document_upload.aspx?id_document=3300000000744468&amp;id_departament=9&amp;id_sesiune=677611&amp;id_user=131&amp;id_institutie=33&amp;actiune=modifica"/>
  </w:docVars>
  <w:rsids>
    <w:rsidRoot w:val="00447EC6"/>
    <w:rsid w:val="00062724"/>
    <w:rsid w:val="00214F5A"/>
    <w:rsid w:val="003C5B85"/>
    <w:rsid w:val="00447EC6"/>
    <w:rsid w:val="004A4D56"/>
    <w:rsid w:val="006B3C42"/>
    <w:rsid w:val="006C6CFE"/>
    <w:rsid w:val="0073620B"/>
    <w:rsid w:val="00786AE5"/>
    <w:rsid w:val="008925A6"/>
    <w:rsid w:val="00A17447"/>
    <w:rsid w:val="00B131E2"/>
    <w:rsid w:val="00B670B6"/>
    <w:rsid w:val="00B81962"/>
    <w:rsid w:val="00BE5C07"/>
    <w:rsid w:val="00DA4501"/>
    <w:rsid w:val="00E00223"/>
    <w:rsid w:val="00F602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F4796"/>
  <w15:docId w15:val="{1B7B655E-3B18-4895-98A3-048F35D0D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customStyle="1" w:styleId="Titlu21">
    <w:name w:val="Titlu 21"/>
    <w:basedOn w:val="Normal"/>
    <w:next w:val="Normal"/>
    <w:pPr>
      <w:keepNext/>
      <w:spacing w:before="240" w:after="60"/>
      <w:outlineLvl w:val="1"/>
    </w:pPr>
    <w:rPr>
      <w:rFonts w:ascii="Arial" w:hAnsi="Arial"/>
      <w:b/>
      <w:i/>
      <w:sz w:val="28"/>
    </w:rPr>
  </w:style>
  <w:style w:type="paragraph" w:customStyle="1" w:styleId="Titlu31">
    <w:name w:val="Titlu 31"/>
    <w:basedOn w:val="Normal"/>
    <w:next w:val="Normal"/>
    <w:pPr>
      <w:keepNext/>
      <w:spacing w:before="240" w:after="60"/>
      <w:outlineLvl w:val="2"/>
    </w:pPr>
    <w:rPr>
      <w:rFonts w:ascii="Arial" w:hAnsi="Arial"/>
      <w:b/>
      <w:sz w:val="26"/>
    </w:rPr>
  </w:style>
  <w:style w:type="paragraph" w:styleId="NormalWeb">
    <w:name w:val="Normal (Web)"/>
    <w:basedOn w:val="Normal"/>
    <w:pPr>
      <w:spacing w:before="100" w:beforeAutospacing="1" w:after="100" w:afterAutospacing="1"/>
    </w:pPr>
  </w:style>
  <w:style w:type="paragraph" w:customStyle="1" w:styleId="Subsol1">
    <w:name w:val="Subsol1"/>
    <w:basedOn w:val="Normal"/>
    <w:pPr>
      <w:tabs>
        <w:tab w:val="center" w:pos="4320"/>
        <w:tab w:val="right" w:pos="8640"/>
      </w:tabs>
    </w:pPr>
  </w:style>
  <w:style w:type="paragraph" w:customStyle="1" w:styleId="CaracterCaracter">
    <w:name w:val="Caracter Caracter"/>
    <w:basedOn w:val="Normal"/>
    <w:link w:val="Fontdeparagrafimplicit1"/>
    <w:rPr>
      <w:lang w:val="pl-PL"/>
    </w:r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link w:val="CaracterCaracter"/>
    <w:rPr>
      <w:lang w:val="pl-PL"/>
    </w:rPr>
  </w:style>
  <w:style w:type="character" w:customStyle="1" w:styleId="apple-converted-space">
    <w:name w:val="apple-converted-space"/>
    <w:basedOn w:val="Fontdeparagrafimplicit1"/>
    <w:rPr>
      <w:lang w:val="pl-PL"/>
    </w:rPr>
  </w:style>
  <w:style w:type="character" w:customStyle="1" w:styleId="Numrdepagin1">
    <w:name w:val="Număr de pagină1"/>
    <w:basedOn w:val="Fontdeparagrafimplicit1"/>
    <w:rPr>
      <w:lang w:val="pl-PL"/>
    </w:rPr>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8</Pages>
  <Words>3839</Words>
  <Characters>22267</Characters>
  <Application>Microsoft Office Word</Application>
  <DocSecurity>0</DocSecurity>
  <Lines>185</Lines>
  <Paragraphs>52</Paragraphs>
  <ScaleCrop>false</ScaleCrop>
  <Manager/>
  <Company/>
  <LinksUpToDate>false</LinksUpToDate>
  <CharactersWithSpaces>26054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2026-09-02T10:40:00Z</dcterms:created>
  <dcterms:modified xsi:type="dcterms:W3CDTF">2026-09-02T10:41:00Z</dcterms:modified>
  <cp:category/>
  <dc:identifier/>
  <cp:contentStatus/>
  <dc:language/>
  <cp:version/>
</cp:coreProperties>
</file>