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7F22BC" w14:paraId="5FB53F58" w14:textId="65846786">
      <w:pPr>
        <w:rPr>
          <w:rStyle w:val="Fontdeparagrafimplicit"/>
          <w:rFonts w:ascii="Garamond" w:hAnsi="Garamond"/>
        </w:rPr>
      </w:pPr>
      <w:r>
        <w:rPr>
          <w:rStyle w:val="Fontdeparagrafimplicit"/>
          <w:rFonts w:ascii="Garamond" w:hAnsi="Garamond"/>
        </w:rPr>
        <w:t xml:space="preserve"> </w:t>
      </w:r>
    </w:p>
    <w:p w:rsidR="007F22BC" w14:paraId="474BFC51" w14:textId="77777777">
      <w:pPr>
        <w:jc w:val="center"/>
      </w:pPr>
      <w:r>
        <w:t>R O M Â N I A</w:t>
      </w:r>
    </w:p>
    <w:p w:rsidR="007F22BC" w14:paraId="491B981A" w14:textId="7A9046DC">
      <w:pPr>
        <w:jc w:val="center"/>
      </w:pPr>
      <w:r>
        <w:t xml:space="preserve">CURTEA DE APEL </w:t>
      </w:r>
      <w:r w:rsidR="00743980">
        <w:t xml:space="preserve">............... </w:t>
      </w:r>
    </w:p>
    <w:p w:rsidR="007F22BC" w14:paraId="42A6EDC5" w14:textId="47AAE25B">
      <w:pPr>
        <w:jc w:val="center"/>
      </w:pPr>
      <w:r>
        <w:t xml:space="preserve">SECŢIA </w:t>
      </w:r>
      <w:r w:rsidR="00743980">
        <w:t xml:space="preserve">............... </w:t>
      </w:r>
    </w:p>
    <w:p w:rsidR="007F22BC" w14:paraId="18FC6D9E" w14:textId="77777777"/>
    <w:p w:rsidR="007F22BC" w14:paraId="27061214" w14:textId="2B170AB3">
      <w:pPr>
        <w:rPr>
          <w:rStyle w:val="Fontdeparagrafimplicit"/>
          <w:b/>
        </w:rPr>
      </w:pPr>
      <w:r>
        <w:rPr>
          <w:rStyle w:val="Fontdeparagrafimplicit"/>
          <w:b/>
        </w:rPr>
        <w:t xml:space="preserve">Dosar nr. </w:t>
      </w:r>
      <w:r w:rsidR="00D32FD2">
        <w:rPr>
          <w:rStyle w:val="Fontdeparagrafimplicit"/>
          <w:b/>
        </w:rPr>
        <w:t>1</w:t>
      </w:r>
    </w:p>
    <w:p w:rsidR="007F22BC" w14:paraId="2EF04E47" w14:textId="765D122C">
      <w:pPr>
        <w:jc w:val="center"/>
        <w:rPr>
          <w:rStyle w:val="Fontdeparagrafimplicit"/>
          <w:b/>
          <w:i/>
        </w:rPr>
      </w:pPr>
      <w:r>
        <w:rPr>
          <w:rStyle w:val="Fontdeparagrafimplicit"/>
          <w:b/>
          <w:i/>
        </w:rPr>
        <w:t xml:space="preserve">DECIZIA CIVILĂ NR. </w:t>
      </w:r>
      <w:r w:rsidR="00743980">
        <w:rPr>
          <w:rStyle w:val="Fontdeparagrafimplicit"/>
          <w:b/>
          <w:i/>
        </w:rPr>
        <w:t>26</w:t>
      </w:r>
    </w:p>
    <w:p w:rsidR="007F22BC" w14:paraId="53F7B86F" w14:textId="58FFC02E">
      <w:pPr>
        <w:jc w:val="center"/>
      </w:pPr>
      <w:r>
        <w:t xml:space="preserve">Şedinţa publică de la data de </w:t>
      </w:r>
      <w:r w:rsidR="00743980">
        <w:t xml:space="preserve">............. </w:t>
      </w:r>
    </w:p>
    <w:p w:rsidR="007F22BC" w14:paraId="616B4E78" w14:textId="77777777">
      <w:pPr>
        <w:jc w:val="center"/>
      </w:pPr>
      <w:r>
        <w:t>Curtea constituită din:</w:t>
      </w:r>
    </w:p>
    <w:p w:rsidR="007F22BC" w14:paraId="6CAE2AC2" w14:textId="597101A0">
      <w:pPr>
        <w:jc w:val="center"/>
      </w:pPr>
      <w:r>
        <w:t xml:space="preserve"> PREŞEDINTE- </w:t>
      </w:r>
      <w:r w:rsidR="00743980">
        <w:t xml:space="preserve">............. </w:t>
      </w:r>
    </w:p>
    <w:p w:rsidR="007F22BC" w14:paraId="70AB3428" w14:textId="07335BA1">
      <w:pPr>
        <w:jc w:val="center"/>
      </w:pPr>
      <w:r>
        <w:t xml:space="preserve">JUDECĂTOR – </w:t>
      </w:r>
      <w:r w:rsidR="00743980">
        <w:t>A0008</w:t>
      </w:r>
    </w:p>
    <w:p w:rsidR="007F22BC" w14:paraId="72FCE115" w14:textId="218431B0">
      <w:r>
        <w:t xml:space="preserve">                                            JUDECĂTOR  - </w:t>
      </w:r>
      <w:r w:rsidR="00743980">
        <w:t xml:space="preserve">.............. </w:t>
      </w:r>
      <w:r>
        <w:t xml:space="preserve">                                          </w:t>
      </w:r>
    </w:p>
    <w:p w:rsidR="007F22BC" w14:paraId="6A53DAE3" w14:textId="7DF1E153">
      <w:pPr>
        <w:ind w:left="1416" w:firstLine="708"/>
      </w:pPr>
      <w:r>
        <w:t xml:space="preserve">                  GREFIER- </w:t>
      </w:r>
      <w:r w:rsidR="00907848">
        <w:t xml:space="preserve">.............. </w:t>
      </w:r>
    </w:p>
    <w:p w:rsidR="007F22BC" w14:paraId="2E0124D6" w14:textId="77777777"/>
    <w:p w:rsidR="007F22BC" w14:paraId="7CEEEE92" w14:textId="28CC5581">
      <w:pPr>
        <w:ind w:firstLine="708"/>
        <w:jc w:val="both"/>
        <w:rPr>
          <w:rStyle w:val="Fontdeparagrafimplicit"/>
        </w:rPr>
      </w:pPr>
      <w:r>
        <w:t xml:space="preserve">Pe rol soluţionarea recursului declarat de recurenta-reclamantă </w:t>
      </w:r>
      <w:r w:rsidR="00907848">
        <w:t xml:space="preserve">1 </w:t>
      </w:r>
      <w:r>
        <w:t xml:space="preserve">  împotriva sentinţei civile nr. </w:t>
      </w:r>
      <w:r w:rsidR="00907848">
        <w:t xml:space="preserve">.../............. </w:t>
      </w:r>
      <w:r>
        <w:t xml:space="preserve"> pronunţată de Tribunalul </w:t>
      </w:r>
      <w:r w:rsidR="00743980">
        <w:t xml:space="preserve">............... </w:t>
      </w:r>
      <w:r>
        <w:t xml:space="preserve"> – Secţia </w:t>
      </w:r>
      <w:r w:rsidR="00907848">
        <w:t xml:space="preserve">................ </w:t>
      </w:r>
      <w:r>
        <w:t xml:space="preserve">în dosarul nr. </w:t>
      </w:r>
      <w:r w:rsidR="00D32FD2">
        <w:t xml:space="preserve">1 </w:t>
      </w:r>
      <w:r>
        <w:t xml:space="preserve">, în contradictoriu cu intimaţii-pârâţi MINISTERUL EDUCAŢIEI NAŢIONALE şi </w:t>
      </w:r>
      <w:r w:rsidR="00907848">
        <w:t xml:space="preserve">2 </w:t>
      </w:r>
      <w:r>
        <w:t xml:space="preserve">, având ca obiect </w:t>
      </w:r>
      <w:r>
        <w:rPr>
          <w:rStyle w:val="Fontdeparagrafimplicit"/>
          <w:i/>
        </w:rPr>
        <w:t>„amendă pentru neexecutarea hotărârii judecătoreşti”.</w:t>
      </w:r>
    </w:p>
    <w:p w:rsidR="007F22BC" w14:paraId="75434628" w14:textId="77777777">
      <w:pPr>
        <w:ind w:firstLine="708"/>
        <w:jc w:val="both"/>
      </w:pPr>
      <w:r>
        <w:t>La apelul nominal făcut în şedinţă publică, nu răspund părţile.</w:t>
      </w:r>
    </w:p>
    <w:p w:rsidR="007F22BC" w14:paraId="30E754C2" w14:textId="77777777">
      <w:pPr>
        <w:ind w:firstLine="708"/>
        <w:jc w:val="both"/>
      </w:pPr>
      <w:r>
        <w:t>Procedura de citare este legal îndeplinită.</w:t>
      </w:r>
    </w:p>
    <w:p w:rsidR="007F22BC" w14:paraId="35AB636E" w14:textId="4362297D">
      <w:pPr>
        <w:ind w:firstLine="708"/>
        <w:jc w:val="both"/>
      </w:pPr>
      <w:r>
        <w:t xml:space="preserve">Grefierul de şedinţă a făcut referatul cauzei şi a învederat că intimatul-pârât </w:t>
      </w:r>
      <w:r w:rsidR="00907848">
        <w:t xml:space="preserve">2 </w:t>
      </w:r>
      <w:r>
        <w:t xml:space="preserve"> a depus, prin e-mail şi prin poştă, concluzii scrise.</w:t>
      </w:r>
    </w:p>
    <w:p w:rsidR="007F22BC" w14:paraId="0B123B58" w14:textId="77777777">
      <w:pPr>
        <w:ind w:firstLine="708"/>
        <w:jc w:val="both"/>
      </w:pPr>
      <w:r>
        <w:t>Curtea, constatând că nu sunt motive de amânare, apreciază cererea în stare de judecată şi o reţine în pronunţare.</w:t>
      </w:r>
    </w:p>
    <w:p w:rsidR="007F22BC" w14:paraId="557B6447" w14:textId="77777777">
      <w:pPr>
        <w:jc w:val="both"/>
      </w:pPr>
    </w:p>
    <w:p w:rsidR="007F22BC" w14:paraId="79C2D24E" w14:textId="77777777">
      <w:pPr>
        <w:jc w:val="both"/>
      </w:pPr>
      <w:r>
        <w:t xml:space="preserve">                                                                     C U R T E A,</w:t>
      </w:r>
    </w:p>
    <w:p w:rsidR="007F22BC" w14:paraId="420AE45C" w14:textId="77777777">
      <w:pPr>
        <w:jc w:val="both"/>
      </w:pPr>
    </w:p>
    <w:p w:rsidR="007F22BC" w14:paraId="36E77829" w14:textId="77777777">
      <w:pPr>
        <w:pStyle w:val="Listparagraf"/>
        <w:numPr>
          <w:ilvl w:val="0"/>
          <w:numId w:val="1"/>
        </w:numPr>
        <w:ind w:right="-709"/>
        <w:jc w:val="both"/>
        <w:rPr>
          <w:rStyle w:val="Fontdeparagrafimplicit"/>
          <w:b/>
        </w:rPr>
      </w:pPr>
      <w:r>
        <w:tab/>
      </w:r>
      <w:r>
        <w:rPr>
          <w:rStyle w:val="Fontdeparagrafimplicit"/>
          <w:b/>
        </w:rPr>
        <w:t>Circumstanţele cauzei</w:t>
      </w:r>
    </w:p>
    <w:p w:rsidR="007F22BC" w14:paraId="68F99575" w14:textId="77777777">
      <w:pPr>
        <w:pStyle w:val="Listparagraf"/>
        <w:numPr>
          <w:ilvl w:val="1"/>
          <w:numId w:val="1"/>
        </w:numPr>
        <w:ind w:right="-709"/>
        <w:jc w:val="both"/>
        <w:rPr>
          <w:rStyle w:val="Fontdeparagrafimplicit"/>
          <w:u w:val="single"/>
        </w:rPr>
      </w:pPr>
      <w:r>
        <w:rPr>
          <w:rStyle w:val="Fontdeparagrafimplicit"/>
          <w:u w:val="single"/>
        </w:rPr>
        <w:t>Acţiunea formulată</w:t>
      </w:r>
    </w:p>
    <w:p w:rsidR="007F22BC" w14:paraId="49E79E2B" w14:textId="28E54786">
      <w:pPr>
        <w:ind w:firstLine="708"/>
        <w:jc w:val="both"/>
      </w:pPr>
      <w:r>
        <w:t xml:space="preserve">Prin cererea înregistrată pe rolul Tribunalului </w:t>
      </w:r>
      <w:r w:rsidR="00743980">
        <w:t xml:space="preserve">............... </w:t>
      </w:r>
      <w:r>
        <w:t xml:space="preserve"> - Secţia </w:t>
      </w:r>
      <w:r w:rsidR="00907848">
        <w:t xml:space="preserve">............. </w:t>
      </w:r>
      <w:r>
        <w:t xml:space="preserve">,  la data de </w:t>
      </w:r>
      <w:r w:rsidR="00D32FD2">
        <w:t xml:space="preserve">  </w:t>
      </w:r>
      <w:r>
        <w:t xml:space="preserve">.01.2018,  sub nr. </w:t>
      </w:r>
      <w:r w:rsidR="00D32FD2">
        <w:t xml:space="preserve">1 </w:t>
      </w:r>
      <w:r>
        <w:t xml:space="preserve"> reclamanta  </w:t>
      </w:r>
      <w:r w:rsidR="00907848">
        <w:t xml:space="preserve">1 </w:t>
      </w:r>
      <w:r>
        <w:t xml:space="preserve"> a chemat in judecata pârâţii Ministerul Educaţiei Naţionale şi Ministrul Educaţiei Naţionale - </w:t>
      </w:r>
      <w:r w:rsidR="00907848">
        <w:t xml:space="preserve">2 </w:t>
      </w:r>
      <w:r>
        <w:t xml:space="preserve"> solicitand : </w:t>
      </w:r>
    </w:p>
    <w:p w:rsidR="007F22BC" w14:paraId="55ABAA57" w14:textId="07C7390B">
      <w:pPr>
        <w:ind w:firstLine="708"/>
        <w:jc w:val="both"/>
      </w:pPr>
      <w:r>
        <w:t xml:space="preserve">- să se constate că pârâtul nu a respectat dispozitivul sentinţei (irevocabile) </w:t>
      </w:r>
      <w:r w:rsidR="00907848">
        <w:t xml:space="preserve">A </w:t>
      </w:r>
      <w:r>
        <w:t xml:space="preserve">din </w:t>
      </w:r>
      <w:r w:rsidR="00907848">
        <w:t xml:space="preserve">................. </w:t>
      </w:r>
      <w:r>
        <w:t xml:space="preserve">, privitor la comunicarea către reclamanta, a informaţiilor solicitate, în termen de 30 zile de la rămânerea definitivă a sentinţei. </w:t>
      </w:r>
    </w:p>
    <w:p w:rsidR="007F22BC" w14:paraId="35B2B9D3" w14:textId="53F2BE2F">
      <w:pPr>
        <w:ind w:firstLine="708"/>
        <w:jc w:val="both"/>
      </w:pPr>
      <w:r>
        <w:t xml:space="preserve">- să se dispună amendarea domnului Ministru al Educaţiei Naţionale - </w:t>
      </w:r>
      <w:r w:rsidR="00907848">
        <w:t xml:space="preserve">2 </w:t>
      </w:r>
      <w:r>
        <w:t xml:space="preserve">, cu suma zilnică de 20% din salariul minim pe economie de la data </w:t>
      </w:r>
      <w:r w:rsidR="00907848">
        <w:t>.....06.2017</w:t>
      </w:r>
      <w:r>
        <w:t xml:space="preserve">, până la data executării hotărârii judecătoreşti. </w:t>
      </w:r>
    </w:p>
    <w:p w:rsidR="007F22BC" w14:paraId="248FB4E9" w14:textId="493E2C3D">
      <w:pPr>
        <w:ind w:firstLine="708"/>
        <w:jc w:val="both"/>
      </w:pPr>
      <w:r>
        <w:t xml:space="preserve">- să se dispună obligarea pârâţilor, conform art. 24 din Legea 554/2004, la plata de daune pentru întârziere, în cuantum de 200 lei / zi, incepând cu prima zi de întârziere nejustificatâ </w:t>
      </w:r>
      <w:r w:rsidR="00907848">
        <w:t>.....06.2017</w:t>
      </w:r>
      <w:r>
        <w:t xml:space="preserve"> , până la data executării hotărârii judecătoreşti </w:t>
      </w:r>
      <w:r w:rsidR="00907848">
        <w:t xml:space="preserve">A </w:t>
      </w:r>
      <w:r>
        <w:t xml:space="preserve">din </w:t>
      </w:r>
      <w:r w:rsidR="00907848">
        <w:t xml:space="preserve">................. </w:t>
      </w:r>
      <w:r>
        <w:t>.</w:t>
      </w:r>
    </w:p>
    <w:p w:rsidR="007F22BC" w14:paraId="381C1FA5" w14:textId="77777777">
      <w:pPr>
        <w:pStyle w:val="Listparagraf"/>
        <w:ind w:left="1146" w:right="-709"/>
        <w:jc w:val="both"/>
        <w:rPr>
          <w:rStyle w:val="Fontdeparagrafimplicit"/>
          <w:u w:val="single"/>
        </w:rPr>
      </w:pPr>
    </w:p>
    <w:p w:rsidR="007F22BC" w14:paraId="29F6BDFB" w14:textId="77777777">
      <w:pPr>
        <w:pStyle w:val="Listparagraf"/>
        <w:numPr>
          <w:ilvl w:val="1"/>
          <w:numId w:val="1"/>
        </w:numPr>
        <w:ind w:right="-709"/>
        <w:jc w:val="both"/>
        <w:rPr>
          <w:rStyle w:val="Fontdeparagrafimplicit"/>
          <w:u w:val="single"/>
        </w:rPr>
      </w:pPr>
      <w:r>
        <w:rPr>
          <w:rStyle w:val="Fontdeparagrafimplicit"/>
          <w:u w:val="single"/>
        </w:rPr>
        <w:t>Sentinţa civilă pronunţată în cauză</w:t>
      </w:r>
    </w:p>
    <w:p w:rsidR="007F22BC" w14:paraId="79E31322" w14:textId="0BF1722D">
      <w:pPr>
        <w:ind w:firstLine="708"/>
        <w:jc w:val="both"/>
      </w:pPr>
      <w:r>
        <w:t xml:space="preserve">Prin sentinţa civilă nr. </w:t>
      </w:r>
      <w:r w:rsidR="00907848">
        <w:t xml:space="preserve">.../............. </w:t>
      </w:r>
      <w:r>
        <w:t xml:space="preserve">, pronunţată de Tribunalul </w:t>
      </w:r>
      <w:r w:rsidR="00743980">
        <w:t xml:space="preserve">............... </w:t>
      </w:r>
      <w:r>
        <w:t xml:space="preserve"> – Secţia </w:t>
      </w:r>
      <w:r w:rsidR="00907848">
        <w:t xml:space="preserve">............... </w:t>
      </w:r>
      <w:r>
        <w:t xml:space="preserve">, în dosarul nr. </w:t>
      </w:r>
      <w:r w:rsidR="00D32FD2">
        <w:t xml:space="preserve">1 </w:t>
      </w:r>
      <w:r>
        <w:t>, s-au dispus următoarele:</w:t>
      </w:r>
    </w:p>
    <w:p w:rsidR="007F22BC" w14:paraId="1761EE19" w14:textId="005604D8">
      <w:pPr>
        <w:numPr>
          <w:ilvl w:val="0"/>
          <w:numId w:val="2"/>
        </w:numPr>
        <w:jc w:val="both"/>
      </w:pPr>
      <w:r>
        <w:t xml:space="preserve">admiterea excepţia lipsei calităţii procesuale pasive a pârâtului </w:t>
      </w:r>
      <w:r w:rsidR="00907848">
        <w:t xml:space="preserve">2 </w:t>
      </w:r>
      <w:r>
        <w:t xml:space="preserve"> şi respinge acţiunea faţă de acest pârât ca fiind îndreptată faţă de o persoană care nu are calitate procesuală pasivă. </w:t>
      </w:r>
    </w:p>
    <w:p w:rsidR="007F22BC" w14:paraId="22F7FA8B" w14:textId="77777777">
      <w:pPr>
        <w:numPr>
          <w:ilvl w:val="0"/>
          <w:numId w:val="2"/>
        </w:numPr>
        <w:jc w:val="both"/>
      </w:pPr>
      <w:r>
        <w:t>admiterea excepţiei rămânerii fără obiect a cererii;</w:t>
      </w:r>
    </w:p>
    <w:p w:rsidR="007F22BC" w14:paraId="1E536896" w14:textId="5DF48C2E">
      <w:pPr>
        <w:numPr>
          <w:ilvl w:val="0"/>
          <w:numId w:val="2"/>
        </w:numPr>
        <w:jc w:val="both"/>
      </w:pPr>
      <w:r>
        <w:t xml:space="preserve">respingerea cererii formulată de reclamanta </w:t>
      </w:r>
      <w:r w:rsidR="00907848">
        <w:t xml:space="preserve">1 </w:t>
      </w:r>
      <w:r>
        <w:t xml:space="preserve">, CNP </w:t>
      </w:r>
      <w:r w:rsidR="00907848">
        <w:t xml:space="preserve">............... </w:t>
      </w:r>
      <w:r>
        <w:t>, în contradictoriu cu paratul MINISTERUL EDUCAŢIEI NAŢIONALE.</w:t>
      </w:r>
    </w:p>
    <w:p w:rsidR="007F22BC" w14:paraId="00DFFDEA" w14:textId="77777777">
      <w:pPr>
        <w:pStyle w:val="Listparagraf"/>
        <w:numPr>
          <w:ilvl w:val="0"/>
          <w:numId w:val="1"/>
        </w:numPr>
        <w:ind w:right="-709"/>
        <w:jc w:val="both"/>
        <w:rPr>
          <w:rStyle w:val="Fontdeparagrafimplicit"/>
          <w:b/>
        </w:rPr>
      </w:pPr>
      <w:r>
        <w:rPr>
          <w:rStyle w:val="Fontdeparagrafimplicit"/>
          <w:b/>
        </w:rPr>
        <w:t>Calea de atac formulată</w:t>
      </w:r>
    </w:p>
    <w:p w:rsidR="007F22BC" w14:paraId="2C1CAF0F" w14:textId="021E3215">
      <w:pPr>
        <w:ind w:firstLine="708"/>
        <w:jc w:val="both"/>
      </w:pPr>
      <w:r>
        <w:t xml:space="preserve">Reclamanta </w:t>
      </w:r>
      <w:r w:rsidR="00907848">
        <w:t xml:space="preserve">1 </w:t>
      </w:r>
      <w:r>
        <w:t xml:space="preserve"> a formulat recurs împotriva sentinţei civile nr. </w:t>
      </w:r>
      <w:r w:rsidR="00907848">
        <w:t xml:space="preserve">......... </w:t>
      </w:r>
      <w:r>
        <w:t xml:space="preserve">din </w:t>
      </w:r>
      <w:r w:rsidR="00907848">
        <w:t xml:space="preserve">......... </w:t>
      </w:r>
      <w:r>
        <w:t xml:space="preserve"> pronunţată de Tribunalul </w:t>
      </w:r>
      <w:r w:rsidR="00743980">
        <w:t xml:space="preserve">............... </w:t>
      </w:r>
      <w:r>
        <w:t xml:space="preserve"> în dosarul dosarul </w:t>
      </w:r>
      <w:r w:rsidR="00D32FD2">
        <w:t xml:space="preserve">1 </w:t>
      </w:r>
      <w:r w:rsidR="00907848">
        <w:t xml:space="preserve">.1 </w:t>
      </w:r>
      <w:r>
        <w:t>prin care solicită să modifice în totul hotărârea atacată şi să se admită acţiunea formulată.</w:t>
      </w:r>
    </w:p>
    <w:p w:rsidR="007F22BC" w14:paraId="63749D01" w14:textId="1731CF4D">
      <w:pPr>
        <w:ind w:firstLine="708"/>
        <w:jc w:val="both"/>
      </w:pPr>
      <w:r>
        <w:t>1)</w:t>
      </w:r>
      <w:r>
        <w:tab/>
        <w:t xml:space="preserve">Pârâţii Ministrul Educaţiei Naţionale si Ministerul Educaţiei Naţionale nu s-au achitat de bună voie de obligaţia de a face impusă de instanţa de judecată prin sentinţa nr. </w:t>
      </w:r>
      <w:r w:rsidR="00907848">
        <w:t xml:space="preserve">A </w:t>
      </w:r>
      <w:r>
        <w:t xml:space="preserve">din </w:t>
      </w:r>
      <w:r w:rsidR="00907848">
        <w:t xml:space="preserve">................. </w:t>
      </w:r>
      <w:r>
        <w:t>.</w:t>
      </w:r>
    </w:p>
    <w:p w:rsidR="007F22BC" w14:paraId="0BB80A71" w14:textId="33793963">
      <w:pPr>
        <w:ind w:firstLine="708"/>
        <w:jc w:val="both"/>
      </w:pPr>
      <w:r>
        <w:t xml:space="preserve">Instanţa de judecată in Sentinţa nr. </w:t>
      </w:r>
      <w:r w:rsidR="00907848">
        <w:t xml:space="preserve">A </w:t>
      </w:r>
      <w:r>
        <w:t xml:space="preserve">din </w:t>
      </w:r>
      <w:r w:rsidR="00907848">
        <w:t xml:space="preserve">................. </w:t>
      </w:r>
      <w:r>
        <w:t xml:space="preserve"> a stabilit ca termen de executare de bună voie pentru pârâţii ca “în termen de 30 de zile de la data rămânerii definitive a prezentei hotărâri să comunice reclamantei informaţiile solicitate prin adresa înregistrată sub nr. </w:t>
      </w:r>
      <w:r w:rsidR="008C4E36">
        <w:t xml:space="preserve">3 </w:t>
      </w:r>
      <w:r>
        <w:t>/</w:t>
      </w:r>
      <w:r w:rsidR="00D32FD2">
        <w:t xml:space="preserve"> </w:t>
      </w:r>
      <w:r>
        <w:t>/27.09.2016 ... ”</w:t>
      </w:r>
    </w:p>
    <w:p w:rsidR="007F22BC" w14:paraId="2E754F64" w14:textId="3442B7BE">
      <w:pPr>
        <w:ind w:firstLine="708"/>
        <w:jc w:val="both"/>
      </w:pPr>
      <w:r>
        <w:t xml:space="preserve">Or, termenul de 30 zile de la data rămânerii definitive, s-a împlinit la data de </w:t>
      </w:r>
      <w:r w:rsidR="00907848">
        <w:t>.....06.2017</w:t>
      </w:r>
      <w:r>
        <w:t>.</w:t>
      </w:r>
      <w:r w:rsidR="003377CB">
        <w:t xml:space="preserve"> </w:t>
      </w:r>
      <w:r>
        <w:t xml:space="preserve">În aceste condiţii pârâţii puteau să se achite de obligaţia de a face de bună voie cel mai târziu la data de </w:t>
      </w:r>
      <w:r w:rsidR="00907848">
        <w:t>.....06.2017</w:t>
      </w:r>
      <w:r>
        <w:t>, lucru care nu s-a întâmplat.</w:t>
      </w:r>
    </w:p>
    <w:p w:rsidR="007F22BC" w14:paraId="65738DF6" w14:textId="77777777">
      <w:pPr>
        <w:ind w:firstLine="708"/>
        <w:jc w:val="both"/>
      </w:pPr>
      <w:r>
        <w:t>Ba mai mult, la data de 29.01.2018, data depunerii cererii de chemare în judecată care face obiectul prezentului dosar, pârâţii nu se achitaseră din proprie iniţiativă de obligaţia de a face.</w:t>
      </w:r>
    </w:p>
    <w:p w:rsidR="007F22BC" w14:paraId="1D1A0005" w14:textId="6F1CE905">
      <w:pPr>
        <w:ind w:firstLine="708"/>
        <w:jc w:val="both"/>
      </w:pPr>
      <w:r>
        <w:t xml:space="preserve">Doar ca urmare a depunerii cererii de chemare în judecată pentru amendare refuz de executare sentinţă, în timpul procesului, după data depunerii întâmpinării la instanţă, pârâţii i-au comunicat adresa nr. </w:t>
      </w:r>
      <w:r w:rsidR="008C4E36">
        <w:t xml:space="preserve">3 </w:t>
      </w:r>
      <w:r>
        <w:t xml:space="preserve"> din 01.03.2018.</w:t>
      </w:r>
    </w:p>
    <w:p w:rsidR="007F22BC" w14:paraId="097F77A4" w14:textId="77777777">
      <w:pPr>
        <w:ind w:firstLine="708"/>
        <w:jc w:val="both"/>
      </w:pPr>
      <w:r>
        <w:t>Or, prin comunicarea unei adrese după 9 luni de la expirarea termenului acordat de instanţa de judecată nu putem spune că pârâţii s-au achitat de bună voie de obligaţia de a face, ci din contra, instanţa de fond trebuia să constate că pârâţii au manifestat rea credinţă.</w:t>
      </w:r>
    </w:p>
    <w:p w:rsidR="007F22BC" w14:paraId="7A1D8E6A" w14:textId="4610BDBA">
      <w:pPr>
        <w:ind w:firstLine="708"/>
        <w:jc w:val="both"/>
      </w:pPr>
      <w:r>
        <w:t>2)</w:t>
      </w:r>
      <w:r>
        <w:tab/>
        <w:t xml:space="preserve">Este inadmisibilă critica adusă de instanţa de fond asupra unei sentinţe definitive prin afirmaţia “De altfel pârâtul </w:t>
      </w:r>
      <w:r w:rsidR="00907848">
        <w:t xml:space="preserve">2 </w:t>
      </w:r>
      <w:r>
        <w:t xml:space="preserve">, nu mai deţinea funcţia de ministru al Educaţiei Naţionale nici macar la data pronunţării Sentinţei civile nr. </w:t>
      </w:r>
      <w:r w:rsidR="008C4E36">
        <w:t xml:space="preserve">A/............ </w:t>
      </w:r>
      <w:r>
        <w:t xml:space="preserve">în dosarul nr. </w:t>
      </w:r>
      <w:r w:rsidR="00D32FD2">
        <w:t xml:space="preserve">1.2 </w:t>
      </w:r>
      <w:r>
        <w:t>, sentinţa ramasa definitiva prin nerecurare la data de 05.05.2017 (fila 8). ...”</w:t>
      </w:r>
    </w:p>
    <w:p w:rsidR="007F22BC" w14:paraId="5AED6F6B" w14:textId="438572DB">
      <w:pPr>
        <w:ind w:firstLine="708"/>
        <w:jc w:val="both"/>
      </w:pPr>
      <w:r>
        <w:t xml:space="preserve">Sentinţa nr. </w:t>
      </w:r>
      <w:r w:rsidR="00907848">
        <w:t xml:space="preserve">A </w:t>
      </w:r>
      <w:r>
        <w:t xml:space="preserve">din </w:t>
      </w:r>
      <w:r w:rsidR="00907848">
        <w:t xml:space="preserve">................. </w:t>
      </w:r>
      <w:r>
        <w:t xml:space="preserve"> emisă de către Tribunalul </w:t>
      </w:r>
      <w:r w:rsidR="00743980">
        <w:t xml:space="preserve">............... </w:t>
      </w:r>
      <w:r>
        <w:t xml:space="preserve"> este defintivă, si în consecinţă este inadmisibilă critica adusă de instanţa de fond asupra faptului că la data </w:t>
      </w:r>
      <w:r w:rsidR="00907848">
        <w:t xml:space="preserve">................. </w:t>
      </w:r>
      <w:r>
        <w:t xml:space="preserve"> data pronunţării sentinţei definitive </w:t>
      </w:r>
      <w:r w:rsidR="00907848">
        <w:t xml:space="preserve">2 </w:t>
      </w:r>
      <w:r>
        <w:t xml:space="preserve"> nu ar mai fi fost ministru. O sentinţă definitivă se execută si nu se critică de o altă instanţă.</w:t>
      </w:r>
    </w:p>
    <w:p w:rsidR="007F22BC" w14:paraId="61D83FE6" w14:textId="77777777">
      <w:pPr>
        <w:ind w:firstLine="708"/>
        <w:jc w:val="both"/>
      </w:pPr>
      <w:r>
        <w:t>De altfel este aberant ca la data când am formulat cererea de chemare în judecată să cheme in judecata pe viitorul ministru care va fi valabil la data pronunţării sentinţei, întrucât:</w:t>
      </w:r>
    </w:p>
    <w:p w:rsidR="007F22BC" w14:paraId="40184733" w14:textId="77777777">
      <w:pPr>
        <w:ind w:firstLine="708"/>
        <w:jc w:val="both"/>
      </w:pPr>
      <w:r>
        <w:t>-</w:t>
      </w:r>
      <w:r>
        <w:tab/>
        <w:t>La data depunerii cererii de chemare în judecată subsemnata nu cunosc la ce data instanţa de judecată va pronunţa sentinţa,</w:t>
      </w:r>
    </w:p>
    <w:p w:rsidR="007F22BC" w14:paraId="7E7057E6" w14:textId="77777777">
      <w:pPr>
        <w:ind w:firstLine="708"/>
        <w:jc w:val="both"/>
      </w:pPr>
      <w:r>
        <w:t>-</w:t>
      </w:r>
      <w:r>
        <w:tab/>
        <w:t xml:space="preserve">Chiar dacă aş cunoaşte la data depunerii cererii de chemare în judecată, data la care instanţa va pronunţa sentinţa, subsemnata nu am de unde să cunosc cine va fi ministru în viitor, la acel moment. </w:t>
      </w:r>
    </w:p>
    <w:p w:rsidR="007F22BC" w14:paraId="36E913BB" w14:textId="3937D1F3">
      <w:pPr>
        <w:ind w:firstLine="708"/>
        <w:jc w:val="both"/>
      </w:pPr>
      <w:r>
        <w:t>3)</w:t>
      </w:r>
      <w:r>
        <w:tab/>
        <w:t xml:space="preserve">Prin adresa nr. </w:t>
      </w:r>
      <w:r w:rsidR="008C4E36">
        <w:t xml:space="preserve">3 </w:t>
      </w:r>
      <w:r>
        <w:t xml:space="preserve"> din 01.03.2018 (a se vedea anexa 1) pârâtul MEN îmi comunică că nu este de acord să-i transmită copie Conform cu Originalul de pe Raportul de Control din data de </w:t>
      </w:r>
      <w:r w:rsidR="00D32FD2">
        <w:t xml:space="preserve">  </w:t>
      </w:r>
      <w:r>
        <w:t xml:space="preserve">.05.2016. dar îi comunică că- i ataşează o sinteză a raportului redactat în data de </w:t>
      </w:r>
      <w:r w:rsidR="002B5C37">
        <w:t xml:space="preserve">    </w:t>
      </w:r>
      <w:r>
        <w:t xml:space="preserve">.03.2018 înregistrată cu nr. </w:t>
      </w:r>
      <w:r w:rsidR="008C4E36">
        <w:t xml:space="preserve">4 </w:t>
      </w:r>
      <w:r>
        <w:t>intitulat tot “Raport de control” (pentru inducerea în eroare) cu un conţinut sub 20% din Raportul Original întocmit în 2016.</w:t>
      </w:r>
    </w:p>
    <w:p w:rsidR="007F22BC" w14:paraId="26A6CC78" w14:textId="7CDC55FF">
      <w:pPr>
        <w:ind w:firstLine="708"/>
        <w:jc w:val="both"/>
      </w:pPr>
      <w:r>
        <w:t xml:space="preserve">Punctul 3) din adresa </w:t>
      </w:r>
      <w:r w:rsidR="008C4E36">
        <w:t xml:space="preserve">3 </w:t>
      </w:r>
      <w:r>
        <w:t xml:space="preserve"> din 01.03.2018 pârâtul MEN precizează foarte clar</w:t>
      </w:r>
    </w:p>
    <w:p w:rsidR="007F22BC" w14:paraId="67FEE1C5" w14:textId="77777777">
      <w:pPr>
        <w:ind w:firstLine="708"/>
        <w:jc w:val="both"/>
      </w:pPr>
      <w:r>
        <w:t>3) Raportul de control este un document intern care conţine date personale în această privinţă vă informăm că nu primiţi o copie conform cu originalul ci o sinteză a raportului de control pe care îl solicitaţi. Conform celor decise de Înalta Curte de casaţie şi justiţie într-un caz similar unde reclamantul a chemat în judecată Ministerul educaţiei naţionale, solicitând obligarea acestuia să îi comunice un Raport al Corpului de control al primului-ministru.</w:t>
      </w:r>
    </w:p>
    <w:p w:rsidR="007F22BC" w14:paraId="38283C07" w14:textId="0F2791D3">
      <w:pPr>
        <w:ind w:firstLine="708"/>
        <w:jc w:val="both"/>
      </w:pPr>
      <w:r>
        <w:t xml:space="preserve">Se impune a se observa că instanţa de judecată care a pronunţat sentinţa definitivă nr. </w:t>
      </w:r>
      <w:r w:rsidR="00907848">
        <w:t xml:space="preserve">A </w:t>
      </w:r>
      <w:r>
        <w:t xml:space="preserve">în dosarul </w:t>
      </w:r>
      <w:r w:rsidR="00D32FD2">
        <w:t xml:space="preserve">1.2 </w:t>
      </w:r>
      <w:r>
        <w:t>, a obligat pârâtul să- mi comunice Raportul Corpului de Control întocmit în 2016 şi nu o Sinteză anomizată a unui Raport redactat la data de 01.03.2018, la  2 ani după Raportul admis de instanţa de judecată.</w:t>
      </w:r>
    </w:p>
    <w:p w:rsidR="007F22BC" w14:paraId="7A939CE0" w14:textId="77777777">
      <w:pPr>
        <w:ind w:firstLine="708"/>
        <w:jc w:val="both"/>
      </w:pPr>
      <w:r>
        <w:t>Instanţa de fond a considerat greşit că pârâtul s- a achitat de obligaţia de a face transmiţându-mi o Sinteză a Raportului de Control şi nu Raportul de Control.</w:t>
      </w:r>
    </w:p>
    <w:p w:rsidR="007F22BC" w14:paraId="0BF63065" w14:textId="77777777">
      <w:pPr>
        <w:ind w:firstLine="708"/>
        <w:jc w:val="both"/>
      </w:pPr>
      <w:r>
        <w:t>Justificarea instaţei că ceea ce i-a comunicat pârâtul pe post de Raport de Control este un document din care s- au eliminat numai datele confidenţiale nu este viabilă.</w:t>
      </w:r>
    </w:p>
    <w:p w:rsidR="007F22BC" w14:paraId="7EAB3F45" w14:textId="77777777">
      <w:pPr>
        <w:ind w:firstLine="708"/>
        <w:jc w:val="both"/>
      </w:pPr>
      <w:r>
        <w:t>În primul rând rezultă foarte clar că documentul transmis de pârâţi nu este identic cu Raportul de Control anomizat inclusiv pentru simplu fapt că Raportul Original are data de întocmire anul 2016, iar documentul transmis de pârâţi are data de 01.03.2018.</w:t>
      </w:r>
    </w:p>
    <w:p w:rsidR="007F22BC" w14:paraId="0AA73D32" w14:textId="63640277">
      <w:pPr>
        <w:ind w:firstLine="708"/>
        <w:jc w:val="both"/>
      </w:pPr>
      <w:r>
        <w:t xml:space="preserve">Ba mai mult, pârâţii au recunoscut că documentul transmis este o anomizare a Sintezei Raportului de Control “...vă informăm că nu primiţi o copie conform cu originalul ci o sinteză anomizată a raportului de control pe care îl solicitaţi ” (a se vedea pet 3. din adresa nr. </w:t>
      </w:r>
      <w:r w:rsidR="008C4E36">
        <w:t xml:space="preserve">3 </w:t>
      </w:r>
      <w:r>
        <w:t xml:space="preserve"> din 01.03.2018 emisa de MEN existentă la dosar fond ) si nu o anomizare a Raportului de Control asa cum greşit a înţeles instanţa de fond.</w:t>
      </w:r>
    </w:p>
    <w:p w:rsidR="007F22BC" w14:paraId="4CE355D8" w14:textId="07AB1022">
      <w:pPr>
        <w:ind w:firstLine="708"/>
        <w:jc w:val="both"/>
      </w:pPr>
      <w:r>
        <w:t>4)</w:t>
      </w:r>
      <w:r>
        <w:tab/>
        <w:t xml:space="preserve">Pârâtul ministru </w:t>
      </w:r>
      <w:r w:rsidR="00907848">
        <w:t xml:space="preserve">2 </w:t>
      </w:r>
      <w:r>
        <w:t xml:space="preserve"> are calitate procesuală în prezenta cauză, deoarece:</w:t>
      </w:r>
    </w:p>
    <w:p w:rsidR="007F22BC" w14:paraId="48611F87" w14:textId="5A72CB4D">
      <w:pPr>
        <w:ind w:firstLine="708"/>
        <w:jc w:val="both"/>
      </w:pPr>
      <w:r>
        <w:t xml:space="preserve">- Tribunalul </w:t>
      </w:r>
      <w:r w:rsidR="00743980">
        <w:t xml:space="preserve">............... </w:t>
      </w:r>
      <w:r>
        <w:t xml:space="preserve"> prin pronunţarea Sentinţei nr. </w:t>
      </w:r>
      <w:r w:rsidR="00907848">
        <w:t xml:space="preserve">A </w:t>
      </w:r>
      <w:r>
        <w:t xml:space="preserve">din </w:t>
      </w:r>
      <w:r w:rsidR="00907848">
        <w:t xml:space="preserve">................. </w:t>
      </w:r>
      <w:r>
        <w:t xml:space="preserve"> a constatat definitiv că ministrul </w:t>
      </w:r>
      <w:r w:rsidR="00907848">
        <w:t xml:space="preserve">2 </w:t>
      </w:r>
      <w:r>
        <w:t xml:space="preserve"> este responsabil si vinovat pentru refuzul de a comunica informaţiile solicitate.</w:t>
      </w:r>
    </w:p>
    <w:p w:rsidR="007F22BC" w14:paraId="510352A3" w14:textId="77777777">
      <w:pPr>
        <w:ind w:firstLine="708"/>
        <w:jc w:val="both"/>
      </w:pPr>
      <w:r>
        <w:t>-</w:t>
      </w:r>
      <w:r>
        <w:tab/>
        <w:t>Legiuitorul a stabilit că în cazul refuzului executării unei sentinţe definitive pe legea 544/2001 conducătorul instituţiei găsit vinovat trebuie amendat cu 20% din salariul minim brut pe economie pe zi întârziere.</w:t>
      </w:r>
    </w:p>
    <w:p w:rsidR="007F22BC" w14:paraId="078613D4" w14:textId="77777777">
      <w:pPr>
        <w:ind w:firstLine="708"/>
        <w:jc w:val="both"/>
      </w:pPr>
      <w:r>
        <w:t>-</w:t>
      </w:r>
      <w:r>
        <w:tab/>
        <w:t>Faptul că miniştrii se schimbă în fiecare lună după cum afirmă MEN , ne duce la concluzia că miniştrii nu vor pune niciodată în executare sentinţele, deoarece instanţa nu îi va putea amenda niciodată, ceea ce este aberant.</w:t>
      </w:r>
    </w:p>
    <w:p w:rsidR="007F22BC" w14:paraId="3DB372F9" w14:textId="606DE65D">
      <w:pPr>
        <w:ind w:firstLine="708"/>
        <w:jc w:val="both"/>
      </w:pPr>
      <w:r>
        <w:t>-</w:t>
      </w:r>
      <w:r>
        <w:tab/>
        <w:t xml:space="preserve">în prezenta cauză subsemnata nu </w:t>
      </w:r>
      <w:r w:rsidR="008C4E36">
        <w:t>l</w:t>
      </w:r>
      <w:r>
        <w:t xml:space="preserve">- am chemat în judecată pe </w:t>
      </w:r>
      <w:r w:rsidR="00907848">
        <w:t xml:space="preserve">2 </w:t>
      </w:r>
      <w:r>
        <w:t xml:space="preserve"> în calitate de persoană fizică, ci ca ministrul al Ministerului Educaţiei Naţionale asa cum a constatat definitiv Tribunalul </w:t>
      </w:r>
      <w:r w:rsidR="00743980">
        <w:t xml:space="preserve">............... </w:t>
      </w:r>
      <w:r>
        <w:t xml:space="preserve"> în sentinţa nr. </w:t>
      </w:r>
      <w:r w:rsidR="00907848">
        <w:t xml:space="preserve">A </w:t>
      </w:r>
      <w:r>
        <w:t xml:space="preserve">din </w:t>
      </w:r>
      <w:r w:rsidR="00907848">
        <w:t xml:space="preserve">................. </w:t>
      </w:r>
      <w:r>
        <w:t>.</w:t>
      </w:r>
    </w:p>
    <w:p w:rsidR="007F22BC" w14:paraId="284E94D3" w14:textId="77777777">
      <w:pPr>
        <w:ind w:firstLine="708"/>
        <w:jc w:val="both"/>
      </w:pPr>
      <w:r>
        <w:t>1)</w:t>
      </w:r>
      <w:r>
        <w:tab/>
        <w:t>Pârâţii (cu rea credinţă) nu s-au achitat de bună voie de obligaţia de a face; consideră întemeiat capătul de cerere privitor la acordarea daunelor morale în sumă de 2000 lei, ca urmare a împiedicării de către pârâţi a punerii în executare a unui titlu executoriu, lipsind de eficienţă o hotărâre judecătorească, a produs subsemnatei un prejudiciu moral, ce afectează demnitatea, plasându-mă într-o situaţie de inferioritate şi obligând-o să formuleze o nouă acţiune. Prejudiciul moral constă şi în faptul că s-a creat reclamantei un sentiment de injustiţie întrucât deşi am beneficiat de o hotărâre judecătorească definitivă, nu am beneficiat de o protecţie efectivă a drepturilor sale.</w:t>
      </w:r>
    </w:p>
    <w:p w:rsidR="007F22BC" w14:paraId="69B01860" w14:textId="77777777">
      <w:pPr>
        <w:ind w:firstLine="708"/>
        <w:jc w:val="both"/>
      </w:pPr>
      <w:r>
        <w:t>2)</w:t>
      </w:r>
      <w:r>
        <w:tab/>
        <w:t>Pârâţii nu s-au achitat de obligaţia de a face impusă prin titlul executoriu, nu au comunicat Raportul de Control anonimizat ci o Sinteză anonimizată a Raportului de Control, ceea ce nu corespunde cu titlul executoriu.</w:t>
      </w:r>
    </w:p>
    <w:p w:rsidR="007F22BC" w14:paraId="23A3FDC8" w14:textId="77777777">
      <w:pPr>
        <w:ind w:firstLine="708"/>
        <w:jc w:val="both"/>
      </w:pPr>
      <w:r>
        <w:t>Având în vedere motivele în fapt şi în drept arătate, a solicitat să se admită recursul aşa cum acesta a fost formulat.</w:t>
      </w:r>
    </w:p>
    <w:p w:rsidR="007F22BC" w14:paraId="654BB280" w14:textId="77777777">
      <w:pPr>
        <w:ind w:firstLine="708"/>
        <w:jc w:val="both"/>
      </w:pPr>
      <w:r>
        <w:t>În drept, au fost invocate art. 488 cod procedura civila, legea 544/2001 legea 544/2001, art. 16 Constituţia României.</w:t>
      </w:r>
    </w:p>
    <w:p w:rsidR="007F22BC" w14:paraId="240BD854" w14:textId="77777777">
      <w:pPr>
        <w:ind w:firstLine="708"/>
        <w:jc w:val="both"/>
      </w:pPr>
      <w:r>
        <w:t xml:space="preserve"> </w:t>
      </w:r>
    </w:p>
    <w:p w:rsidR="007F22BC" w14:paraId="7576E3B5" w14:textId="77777777">
      <w:pPr>
        <w:pStyle w:val="Listparagraf"/>
        <w:numPr>
          <w:ilvl w:val="0"/>
          <w:numId w:val="1"/>
        </w:numPr>
        <w:ind w:right="-709"/>
        <w:jc w:val="both"/>
        <w:rPr>
          <w:rStyle w:val="Fontdeparagrafimplicit"/>
          <w:b/>
        </w:rPr>
      </w:pPr>
      <w:r>
        <w:rPr>
          <w:rStyle w:val="Fontdeparagrafimplicit"/>
          <w:b/>
        </w:rPr>
        <w:t>Poziţia procesuală a părţii adverse</w:t>
      </w:r>
    </w:p>
    <w:p w:rsidR="007F22BC" w14:paraId="6D0A84BF" w14:textId="0A26F153">
      <w:pPr>
        <w:ind w:firstLine="708"/>
        <w:jc w:val="both"/>
      </w:pPr>
      <w:r>
        <w:t xml:space="preserve">3.1. Ministerul Educaţiei Naţionale în calitate de intimat pârât, în cauza ce face obiectul dosarului mai sus menţionat, prin reprezentant legal, în contradictoriu cu recurenta reclamantă </w:t>
      </w:r>
      <w:r w:rsidR="00907848">
        <w:t xml:space="preserve">1 </w:t>
      </w:r>
      <w:r>
        <w:t xml:space="preserve"> în temeiul art. 205 Cod Procedură Civilă a formulat întâmpinare la recursul formulat de recurenta reclamantă </w:t>
      </w:r>
      <w:r w:rsidR="00907848">
        <w:t xml:space="preserve">1 </w:t>
      </w:r>
      <w:r>
        <w:t xml:space="preserve"> împotriva Sentinţei civile nr.</w:t>
      </w:r>
      <w:r w:rsidR="008C4E36">
        <w:t>..../...............</w:t>
      </w:r>
      <w:r>
        <w:t xml:space="preserve"> pronunţată de Tribunalul </w:t>
      </w:r>
      <w:r w:rsidR="00743980">
        <w:t xml:space="preserve">............... </w:t>
      </w:r>
      <w:r>
        <w:t xml:space="preserve"> în dosarul cu nr. </w:t>
      </w:r>
      <w:r w:rsidR="00D32FD2">
        <w:t xml:space="preserve">1 </w:t>
      </w:r>
      <w:r>
        <w:t>, prin care solicităm respingerea recursului ca neîntemeiat.</w:t>
      </w:r>
    </w:p>
    <w:p w:rsidR="007F22BC" w14:paraId="4793861A" w14:textId="77777777">
      <w:pPr>
        <w:ind w:firstLine="708"/>
        <w:jc w:val="both"/>
      </w:pPr>
      <w:r>
        <w:t>Ministerul Educaţiei Naţionale şi-a îndeplinit obligaţiile dispuse în sarcina sa, prin hotărârea judecătorească care se invocă.</w:t>
      </w:r>
    </w:p>
    <w:p w:rsidR="007F22BC" w14:paraId="018C70E3" w14:textId="77777777">
      <w:pPr>
        <w:ind w:firstLine="708"/>
        <w:jc w:val="both"/>
      </w:pPr>
      <w:r>
        <w:t>În această ordine de idei, cererea reclamantei de aplicare a sancţiunii amenzii pe zi de întârziere începând cu data sesizării instanţei şi până la executarea obligaţiei prevăzute în titlul executoriu anterior enunţat este lipsită de obiect.</w:t>
      </w:r>
    </w:p>
    <w:p w:rsidR="007F22BC" w14:paraId="03D354FD" w14:textId="77777777">
      <w:pPr>
        <w:ind w:firstLine="708"/>
        <w:jc w:val="both"/>
      </w:pPr>
      <w:r>
        <w:t xml:space="preserve">Ministerul Educaţiei Naţionale a procedat în limitele competenţelor sale la executarea hotărârii judecătoreşti irevocabile. </w:t>
      </w:r>
    </w:p>
    <w:p w:rsidR="007F22BC" w14:paraId="5D701AF1" w14:textId="219514FD">
      <w:pPr>
        <w:ind w:firstLine="708"/>
        <w:jc w:val="both"/>
      </w:pPr>
      <w:r>
        <w:t>Instanţa de fond în mod temeinic şi legal a constatat că Ministerul Educaţiei Naţionale a pus în executare dispozitivul Sentinţei Civile nr.</w:t>
      </w:r>
      <w:r w:rsidR="008C4E36">
        <w:t xml:space="preserve">A/....... </w:t>
      </w:r>
      <w:r>
        <w:t xml:space="preserve">pronunţată de Tribunalul </w:t>
      </w:r>
      <w:r w:rsidR="00743980">
        <w:t xml:space="preserve">............... </w:t>
      </w:r>
      <w:r>
        <w:t>.</w:t>
      </w:r>
    </w:p>
    <w:p w:rsidR="007F22BC" w14:paraId="30C67B42" w14:textId="3917FE35">
      <w:pPr>
        <w:ind w:firstLine="708"/>
        <w:jc w:val="both"/>
      </w:pPr>
      <w:r>
        <w:t>În concluzie, a solicitat Curţii să respingă recursul şi să menţină ca temeinică şi legală Sentinţa civilă nr.</w:t>
      </w:r>
      <w:r w:rsidR="008C4E36">
        <w:t>..../...............</w:t>
      </w:r>
      <w:r>
        <w:t xml:space="preserve"> pronunţată de Tribunalul </w:t>
      </w:r>
      <w:r w:rsidR="00743980">
        <w:t xml:space="preserve">............... </w:t>
      </w:r>
      <w:r>
        <w:t xml:space="preserve"> în dosarul cu nr. </w:t>
      </w:r>
      <w:r w:rsidR="00D32FD2">
        <w:t xml:space="preserve">1 </w:t>
      </w:r>
      <w:r>
        <w:t>.</w:t>
      </w:r>
    </w:p>
    <w:p w:rsidR="007F22BC" w14:paraId="49735630" w14:textId="77777777">
      <w:pPr>
        <w:ind w:firstLine="708"/>
        <w:jc w:val="both"/>
      </w:pPr>
      <w:r>
        <w:t>În drept, a invocat art. 205 Cod procedură civilă, Legea contenciosului administrativ nr.544/2004, cu modificările şi completările ulterioare.</w:t>
      </w:r>
    </w:p>
    <w:p w:rsidR="007F22BC" w14:paraId="68BE46A7" w14:textId="77777777">
      <w:pPr>
        <w:ind w:firstLine="708"/>
        <w:jc w:val="both"/>
      </w:pPr>
    </w:p>
    <w:p w:rsidR="007F22BC" w14:paraId="66A95EFD" w14:textId="1282051F">
      <w:pPr>
        <w:ind w:firstLine="708"/>
        <w:jc w:val="both"/>
      </w:pPr>
      <w:r>
        <w:t xml:space="preserve">3.2. Intimatul-pârât </w:t>
      </w:r>
      <w:r w:rsidR="00907848">
        <w:t xml:space="preserve">2 </w:t>
      </w:r>
      <w:r>
        <w:t xml:space="preserve"> a formulat întâmpinare prin care a solicitat să se respingă recursul depus de recurentă, din următoarele motive:</w:t>
      </w:r>
    </w:p>
    <w:p w:rsidR="007F22BC" w14:paraId="0AAE0673" w14:textId="77777777">
      <w:pPr>
        <w:ind w:firstLine="708"/>
        <w:jc w:val="both"/>
      </w:pPr>
    </w:p>
    <w:p w:rsidR="007F22BC" w14:paraId="513A2AE4" w14:textId="14D48F1E">
      <w:pPr>
        <w:ind w:firstLine="708"/>
        <w:jc w:val="both"/>
      </w:pPr>
      <w:r>
        <w:t xml:space="preserve">Sentinţa civilă nr. </w:t>
      </w:r>
      <w:r w:rsidR="008C4E36">
        <w:t>..../...............</w:t>
      </w:r>
      <w:r>
        <w:t xml:space="preserve">, pronunţată de Tribunalul </w:t>
      </w:r>
      <w:r w:rsidR="00743980">
        <w:t xml:space="preserve">............... </w:t>
      </w:r>
      <w:r>
        <w:t xml:space="preserve"> - Secţia </w:t>
      </w:r>
      <w:r w:rsidR="008C4E36">
        <w:t xml:space="preserve">............. </w:t>
      </w:r>
      <w:r>
        <w:t xml:space="preserve"> în Dosarul nr. </w:t>
      </w:r>
      <w:r w:rsidR="00D32FD2">
        <w:t xml:space="preserve">1 </w:t>
      </w:r>
      <w:r>
        <w:t>, este temeinică şi legală.</w:t>
      </w:r>
    </w:p>
    <w:p w:rsidR="007F22BC" w14:paraId="3F8C40C0" w14:textId="77777777">
      <w:pPr>
        <w:ind w:firstLine="708"/>
        <w:jc w:val="both"/>
      </w:pPr>
      <w:r>
        <w:t>În mod corect, instanţa de fond a constatat că nu are calitate procesuală pasivă în prezenta cauză.</w:t>
      </w:r>
    </w:p>
    <w:p w:rsidR="007F22BC" w14:paraId="029CCA04" w14:textId="6D95C719">
      <w:pPr>
        <w:ind w:firstLine="708"/>
        <w:jc w:val="both"/>
      </w:pPr>
      <w:r>
        <w:t xml:space="preserve">Aşa cum se atestă prin înscrisurile depuse la dosarul cauzei, la data de </w:t>
      </w:r>
      <w:r w:rsidR="00DD4744">
        <w:t>......02.2017</w:t>
      </w:r>
      <w:r>
        <w:t xml:space="preserve">, când a fost pronunţată Sentinţa civilă nr. </w:t>
      </w:r>
      <w:r w:rsidR="00DD4744">
        <w:t>A</w:t>
      </w:r>
      <w:r>
        <w:t>, nu mai deţinea calitatea de ministru al Educaţiei Naţionale.</w:t>
      </w:r>
    </w:p>
    <w:p w:rsidR="007F22BC" w14:paraId="53FE9AC6" w14:textId="798FD19C">
      <w:pPr>
        <w:ind w:firstLine="708"/>
        <w:jc w:val="both"/>
      </w:pPr>
      <w:r>
        <w:t xml:space="preserve">În acest context, precizează că în data de </w:t>
      </w:r>
      <w:r w:rsidR="00DD4744">
        <w:t>......2017</w:t>
      </w:r>
      <w:r>
        <w:t xml:space="preserve"> a încetat de drept mandatul de ministru al Educaţiei Naţionale, de la aceeaşi dată reluându-</w:t>
      </w:r>
      <w:r w:rsidR="00DD4744">
        <w:t>ş</w:t>
      </w:r>
      <w:r>
        <w:t xml:space="preserve">i activitatea de Rector al Universităţii din </w:t>
      </w:r>
      <w:r w:rsidR="00743980">
        <w:t xml:space="preserve">............... </w:t>
      </w:r>
      <w:r>
        <w:t>.</w:t>
      </w:r>
    </w:p>
    <w:p w:rsidR="007F22BC" w14:paraId="698474EC" w14:textId="77777777">
      <w:pPr>
        <w:ind w:firstLine="708"/>
        <w:jc w:val="both"/>
      </w:pPr>
      <w:r>
        <w:t>În consecinţă, nu a existat şi nu există identitate între subsemnatul şi „ persoanele care pot fi parte în raportul obligaţional având ca obiect furnizarea de informaţii publice la data pronunţării prezentei hotărâri,</w:t>
      </w:r>
      <w:r>
        <w:tab/>
      </w:r>
    </w:p>
    <w:p w:rsidR="007F22BC" w14:paraId="19866E29" w14:textId="5E42CFB4">
      <w:pPr>
        <w:ind w:firstLine="708"/>
        <w:jc w:val="both"/>
      </w:pPr>
      <w:r>
        <w:t xml:space="preserve">Mai mult, calitatea de pârât a avut-o Ministerul Educaţiei Naţionale, numele intimatului fiind indicat numai ca urmare a faptului că, până la un anumit moment dat, a deţinut funcţia de ministru, care, așa cum am precizat mai sus, a încetat anterior pronunţării Sentinţei civile nr. </w:t>
      </w:r>
      <w:r w:rsidR="00DD4744">
        <w:t xml:space="preserve">A/.......... </w:t>
      </w:r>
      <w:r>
        <w:t xml:space="preserve">, respectiv anterior datei de </w:t>
      </w:r>
      <w:r w:rsidR="00DD4744">
        <w:t>......02.2017</w:t>
      </w:r>
      <w:r>
        <w:t>.</w:t>
      </w:r>
    </w:p>
    <w:p w:rsidR="007F22BC" w14:paraId="553CC800" w14:textId="5C4F85CF">
      <w:pPr>
        <w:ind w:firstLine="708"/>
        <w:jc w:val="both"/>
      </w:pPr>
      <w:r>
        <w:t xml:space="preserve">De altfel, acţiunea care a făcut obiectul Dosarului nr. </w:t>
      </w:r>
      <w:r w:rsidR="00D32FD2">
        <w:t xml:space="preserve">1.2 </w:t>
      </w:r>
      <w:r>
        <w:t xml:space="preserve"> a fost întemeiată exclusiv pe următoarele texte legale: art. 2. 6, 7, 22 din Legea nr. 544/2001, Codul de procedură civilă, art. 31 din Constituţie.</w:t>
      </w:r>
    </w:p>
    <w:p w:rsidR="007F22BC" w14:paraId="17D18F2E" w14:textId="77777777">
      <w:pPr>
        <w:ind w:firstLine="708"/>
        <w:jc w:val="both"/>
      </w:pPr>
      <w:r>
        <w:t>În Legea nr. 544/2001 privind liberul acces la - informaţiile de interes public, chiar la art. 1, se stipulează fără echivoc că acest act normativ reglementează relaţiile dintre persoanele fizice şi autorităţile publice.</w:t>
      </w:r>
    </w:p>
    <w:p w:rsidR="007F22BC" w14:paraId="5D6E8FC1" w14:textId="77777777">
      <w:pPr>
        <w:ind w:firstLine="708"/>
        <w:jc w:val="both"/>
      </w:pPr>
      <w:r>
        <w:t>Mai mult la art. 6 alin. 1 se precizează că „Orice persoană are dreptul să solicite şi să obţină de la autorităţile şi instituţiile publice, în condiţiile prezentei legi, informaţiile de interes public”, în timp ce la alin. 2 se reglementează că „Autorităţile şi instituţiile publice sunt obligate să asigure persoanelor, la cererea acestora, informaţiile de interes public solicitate în scris sau verbal’.</w:t>
      </w:r>
    </w:p>
    <w:p w:rsidR="007F22BC" w14:paraId="758DDA38" w14:textId="77777777">
      <w:pPr>
        <w:ind w:firstLine="708"/>
        <w:jc w:val="both"/>
      </w:pPr>
      <w:r>
        <w:t>În acelaşi sens, vin şi dispoziţiile art. 7 care instituie obligaţia de a răspunde în sarcina autorităţilor şi instituţiilor publice („Autorităţile şi instituţiile publice au obligaţia să răspundă în scris la solicitarea informaţiilor de interes public”).</w:t>
      </w:r>
    </w:p>
    <w:p w:rsidR="007F22BC" w14:paraId="5DF980E4" w14:textId="6BC392BF">
      <w:pPr>
        <w:ind w:firstLine="708"/>
        <w:jc w:val="both"/>
      </w:pPr>
      <w:r>
        <w:t xml:space="preserve">Cu uşurinţă se poate observa că recurenta nu a înţeles să îşi întemeieze acţiunea ce a făcut obiectul Dosarului nr. </w:t>
      </w:r>
      <w:r w:rsidR="00D32FD2">
        <w:t xml:space="preserve">1.2 </w:t>
      </w:r>
      <w:r>
        <w:t xml:space="preserve"> şi pe art. 16 din Legea nr. 544/2004 a contenciosului administrativ, în conformitate cu care „Cererile în justiţie prevăzute de prezenta lege pot fi formulate şi personal împotriva persoanei care a contribuit la elaborarea, emiterea sau încheierea actului ori, după caz, care se face vinovată de refuzul de a rezolva cererea referitoare la un drept subiectiv sau la un interes legitim, dacă se solicită plata unor despăgubiri pentru prejudiciul cauzat ori pentru întârziere. în cazul în care acţiunea se admite, persoana respectivă poate fi obligată la plata despăgubirilor, solidar cu autoritatea publică pârâtă ”.</w:t>
      </w:r>
    </w:p>
    <w:p w:rsidR="007F22BC" w14:paraId="47D2900E" w14:textId="77777777">
      <w:pPr>
        <w:ind w:firstLine="708"/>
        <w:jc w:val="both"/>
      </w:pPr>
      <w:r>
        <w:t>Cu alte cuvinte, numai în temeiul art. 16 din actul normativ mai sus menţionat acţiunea poate fi îndreptată si personal împotriva persoanei considerată a fi vinovată.</w:t>
      </w:r>
    </w:p>
    <w:p w:rsidR="007F22BC" w14:paraId="73ED5222" w14:textId="77777777">
      <w:pPr>
        <w:ind w:firstLine="708"/>
        <w:jc w:val="both"/>
      </w:pPr>
      <w:r>
        <w:t>În condiţiile în care recurenta nu şi-a întemeiat acţiunea şi pe art. 16, intimatul nu a fost introdus (personal, în calitate de persoană fizică) în această cauză şi, pe cale de consecinţă, nu a fost citat şi nu a putut formula apărări.</w:t>
      </w:r>
    </w:p>
    <w:p w:rsidR="007F22BC" w14:paraId="7274D583" w14:textId="104B849C">
      <w:pPr>
        <w:ind w:firstLine="708"/>
        <w:jc w:val="both"/>
      </w:pPr>
      <w:r>
        <w:t xml:space="preserve">Aşa cum rezultă şi din extrasul de pe portalul instanţelor judecătoreşti, în Dosarul nr. </w:t>
      </w:r>
      <w:r w:rsidR="00D32FD2">
        <w:t xml:space="preserve">1.2 </w:t>
      </w:r>
      <w:r>
        <w:t>, au fost 2 părţi, respectiv persoana fizică reclamantă şi autoritatea publică centrală pârâtă.</w:t>
      </w:r>
    </w:p>
    <w:p w:rsidR="007F22BC" w14:paraId="073009D7" w14:textId="77777777">
      <w:pPr>
        <w:ind w:firstLine="708"/>
        <w:jc w:val="both"/>
      </w:pPr>
      <w:r>
        <w:t>Prin urmare, toate citaţiile au fost transmise Ministerului Educaţiei Naţionale, fiind direcţionate, prin intermediul serviciului de Registratură, Departamentului Juridic al acestei autorităţi publice.</w:t>
      </w:r>
    </w:p>
    <w:p w:rsidR="007F22BC" w14:paraId="58F62B56" w14:textId="77777777">
      <w:pPr>
        <w:ind w:firstLine="708"/>
        <w:jc w:val="both"/>
      </w:pPr>
      <w:r>
        <w:t>Fără putinţă de tăgadă, raportat inclusiv la temeiurile legale invocate de reclamantă. în dosarul mai sus menţionat a fost un singur pârât, mai exact Ministerul Educaţiei Naţionale, numele intimatului fiind indicat numai ca urmare a faptului că, până la un anumit moment dat, am deţinut funcţia de ministru.</w:t>
      </w:r>
    </w:p>
    <w:p w:rsidR="007F22BC" w14:paraId="76E95EDA" w14:textId="77777777">
      <w:pPr>
        <w:ind w:firstLine="708"/>
        <w:jc w:val="both"/>
      </w:pPr>
      <w:r>
        <w:t>Nu în ultimul rând, în condiţiile în care reclamanta ar fi înţeles să facă uz de textul normativ anterior menţionat, ar fi arătat instanţei de judecată că nu intimatul a formulat şi nici nu a încuviinţat răspunsul contestat şi, în egală măsură, aş fi depus diligenţele necesare în vederea soluţionării, în limitele legii, a solicitărilor formulate de reclamantă.</w:t>
      </w:r>
    </w:p>
    <w:p w:rsidR="007F22BC" w14:paraId="71E8BE83" w14:textId="77777777">
      <w:pPr>
        <w:ind w:firstLine="708"/>
        <w:jc w:val="both"/>
      </w:pPr>
      <w:r>
        <w:t>Având în vedere apărările formulate, a solicitat să se constate că nu sunt incidente dispoziţiile art. 1357 Cod civil.</w:t>
      </w:r>
    </w:p>
    <w:p w:rsidR="007F22BC" w14:paraId="08E1A865" w14:textId="77777777">
      <w:pPr>
        <w:ind w:firstLine="708"/>
        <w:jc w:val="both"/>
      </w:pPr>
      <w:r>
        <w:t>Reclamanta nu a putut face dovada că, în cazul în speţă, sunt întrunite condiţiile răspunderii, cerute cumulativ şi instituite imperativ de legiuitor.</w:t>
      </w:r>
    </w:p>
    <w:p w:rsidR="007F22BC" w14:paraId="5405E775" w14:textId="77777777">
      <w:pPr>
        <w:ind w:firstLine="708"/>
        <w:jc w:val="both"/>
      </w:pPr>
      <w:r>
        <w:t xml:space="preserve">De asemenea, subliniez că potrivit art. 24 alin. 3 din Legea nr. 544/2004 a contenciosului administrativ, pentru a se putea aplica amenda şi penalităţile prevăzute de lege se impune ca, la pronunţarea încheierii judecătoreşti, Hotărârea judecătorească să nu fi fost executată.  </w:t>
      </w:r>
    </w:p>
    <w:p w:rsidR="007F22BC" w14:paraId="018D5943" w14:textId="77777777">
      <w:pPr>
        <w:ind w:firstLine="708"/>
        <w:jc w:val="both"/>
      </w:pPr>
      <w:r>
        <w:t>Prin urmare, amenda şi penalităţile nu se aplică de la data expirării termenului pentru neexecutare, ci se aplică de la data la care se pronunţă încheierea de amendare.</w:t>
      </w:r>
    </w:p>
    <w:p w:rsidR="007F22BC" w14:paraId="26A60614" w14:textId="593A2317">
      <w:pPr>
        <w:ind w:firstLine="708"/>
        <w:jc w:val="both"/>
      </w:pPr>
      <w:r>
        <w:t>În mod corect, instanţa de fond a constatat că părţi în raportul litigios de drept administrative, în faza de executare silită, nu pot fi decât persoana pretins vătămată în drepturile sale prin refuzul de a</w:t>
      </w:r>
      <w:r w:rsidR="00DD4744">
        <w:t xml:space="preserve"> i</w:t>
      </w:r>
      <w:r>
        <w:t xml:space="preserve"> se pune în executare Hotărârea judecătorească şi autoritatea publică ce a cauzat pretinsa vătămare.</w:t>
      </w:r>
    </w:p>
    <w:p w:rsidR="007F22BC" w14:paraId="4A440395" w14:textId="77E45E0B">
      <w:pPr>
        <w:ind w:firstLine="708"/>
        <w:jc w:val="both"/>
      </w:pPr>
      <w:r>
        <w:t xml:space="preserve">În consecinţă, a solicitat să se constate că intimatul nu are calitate procesuală pasivă în prezenta cauză şi să se menţină ca legală şi temeinică Sentinţa civilă nr. </w:t>
      </w:r>
      <w:r w:rsidR="008C4E36">
        <w:t>..../...............</w:t>
      </w:r>
      <w:r>
        <w:t xml:space="preserve"> pronunţată de Tribunalul </w:t>
      </w:r>
      <w:r w:rsidR="00743980">
        <w:t xml:space="preserve">............... </w:t>
      </w:r>
      <w:r>
        <w:t xml:space="preserve"> - Secţia </w:t>
      </w:r>
      <w:r w:rsidR="008C4E36">
        <w:t xml:space="preserve">............. </w:t>
      </w:r>
      <w:r>
        <w:t xml:space="preserve"> în Dosarul nr. </w:t>
      </w:r>
      <w:r w:rsidR="00D32FD2">
        <w:t xml:space="preserve">1 </w:t>
      </w:r>
      <w:r>
        <w:t>.</w:t>
      </w:r>
    </w:p>
    <w:p w:rsidR="007F22BC" w14:paraId="2E4A5A10" w14:textId="77777777">
      <w:pPr>
        <w:ind w:firstLine="708"/>
        <w:jc w:val="both"/>
      </w:pPr>
      <w:r>
        <w:t>În drept, se întemeiază pe NCPC, Legea nr. 554/2004, Legea nr. 544/2001.</w:t>
      </w:r>
    </w:p>
    <w:p w:rsidR="007F22BC" w14:paraId="756DDB65" w14:textId="77777777">
      <w:pPr>
        <w:ind w:firstLine="708"/>
        <w:jc w:val="both"/>
      </w:pPr>
      <w:r>
        <w:t>În susţinerea apărărilor formulate, solicită proba cu înscrisuri.</w:t>
      </w:r>
    </w:p>
    <w:p w:rsidR="007F22BC" w14:paraId="1286ABC1" w14:textId="77777777">
      <w:pPr>
        <w:ind w:firstLine="708"/>
        <w:jc w:val="both"/>
      </w:pPr>
    </w:p>
    <w:p w:rsidR="007F22BC" w14:paraId="5377BA8B" w14:textId="77777777">
      <w:pPr>
        <w:pStyle w:val="Listparagraf"/>
        <w:ind w:left="786" w:right="-709"/>
        <w:jc w:val="both"/>
        <w:rPr>
          <w:rStyle w:val="Fontdeparagrafimplicit"/>
          <w:b/>
        </w:rPr>
      </w:pPr>
    </w:p>
    <w:p w:rsidR="007F22BC" w14:paraId="333C3F83" w14:textId="77777777">
      <w:pPr>
        <w:pStyle w:val="Listparagraf"/>
        <w:numPr>
          <w:ilvl w:val="0"/>
          <w:numId w:val="1"/>
        </w:numPr>
        <w:ind w:right="-709"/>
        <w:jc w:val="both"/>
        <w:rPr>
          <w:rStyle w:val="Fontdeparagrafimplicit"/>
          <w:b/>
        </w:rPr>
      </w:pPr>
      <w:r>
        <w:rPr>
          <w:rStyle w:val="Fontdeparagrafimplicit"/>
          <w:b/>
        </w:rPr>
        <w:t>Analiza instanţei de recurs</w:t>
      </w:r>
    </w:p>
    <w:p w:rsidR="007F22BC" w14:paraId="295D5657" w14:textId="77777777">
      <w:pPr>
        <w:ind w:firstLine="708"/>
        <w:jc w:val="both"/>
      </w:pPr>
      <w:r>
        <w:t>Instanţa arată, cu titlu preliminar, faptul că recurenta a invocat critici de nelegalitate a sentinţei primei instanţe, care pot fi încadrate în motivul prevăzut la art. 488 alin. (1) pct. 8 din Codul de procedură civilă.</w:t>
      </w:r>
    </w:p>
    <w:p w:rsidR="007F22BC" w14:paraId="7CC60199" w14:textId="454FBDB1">
      <w:pPr>
        <w:ind w:firstLine="708"/>
        <w:jc w:val="both"/>
      </w:pPr>
      <w:r>
        <w:t xml:space="preserve">În ce privește calitatea procesuala pasiva a paratului </w:t>
      </w:r>
      <w:r w:rsidR="00907848">
        <w:t xml:space="preserve">2 </w:t>
      </w:r>
      <w:r>
        <w:t>, instanța de fond a reţinut ca nu exista identitate intre acesta si persoanele care pot fi parte in raportul obligațional având ca obiect furnizarea de informații publice la data pronunțării sentinţei de fond, acesta nemaiavând calitatea de Ministru in cadrul Ministerului Educaţiei Naţionale.</w:t>
      </w:r>
    </w:p>
    <w:p w:rsidR="007F22BC" w14:paraId="53383B0C" w14:textId="5D11E6E0">
      <w:pPr>
        <w:ind w:firstLine="708"/>
        <w:jc w:val="both"/>
      </w:pPr>
      <w:r>
        <w:t xml:space="preserve">Curte arată că această interpretare este judicioasă, întrucât este important de determinat, în faza de executare a dispoziţiilor sentinţei civile nr. </w:t>
      </w:r>
      <w:r w:rsidR="00DD4744">
        <w:t>A</w:t>
      </w:r>
      <w:r>
        <w:t>/</w:t>
      </w:r>
      <w:r w:rsidR="00DD4744">
        <w:t>......</w:t>
      </w:r>
      <w:r>
        <w:t xml:space="preserve">, pronunţată în dosarul nr. </w:t>
      </w:r>
      <w:r w:rsidR="00D32FD2">
        <w:t xml:space="preserve">1.2 </w:t>
      </w:r>
      <w:r>
        <w:t xml:space="preserve">, de Tribunalul </w:t>
      </w:r>
      <w:r w:rsidR="00743980">
        <w:t xml:space="preserve">............... </w:t>
      </w:r>
      <w:r>
        <w:t xml:space="preserve"> – Secţia </w:t>
      </w:r>
      <w:r w:rsidR="00907848">
        <w:t xml:space="preserve">............... </w:t>
      </w:r>
      <w:r>
        <w:t xml:space="preserve">, rămasă definitiva prin nerecurare la data de 05.05.2017, subiectele raportului juridic obligaţional. Pârâtului </w:t>
      </w:r>
      <w:r w:rsidR="00907848">
        <w:t xml:space="preserve">2 </w:t>
      </w:r>
      <w:r>
        <w:t xml:space="preserve"> i s-a impus de instanţa de judecată o obligaţie de a face, în calitatea sa de Ministru al Educaţiei Naţionale. Aşadar, relevantă pentru a constitui subiectul pasiv în raportul obligaţional stabilit de sentinţa nr. </w:t>
      </w:r>
      <w:r w:rsidR="00DD4744">
        <w:t>A</w:t>
      </w:r>
      <w:r>
        <w:t>/</w:t>
      </w:r>
      <w:r w:rsidR="00DD4744">
        <w:t>......</w:t>
      </w:r>
      <w:r w:rsidR="000C4239">
        <w:t>....</w:t>
      </w:r>
      <w:r>
        <w:t xml:space="preserve"> este atributul de autoritate al funcției de demnitate publică exercitată de pârât, acesta nefiind chemat în judecată ca persoană fizică.</w:t>
      </w:r>
    </w:p>
    <w:p w:rsidR="007F22BC" w14:paraId="2F3E2DED" w14:textId="09270B04">
      <w:pPr>
        <w:ind w:firstLine="708"/>
        <w:jc w:val="both"/>
      </w:pPr>
      <w:r>
        <w:t>Privitor la fondul cererii, astfel cum a reţinut instanţa de fond, potrivit art. 24 alin. (3) din Legea nr. 554/2004, in situația in care debitorul nu executa de buna voie obligaţia impusă prin hotărârea judecătoreasca, „[</w:t>
      </w:r>
      <w:r w:rsidR="002911B6">
        <w:t>l</w:t>
      </w:r>
      <w:r>
        <w:t xml:space="preserve">]a cererea creditorului, în termenul de prescripţie a dreptului de a obţine executarea silită, care curge de la expirarea termenelor prevăzute la alin. (1) şi care nu au fost respectate, instanţa de executare, prin încheiere definitivă dată cu citarea părţilor, aplică conducătorului autorităţii publice sau, după caz, persoanei obligate o amendă de 20% din salariul minim brut pe economie pe zi de întârziere, care se face venit la bugetul de stat, iar reclamantului îi acordă penalităţi, în condiţiile art. 905 din Codul de procedură civilă.” </w:t>
      </w:r>
    </w:p>
    <w:p w:rsidR="007F22BC" w14:paraId="7F74AC85" w14:textId="640E5EB5">
      <w:pPr>
        <w:ind w:firstLine="708"/>
        <w:jc w:val="both"/>
      </w:pPr>
      <w:r>
        <w:t xml:space="preserve">Prin sentința civila nr. </w:t>
      </w:r>
      <w:r w:rsidR="00DD4744">
        <w:t>A</w:t>
      </w:r>
      <w:r>
        <w:t>/</w:t>
      </w:r>
      <w:r w:rsidR="00DD4744">
        <w:t>......</w:t>
      </w:r>
      <w:r>
        <w:t xml:space="preserve">, pronunțată de Tribunalul </w:t>
      </w:r>
      <w:r w:rsidR="00743980">
        <w:t xml:space="preserve">............... </w:t>
      </w:r>
      <w:r>
        <w:t xml:space="preserve"> – Sectia </w:t>
      </w:r>
      <w:r w:rsidR="000C4239">
        <w:t xml:space="preserve">........... </w:t>
      </w:r>
      <w:r>
        <w:t xml:space="preserve">, paratul ,,Ministrul Educaţiei Naţionale - </w:t>
      </w:r>
      <w:r w:rsidR="00907848">
        <w:t xml:space="preserve">2 </w:t>
      </w:r>
      <w:r>
        <w:t xml:space="preserve">’’  a fost obligat ca in termen de 30 de zile de la data rămânerii definitive a hotărârii sa comunice reclamantei informațiile solicitate prin adresa înregistrata sub nr. </w:t>
      </w:r>
      <w:r w:rsidR="008C4E36">
        <w:t xml:space="preserve">3 </w:t>
      </w:r>
      <w:r>
        <w:t>/</w:t>
      </w:r>
      <w:r w:rsidR="00D32FD2">
        <w:t xml:space="preserve"> </w:t>
      </w:r>
      <w:r>
        <w:t xml:space="preserve"> / 27.09.2016.</w:t>
      </w:r>
    </w:p>
    <w:p w:rsidR="007F22BC" w14:paraId="3A0B58D6" w14:textId="3959193C">
      <w:pPr>
        <w:ind w:firstLine="708"/>
        <w:jc w:val="both"/>
      </w:pPr>
      <w:r>
        <w:t xml:space="preserve">Prin această adresă, reclamanta solicitase eliberarea unei copii conform cu originalul de pe raportul de control întocmit de Corpul de control al Ministerului Educației la Școala Gimnaziala </w:t>
      </w:r>
      <w:r w:rsidR="00D32FD2">
        <w:t xml:space="preserve">    </w:t>
      </w:r>
      <w:r>
        <w:t xml:space="preserve">, jud. </w:t>
      </w:r>
      <w:r w:rsidR="000C4239">
        <w:t xml:space="preserve">........... </w:t>
      </w:r>
      <w:r>
        <w:t>in datele de 05.05.2016 şi 06.05.2016.</w:t>
      </w:r>
    </w:p>
    <w:p w:rsidR="007F22BC" w14:paraId="605BE095" w14:textId="77777777">
      <w:pPr>
        <w:ind w:firstLine="708"/>
        <w:jc w:val="both"/>
      </w:pPr>
      <w:r>
        <w:t xml:space="preserve">Din înscrisurile depus la filele 20-26 din dosar reiese ca paratul Ministerul Educatiei Nationale a răspuns la solicitarea reclamantei din cererea menționata. </w:t>
      </w:r>
    </w:p>
    <w:p w:rsidR="007F22BC" w14:paraId="3FC3A1F9" w14:textId="77777777">
      <w:pPr>
        <w:ind w:firstLine="708"/>
        <w:jc w:val="both"/>
      </w:pPr>
      <w:r>
        <w:t>Potrivit celor statuate de Înalta Curte de Casație si Justitie prin Decizia nr. 37 din 07.12.2015 referitoare la pronunțarea unei hotărâri prealabile în cazul cererilor de liber acces la informaţii de interes public, întemeiate pe dispoziţiile Legii nr. 544/2001, atunci când informaţiile de interes public şi informaţiile cu privire la datele cu caracter personal sunt prezente în cuprinsul aceluiaşi document, indiferent de suportul ori de forma sau de modul de exprimare a informaţiilor, accesul la informaţiile de interes public se realizează prin anonimizarea informaţiilor cu privire la datele cu caracter personal.</w:t>
      </w:r>
    </w:p>
    <w:p w:rsidR="007F22BC" w14:paraId="4F29B23C" w14:textId="16F2AA01">
      <w:pPr>
        <w:ind w:firstLine="708"/>
        <w:jc w:val="both"/>
      </w:pPr>
      <w:r>
        <w:t xml:space="preserve">Or, s-a reţinut în mod corect de instanţa de fond faptul că atitudinea MEN de a comunica reclamantei o copie anonimizată, certificată pentru conformitate cu originalul, de pe Raportul de Control </w:t>
      </w:r>
      <w:r w:rsidR="000C4239">
        <w:t>4</w:t>
      </w:r>
      <w:r>
        <w:t>/</w:t>
      </w:r>
      <w:r w:rsidR="00D32FD2">
        <w:t xml:space="preserve">  </w:t>
      </w:r>
      <w:r>
        <w:t>/01.03.2017 solicitat nu constituie un refuz de a pune in executare dispozițiile sentinței civile indicate, întrucât este vorba de un document intern ce cuprinde date personale, care se impun a fi anonomizate.</w:t>
      </w:r>
    </w:p>
    <w:p w:rsidR="007F22BC" w14:paraId="0DA78D67" w14:textId="77777777">
      <w:pPr>
        <w:ind w:firstLine="708"/>
        <w:jc w:val="both"/>
      </w:pPr>
      <w:r>
        <w:t>Astfel cum a constatat instanţa de fond, Ministerul a executat obligaţia impusă, fără a se putea reţine, din această perspectivă, o nesocotire a principiului legalităţii în procedura administrativă şi în procedura de executare a obligaţiilor impuse autorităţilor publice  prin hotărârea judecătorească.</w:t>
      </w:r>
    </w:p>
    <w:p w:rsidR="007F22BC" w14:paraId="6FE86794" w14:textId="77777777">
      <w:pPr>
        <w:ind w:firstLine="709"/>
        <w:jc w:val="both"/>
        <w:rPr>
          <w:rStyle w:val="Fontdeparagrafimplicit"/>
          <w:b/>
        </w:rPr>
      </w:pPr>
      <w:r>
        <w:t>În lumina celor anterior menţionate, Curtea constată că motivele de recurs invocate sunt neîntemeiate, astfel că prezenta cale de atac urmează să fie respinsă ca nefondată, în raport de prevederile art. 20 alin. (3) din Legea privind contenciosul administrativ nr. 554/2004 şi ale art. 496 din Codul de procedură civilă.</w:t>
      </w:r>
    </w:p>
    <w:p w:rsidR="007F22BC" w14:paraId="41DA9DB0" w14:textId="77777777">
      <w:pPr>
        <w:ind w:firstLine="708"/>
        <w:jc w:val="both"/>
        <w:rPr>
          <w:rStyle w:val="Fontdeparagrafimplicit"/>
        </w:rPr>
      </w:pPr>
    </w:p>
    <w:p w:rsidR="007F22BC" w14:paraId="7AE04BC4" w14:textId="77777777">
      <w:pPr>
        <w:ind w:firstLine="708"/>
        <w:jc w:val="both"/>
        <w:rPr>
          <w:rStyle w:val="Fontdeparagrafimplicit"/>
        </w:rPr>
      </w:pPr>
    </w:p>
    <w:p w:rsidR="007F22BC" w14:paraId="09C78E73" w14:textId="77777777">
      <w:pPr>
        <w:jc w:val="both"/>
        <w:rPr>
          <w:rStyle w:val="Fontdeparagrafimplicit"/>
        </w:rPr>
      </w:pPr>
    </w:p>
    <w:p w:rsidR="007F22BC" w14:paraId="47B08926" w14:textId="77777777">
      <w:pPr>
        <w:jc w:val="center"/>
      </w:pPr>
      <w:r>
        <w:t xml:space="preserve">PENTRU ACESTE MOTIVE </w:t>
      </w:r>
    </w:p>
    <w:p w:rsidR="007F22BC" w14:paraId="5A8A598F" w14:textId="77777777">
      <w:pPr>
        <w:jc w:val="center"/>
      </w:pPr>
      <w:r>
        <w:t>ÎN NUMELE LEGII</w:t>
      </w:r>
    </w:p>
    <w:p w:rsidR="007F22BC" w14:paraId="089AAC3A" w14:textId="77777777">
      <w:pPr>
        <w:jc w:val="center"/>
      </w:pPr>
      <w:r>
        <w:t>DECIDE:</w:t>
      </w:r>
    </w:p>
    <w:p w:rsidR="007F22BC" w14:paraId="30CDE86A" w14:textId="77777777">
      <w:pPr>
        <w:jc w:val="center"/>
      </w:pPr>
    </w:p>
    <w:p w:rsidR="007F22BC" w14:paraId="6659FEF3" w14:textId="785A224F">
      <w:pPr>
        <w:ind w:firstLine="708"/>
        <w:jc w:val="both"/>
      </w:pPr>
      <w:r>
        <w:t xml:space="preserve">Respinge recursul declarat de recurenta-reclamantă </w:t>
      </w:r>
      <w:r w:rsidR="00907848">
        <w:t xml:space="preserve">1 </w:t>
      </w:r>
      <w:r>
        <w:t xml:space="preserve">, domiciliată în mun. </w:t>
      </w:r>
      <w:r w:rsidR="000C4239">
        <w:t>.........</w:t>
      </w:r>
      <w:r>
        <w:t xml:space="preserve">, Str. </w:t>
      </w:r>
      <w:r w:rsidR="000C4239">
        <w:t>........</w:t>
      </w:r>
      <w:r>
        <w:t xml:space="preserve"> nr. </w:t>
      </w:r>
      <w:r w:rsidR="000C4239">
        <w:t>.......</w:t>
      </w:r>
      <w:r>
        <w:t xml:space="preserve">, bl. </w:t>
      </w:r>
      <w:r w:rsidR="000C4239">
        <w:t>........</w:t>
      </w:r>
      <w:r>
        <w:t xml:space="preserve">, sc. </w:t>
      </w:r>
      <w:r w:rsidR="000C4239">
        <w:t>......</w:t>
      </w:r>
      <w:r>
        <w:t xml:space="preserve">, ap. </w:t>
      </w:r>
      <w:r w:rsidR="000C4239">
        <w:t>........</w:t>
      </w:r>
      <w:r>
        <w:t xml:space="preserve">, jud. </w:t>
      </w:r>
      <w:r w:rsidR="000C4239">
        <w:t>..........</w:t>
      </w:r>
      <w:r>
        <w:t xml:space="preserve">,  împotriva sentinţei civile nr. </w:t>
      </w:r>
      <w:r w:rsidR="00907848">
        <w:t xml:space="preserve">.../............. </w:t>
      </w:r>
      <w:r>
        <w:t xml:space="preserve"> pronunţată de Tribunalul </w:t>
      </w:r>
      <w:r w:rsidR="00743980">
        <w:t xml:space="preserve">............... </w:t>
      </w:r>
      <w:r>
        <w:t xml:space="preserve"> – Secţia </w:t>
      </w:r>
      <w:r w:rsidR="00907848">
        <w:t xml:space="preserve">................ </w:t>
      </w:r>
      <w:r>
        <w:t xml:space="preserve">în dosarul nr. </w:t>
      </w:r>
      <w:r w:rsidR="00D32FD2">
        <w:t xml:space="preserve">1 </w:t>
      </w:r>
      <w:r>
        <w:t xml:space="preserve">, în contradictoriu cu intimaţii-pârâţi MINISTERUL EDUCAŢIEI NAŢIONALE, cu sediul în </w:t>
      </w:r>
      <w:r w:rsidR="00743980">
        <w:t xml:space="preserve">............... </w:t>
      </w:r>
      <w:r>
        <w:t xml:space="preserve">, Str. </w:t>
      </w:r>
      <w:r w:rsidR="000C4239">
        <w:t>........</w:t>
      </w:r>
      <w:r>
        <w:t xml:space="preserve"> nr. </w:t>
      </w:r>
      <w:r w:rsidR="000C4239">
        <w:t>........</w:t>
      </w:r>
      <w:r>
        <w:t xml:space="preserve">, </w:t>
      </w:r>
      <w:r w:rsidR="000C4239">
        <w:t>..........</w:t>
      </w:r>
      <w:r>
        <w:t xml:space="preserve"> şi </w:t>
      </w:r>
      <w:r w:rsidR="00907848">
        <w:t xml:space="preserve">2 </w:t>
      </w:r>
      <w:r>
        <w:t xml:space="preserve">, cu domiciliul ales la Universitatea din </w:t>
      </w:r>
      <w:r w:rsidR="00743980">
        <w:t xml:space="preserve">............... </w:t>
      </w:r>
      <w:r>
        <w:t xml:space="preserve">, Bd. </w:t>
      </w:r>
      <w:r w:rsidR="000C4239">
        <w:t>.......</w:t>
      </w:r>
      <w:r>
        <w:t xml:space="preserve"> nr. </w:t>
      </w:r>
      <w:r w:rsidR="000C4239">
        <w:t>.......</w:t>
      </w:r>
      <w:r>
        <w:t xml:space="preserve">, </w:t>
      </w:r>
      <w:r w:rsidR="000C4239">
        <w:t>........</w:t>
      </w:r>
      <w:r>
        <w:t>, ca nefondat.</w:t>
      </w:r>
    </w:p>
    <w:p w:rsidR="007F22BC" w14:paraId="2596A551" w14:textId="77777777">
      <w:pPr>
        <w:ind w:firstLine="708"/>
        <w:jc w:val="both"/>
      </w:pPr>
      <w:r>
        <w:t xml:space="preserve">Definitivă. </w:t>
      </w:r>
    </w:p>
    <w:p w:rsidR="007F22BC" w14:paraId="1F50E3A1" w14:textId="151B1AED">
      <w:pPr>
        <w:ind w:firstLine="708"/>
        <w:jc w:val="both"/>
      </w:pPr>
      <w:r>
        <w:t xml:space="preserve">Pronunţată în şedinţă publică, azi </w:t>
      </w:r>
      <w:r w:rsidR="000C4239">
        <w:t>..............</w:t>
      </w:r>
      <w:r>
        <w:t>.</w:t>
      </w:r>
    </w:p>
    <w:p w:rsidR="007F22BC" w14:paraId="7D394ABC" w14:textId="77777777">
      <w:pPr>
        <w:ind w:firstLine="708"/>
        <w:jc w:val="both"/>
      </w:pPr>
    </w:p>
    <w:p w:rsidR="007F22BC" w14:paraId="19F517CB" w14:textId="77777777">
      <w:pPr>
        <w:jc w:val="both"/>
      </w:pPr>
      <w:r>
        <w:rPr>
          <w:rStyle w:val="Fontdeparagrafimplicit"/>
          <w:b/>
        </w:rPr>
        <w:t xml:space="preserve">                  </w:t>
      </w:r>
      <w:r>
        <w:t xml:space="preserve">Preşedinte                                  Judecător                                         Judecător                                                             </w:t>
      </w:r>
    </w:p>
    <w:p w:rsidR="007F22BC" w14:paraId="6A9E8635" w14:textId="4D994B6D">
      <w:pPr>
        <w:jc w:val="both"/>
      </w:pPr>
      <w:r>
        <w:t xml:space="preserve">      </w:t>
      </w:r>
      <w:r w:rsidR="000C4239">
        <w:tab/>
        <w:t xml:space="preserve">      </w:t>
      </w:r>
      <w:r>
        <w:t xml:space="preserve">   </w:t>
      </w:r>
      <w:r w:rsidR="00743980">
        <w:t xml:space="preserve">............. </w:t>
      </w:r>
      <w:r>
        <w:tab/>
      </w:r>
      <w:r>
        <w:tab/>
        <w:t xml:space="preserve">  </w:t>
      </w:r>
      <w:r w:rsidR="000C4239">
        <w:tab/>
        <w:t xml:space="preserve">         </w:t>
      </w:r>
      <w:r>
        <w:t xml:space="preserve"> </w:t>
      </w:r>
      <w:r w:rsidR="00743980">
        <w:t>A0008</w:t>
      </w:r>
      <w:r>
        <w:t xml:space="preserve"> </w:t>
      </w:r>
      <w:r>
        <w:tab/>
      </w:r>
      <w:r>
        <w:tab/>
      </w:r>
      <w:r w:rsidR="000C4239">
        <w:t xml:space="preserve">                            .................</w:t>
      </w:r>
      <w:r>
        <w:tab/>
      </w:r>
      <w:r>
        <w:tab/>
        <w:t xml:space="preserve"> </w:t>
      </w:r>
    </w:p>
    <w:p w:rsidR="007F22BC" w14:paraId="5E8F99AF" w14:textId="77777777">
      <w:pPr>
        <w:jc w:val="both"/>
      </w:pPr>
    </w:p>
    <w:p w:rsidR="007F22BC" w14:paraId="4607C722" w14:textId="77777777">
      <w:pPr>
        <w:jc w:val="both"/>
      </w:pPr>
    </w:p>
    <w:p w:rsidR="007F22BC" w14:paraId="336F4728" w14:textId="77777777">
      <w:pPr>
        <w:jc w:val="both"/>
      </w:pPr>
    </w:p>
    <w:p w:rsidR="007F22BC" w14:paraId="4F09A146" w14:textId="77777777">
      <w:pPr>
        <w:jc w:val="both"/>
      </w:pPr>
      <w:r>
        <w:t xml:space="preserve">                                                                     </w:t>
      </w:r>
      <w:r>
        <w:tab/>
      </w:r>
      <w:r>
        <w:tab/>
        <w:t xml:space="preserve">           Grefier</w:t>
      </w:r>
    </w:p>
    <w:p w:rsidR="007F22BC" w14:paraId="3F7CC8CE" w14:textId="1F5A52C0">
      <w:pPr>
        <w:jc w:val="both"/>
      </w:pPr>
      <w:r>
        <w:rPr>
          <w:rStyle w:val="Fontdeparagrafimplicit"/>
          <w:b/>
        </w:rPr>
        <w:t xml:space="preserve">                                                                 </w:t>
      </w:r>
      <w:r>
        <w:rPr>
          <w:rStyle w:val="Fontdeparagrafimplicit"/>
          <w:b/>
        </w:rPr>
        <w:tab/>
      </w:r>
      <w:r>
        <w:rPr>
          <w:rStyle w:val="Fontdeparagrafimplicit"/>
          <w:b/>
        </w:rPr>
        <w:tab/>
        <w:t xml:space="preserve">    </w:t>
      </w:r>
      <w:r w:rsidR="000C4239">
        <w:rPr>
          <w:rStyle w:val="Fontdeparagrafimplicit"/>
          <w:b/>
        </w:rPr>
        <w:t xml:space="preserve">        </w:t>
      </w:r>
      <w:r w:rsidR="00907848">
        <w:t xml:space="preserve">.............. </w:t>
      </w:r>
    </w:p>
    <w:p w:rsidR="007F22BC" w14:paraId="31306087" w14:textId="77777777">
      <w:pPr>
        <w:jc w:val="both"/>
      </w:pPr>
    </w:p>
    <w:p w:rsidR="007F22BC" w14:paraId="27F3DEC8" w14:textId="77777777">
      <w:pPr>
        <w:jc w:val="both"/>
      </w:pPr>
    </w:p>
    <w:p w:rsidR="007F22BC" w14:paraId="51B659EC" w14:textId="77777777">
      <w:pPr>
        <w:jc w:val="both"/>
      </w:pPr>
    </w:p>
    <w:p w:rsidR="007F22BC" w14:paraId="5BA4A692" w14:textId="77777777">
      <w:pPr>
        <w:jc w:val="both"/>
      </w:pPr>
    </w:p>
    <w:p w:rsidR="007F22BC" w14:paraId="56972832" w14:textId="77777777">
      <w:pPr>
        <w:jc w:val="both"/>
      </w:pPr>
    </w:p>
    <w:p w:rsidR="007F22BC" w14:paraId="7FEDFB59" w14:textId="1FC24FA5">
      <w:pPr>
        <w:jc w:val="both"/>
        <w:rPr>
          <w:rStyle w:val="Fontdeparagrafimplicit"/>
          <w:sz w:val="16"/>
        </w:rPr>
      </w:pPr>
      <w:r>
        <w:rPr>
          <w:rStyle w:val="Fontdeparagrafimplicit"/>
          <w:sz w:val="16"/>
        </w:rPr>
        <w:t xml:space="preserve">Red. jud. </w:t>
      </w:r>
      <w:r w:rsidR="000C4239">
        <w:rPr>
          <w:rStyle w:val="Fontdeparagrafimplicit"/>
          <w:sz w:val="16"/>
        </w:rPr>
        <w:t>A0008</w:t>
      </w:r>
      <w:r>
        <w:rPr>
          <w:rStyle w:val="Fontdeparagrafimplicit"/>
          <w:sz w:val="16"/>
        </w:rPr>
        <w:t>/2 ex./</w:t>
      </w:r>
      <w:r w:rsidR="000C4239">
        <w:rPr>
          <w:rStyle w:val="Fontdeparagrafimplicit"/>
          <w:sz w:val="16"/>
        </w:rPr>
        <w:t>........</w:t>
      </w:r>
    </w:p>
    <w:p w:rsidR="007F22BC" w14:paraId="67D088D4" w14:textId="0FF7354A">
      <w:pPr>
        <w:jc w:val="both"/>
        <w:rPr>
          <w:rStyle w:val="Fontdeparagrafimplicit"/>
          <w:sz w:val="16"/>
        </w:rPr>
      </w:pPr>
      <w:r>
        <w:rPr>
          <w:rStyle w:val="Fontdeparagrafimplicit"/>
          <w:sz w:val="16"/>
        </w:rPr>
        <w:t xml:space="preserve">Jud. fond: </w:t>
      </w:r>
      <w:r w:rsidR="000C4239">
        <w:rPr>
          <w:rStyle w:val="Fontdeparagrafimplicit"/>
          <w:sz w:val="16"/>
        </w:rPr>
        <w:t>..........</w:t>
      </w:r>
      <w:r>
        <w:rPr>
          <w:rStyle w:val="Fontdeparagrafimplicit"/>
          <w:sz w:val="16"/>
        </w:rPr>
        <w:t xml:space="preserve"> (Tb. </w:t>
      </w:r>
      <w:r w:rsidR="00743980">
        <w:rPr>
          <w:rStyle w:val="Fontdeparagrafimplicit"/>
          <w:sz w:val="16"/>
        </w:rPr>
        <w:t xml:space="preserve">............... </w:t>
      </w:r>
      <w:r>
        <w:rPr>
          <w:rStyle w:val="Fontdeparagrafimplicit"/>
          <w:sz w:val="16"/>
        </w:rPr>
        <w:t xml:space="preserve"> – </w:t>
      </w:r>
      <w:r w:rsidR="000C4239">
        <w:rPr>
          <w:rStyle w:val="Fontdeparagrafimplicit"/>
          <w:sz w:val="16"/>
        </w:rPr>
        <w:t>......</w:t>
      </w:r>
      <w:r>
        <w:rPr>
          <w:rStyle w:val="Fontdeparagrafimplicit"/>
          <w:sz w:val="16"/>
        </w:rPr>
        <w:t>)</w:t>
      </w:r>
    </w:p>
    <w:p w:rsidR="007F22BC" w14:paraId="461E24D3" w14:textId="77777777">
      <w:pPr>
        <w:jc w:val="both"/>
        <w:rPr>
          <w:rStyle w:val="Fontdeparagrafimplicit"/>
        </w:rPr>
      </w:pPr>
    </w:p>
    <w:p w:rsidR="007F22BC" w14:paraId="0D779D81" w14:textId="77777777">
      <w:pPr>
        <w:jc w:val="both"/>
        <w:rPr>
          <w:rStyle w:val="Fontdeparagrafimplicit"/>
        </w:rPr>
      </w:pPr>
    </w:p>
    <w:p w:rsidR="007F22BC" w14:paraId="40E21217"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C75233F6"/>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1" w15:restartNumberingAfterBreak="0">
    <w:nsid w:val="6C07047B"/>
    <w:multiLevelType w:val="hybridMultilevel"/>
    <w:tmpl w:val="A8AC546E"/>
    <w:lvl w:ilvl="0">
      <w:start w:val="5"/>
      <w:numFmt w:val="bullet"/>
      <w:lvlText w:val="-"/>
      <w:lvlJc w:val="left"/>
      <w:pPr>
        <w:ind w:left="1068" w:hanging="360"/>
      </w:pPr>
      <w:rPr>
        <w:rFonts w:ascii="Times New Roman" w:hAnsi="Times New Roman"/>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num w:numId="1" w16cid:durableId="649864773">
    <w:abstractNumId w:val="0"/>
  </w:num>
  <w:num w:numId="2" w16cid:durableId="1642661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2BC"/>
    <w:rsid w:val="000C4239"/>
    <w:rsid w:val="002911B6"/>
    <w:rsid w:val="002B5C37"/>
    <w:rsid w:val="003009A4"/>
    <w:rsid w:val="003351CB"/>
    <w:rsid w:val="003377CB"/>
    <w:rsid w:val="00743980"/>
    <w:rsid w:val="007F22BC"/>
    <w:rsid w:val="008A7A9F"/>
    <w:rsid w:val="008C4E36"/>
    <w:rsid w:val="00907848"/>
    <w:rsid w:val="00D32FD2"/>
    <w:rsid w:val="00DD4744"/>
  </w:rsids>
  <w:docVars>
    <w:docVar w:name="url" w:val="http://10.1.48.53:80/ecris_cdms/document_upload.aspx?id_document=200000003084649&amp;id_departament=5&amp;id_sesiune=2733774&amp;id_user=65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E86E16A"/>
  <w15:docId w15:val="{E3987644-C822-4A4D-A760-5A98087C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ind w:left="720"/>
      <w:contextualSpacing/>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73</ap:TotalTime>
  <ap:Pages>1</ap:Pages>
  <ap:Words>3503</ap:Words>
  <ap:Characters>19970</ap:Characters>
  <ap:Application>Microsoft Office Word</ap:Application>
  <ap:DocSecurity>0</ap:DocSecurity>
  <ap:Lines>166</ap:Lines>
  <ap:Paragraphs>46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23427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