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2267A" w14:textId="77777777" w:rsidR="00AC07F6" w:rsidRDefault="00732B5C">
      <w:pPr>
        <w:rPr>
          <w:rStyle w:val="Fontdeparagrafimplicit1"/>
          <w:rFonts w:ascii="Garamond" w:hAnsi="Garamond"/>
          <w:color w:val="BFBFBF"/>
          <w:sz w:val="20"/>
        </w:rPr>
      </w:pPr>
      <w:r>
        <w:rPr>
          <w:rStyle w:val="Fontdeparagrafimplicit1"/>
          <w:rFonts w:ascii="Garamond" w:hAnsi="Garamond"/>
          <w:color w:val="BFBFBF"/>
          <w:sz w:val="20"/>
        </w:rPr>
        <w:t>Acesta nu este document finalizat</w:t>
      </w:r>
    </w:p>
    <w:p w14:paraId="35FAD1D0" w14:textId="5DFAE1AF" w:rsidR="00AC07F6" w:rsidRDefault="00732B5C">
      <w:pPr>
        <w:rPr>
          <w:rStyle w:val="Fontdeparagrafimplicit1"/>
          <w:rFonts w:ascii="Garamond" w:hAnsi="Garamond"/>
        </w:rPr>
      </w:pPr>
      <w:r>
        <w:rPr>
          <w:rStyle w:val="Fontdeparagrafimplicit1"/>
          <w:rFonts w:ascii="Garamond" w:hAnsi="Garamond"/>
        </w:rPr>
        <w:t>Cod ECLI    ECLI:RO:CA</w:t>
      </w:r>
      <w:r w:rsidR="004766F3">
        <w:rPr>
          <w:rStyle w:val="Fontdeparagrafimplicit1"/>
          <w:rFonts w:ascii="Garamond" w:hAnsi="Garamond"/>
        </w:rPr>
        <w:t>.....</w:t>
      </w:r>
    </w:p>
    <w:p w14:paraId="724FFAF1" w14:textId="77777777" w:rsidR="00AC07F6" w:rsidRDefault="00AC07F6">
      <w:pPr>
        <w:jc w:val="both"/>
        <w:rPr>
          <w:rStyle w:val="Fontdeparagrafimplicit1"/>
        </w:rPr>
      </w:pPr>
    </w:p>
    <w:p w14:paraId="015AF35B" w14:textId="6D588047" w:rsidR="00AC07F6" w:rsidRDefault="00732B5C">
      <w:pPr>
        <w:jc w:val="both"/>
        <w:rPr>
          <w:rStyle w:val="Fontdeparagrafimplicit1"/>
          <w:b/>
        </w:rPr>
      </w:pPr>
      <w:r>
        <w:rPr>
          <w:rStyle w:val="Fontdeparagrafimplicit1"/>
          <w:b/>
        </w:rPr>
        <w:t xml:space="preserve">DOSAR NR. </w:t>
      </w:r>
      <w:r w:rsidR="004766F3">
        <w:rPr>
          <w:rStyle w:val="Fontdeparagrafimplicit1"/>
          <w:b/>
        </w:rPr>
        <w:t>....</w:t>
      </w:r>
      <w:r w:rsidR="00AD35A2">
        <w:rPr>
          <w:rStyle w:val="Fontdeparagrafimplicit1"/>
          <w:b/>
        </w:rPr>
        <w:t>28</w:t>
      </w:r>
    </w:p>
    <w:p w14:paraId="19368AA8" w14:textId="77777777" w:rsidR="00AC07F6" w:rsidRDefault="00AC07F6">
      <w:pPr>
        <w:jc w:val="both"/>
        <w:rPr>
          <w:rStyle w:val="Fontdeparagrafimplicit1"/>
          <w:b/>
        </w:rPr>
      </w:pPr>
    </w:p>
    <w:p w14:paraId="5C720308" w14:textId="77777777" w:rsidR="00AC07F6" w:rsidRDefault="00732B5C">
      <w:pPr>
        <w:jc w:val="center"/>
        <w:rPr>
          <w:rStyle w:val="Fontdeparagrafimplicit1"/>
          <w:b/>
        </w:rPr>
      </w:pPr>
      <w:r>
        <w:rPr>
          <w:rStyle w:val="Fontdeparagrafimplicit1"/>
          <w:b/>
        </w:rPr>
        <w:t xml:space="preserve">R O M Â N I A </w:t>
      </w:r>
    </w:p>
    <w:p w14:paraId="1CEB317F" w14:textId="378FA541" w:rsidR="00AC07F6" w:rsidRDefault="00732B5C">
      <w:pPr>
        <w:jc w:val="center"/>
        <w:rPr>
          <w:rStyle w:val="Fontdeparagrafimplicit1"/>
          <w:b/>
        </w:rPr>
      </w:pPr>
      <w:r>
        <w:rPr>
          <w:rStyle w:val="Fontdeparagrafimplicit1"/>
          <w:b/>
        </w:rPr>
        <w:t xml:space="preserve">CURTEA DE APEL </w:t>
      </w:r>
      <w:r w:rsidR="004766F3">
        <w:rPr>
          <w:rStyle w:val="Fontdeparagrafimplicit1"/>
          <w:b/>
        </w:rPr>
        <w:t>X</w:t>
      </w:r>
      <w:r>
        <w:rPr>
          <w:rStyle w:val="Fontdeparagrafimplicit1"/>
          <w:b/>
        </w:rPr>
        <w:t xml:space="preserve"> </w:t>
      </w:r>
    </w:p>
    <w:p w14:paraId="05D6A05E" w14:textId="36EA3B47" w:rsidR="00AC07F6" w:rsidRDefault="00732B5C">
      <w:pPr>
        <w:jc w:val="center"/>
        <w:rPr>
          <w:rStyle w:val="Fontdeparagrafimplicit1"/>
          <w:b/>
        </w:rPr>
      </w:pPr>
      <w:r>
        <w:rPr>
          <w:rStyle w:val="Fontdeparagrafimplicit1"/>
          <w:b/>
        </w:rPr>
        <w:t xml:space="preserve">SECŢIA </w:t>
      </w:r>
      <w:r w:rsidR="004766F3">
        <w:rPr>
          <w:rStyle w:val="Fontdeparagrafimplicit1"/>
          <w:b/>
        </w:rPr>
        <w:t>....</w:t>
      </w:r>
      <w:r>
        <w:rPr>
          <w:rStyle w:val="Fontdeparagrafimplicit1"/>
          <w:b/>
        </w:rPr>
        <w:t xml:space="preserve"> CONTENCIOS ADMINISTRATIV ŞI FISCAL </w:t>
      </w:r>
    </w:p>
    <w:p w14:paraId="15D2F7B7" w14:textId="09B251B2" w:rsidR="00AC07F6" w:rsidRDefault="00732B5C">
      <w:pPr>
        <w:jc w:val="center"/>
        <w:rPr>
          <w:rStyle w:val="Fontdeparagrafimplicit1"/>
          <w:b/>
          <w:i/>
        </w:rPr>
      </w:pPr>
      <w:r>
        <w:rPr>
          <w:rStyle w:val="Fontdeparagrafimplicit1"/>
          <w:b/>
          <w:i/>
        </w:rPr>
        <w:t>DECIZIA CIVILĂ NR.</w:t>
      </w:r>
      <w:r w:rsidR="004766F3">
        <w:rPr>
          <w:rStyle w:val="Fontdeparagrafimplicit1"/>
          <w:b/>
          <w:i/>
        </w:rPr>
        <w:t>....</w:t>
      </w:r>
    </w:p>
    <w:p w14:paraId="5975D87B" w14:textId="54C3EAFD" w:rsidR="00AC07F6" w:rsidRDefault="00732B5C">
      <w:pPr>
        <w:jc w:val="center"/>
        <w:rPr>
          <w:rStyle w:val="Fontdeparagrafimplicit1"/>
        </w:rPr>
      </w:pPr>
      <w:r>
        <w:t xml:space="preserve">ŞEDINŢA PUBLICĂ DE LA </w:t>
      </w:r>
      <w:r w:rsidR="004766F3">
        <w:rPr>
          <w:rStyle w:val="Fontdeparagrafimplicit1"/>
          <w:b/>
        </w:rPr>
        <w:t>....</w:t>
      </w:r>
    </w:p>
    <w:p w14:paraId="18FEDEF2" w14:textId="77777777" w:rsidR="00AC07F6" w:rsidRDefault="00732B5C">
      <w:pPr>
        <w:jc w:val="center"/>
      </w:pPr>
      <w:r>
        <w:t>CURTEA COMPUSĂ DIN:</w:t>
      </w:r>
    </w:p>
    <w:p w14:paraId="04BBB1D9" w14:textId="7EF84CCF" w:rsidR="00AC07F6" w:rsidRDefault="00732B5C">
      <w:pPr>
        <w:jc w:val="center"/>
        <w:rPr>
          <w:rStyle w:val="Fontdeparagrafimplicit1"/>
          <w:b/>
        </w:rPr>
      </w:pPr>
      <w:r>
        <w:rPr>
          <w:rStyle w:val="Fontdeparagrafimplicit1"/>
          <w:b/>
        </w:rPr>
        <w:t xml:space="preserve"> PREŞEDINTE:  </w:t>
      </w:r>
      <w:r w:rsidR="004766F3">
        <w:rPr>
          <w:rStyle w:val="Fontdeparagrafimplicit1"/>
          <w:b/>
        </w:rPr>
        <w:t>....</w:t>
      </w:r>
      <w:r>
        <w:rPr>
          <w:rStyle w:val="Fontdeparagrafimplicit1"/>
          <w:b/>
        </w:rPr>
        <w:t xml:space="preserve">  </w:t>
      </w:r>
    </w:p>
    <w:p w14:paraId="2FA293B2" w14:textId="46D6C03F" w:rsidR="00AC07F6" w:rsidRDefault="00732B5C">
      <w:pPr>
        <w:jc w:val="both"/>
        <w:rPr>
          <w:rStyle w:val="Fontdeparagrafimplicit1"/>
          <w:b/>
        </w:rPr>
      </w:pPr>
      <w:r>
        <w:rPr>
          <w:rStyle w:val="Fontdeparagrafimplicit1"/>
          <w:b/>
        </w:rPr>
        <w:tab/>
      </w:r>
      <w:r>
        <w:rPr>
          <w:rStyle w:val="Fontdeparagrafimplicit1"/>
          <w:b/>
        </w:rPr>
        <w:tab/>
      </w:r>
      <w:r>
        <w:rPr>
          <w:rStyle w:val="Fontdeparagrafimplicit1"/>
          <w:b/>
        </w:rPr>
        <w:tab/>
        <w:t xml:space="preserve">      JUDECĂTOR :  </w:t>
      </w:r>
      <w:r w:rsidR="004766F3">
        <w:rPr>
          <w:rStyle w:val="Fontdeparagrafimplicit1"/>
          <w:b/>
        </w:rPr>
        <w:t>....</w:t>
      </w:r>
    </w:p>
    <w:p w14:paraId="0B08E08B" w14:textId="385A2646" w:rsidR="00AC07F6" w:rsidRDefault="00732B5C">
      <w:pPr>
        <w:jc w:val="both"/>
        <w:rPr>
          <w:rStyle w:val="Fontdeparagrafimplicit1"/>
          <w:b/>
        </w:rPr>
      </w:pPr>
      <w:r>
        <w:rPr>
          <w:rStyle w:val="Fontdeparagrafimplicit1"/>
          <w:b/>
        </w:rPr>
        <w:t xml:space="preserve">                                         JUDECĂTOR:    </w:t>
      </w:r>
      <w:r w:rsidR="004766F3">
        <w:rPr>
          <w:rStyle w:val="Fontdeparagrafimplicit1"/>
          <w:b/>
        </w:rPr>
        <w:t>A0017</w:t>
      </w:r>
    </w:p>
    <w:p w14:paraId="6E9AF5E8" w14:textId="2FD8C704" w:rsidR="00AC07F6" w:rsidRDefault="00732B5C">
      <w:pPr>
        <w:jc w:val="both"/>
        <w:rPr>
          <w:rStyle w:val="Fontdeparagrafimplicit1"/>
          <w:b/>
        </w:rPr>
      </w:pPr>
      <w:r>
        <w:rPr>
          <w:rStyle w:val="Fontdeparagrafimplicit1"/>
          <w:b/>
        </w:rPr>
        <w:tab/>
      </w:r>
      <w:r>
        <w:rPr>
          <w:rStyle w:val="Fontdeparagrafimplicit1"/>
          <w:b/>
        </w:rPr>
        <w:tab/>
      </w:r>
      <w:r>
        <w:rPr>
          <w:rStyle w:val="Fontdeparagrafimplicit1"/>
          <w:b/>
        </w:rPr>
        <w:tab/>
      </w:r>
      <w:r>
        <w:rPr>
          <w:rStyle w:val="Fontdeparagrafimplicit1"/>
          <w:b/>
        </w:rPr>
        <w:tab/>
        <w:t xml:space="preserve"> GREFIER:   </w:t>
      </w:r>
      <w:r w:rsidR="004766F3">
        <w:rPr>
          <w:rStyle w:val="Fontdeparagrafimplicit1"/>
          <w:b/>
        </w:rPr>
        <w:t>....</w:t>
      </w:r>
      <w:r>
        <w:rPr>
          <w:rStyle w:val="Fontdeparagrafimplicit1"/>
          <w:b/>
        </w:rPr>
        <w:t xml:space="preserve"> </w:t>
      </w:r>
    </w:p>
    <w:p w14:paraId="49D8B513" w14:textId="77777777" w:rsidR="00AC07F6" w:rsidRDefault="00AC07F6">
      <w:pPr>
        <w:jc w:val="both"/>
        <w:rPr>
          <w:rStyle w:val="Fontdeparagrafimplicit1"/>
        </w:rPr>
      </w:pPr>
    </w:p>
    <w:p w14:paraId="19A7740B" w14:textId="07FD0FA3" w:rsidR="00AC07F6" w:rsidRDefault="00732B5C">
      <w:pPr>
        <w:ind w:firstLine="993"/>
        <w:jc w:val="both"/>
        <w:rPr>
          <w:rStyle w:val="Fontdeparagrafimplicit1"/>
          <w:rFonts w:ascii="Palatino Linotype" w:hAnsi="Palatino Linotype"/>
          <w:sz w:val="32"/>
        </w:rPr>
      </w:pPr>
      <w:r>
        <w:rPr>
          <w:rStyle w:val="Fontdeparagrafimplicit1"/>
          <w:color w:val="000000"/>
        </w:rPr>
        <w:t>Pe rol se află spre soluţionare recursul formulat de recurenta pârâtă</w:t>
      </w:r>
      <w:r>
        <w:rPr>
          <w:rStyle w:val="Fontdeparagrafimplicit1"/>
          <w:b/>
          <w:color w:val="000000"/>
        </w:rPr>
        <w:t xml:space="preserve"> AGENŢIA NAŢIONALĂ DE INTEGRITATE </w:t>
      </w:r>
      <w:r>
        <w:rPr>
          <w:rStyle w:val="Fontdeparagrafimplicit1"/>
          <w:color w:val="000000"/>
        </w:rPr>
        <w:t>împotriva</w:t>
      </w:r>
      <w:r>
        <w:rPr>
          <w:rStyle w:val="Fontdeparagrafimplicit1"/>
          <w:b/>
          <w:color w:val="000000"/>
        </w:rPr>
        <w:t xml:space="preserve"> </w:t>
      </w:r>
      <w:r>
        <w:rPr>
          <w:rStyle w:val="Fontdeparagrafimplicit1"/>
          <w:color w:val="000000"/>
        </w:rPr>
        <w:t xml:space="preserve">sentinţei civile nr. </w:t>
      </w:r>
      <w:r w:rsidR="004766F3">
        <w:rPr>
          <w:rStyle w:val="Fontdeparagrafimplicit1"/>
          <w:color w:val="000000"/>
        </w:rPr>
        <w:t>....</w:t>
      </w:r>
      <w:r>
        <w:rPr>
          <w:rStyle w:val="Fontdeparagrafimplicit1"/>
          <w:color w:val="000000"/>
        </w:rPr>
        <w:t xml:space="preserve">.2018  pronunţată de Tribunalul </w:t>
      </w:r>
      <w:r w:rsidR="004766F3">
        <w:rPr>
          <w:rStyle w:val="Fontdeparagrafimplicit1"/>
          <w:color w:val="000000"/>
        </w:rPr>
        <w:t>X</w:t>
      </w:r>
      <w:r>
        <w:rPr>
          <w:rStyle w:val="Fontdeparagrafimplicit1"/>
          <w:color w:val="000000"/>
        </w:rPr>
        <w:t xml:space="preserve"> - Secţia </w:t>
      </w:r>
      <w:r w:rsidR="004766F3">
        <w:rPr>
          <w:rStyle w:val="Fontdeparagrafimplicit1"/>
          <w:color w:val="000000"/>
        </w:rPr>
        <w:t>....</w:t>
      </w:r>
      <w:r>
        <w:rPr>
          <w:rStyle w:val="Fontdeparagrafimplicit1"/>
          <w:color w:val="000000"/>
        </w:rPr>
        <w:t xml:space="preserve"> Contencios Administrativ şi Fiscal</w:t>
      </w:r>
      <w:r>
        <w:rPr>
          <w:rStyle w:val="FontStyle22"/>
          <w:b w:val="0"/>
        </w:rPr>
        <w:t xml:space="preserve"> </w:t>
      </w:r>
      <w:r>
        <w:rPr>
          <w:rStyle w:val="Fontdeparagrafimplicit1"/>
          <w:color w:val="000000"/>
        </w:rPr>
        <w:t xml:space="preserve">în contradictoriu cu intimata reclamantă </w:t>
      </w:r>
      <w:r w:rsidR="004766F3">
        <w:rPr>
          <w:rStyle w:val="Fontdeparagrafimplicit1"/>
          <w:b/>
          <w:color w:val="000000"/>
        </w:rPr>
        <w:t>BV</w:t>
      </w:r>
      <w:r>
        <w:rPr>
          <w:rStyle w:val="Fontdeparagrafimplicit1"/>
          <w:b/>
          <w:color w:val="000000"/>
        </w:rPr>
        <w:t xml:space="preserve"> </w:t>
      </w:r>
      <w:r>
        <w:rPr>
          <w:rStyle w:val="Fontdeparagrafimplicit1"/>
          <w:color w:val="000000"/>
        </w:rPr>
        <w:t>în cauza având ca obiect „suspendare executare act administrativ”.</w:t>
      </w:r>
    </w:p>
    <w:p w14:paraId="481B912E" w14:textId="5DD2750E" w:rsidR="00AC07F6" w:rsidRDefault="00732B5C">
      <w:pPr>
        <w:ind w:right="23" w:firstLine="684"/>
        <w:jc w:val="both"/>
        <w:rPr>
          <w:rStyle w:val="Fontdeparagrafimplicit1"/>
          <w:color w:val="000000"/>
        </w:rPr>
      </w:pPr>
      <w:r>
        <w:rPr>
          <w:rStyle w:val="Fontdeparagrafimplicit1"/>
          <w:color w:val="000000"/>
        </w:rPr>
        <w:tab/>
        <w:t>La apelul nominal făcut în şedinţă publică se prezintă recurenta pârâtă</w:t>
      </w:r>
      <w:r>
        <w:rPr>
          <w:rStyle w:val="Fontdeparagrafimplicit1"/>
          <w:b/>
          <w:color w:val="000000"/>
        </w:rPr>
        <w:t xml:space="preserve"> AGENŢIA NAŢIONALĂ DE INTEGRITATE </w:t>
      </w:r>
      <w:r>
        <w:rPr>
          <w:rStyle w:val="Fontdeparagrafimplicit1"/>
          <w:color w:val="000000"/>
        </w:rPr>
        <w:t xml:space="preserve">prin consilier juridic </w:t>
      </w:r>
      <w:r w:rsidR="004766F3">
        <w:rPr>
          <w:rStyle w:val="Fontdeparagrafimplicit1"/>
          <w:color w:val="000000"/>
        </w:rPr>
        <w:t>....</w:t>
      </w:r>
      <w:r>
        <w:rPr>
          <w:rStyle w:val="Fontdeparagrafimplicit1"/>
          <w:color w:val="000000"/>
        </w:rPr>
        <w:t xml:space="preserve"> în baza </w:t>
      </w:r>
      <w:proofErr w:type="spellStart"/>
      <w:r>
        <w:rPr>
          <w:rStyle w:val="Fontdeparagrafimplicit1"/>
          <w:color w:val="000000"/>
        </w:rPr>
        <w:t>delegaţiei</w:t>
      </w:r>
      <w:proofErr w:type="spellEnd"/>
      <w:r>
        <w:rPr>
          <w:rStyle w:val="Fontdeparagrafimplicit1"/>
          <w:color w:val="000000"/>
        </w:rPr>
        <w:t xml:space="preserve"> de reprezentare pe care o depune la dosar, lipsind intimata reclamantă </w:t>
      </w:r>
      <w:r w:rsidR="004766F3">
        <w:rPr>
          <w:rStyle w:val="Fontdeparagrafimplicit1"/>
          <w:b/>
          <w:color w:val="000000"/>
        </w:rPr>
        <w:t>BV</w:t>
      </w:r>
      <w:r>
        <w:rPr>
          <w:rStyle w:val="Fontdeparagrafimplicit1"/>
          <w:b/>
          <w:color w:val="000000"/>
        </w:rPr>
        <w:t>.</w:t>
      </w:r>
    </w:p>
    <w:p w14:paraId="649D5A9D" w14:textId="77777777" w:rsidR="00AC07F6" w:rsidRDefault="00732B5C">
      <w:pPr>
        <w:jc w:val="both"/>
      </w:pPr>
      <w:r>
        <w:tab/>
        <w:t>Procedura de citare este legal îndeplinită.</w:t>
      </w:r>
    </w:p>
    <w:p w14:paraId="03AA2F20" w14:textId="77777777" w:rsidR="00AC07F6" w:rsidRDefault="00732B5C">
      <w:pPr>
        <w:ind w:firstLine="720"/>
        <w:jc w:val="both"/>
      </w:pPr>
      <w:r>
        <w:t>S-a făcut referatul cauzei de către grefierul de şedinţă după care,</w:t>
      </w:r>
    </w:p>
    <w:p w14:paraId="32DE9C4B" w14:textId="77777777" w:rsidR="00AC07F6" w:rsidRDefault="00732B5C">
      <w:pPr>
        <w:ind w:firstLine="720"/>
        <w:jc w:val="both"/>
      </w:pPr>
      <w:r>
        <w:t>Interpelate ambele părţi prezente, pe rând, învederează că nu mai sunt alte cereri de formulat.</w:t>
      </w:r>
    </w:p>
    <w:p w14:paraId="211EAF88" w14:textId="77777777" w:rsidR="00AC07F6" w:rsidRDefault="00732B5C">
      <w:pPr>
        <w:tabs>
          <w:tab w:val="left" w:pos="342"/>
          <w:tab w:val="left" w:pos="1140"/>
        </w:tabs>
        <w:ind w:firstLine="708"/>
        <w:jc w:val="both"/>
      </w:pPr>
      <w:r>
        <w:t>Nemaifiind alte cereri de formulat sau probe de administrat, Curtea constată cauza în stare de judecată şi acordă cuvântul pe fondul cererii de recurs.</w:t>
      </w:r>
    </w:p>
    <w:p w14:paraId="3140B66B" w14:textId="09160324" w:rsidR="00AC07F6" w:rsidRDefault="00732B5C">
      <w:pPr>
        <w:ind w:firstLine="720"/>
        <w:jc w:val="both"/>
      </w:pPr>
      <w:r>
        <w:t xml:space="preserve">Reprezentantul recurentei pârâte solicită admiterea recursului astfel cum a fost formulat, casarea sentinţei </w:t>
      </w:r>
      <w:proofErr w:type="spellStart"/>
      <w:r>
        <w:t>recurate</w:t>
      </w:r>
      <w:proofErr w:type="spellEnd"/>
      <w:r>
        <w:t xml:space="preserve"> şi rejudecând cauza a se respinge ca nefondată cererea de suspendare a executării Ordinului nr.</w:t>
      </w:r>
      <w:r w:rsidR="004766F3">
        <w:t>...</w:t>
      </w:r>
      <w:r>
        <w:t>/24.04.2018 emis de preşedintele ANI.</w:t>
      </w:r>
    </w:p>
    <w:p w14:paraId="1AA301B0" w14:textId="77777777" w:rsidR="00AC07F6" w:rsidRDefault="00732B5C">
      <w:pPr>
        <w:ind w:firstLine="720"/>
        <w:jc w:val="both"/>
      </w:pPr>
      <w:r>
        <w:t xml:space="preserve">În susţinerea recursului, în </w:t>
      </w:r>
      <w:proofErr w:type="spellStart"/>
      <w:r>
        <w:t>esenţă</w:t>
      </w:r>
      <w:proofErr w:type="spellEnd"/>
      <w:r>
        <w:t>, solicită a se avea în vedere că instanţa de fond a pronunţat o hotărâre cu nerespectarea dispoziţiilor legale aplicabile şi a reţinut în mod greşit că în cauza dedusă judecăţii sunt îndeplinite cumulativ cele două condiţii prevăzute de art. 14 din Legea nr.554/2004 cu modificările şi completările ulterioare şi anume că este îndeplinită atât condiţia cazului bine justificat cât şi a pagubei iminente.</w:t>
      </w:r>
    </w:p>
    <w:p w14:paraId="7A84761B" w14:textId="77777777" w:rsidR="00AC07F6" w:rsidRDefault="00732B5C">
      <w:pPr>
        <w:ind w:firstLine="720"/>
        <w:jc w:val="both"/>
      </w:pPr>
      <w:r>
        <w:t xml:space="preserve">Prin urmare, instanţa de fond </w:t>
      </w:r>
      <w:proofErr w:type="spellStart"/>
      <w:r>
        <w:t>pronunţând</w:t>
      </w:r>
      <w:proofErr w:type="spellEnd"/>
      <w:r>
        <w:t xml:space="preserve"> o astfel de soluţie, a soluţionat practic fondul cauzei ce implică analiza acestor aspecte ce vizează emiterea actului administrativ contestat.</w:t>
      </w:r>
    </w:p>
    <w:p w14:paraId="46B3DA5A" w14:textId="1BEACC72" w:rsidR="00AC07F6" w:rsidRDefault="00732B5C">
      <w:pPr>
        <w:ind w:firstLine="720"/>
        <w:jc w:val="both"/>
      </w:pPr>
      <w:r>
        <w:t>Solicită a se avea în vedere că din moment ce la data de 12.12.2013 prin Ordinul nr.</w:t>
      </w:r>
      <w:r w:rsidR="004766F3">
        <w:t>...</w:t>
      </w:r>
      <w:r>
        <w:t xml:space="preserve"> emis de Preşedintele ANI s-a dispus aplicarea sancţiunii de destituire din funcţia publică a intimatei reclamante, cf. art. 77 alin 3 lit. e din Legea nr.188/1999 republicată, pentru </w:t>
      </w:r>
      <w:proofErr w:type="spellStart"/>
      <w:r>
        <w:t>săvârşirea</w:t>
      </w:r>
      <w:proofErr w:type="spellEnd"/>
      <w:r>
        <w:t xml:space="preserve"> abaterilor disciplinare prev. la art. 77 alin 2 lit. b, f, j, din acelaşi act normativ în mod evident, ulterior încheierii raportului de evaluare al </w:t>
      </w:r>
      <w:proofErr w:type="spellStart"/>
      <w:r>
        <w:t>performanţelor</w:t>
      </w:r>
      <w:proofErr w:type="spellEnd"/>
      <w:r>
        <w:t xml:space="preserve"> individuale ale aceluiaşi </w:t>
      </w:r>
      <w:proofErr w:type="spellStart"/>
      <w:r>
        <w:t>funcţionar</w:t>
      </w:r>
      <w:proofErr w:type="spellEnd"/>
      <w:r>
        <w:t xml:space="preserve"> public la data de 30.01.2014, </w:t>
      </w:r>
      <w:proofErr w:type="spellStart"/>
      <w:r>
        <w:t>instituţia</w:t>
      </w:r>
      <w:proofErr w:type="spellEnd"/>
      <w:r>
        <w:t xml:space="preserve"> pârâtă nu mai avea just temei pentru eliberarea din funcţia publică a intimatei reclamante, cf. art. 99 alin 1 lit. d din Legea nr.188/1999, căreia îi încetase anterior raportul de serviciu.</w:t>
      </w:r>
    </w:p>
    <w:p w14:paraId="7CCC81F0" w14:textId="417078FD" w:rsidR="00AC07F6" w:rsidRDefault="00732B5C">
      <w:pPr>
        <w:ind w:firstLine="720"/>
        <w:jc w:val="both"/>
      </w:pPr>
      <w:r>
        <w:t>În consecinţă, rezultă fără echivoc faptul că Ordinul nr.</w:t>
      </w:r>
      <w:r w:rsidR="004766F3">
        <w:t>...</w:t>
      </w:r>
      <w:r>
        <w:t xml:space="preserve">/24.04.2018 a fost emis şi cu respectarea dispoziţiilor art. 97 </w:t>
      </w:r>
      <w:proofErr w:type="spellStart"/>
      <w:r>
        <w:t>lit.c</w:t>
      </w:r>
      <w:proofErr w:type="spellEnd"/>
      <w:r>
        <w:t xml:space="preserve"> şi art. 99 alin 1 lit. d din Legea nr.188/1999 republicată, cu modificările şi completările ulterioare.</w:t>
      </w:r>
    </w:p>
    <w:p w14:paraId="4CA1CCD2" w14:textId="77777777" w:rsidR="00AC07F6" w:rsidRDefault="00732B5C">
      <w:pPr>
        <w:ind w:firstLine="720"/>
        <w:jc w:val="both"/>
      </w:pPr>
      <w:r>
        <w:t xml:space="preserve">Cu privire la </w:t>
      </w:r>
      <w:proofErr w:type="spellStart"/>
      <w:r>
        <w:t>incidenţa</w:t>
      </w:r>
      <w:proofErr w:type="spellEnd"/>
      <w:r>
        <w:t xml:space="preserve"> producerii unei pagube, solicită a se observa că este nelegală sentinţa pronunţată, întrucât intimata reclamantă nu a administrat nici un fel de probe de natură să formeze convingerea instanţei în sensul </w:t>
      </w:r>
      <w:proofErr w:type="spellStart"/>
      <w:r>
        <w:t>iminenţei</w:t>
      </w:r>
      <w:proofErr w:type="spellEnd"/>
      <w:r>
        <w:t xml:space="preserve"> unei pagube materiale greu sau imposibil de înlăturat.</w:t>
      </w:r>
    </w:p>
    <w:p w14:paraId="763B7F35" w14:textId="77777777" w:rsidR="00AC07F6" w:rsidRDefault="00732B5C">
      <w:pPr>
        <w:ind w:firstLine="720"/>
        <w:jc w:val="both"/>
      </w:pPr>
      <w:r>
        <w:lastRenderedPageBreak/>
        <w:t>În concluzie, în raport de toate motivele detaliate pe larg prin cererea de recurs solicită a se admite recursul şi a se respinge cererea de suspendare ca nefiind întemeiată.</w:t>
      </w:r>
    </w:p>
    <w:p w14:paraId="638C1C2C" w14:textId="77777777" w:rsidR="00AC07F6" w:rsidRDefault="00732B5C">
      <w:pPr>
        <w:ind w:firstLine="720"/>
        <w:jc w:val="both"/>
      </w:pPr>
      <w:r>
        <w:t xml:space="preserve">Apărătorul intimatei reclamante solicită respingerea recursului ca nefondat şi </w:t>
      </w:r>
      <w:proofErr w:type="spellStart"/>
      <w:r>
        <w:t>menţinerea</w:t>
      </w:r>
      <w:proofErr w:type="spellEnd"/>
      <w:r>
        <w:t xml:space="preserve"> sentinţei civile ca fiind legală şi temeinică şi totodată a se constata că cererea de suspendare este întemeiată.</w:t>
      </w:r>
    </w:p>
    <w:p w14:paraId="1121B102" w14:textId="77777777" w:rsidR="00AC07F6" w:rsidRDefault="00732B5C">
      <w:pPr>
        <w:ind w:firstLine="720"/>
        <w:jc w:val="both"/>
      </w:pPr>
      <w:r>
        <w:t xml:space="preserve">În combaterea recursului, în </w:t>
      </w:r>
      <w:proofErr w:type="spellStart"/>
      <w:r>
        <w:t>esenţă</w:t>
      </w:r>
      <w:proofErr w:type="spellEnd"/>
      <w:r>
        <w:t>, solicită a se avea în vedere că cererea de suspendare este întemeiată, instanţa de fond nu a încălcat dispoziţiile art. 14 din Legea nr.554/2004 ci a administrat şi analizat în mod corect probele administrate.</w:t>
      </w:r>
    </w:p>
    <w:p w14:paraId="54905837" w14:textId="77777777" w:rsidR="00AC07F6" w:rsidRDefault="00732B5C">
      <w:pPr>
        <w:ind w:firstLine="720"/>
        <w:jc w:val="both"/>
      </w:pPr>
      <w:r>
        <w:t>Totodată solicită a se avea în vedere că actul administrativ nici nu putea să fie emis în ianuarie 2014 întrucât anterior a fost emis un alt ordin, astfel încât susţinerile recurentei pârâtei nu sunt întemeiate şi nu pot fi primite.</w:t>
      </w:r>
    </w:p>
    <w:p w14:paraId="4095228D" w14:textId="77777777" w:rsidR="00AC07F6" w:rsidRDefault="00732B5C">
      <w:pPr>
        <w:ind w:firstLine="720"/>
        <w:jc w:val="both"/>
      </w:pPr>
      <w:r>
        <w:t xml:space="preserve">De asemenea solicită a se avea în vedere că intimata reclamantă a obţinut numai evaluări </w:t>
      </w:r>
      <w:proofErr w:type="spellStart"/>
      <w:r>
        <w:t>excepţionale</w:t>
      </w:r>
      <w:proofErr w:type="spellEnd"/>
      <w:r>
        <w:t>, iar paguba iminentă este dovedită întrucât veniturile nu pot fi încasate.</w:t>
      </w:r>
    </w:p>
    <w:p w14:paraId="345B5CA1" w14:textId="77777777" w:rsidR="00AC07F6" w:rsidRDefault="00732B5C">
      <w:pPr>
        <w:ind w:firstLine="720"/>
        <w:jc w:val="both"/>
      </w:pPr>
      <w:r>
        <w:t>În raport de toate susţinerile prezentate, solicită a se respinge recursul ca nefondat, cu cheltuieli de judecată pe cale separată.</w:t>
      </w:r>
    </w:p>
    <w:p w14:paraId="2FFD6B6C" w14:textId="77777777" w:rsidR="00AC07F6" w:rsidRDefault="00732B5C">
      <w:pPr>
        <w:ind w:firstLine="720"/>
        <w:jc w:val="both"/>
      </w:pPr>
      <w:r>
        <w:t>Curtea declară închise dezbaterile şi reţine cauza în pronunţare.</w:t>
      </w:r>
    </w:p>
    <w:p w14:paraId="280EED65" w14:textId="77777777" w:rsidR="00AC07F6" w:rsidRDefault="00AC07F6">
      <w:pPr>
        <w:ind w:firstLine="720"/>
        <w:jc w:val="both"/>
      </w:pPr>
    </w:p>
    <w:p w14:paraId="5FB60964" w14:textId="77777777" w:rsidR="00AC07F6" w:rsidRDefault="00732B5C">
      <w:pPr>
        <w:jc w:val="center"/>
        <w:rPr>
          <w:rStyle w:val="Fontdeparagrafimplicit1"/>
          <w:b/>
          <w:i/>
        </w:rPr>
      </w:pPr>
      <w:r>
        <w:rPr>
          <w:rStyle w:val="Fontdeparagrafimplicit1"/>
          <w:b/>
          <w:i/>
        </w:rPr>
        <w:t xml:space="preserve">C U R T E A </w:t>
      </w:r>
    </w:p>
    <w:p w14:paraId="65932907" w14:textId="77777777" w:rsidR="00AC07F6" w:rsidRDefault="00AC07F6">
      <w:pPr>
        <w:ind w:firstLine="708"/>
        <w:jc w:val="both"/>
        <w:rPr>
          <w:rStyle w:val="Fontdeparagrafimplicit1"/>
          <w:b/>
          <w:i/>
        </w:rPr>
      </w:pPr>
    </w:p>
    <w:p w14:paraId="5999DA5E" w14:textId="77777777" w:rsidR="00AC07F6" w:rsidRDefault="00732B5C">
      <w:pPr>
        <w:ind w:right="24" w:firstLine="720"/>
        <w:jc w:val="both"/>
        <w:rPr>
          <w:rStyle w:val="Fontdeparagrafimplicit1"/>
          <w:i/>
        </w:rPr>
      </w:pPr>
      <w:r>
        <w:rPr>
          <w:rStyle w:val="Fontdeparagrafimplicit1"/>
          <w:i/>
        </w:rPr>
        <w:t>Deliberând asupra cererii de recurs reţine următoarele :</w:t>
      </w:r>
    </w:p>
    <w:p w14:paraId="7E5B2668" w14:textId="48928281" w:rsidR="00AC07F6" w:rsidRDefault="00732B5C">
      <w:pPr>
        <w:ind w:firstLine="708"/>
        <w:jc w:val="both"/>
      </w:pPr>
      <w:r>
        <w:rPr>
          <w:rStyle w:val="Fontdeparagrafimplicit1"/>
          <w:color w:val="000000"/>
        </w:rPr>
        <w:t xml:space="preserve">Prin </w:t>
      </w:r>
      <w:r>
        <w:rPr>
          <w:rStyle w:val="Fontdeparagrafimplicit1"/>
          <w:b/>
          <w:color w:val="000000"/>
        </w:rPr>
        <w:t xml:space="preserve">sentinţa civilă nr. </w:t>
      </w:r>
      <w:r w:rsidR="004766F3">
        <w:rPr>
          <w:rStyle w:val="Fontdeparagrafimplicit1"/>
          <w:b/>
          <w:color w:val="000000"/>
        </w:rPr>
        <w:t>....</w:t>
      </w:r>
      <w:r>
        <w:rPr>
          <w:rStyle w:val="Fontdeparagrafimplicit1"/>
          <w:b/>
          <w:color w:val="000000"/>
        </w:rPr>
        <w:t>.2018</w:t>
      </w:r>
      <w:r>
        <w:rPr>
          <w:rStyle w:val="Fontdeparagrafimplicit1"/>
          <w:color w:val="000000"/>
        </w:rPr>
        <w:t xml:space="preserve">  pronunţată de Tribunalul </w:t>
      </w:r>
      <w:r w:rsidR="004766F3">
        <w:rPr>
          <w:rStyle w:val="Fontdeparagrafimplicit1"/>
          <w:color w:val="000000"/>
        </w:rPr>
        <w:t>X</w:t>
      </w:r>
      <w:r>
        <w:rPr>
          <w:rStyle w:val="Fontdeparagrafimplicit1"/>
          <w:color w:val="000000"/>
        </w:rPr>
        <w:t xml:space="preserve"> - Secţia </w:t>
      </w:r>
      <w:r w:rsidR="004766F3">
        <w:rPr>
          <w:rStyle w:val="Fontdeparagrafimplicit1"/>
          <w:color w:val="000000"/>
        </w:rPr>
        <w:t>....</w:t>
      </w:r>
      <w:r>
        <w:rPr>
          <w:rStyle w:val="Fontdeparagrafimplicit1"/>
          <w:color w:val="000000"/>
        </w:rPr>
        <w:t xml:space="preserve"> Contencios Administrativ şi Fiscal în dosarul nr. </w:t>
      </w:r>
      <w:r w:rsidR="004766F3">
        <w:t>...</w:t>
      </w:r>
      <w:r>
        <w:t xml:space="preserve">/2018, instanţa de fond a admis cererea reclamantei </w:t>
      </w:r>
      <w:r w:rsidR="004766F3">
        <w:t>BV</w:t>
      </w:r>
      <w:r>
        <w:t xml:space="preserve"> şi a suspendat executarea Ordinului nr. </w:t>
      </w:r>
      <w:r w:rsidR="004766F3">
        <w:t>...</w:t>
      </w:r>
      <w:r>
        <w:t>/24.04.2018 emis de Preşedintele ANI.</w:t>
      </w:r>
    </w:p>
    <w:p w14:paraId="09DD50F5" w14:textId="702D36EC" w:rsidR="00AC07F6" w:rsidRDefault="00732B5C">
      <w:pPr>
        <w:ind w:firstLine="708"/>
        <w:jc w:val="both"/>
      </w:pPr>
      <w:r>
        <w:t xml:space="preserve">Împotriva sentinţei mai sus menţionate a formulat </w:t>
      </w:r>
      <w:r>
        <w:rPr>
          <w:rStyle w:val="Fontdeparagrafimplicit1"/>
          <w:b/>
        </w:rPr>
        <w:t>recurs</w:t>
      </w:r>
      <w:r>
        <w:t xml:space="preserve"> pârâta (denumită în continuare „recurenta”). Recurenta a susţinut că instanţa de fond a pronunţat sentinţa </w:t>
      </w:r>
      <w:proofErr w:type="spellStart"/>
      <w:r>
        <w:t>recurată</w:t>
      </w:r>
      <w:proofErr w:type="spellEnd"/>
      <w:r>
        <w:t xml:space="preserve"> cu încălcarea şi aplicarea greşită a dispoziţiilor art.14 din Legea nr.554/2004, fiind incident motivul de casare prevăzut de art.488 alin.(1) punctul 8 din Noul Cod de Procedură Civilă.  Recurenta invocă, în </w:t>
      </w:r>
      <w:proofErr w:type="spellStart"/>
      <w:r>
        <w:t>esenţă</w:t>
      </w:r>
      <w:proofErr w:type="spellEnd"/>
      <w:r>
        <w:t xml:space="preserve">, că în mod greşit instanţa de fond a reţinut că, în cauza dedusă judecăţii sunt îndeplinite cumulativ cele două condiţii prevăzute de art.14 din Legea nr.554/2004. Astfel, în privinţa cazului bine justificat, în mod nelegal instanţa de fond a apreciat că argumentele invocate de reclamanta </w:t>
      </w:r>
      <w:r w:rsidR="004766F3">
        <w:t>BV</w:t>
      </w:r>
      <w:r>
        <w:t xml:space="preserve"> cu privire la tardivitatea emiterii Ordinului nr. </w:t>
      </w:r>
      <w:r w:rsidR="004766F3">
        <w:t>...</w:t>
      </w:r>
      <w:r>
        <w:t xml:space="preserve">/24.04.2018 emis de Preşedintele ANI constituie împrejurări de natură să creeze o îndoială serioasă în privinţa </w:t>
      </w:r>
      <w:proofErr w:type="spellStart"/>
      <w:r>
        <w:t>legalităţii</w:t>
      </w:r>
      <w:proofErr w:type="spellEnd"/>
      <w:r>
        <w:t xml:space="preserve"> acestui act administrativ cu caracter individual, întrucât aceste aspecte vizează exclusiv soluţionarea pe fond a cauzei, pentru care aceeaşi reclamantă a formulat, distinct de cererea de suspendare, o </w:t>
      </w:r>
      <w:proofErr w:type="spellStart"/>
      <w:r>
        <w:t>acţiune</w:t>
      </w:r>
      <w:proofErr w:type="spellEnd"/>
      <w:r>
        <w:t xml:space="preserve"> în anularea acestui act administrativ, cauză ce formează obiectul dosarului nr.</w:t>
      </w:r>
      <w:r w:rsidR="004766F3">
        <w:t>...</w:t>
      </w:r>
      <w:r>
        <w:t xml:space="preserve">/2018 şi care se află spre soluţionare pe rolul Tribunalului </w:t>
      </w:r>
      <w:r w:rsidR="004766F3">
        <w:t>X</w:t>
      </w:r>
      <w:r>
        <w:t xml:space="preserve">. </w:t>
      </w:r>
    </w:p>
    <w:p w14:paraId="0A776D25" w14:textId="099C911F" w:rsidR="00AC07F6" w:rsidRDefault="00732B5C">
      <w:pPr>
        <w:ind w:firstLine="708"/>
        <w:jc w:val="both"/>
      </w:pPr>
      <w:r>
        <w:t>Ordinul nr.</w:t>
      </w:r>
      <w:r w:rsidR="004766F3">
        <w:t>...</w:t>
      </w:r>
      <w:r>
        <w:t>/24.04.2018 a fost emis de Preşedintele ANI pentru punerea în executare a unei hotărâri judecătoreşti definitive şi irevocabile, respectiv a Deciziei nr.</w:t>
      </w:r>
      <w:r w:rsidR="004766F3">
        <w:t>...</w:t>
      </w:r>
      <w:r>
        <w:t>/</w:t>
      </w:r>
      <w:r w:rsidR="004766F3">
        <w:t>...</w:t>
      </w:r>
      <w:r>
        <w:t xml:space="preserve">2017 pronunţată de Curtea de Apel </w:t>
      </w:r>
      <w:r w:rsidR="004766F3">
        <w:t>X</w:t>
      </w:r>
      <w:r>
        <w:t xml:space="preserve"> în dosarul nr.</w:t>
      </w:r>
      <w:r w:rsidR="004766F3">
        <w:t>...</w:t>
      </w:r>
      <w:r>
        <w:t xml:space="preserve">/2014 care, prin soluţia dată, a menţinut, ca temeinic şi legal, raportul de evaluare al </w:t>
      </w:r>
      <w:proofErr w:type="spellStart"/>
      <w:r>
        <w:t>performanţelor</w:t>
      </w:r>
      <w:proofErr w:type="spellEnd"/>
      <w:r>
        <w:t xml:space="preserve"> profesionale ale </w:t>
      </w:r>
      <w:proofErr w:type="spellStart"/>
      <w:r>
        <w:t>funcţionarului</w:t>
      </w:r>
      <w:proofErr w:type="spellEnd"/>
      <w:r>
        <w:t xml:space="preserve"> public </w:t>
      </w:r>
      <w:r w:rsidR="004766F3">
        <w:t>BV</w:t>
      </w:r>
      <w:r>
        <w:t>, întocmit la data de 30.01.2014, prin care s-a acordat calificativul nesatisfăcător.</w:t>
      </w:r>
    </w:p>
    <w:p w14:paraId="22A2E961" w14:textId="54AC3EE7" w:rsidR="00AC07F6" w:rsidRDefault="00732B5C">
      <w:pPr>
        <w:ind w:firstLine="708"/>
        <w:jc w:val="both"/>
      </w:pPr>
      <w:r>
        <w:t>În speţă, nu există un caz bine justificat, în sensul art.2 alin.(1) lit.t) din Legea nr.554/2004 cu modificările şi completările ulterioare, care să impună suspendarea efectelor Ordinului nr.</w:t>
      </w:r>
      <w:r w:rsidR="004766F3">
        <w:t>...</w:t>
      </w:r>
      <w:r>
        <w:t>/24.04.2018, emis de Preşedintele ANI pentru punerea în executare a unei hotărâri judecătoreşti definitive şi irevocabile, respectiv a Deciziei nr.</w:t>
      </w:r>
      <w:r w:rsidR="004766F3">
        <w:t>...</w:t>
      </w:r>
      <w:r>
        <w:t>/</w:t>
      </w:r>
      <w:r w:rsidR="004766F3">
        <w:t>...</w:t>
      </w:r>
      <w:r>
        <w:t xml:space="preserve">2017 pronunţată de Curtea de Apel </w:t>
      </w:r>
      <w:r w:rsidR="004766F3">
        <w:t>X</w:t>
      </w:r>
      <w:r>
        <w:t xml:space="preserve"> în dosarul nr.</w:t>
      </w:r>
      <w:r w:rsidR="004766F3">
        <w:t>...</w:t>
      </w:r>
      <w:r>
        <w:t>/2014.</w:t>
      </w:r>
    </w:p>
    <w:p w14:paraId="5EDFE5E9" w14:textId="6DB8D149" w:rsidR="00AC07F6" w:rsidRDefault="00732B5C">
      <w:pPr>
        <w:ind w:firstLine="708"/>
        <w:jc w:val="both"/>
      </w:pPr>
      <w:r>
        <w:t xml:space="preserve">Din moment ce, prin soluţia dată de Curtea de Apel </w:t>
      </w:r>
      <w:r w:rsidR="004766F3">
        <w:t>X</w:t>
      </w:r>
      <w:r>
        <w:t xml:space="preserve"> în dosarul nr.</w:t>
      </w:r>
      <w:r w:rsidR="004766F3">
        <w:t>...</w:t>
      </w:r>
      <w:r>
        <w:t xml:space="preserve">/2014, a fost menţinut, ca temeinic şi legal raportul de evaluare al </w:t>
      </w:r>
      <w:proofErr w:type="spellStart"/>
      <w:r>
        <w:t>performanţelor</w:t>
      </w:r>
      <w:proofErr w:type="spellEnd"/>
      <w:r>
        <w:t xml:space="preserve"> profesionale individuale ale </w:t>
      </w:r>
      <w:proofErr w:type="spellStart"/>
      <w:r>
        <w:t>funcţionarului</w:t>
      </w:r>
      <w:proofErr w:type="spellEnd"/>
      <w:r>
        <w:t xml:space="preserve"> public </w:t>
      </w:r>
      <w:r w:rsidR="004766F3">
        <w:t>BV</w:t>
      </w:r>
      <w:r>
        <w:t>, pentru perioada 01.01.2013-03.12.2013, prin care s-a acordat de către evaluator calificativul nesatisfăcător, este exclusă orice altă discuţie cu privire la acesta.</w:t>
      </w:r>
    </w:p>
    <w:p w14:paraId="4E83F3E9" w14:textId="77777777" w:rsidR="00AC07F6" w:rsidRDefault="00AC07F6">
      <w:pPr>
        <w:jc w:val="both"/>
      </w:pPr>
    </w:p>
    <w:p w14:paraId="37310A6F" w14:textId="77777777" w:rsidR="00AC07F6" w:rsidRDefault="00732B5C">
      <w:pPr>
        <w:jc w:val="both"/>
      </w:pPr>
      <w:r>
        <w:t>Soluţia instanţei de fond este nelegală şi prin prisma următoarelor argumente:</w:t>
      </w:r>
    </w:p>
    <w:p w14:paraId="6F6A2787" w14:textId="5B6430F1" w:rsidR="00AC07F6" w:rsidRDefault="00732B5C">
      <w:pPr>
        <w:jc w:val="both"/>
      </w:pPr>
      <w:r>
        <w:lastRenderedPageBreak/>
        <w:t>-la data de 12.12.2013 s-a emis Ordinul nr.</w:t>
      </w:r>
      <w:r w:rsidR="004766F3">
        <w:t>...</w:t>
      </w:r>
      <w:r>
        <w:t xml:space="preserve">, prin care Preşedintele ANI a dispus </w:t>
      </w:r>
      <w:proofErr w:type="spellStart"/>
      <w:r>
        <w:t>sancţionarea</w:t>
      </w:r>
      <w:proofErr w:type="spellEnd"/>
      <w:r>
        <w:t xml:space="preserve"> disciplinară a d-nei </w:t>
      </w:r>
      <w:r w:rsidR="004766F3">
        <w:t>BV</w:t>
      </w:r>
      <w:r>
        <w:t xml:space="preserve"> cu destituirea din funcţia publică, conform art.77 alin.(3) </w:t>
      </w:r>
      <w:proofErr w:type="spellStart"/>
      <w:r>
        <w:t>lit.e</w:t>
      </w:r>
      <w:proofErr w:type="spellEnd"/>
      <w:r>
        <w:t xml:space="preserve">.) din Legea nr. 188/1999 republicată, cu modificările şi completările ulterioare, pentru </w:t>
      </w:r>
      <w:proofErr w:type="spellStart"/>
      <w:r>
        <w:t>săvârşirea</w:t>
      </w:r>
      <w:proofErr w:type="spellEnd"/>
      <w:r>
        <w:t xml:space="preserve"> abaterilor disciplinare prevăzute la art.77 alin.(2) </w:t>
      </w:r>
      <w:proofErr w:type="spellStart"/>
      <w:r>
        <w:t>lit.b</w:t>
      </w:r>
      <w:proofErr w:type="spellEnd"/>
      <w:r>
        <w:t xml:space="preserve">.), </w:t>
      </w:r>
      <w:proofErr w:type="spellStart"/>
      <w:r>
        <w:t>lit.f</w:t>
      </w:r>
      <w:proofErr w:type="spellEnd"/>
      <w:r>
        <w:t xml:space="preserve">.) şi </w:t>
      </w:r>
      <w:proofErr w:type="spellStart"/>
      <w:r>
        <w:t>lit.j</w:t>
      </w:r>
      <w:proofErr w:type="spellEnd"/>
      <w:r>
        <w:t>.) din acelaşi act normativ;</w:t>
      </w:r>
    </w:p>
    <w:p w14:paraId="567B52C3" w14:textId="3AA08AD6" w:rsidR="00AC07F6" w:rsidRDefault="00732B5C">
      <w:pPr>
        <w:jc w:val="both"/>
      </w:pPr>
      <w:r>
        <w:t xml:space="preserve">-la data de 20.01.2014 d-na </w:t>
      </w:r>
      <w:r w:rsidR="004766F3">
        <w:t>BV</w:t>
      </w:r>
      <w:r>
        <w:t xml:space="preserve"> a contestat la instanţa de contencios administrativ-Tribunalul </w:t>
      </w:r>
      <w:r w:rsidR="004766F3">
        <w:t>X</w:t>
      </w:r>
      <w:r>
        <w:t xml:space="preserve"> Ordinul nr.</w:t>
      </w:r>
      <w:r w:rsidR="004766F3">
        <w:t>...</w:t>
      </w:r>
      <w:r>
        <w:t>/12.12.2013 emis de Preşedintele A.N.I, cauză ce a format obiectul dosarului nr.</w:t>
      </w:r>
      <w:r w:rsidR="004766F3">
        <w:t>...</w:t>
      </w:r>
      <w:r>
        <w:t>/2014.</w:t>
      </w:r>
    </w:p>
    <w:p w14:paraId="5422F242" w14:textId="6434C79F" w:rsidR="00AC07F6" w:rsidRDefault="00732B5C">
      <w:pPr>
        <w:jc w:val="both"/>
      </w:pPr>
      <w:r>
        <w:t xml:space="preserve">-la data de 30.01.2014 s-a întocmit raportul de evaluare al </w:t>
      </w:r>
      <w:proofErr w:type="spellStart"/>
      <w:r>
        <w:t>performanţelor</w:t>
      </w:r>
      <w:proofErr w:type="spellEnd"/>
      <w:r>
        <w:t xml:space="preserve"> profesionale individuale ale d-nei </w:t>
      </w:r>
      <w:r w:rsidR="004766F3">
        <w:t>BV</w:t>
      </w:r>
      <w:r>
        <w:t xml:space="preserve"> prin care s-a acordat calificativul nesatisfăcător;</w:t>
      </w:r>
    </w:p>
    <w:p w14:paraId="5BB4ABA3" w14:textId="049C79B9" w:rsidR="00AC07F6" w:rsidRDefault="00732B5C">
      <w:pPr>
        <w:jc w:val="both"/>
      </w:pPr>
      <w:r>
        <w:t xml:space="preserve">-la data de 02.04.2014 d-na </w:t>
      </w:r>
      <w:r w:rsidR="004766F3">
        <w:t>BV</w:t>
      </w:r>
      <w:r>
        <w:t xml:space="preserve"> a contestat la instanţa de contencios administrativ-Tribunalul </w:t>
      </w:r>
      <w:r w:rsidR="004766F3">
        <w:t>X</w:t>
      </w:r>
      <w:r>
        <w:t xml:space="preserve"> raportul de evaluare a </w:t>
      </w:r>
      <w:proofErr w:type="spellStart"/>
      <w:r>
        <w:t>performanţelor</w:t>
      </w:r>
      <w:proofErr w:type="spellEnd"/>
      <w:r>
        <w:t xml:space="preserve"> profesionale individuale pentru anul 2013 prin care i s-a acordat calificativul nesatisfăcător, cauză ce a format obiectul dosarului nr.</w:t>
      </w:r>
      <w:r w:rsidR="004766F3">
        <w:t>...</w:t>
      </w:r>
      <w:r>
        <w:t>/2014.</w:t>
      </w:r>
    </w:p>
    <w:p w14:paraId="3D296801" w14:textId="7B4B7CE1" w:rsidR="00AC07F6" w:rsidRDefault="00732B5C">
      <w:pPr>
        <w:ind w:firstLine="708"/>
        <w:jc w:val="both"/>
      </w:pPr>
      <w:r>
        <w:t>Prin sentinţa civilă nr.</w:t>
      </w:r>
      <w:r w:rsidR="004766F3">
        <w:t>...</w:t>
      </w:r>
      <w:r>
        <w:t>.2015 pronunţată în dosarul nr.</w:t>
      </w:r>
      <w:r w:rsidR="004766F3">
        <w:t>...</w:t>
      </w:r>
      <w:r>
        <w:t xml:space="preserve">/2014, Tribunalul </w:t>
      </w:r>
      <w:r w:rsidR="004766F3">
        <w:t>X</w:t>
      </w:r>
      <w:r>
        <w:t xml:space="preserve"> a anulat în parte Ordinul nr. </w:t>
      </w:r>
      <w:r w:rsidR="004766F3">
        <w:t>...</w:t>
      </w:r>
      <w:r>
        <w:t xml:space="preserve">/12.12.2013 emis de Preşedintele A.N.I, în ceea ce priveşte fapta prevăzută de art.77 alin. (2) </w:t>
      </w:r>
      <w:proofErr w:type="spellStart"/>
      <w:r>
        <w:t>lit.j</w:t>
      </w:r>
      <w:proofErr w:type="spellEnd"/>
      <w:r>
        <w:t xml:space="preserve"> din Legea nr.188/1999, şi a menţinut celelalte </w:t>
      </w:r>
      <w:proofErr w:type="spellStart"/>
      <w:r>
        <w:t>dispoziţii</w:t>
      </w:r>
      <w:proofErr w:type="spellEnd"/>
      <w:r>
        <w:t xml:space="preserve"> ale actului administrativ atacat. Împotriva acestei sentinţe civile au formulat recurs atât d-na </w:t>
      </w:r>
      <w:r w:rsidR="004766F3">
        <w:t>BV</w:t>
      </w:r>
      <w:r>
        <w:t xml:space="preserve">, cât şi </w:t>
      </w:r>
      <w:proofErr w:type="spellStart"/>
      <w:r>
        <w:t>Agenţia</w:t>
      </w:r>
      <w:proofErr w:type="spellEnd"/>
      <w:r>
        <w:t xml:space="preserve"> </w:t>
      </w:r>
      <w:proofErr w:type="spellStart"/>
      <w:r>
        <w:t>Naţională</w:t>
      </w:r>
      <w:proofErr w:type="spellEnd"/>
      <w:r>
        <w:t xml:space="preserve"> de Integritate, cauză ce a format obiectul dosarului nr.</w:t>
      </w:r>
      <w:r w:rsidR="004766F3">
        <w:t>...</w:t>
      </w:r>
      <w:r>
        <w:t xml:space="preserve">/2014, ce s-a aflat spre soluţionare pe rolul Curţii de Apel </w:t>
      </w:r>
      <w:r w:rsidR="004766F3">
        <w:t>X</w:t>
      </w:r>
      <w:r>
        <w:t>.</w:t>
      </w:r>
    </w:p>
    <w:p w14:paraId="7887B564" w14:textId="34CB599B" w:rsidR="00AC07F6" w:rsidRDefault="00732B5C">
      <w:pPr>
        <w:ind w:firstLine="708"/>
        <w:jc w:val="both"/>
      </w:pPr>
      <w:r>
        <w:t>Prin Decizia definitivă nr.</w:t>
      </w:r>
      <w:r w:rsidR="004766F3">
        <w:t>...</w:t>
      </w:r>
      <w:r>
        <w:t>.2016 pronunţată în dosarul nr.</w:t>
      </w:r>
      <w:r w:rsidR="004766F3">
        <w:t>...</w:t>
      </w:r>
      <w:r>
        <w:t xml:space="preserve">/2014, Curtea de Apel </w:t>
      </w:r>
      <w:r w:rsidR="004766F3">
        <w:t>X</w:t>
      </w:r>
      <w:r>
        <w:t xml:space="preserve"> a dispus anularea Ordinul Preşedintelui ANI nr. </w:t>
      </w:r>
      <w:r w:rsidR="004766F3">
        <w:t>...</w:t>
      </w:r>
      <w:r>
        <w:t xml:space="preserve">/12.12.2013, a dispus reintegrarea în funcţia publică </w:t>
      </w:r>
      <w:proofErr w:type="spellStart"/>
      <w:r>
        <w:t>deţinută</w:t>
      </w:r>
      <w:proofErr w:type="spellEnd"/>
      <w:r>
        <w:t xml:space="preserve"> anterior destituirii, a înlocuit sancţiunea disciplinară a destituirii din funcţia publică cu sancţiunea diminuării drepturilor salariale cu 20% pe o perioadă de trei luni şi a obligat </w:t>
      </w:r>
      <w:proofErr w:type="spellStart"/>
      <w:r>
        <w:t>Agenţia</w:t>
      </w:r>
      <w:proofErr w:type="spellEnd"/>
      <w:r>
        <w:t xml:space="preserve"> </w:t>
      </w:r>
      <w:proofErr w:type="spellStart"/>
      <w:r>
        <w:t>Naţională</w:t>
      </w:r>
      <w:proofErr w:type="spellEnd"/>
      <w:r>
        <w:t xml:space="preserve"> de Integritate să plătească reclamantei </w:t>
      </w:r>
      <w:r w:rsidR="004766F3">
        <w:t>BV</w:t>
      </w:r>
      <w:r>
        <w:t xml:space="preserve"> drepturile salariate majorate şi actualizate, precum şi celelalte drepturi de care ar fi beneficiat de la data destituirii din funcţia publică, până la reintegrarea efectivă.</w:t>
      </w:r>
    </w:p>
    <w:p w14:paraId="0946C507" w14:textId="787A8902" w:rsidR="00AC07F6" w:rsidRDefault="00732B5C">
      <w:pPr>
        <w:jc w:val="both"/>
      </w:pPr>
      <w:r>
        <w:t>-la data de 12.05.2016 s-a emis Ordinului nr.</w:t>
      </w:r>
      <w:r w:rsidR="004766F3">
        <w:t>...</w:t>
      </w:r>
      <w:r>
        <w:t xml:space="preserve"> prin care Preşedintele A.N.I a dispus ca, începând cu data de 20.05.2016 d-na </w:t>
      </w:r>
      <w:r w:rsidR="004766F3">
        <w:t>BV</w:t>
      </w:r>
      <w:r>
        <w:t xml:space="preserve"> să fie reintegrată în funcţia publică </w:t>
      </w:r>
      <w:proofErr w:type="spellStart"/>
      <w:r>
        <w:t>deţinută</w:t>
      </w:r>
      <w:proofErr w:type="spellEnd"/>
      <w:r>
        <w:t xml:space="preserve"> anterior destituirii din funcţia publică.</w:t>
      </w:r>
    </w:p>
    <w:p w14:paraId="7B014F38" w14:textId="02B58767" w:rsidR="00AC07F6" w:rsidRDefault="00732B5C">
      <w:pPr>
        <w:ind w:firstLine="708"/>
        <w:jc w:val="both"/>
      </w:pPr>
      <w:r>
        <w:t>Prin sentinţa civilă nr.</w:t>
      </w:r>
      <w:r w:rsidR="004766F3">
        <w:t>...</w:t>
      </w:r>
      <w:r>
        <w:t>.2016 pronunţată în dosarul nr.</w:t>
      </w:r>
      <w:r w:rsidR="004766F3">
        <w:t>...</w:t>
      </w:r>
      <w:r>
        <w:t xml:space="preserve">/2014, Tribunalul </w:t>
      </w:r>
      <w:r w:rsidR="004766F3">
        <w:t>X</w:t>
      </w:r>
      <w:r>
        <w:t xml:space="preserve"> a respins acţiunea formulată de reclamanta </w:t>
      </w:r>
      <w:r w:rsidR="004766F3">
        <w:t>BV</w:t>
      </w:r>
      <w:r>
        <w:t xml:space="preserve"> </w:t>
      </w:r>
      <w:proofErr w:type="spellStart"/>
      <w:r>
        <w:t>menţinând</w:t>
      </w:r>
      <w:proofErr w:type="spellEnd"/>
      <w:r>
        <w:t xml:space="preserve"> ca temeinic şi legal raportul de evaluare a </w:t>
      </w:r>
      <w:proofErr w:type="spellStart"/>
      <w:r>
        <w:t>performanţelor</w:t>
      </w:r>
      <w:proofErr w:type="spellEnd"/>
      <w:r>
        <w:t xml:space="preserve"> profesionale individuale a d-nei </w:t>
      </w:r>
      <w:r w:rsidR="004766F3">
        <w:t>BV</w:t>
      </w:r>
      <w:r>
        <w:t>.</w:t>
      </w:r>
    </w:p>
    <w:p w14:paraId="7C490197" w14:textId="05E4B2F8" w:rsidR="00AC07F6" w:rsidRDefault="00732B5C">
      <w:pPr>
        <w:ind w:firstLine="708"/>
        <w:jc w:val="both"/>
      </w:pPr>
      <w:r>
        <w:t xml:space="preserve">Împotriva acestei sentinţe civile d-na </w:t>
      </w:r>
      <w:r w:rsidR="004766F3">
        <w:t>BV</w:t>
      </w:r>
      <w:r>
        <w:t xml:space="preserve"> a formulat recurs, cauză ce a format obiectul dosarului nr. </w:t>
      </w:r>
      <w:r w:rsidR="004766F3">
        <w:t>...</w:t>
      </w:r>
      <w:r>
        <w:t xml:space="preserve">/2014, ce s-a aflat spre soluţionare pe rolul Curţii de Apel </w:t>
      </w:r>
      <w:r w:rsidR="004766F3">
        <w:t>X</w:t>
      </w:r>
      <w:r>
        <w:t>.</w:t>
      </w:r>
    </w:p>
    <w:p w14:paraId="17CEED94" w14:textId="29EDB35E" w:rsidR="00AC07F6" w:rsidRDefault="00732B5C">
      <w:pPr>
        <w:ind w:firstLine="708"/>
        <w:jc w:val="both"/>
      </w:pPr>
      <w:r>
        <w:t>Prin Decizia definitivă nr.</w:t>
      </w:r>
      <w:r w:rsidR="004766F3">
        <w:t>...</w:t>
      </w:r>
      <w:r>
        <w:t>/</w:t>
      </w:r>
      <w:r w:rsidR="004766F3">
        <w:t>...</w:t>
      </w:r>
      <w:r>
        <w:t>2017 pronunţată în dosarul nr.</w:t>
      </w:r>
      <w:r w:rsidR="004766F3">
        <w:t>...</w:t>
      </w:r>
      <w:r>
        <w:t xml:space="preserve">/2014, Curtea de Apel </w:t>
      </w:r>
      <w:r w:rsidR="004766F3">
        <w:t>X</w:t>
      </w:r>
      <w:r>
        <w:t xml:space="preserve"> a respins recursul formulat de recurenta-reclamantă </w:t>
      </w:r>
      <w:r w:rsidR="004766F3">
        <w:t>BV</w:t>
      </w:r>
      <w:r>
        <w:t xml:space="preserve"> ca nefondat.</w:t>
      </w:r>
    </w:p>
    <w:p w14:paraId="787CF3A5" w14:textId="52C5FC69" w:rsidR="00AC07F6" w:rsidRDefault="00732B5C">
      <w:pPr>
        <w:ind w:firstLine="708"/>
        <w:jc w:val="both"/>
      </w:pPr>
      <w:r>
        <w:t xml:space="preserve">Prin urmare, din moment ce la data de 12.12.2013, prin Ordinul nr. </w:t>
      </w:r>
      <w:r w:rsidR="004766F3">
        <w:t>...</w:t>
      </w:r>
      <w:r>
        <w:t xml:space="preserve"> emis de Preşedintele ANI, s-a dispus aplicarea sancţiunii disciplinare de destituire din funcţia publică a d-nei </w:t>
      </w:r>
      <w:r w:rsidR="004766F3">
        <w:t>BV</w:t>
      </w:r>
      <w:r>
        <w:t xml:space="preserve">, conform art.77 alin. 3) </w:t>
      </w:r>
      <w:proofErr w:type="spellStart"/>
      <w:r>
        <w:t>lit.e</w:t>
      </w:r>
      <w:proofErr w:type="spellEnd"/>
      <w:r>
        <w:t xml:space="preserve">.) din Legea nr. 188/1999 republicată, cu modificările şi completările ulterioare, pentru </w:t>
      </w:r>
      <w:proofErr w:type="spellStart"/>
      <w:r>
        <w:t>săvârşirea</w:t>
      </w:r>
      <w:proofErr w:type="spellEnd"/>
      <w:r>
        <w:t xml:space="preserve"> abaterilor disciplinare prevăzute la art.77 alin.(2) </w:t>
      </w:r>
      <w:proofErr w:type="spellStart"/>
      <w:r>
        <w:t>lit.b</w:t>
      </w:r>
      <w:proofErr w:type="spellEnd"/>
      <w:r>
        <w:t xml:space="preserve">.), </w:t>
      </w:r>
      <w:proofErr w:type="spellStart"/>
      <w:r>
        <w:t>lit.f</w:t>
      </w:r>
      <w:proofErr w:type="spellEnd"/>
      <w:r>
        <w:t xml:space="preserve">.) şi lit. j.) din acelaşi act normativ, în mod evident, ulterior încheierii raportului de evaluare al </w:t>
      </w:r>
      <w:proofErr w:type="spellStart"/>
      <w:r>
        <w:t>performanţelor</w:t>
      </w:r>
      <w:proofErr w:type="spellEnd"/>
      <w:r>
        <w:t xml:space="preserve"> individuale ale aceluiaşi </w:t>
      </w:r>
      <w:proofErr w:type="spellStart"/>
      <w:r>
        <w:t>funcţionar</w:t>
      </w:r>
      <w:proofErr w:type="spellEnd"/>
      <w:r>
        <w:t xml:space="preserve"> public la data de 30.01.2014, </w:t>
      </w:r>
      <w:proofErr w:type="spellStart"/>
      <w:r>
        <w:t>instituţia</w:t>
      </w:r>
      <w:proofErr w:type="spellEnd"/>
      <w:r>
        <w:t xml:space="preserve"> pârâtă nu mai avea just temei pentru eliberarea din funcţia publică a d-nei </w:t>
      </w:r>
      <w:r w:rsidR="004766F3">
        <w:t>BV</w:t>
      </w:r>
      <w:r>
        <w:t xml:space="preserve"> conform art.99 alin.1) </w:t>
      </w:r>
      <w:proofErr w:type="spellStart"/>
      <w:r>
        <w:t>lit.d</w:t>
      </w:r>
      <w:proofErr w:type="spellEnd"/>
      <w:r>
        <w:t>.) din Legea nr.188/1999 republicată, cu modificările şi completările ulterioare, căreia îi încetase anterior raportul de serviciu.</w:t>
      </w:r>
    </w:p>
    <w:p w14:paraId="6C9BF993" w14:textId="77777777" w:rsidR="00AC07F6" w:rsidRDefault="00AC07F6">
      <w:pPr>
        <w:jc w:val="both"/>
      </w:pPr>
    </w:p>
    <w:p w14:paraId="36C26753" w14:textId="65C301AC" w:rsidR="00AC07F6" w:rsidRDefault="00732B5C">
      <w:pPr>
        <w:ind w:firstLine="708"/>
        <w:jc w:val="both"/>
      </w:pPr>
      <w:r>
        <w:t xml:space="preserve">Conduita </w:t>
      </w:r>
      <w:proofErr w:type="spellStart"/>
      <w:r>
        <w:t>Agenţiei</w:t>
      </w:r>
      <w:proofErr w:type="spellEnd"/>
      <w:r>
        <w:t xml:space="preserve"> Naţionale de Integritate este una conformă cu legea, în sensul că </w:t>
      </w:r>
      <w:proofErr w:type="spellStart"/>
      <w:r>
        <w:t>instituţia</w:t>
      </w:r>
      <w:proofErr w:type="spellEnd"/>
      <w:r>
        <w:t xml:space="preserve"> a emis la data de 24.04.2018 Ordinul nr.</w:t>
      </w:r>
      <w:r w:rsidR="004766F3">
        <w:t>...</w:t>
      </w:r>
      <w:r>
        <w:t>, pentru a pune în executare o hotărâre judecătorească definitivă şi irevocabilă-Decizia nr.</w:t>
      </w:r>
      <w:r w:rsidR="004766F3">
        <w:t>...</w:t>
      </w:r>
      <w:r>
        <w:t>/</w:t>
      </w:r>
      <w:r w:rsidR="004766F3">
        <w:t>...</w:t>
      </w:r>
      <w:r>
        <w:t xml:space="preserve">2017 pronunţată de Curtea de Apel </w:t>
      </w:r>
      <w:r w:rsidR="004766F3">
        <w:t>X</w:t>
      </w:r>
      <w:r>
        <w:t xml:space="preserve"> în dosarul nr. </w:t>
      </w:r>
      <w:r w:rsidR="004766F3">
        <w:t>...</w:t>
      </w:r>
      <w:r>
        <w:t xml:space="preserve">/2014, ce a statuat asupra </w:t>
      </w:r>
      <w:proofErr w:type="spellStart"/>
      <w:r>
        <w:t>legalităţii</w:t>
      </w:r>
      <w:proofErr w:type="spellEnd"/>
      <w:r>
        <w:t xml:space="preserve"> şi temeiniciei raportului de evaluare a </w:t>
      </w:r>
      <w:proofErr w:type="spellStart"/>
      <w:r>
        <w:t>performanţelor</w:t>
      </w:r>
      <w:proofErr w:type="spellEnd"/>
      <w:r>
        <w:t xml:space="preserve"> profesionale individuale a </w:t>
      </w:r>
      <w:proofErr w:type="spellStart"/>
      <w:r>
        <w:t>funcţionarului</w:t>
      </w:r>
      <w:proofErr w:type="spellEnd"/>
      <w:r>
        <w:t xml:space="preserve"> public </w:t>
      </w:r>
      <w:r w:rsidR="004766F3">
        <w:t>BV</w:t>
      </w:r>
      <w:r>
        <w:t xml:space="preserve"> întocmit la data de 30.01.2014.</w:t>
      </w:r>
    </w:p>
    <w:p w14:paraId="5B02BCC8" w14:textId="526397AF" w:rsidR="00AC07F6" w:rsidRDefault="00732B5C">
      <w:pPr>
        <w:ind w:firstLine="708"/>
        <w:jc w:val="both"/>
      </w:pPr>
      <w:r>
        <w:t xml:space="preserve">Prin urmare, acţiunea formulată de reclamantă la data de 02.04.2014 împotriva raportului de evaluare a </w:t>
      </w:r>
      <w:proofErr w:type="spellStart"/>
      <w:r>
        <w:t>performanţelor</w:t>
      </w:r>
      <w:proofErr w:type="spellEnd"/>
      <w:r>
        <w:t xml:space="preserve"> profesionale individuale pentru perioada 01.01.2013-</w:t>
      </w:r>
      <w:r>
        <w:lastRenderedPageBreak/>
        <w:t xml:space="preserve">03.12.2013; ce a format obiectul dosarului nr. </w:t>
      </w:r>
      <w:r w:rsidR="004766F3">
        <w:t>...</w:t>
      </w:r>
      <w:r>
        <w:t xml:space="preserve">/2014 menţionat mai sus, a împiedicat definitivarea raportului de evaluare prin emiterea actului administrativ prin care să se dispună eliberarea din funcţia publică a d-nei </w:t>
      </w:r>
      <w:r w:rsidR="004766F3">
        <w:t>BV</w:t>
      </w:r>
      <w:r>
        <w:t xml:space="preserve"> numai pe perioada judecării sale, însă la momentul la care instanţa de judecată-Curtea de Apel </w:t>
      </w:r>
      <w:r w:rsidR="004766F3">
        <w:t>X</w:t>
      </w:r>
      <w:r>
        <w:t xml:space="preserve"> a pronunţat Decizia nr.</w:t>
      </w:r>
      <w:r w:rsidR="004766F3">
        <w:t>...</w:t>
      </w:r>
      <w:r>
        <w:t>/</w:t>
      </w:r>
      <w:r w:rsidR="004766F3">
        <w:t>...</w:t>
      </w:r>
      <w:r>
        <w:t xml:space="preserve">2017 </w:t>
      </w:r>
      <w:proofErr w:type="spellStart"/>
      <w:r>
        <w:t>Agenţia</w:t>
      </w:r>
      <w:proofErr w:type="spellEnd"/>
      <w:r>
        <w:t xml:space="preserve"> </w:t>
      </w:r>
      <w:proofErr w:type="spellStart"/>
      <w:r>
        <w:t>Naţională</w:t>
      </w:r>
      <w:proofErr w:type="spellEnd"/>
      <w:r>
        <w:t xml:space="preserve"> de Integritate, după motivarea deciziei, a procedat la emiterea în data de 24.04.2018 a Ordinului nr.</w:t>
      </w:r>
      <w:r w:rsidR="004766F3">
        <w:t>...</w:t>
      </w:r>
      <w:r>
        <w:t>.</w:t>
      </w:r>
    </w:p>
    <w:p w14:paraId="13113880" w14:textId="799C96EE" w:rsidR="00AC07F6" w:rsidRDefault="00732B5C">
      <w:pPr>
        <w:ind w:firstLine="708"/>
        <w:jc w:val="both"/>
      </w:pPr>
      <w:r>
        <w:t>În concluzie, faţă de cele învederate mai sus, rezultă fără echivoc faptul că Ordinul nr.</w:t>
      </w:r>
      <w:r w:rsidR="004766F3">
        <w:t>...</w:t>
      </w:r>
      <w:r>
        <w:t xml:space="preserve">/24.04.2018 a fost emis şi cu respectarea dispoziţiilor art.97 </w:t>
      </w:r>
      <w:proofErr w:type="spellStart"/>
      <w:r>
        <w:t>lit.c</w:t>
      </w:r>
      <w:proofErr w:type="spellEnd"/>
      <w:r>
        <w:t xml:space="preserve">.) şi art.99 alin.(1) </w:t>
      </w:r>
      <w:proofErr w:type="spellStart"/>
      <w:r>
        <w:t>lit.d</w:t>
      </w:r>
      <w:proofErr w:type="spellEnd"/>
      <w:r>
        <w:t>.) din Legea nr.188/1999 republicată, cu modificările şi completările ulterioare, menţionate, de altfel, în cuprinsul acestui act administrativ.</w:t>
      </w:r>
    </w:p>
    <w:p w14:paraId="16B132EF" w14:textId="77777777" w:rsidR="00AC07F6" w:rsidRDefault="00732B5C">
      <w:pPr>
        <w:ind w:firstLine="708"/>
        <w:jc w:val="both"/>
      </w:pPr>
      <w:r>
        <w:t xml:space="preserve">În speţă, dispoziţiile art.62 din Codul Muncii, pe care îşi fundamentează soluţia instanţa de fond, nu pot fi extinse, pentru o aceeaşi identitate de </w:t>
      </w:r>
      <w:proofErr w:type="spellStart"/>
      <w:r>
        <w:t>raţiune</w:t>
      </w:r>
      <w:proofErr w:type="spellEnd"/>
      <w:r>
        <w:t>, şi în prezenta cauză dedusă judecăţii, întrucât acestea prevăd în mod expres, faptul că decizia de concediere a salariatului se emite în termen de 30 de zile calendaristice de la data constatării cauzei concedierii.</w:t>
      </w:r>
    </w:p>
    <w:p w14:paraId="26FBC9A7" w14:textId="36D0E74B" w:rsidR="00AC07F6" w:rsidRDefault="00732B5C">
      <w:pPr>
        <w:ind w:firstLine="708"/>
        <w:jc w:val="both"/>
      </w:pPr>
      <w:r>
        <w:t xml:space="preserve">Ori, în cauza dedusă judecăţii, obiectul acţiunii formulate de reclamanta </w:t>
      </w:r>
      <w:r w:rsidR="004766F3">
        <w:t>BV</w:t>
      </w:r>
      <w:r>
        <w:t xml:space="preserve"> poartă asupra unui act administrativ cu caracter individual- Ordinul nr.</w:t>
      </w:r>
      <w:r w:rsidR="004766F3">
        <w:t>...</w:t>
      </w:r>
      <w:r>
        <w:t xml:space="preserve">/24.04.2018, prin care Preşedintele ANI a dispus eliberarea din funcţia publică a d-nei </w:t>
      </w:r>
      <w:r w:rsidR="004766F3">
        <w:t>BV</w:t>
      </w:r>
      <w:r>
        <w:t xml:space="preserve">, şi pentru care sunt aplicabile exclusiv dispoziţiile legii speciale-Legea nr.188/1999 republicată, cu modificările şi completările ulterioare, act normativ care nu stabileşte, în ceea ce priveşte emiterea actului administrativ ce vizează eliberarea din funcţia publică, un termen de 30 de zile calendaristice calculate de la data întocmirii raportului de evaluare a </w:t>
      </w:r>
      <w:proofErr w:type="spellStart"/>
      <w:r>
        <w:t>performanţelor</w:t>
      </w:r>
      <w:proofErr w:type="spellEnd"/>
      <w:r>
        <w:t xml:space="preserve"> profesionale.</w:t>
      </w:r>
    </w:p>
    <w:p w14:paraId="2473C271" w14:textId="77777777" w:rsidR="00AC07F6" w:rsidRDefault="00732B5C">
      <w:pPr>
        <w:ind w:firstLine="708"/>
        <w:jc w:val="both"/>
      </w:pPr>
      <w:r>
        <w:t xml:space="preserve">În mod evident, procedura concedierii salariatului, care include şi stabilirea termenului legal în care trebuie emis actul administrativ de concediere, ce se întemeiază pe existenţa unui raport de muncă, este reglementată distinct de legiuitor prin dispoziţiile Codului Muncii-care nu îşi </w:t>
      </w:r>
      <w:proofErr w:type="spellStart"/>
      <w:r>
        <w:t>găseşte</w:t>
      </w:r>
      <w:proofErr w:type="spellEnd"/>
      <w:r>
        <w:t xml:space="preserve"> aplicabilitate şi în litigiile care decurg din existenţa unui raport de serviciu a unui </w:t>
      </w:r>
      <w:proofErr w:type="spellStart"/>
      <w:r>
        <w:t>funcţionar</w:t>
      </w:r>
      <w:proofErr w:type="spellEnd"/>
      <w:r>
        <w:t xml:space="preserve"> public şi care impun aplicabilitatea unei </w:t>
      </w:r>
      <w:proofErr w:type="spellStart"/>
      <w:r>
        <w:t>legislaţii</w:t>
      </w:r>
      <w:proofErr w:type="spellEnd"/>
      <w:r>
        <w:t xml:space="preserve"> specifice.</w:t>
      </w:r>
    </w:p>
    <w:p w14:paraId="07F73A6D" w14:textId="1A4D20B3" w:rsidR="00AC07F6" w:rsidRDefault="00732B5C">
      <w:pPr>
        <w:ind w:firstLine="708"/>
        <w:jc w:val="both"/>
      </w:pPr>
      <w:r>
        <w:t xml:space="preserve">Referitor la îndeplinirea condiţiei privind </w:t>
      </w:r>
      <w:proofErr w:type="spellStart"/>
      <w:r>
        <w:t>incidenţa</w:t>
      </w:r>
      <w:proofErr w:type="spellEnd"/>
      <w:r>
        <w:t xml:space="preserve"> producerii unei pagube, recurenta arată că este nelegală sentinţa civilă nr.</w:t>
      </w:r>
      <w:r w:rsidR="004766F3">
        <w:t>...</w:t>
      </w:r>
      <w:r>
        <w:t xml:space="preserve">/2018 pronunţată de Tribunalul </w:t>
      </w:r>
      <w:r w:rsidR="004766F3">
        <w:t>X</w:t>
      </w:r>
      <w:r>
        <w:t xml:space="preserve"> la data de 19.09.2018 în dosarul nr.</w:t>
      </w:r>
      <w:r w:rsidR="004766F3">
        <w:t>...</w:t>
      </w:r>
      <w:r>
        <w:t xml:space="preserve">/2018, întrucât reclamanta nu a administrat nici un fel de probe de natură să formeze convingerea instanţei în sensul </w:t>
      </w:r>
      <w:proofErr w:type="spellStart"/>
      <w:r>
        <w:t>iminenţei</w:t>
      </w:r>
      <w:proofErr w:type="spellEnd"/>
      <w:r>
        <w:t xml:space="preserve"> unei pagube materiale greu sau imposibil de înlăturat.</w:t>
      </w:r>
    </w:p>
    <w:p w14:paraId="3289251D" w14:textId="24A26DF7" w:rsidR="00AC07F6" w:rsidRDefault="00732B5C">
      <w:pPr>
        <w:ind w:firstLine="708"/>
        <w:jc w:val="both"/>
      </w:pPr>
      <w:r>
        <w:t>Prin urmare, în lipsa oricăror astfel de dovezi, instanţa de fond în mod nelegal a reţinut că eliberarea din funcţia publică, prin emiterea Ordinului nr.</w:t>
      </w:r>
      <w:r w:rsidR="004766F3">
        <w:t>...</w:t>
      </w:r>
      <w:r>
        <w:t>/24.04.2018 de către Preşedintele ANI, este de natură să creeze o pagubă iminentă reclamantei.</w:t>
      </w:r>
    </w:p>
    <w:p w14:paraId="5261A83E" w14:textId="4E4BAC00" w:rsidR="00AC07F6" w:rsidRDefault="00732B5C">
      <w:pPr>
        <w:ind w:firstLine="708"/>
        <w:jc w:val="both"/>
      </w:pPr>
      <w:r>
        <w:t xml:space="preserve">Faţă de cele învederate mai sus, solicită instanţei să admită recursul </w:t>
      </w:r>
      <w:proofErr w:type="spellStart"/>
      <w:r>
        <w:t>asfel</w:t>
      </w:r>
      <w:proofErr w:type="spellEnd"/>
      <w:r>
        <w:t xml:space="preserve"> cum a fost formulat, să caseze sentinţa civilă nr.</w:t>
      </w:r>
      <w:r w:rsidR="004766F3">
        <w:t>...</w:t>
      </w:r>
      <w:r>
        <w:t xml:space="preserve">/2018 pronunţată de Tribunalul </w:t>
      </w:r>
      <w:r w:rsidR="004766F3">
        <w:t>X</w:t>
      </w:r>
      <w:r>
        <w:t xml:space="preserve"> la data de 19.09.2018 în dosarul nr.</w:t>
      </w:r>
      <w:r w:rsidR="004766F3">
        <w:t>...</w:t>
      </w:r>
      <w:r>
        <w:t>/2018 şi, reţinând cauza spre rejudecare, să respingă, ca nefondată, cererea de suspendare a executării Ordinului nr.</w:t>
      </w:r>
      <w:r w:rsidR="004766F3">
        <w:t>...</w:t>
      </w:r>
      <w:r>
        <w:t>/24.04.2018 emis de Preşedintele ANI.</w:t>
      </w:r>
    </w:p>
    <w:p w14:paraId="07804325" w14:textId="77777777" w:rsidR="00AC07F6" w:rsidRDefault="00732B5C">
      <w:pPr>
        <w:ind w:firstLine="708"/>
        <w:jc w:val="both"/>
      </w:pPr>
      <w:r>
        <w:t>Intimata nu a formulat întâmpinare.</w:t>
      </w:r>
    </w:p>
    <w:p w14:paraId="5E9C9624" w14:textId="77777777" w:rsidR="00AC07F6" w:rsidRDefault="00AC07F6">
      <w:pPr>
        <w:ind w:firstLine="708"/>
        <w:jc w:val="both"/>
        <w:rPr>
          <w:rStyle w:val="Fontdeparagrafimplicit1"/>
          <w:b/>
          <w:color w:val="000000"/>
        </w:rPr>
      </w:pPr>
    </w:p>
    <w:p w14:paraId="3838C9A8" w14:textId="77777777" w:rsidR="00AC07F6" w:rsidRDefault="00732B5C">
      <w:pPr>
        <w:ind w:firstLine="708"/>
        <w:jc w:val="both"/>
        <w:rPr>
          <w:rStyle w:val="Fontdeparagrafimplicit1"/>
          <w:color w:val="000000"/>
        </w:rPr>
      </w:pPr>
      <w:r>
        <w:rPr>
          <w:rStyle w:val="Fontdeparagrafimplicit1"/>
          <w:b/>
          <w:color w:val="000000"/>
        </w:rPr>
        <w:t>Analizând recursul formulat</w:t>
      </w:r>
      <w:r>
        <w:rPr>
          <w:rStyle w:val="Fontdeparagrafimplicit1"/>
          <w:color w:val="000000"/>
        </w:rPr>
        <w:t xml:space="preserve">, prin prisma motivului de casare prevăzut de art. 488 alin. 1 pct. 8 </w:t>
      </w:r>
      <w:proofErr w:type="spellStart"/>
      <w:r>
        <w:rPr>
          <w:rStyle w:val="Fontdeparagrafimplicit1"/>
          <w:color w:val="000000"/>
        </w:rPr>
        <w:t>Cpc</w:t>
      </w:r>
      <w:proofErr w:type="spellEnd"/>
      <w:r>
        <w:rPr>
          <w:rStyle w:val="Fontdeparagrafimplicit1"/>
          <w:color w:val="000000"/>
        </w:rPr>
        <w:t>, Curtea reţine următoarele:</w:t>
      </w:r>
    </w:p>
    <w:p w14:paraId="759CFF0E" w14:textId="77777777" w:rsidR="00AC07F6" w:rsidRDefault="00732B5C">
      <w:pPr>
        <w:jc w:val="both"/>
        <w:rPr>
          <w:rStyle w:val="Fontdeparagrafimplicit1"/>
          <w:color w:val="000000"/>
        </w:rPr>
      </w:pPr>
      <w:r>
        <w:rPr>
          <w:rStyle w:val="Fontdeparagrafimplicit1"/>
          <w:color w:val="000000"/>
        </w:rPr>
        <w:tab/>
        <w:t xml:space="preserve">Potrivit art. 488 alin. 1 pct. 8 </w:t>
      </w:r>
      <w:proofErr w:type="spellStart"/>
      <w:r>
        <w:rPr>
          <w:rStyle w:val="Fontdeparagrafimplicit1"/>
          <w:color w:val="000000"/>
        </w:rPr>
        <w:t>Cpc</w:t>
      </w:r>
      <w:proofErr w:type="spellEnd"/>
      <w:r>
        <w:rPr>
          <w:rStyle w:val="Fontdeparagrafimplicit1"/>
          <w:color w:val="000000"/>
        </w:rPr>
        <w:t xml:space="preserve">, constituie motiv de casare pronunţarea hotărârii de către instanţa de fond cu încălcarea sau aplicarea greşită a legii. </w:t>
      </w:r>
    </w:p>
    <w:p w14:paraId="22F1B1CD" w14:textId="77777777" w:rsidR="00AC07F6" w:rsidRDefault="00732B5C">
      <w:pPr>
        <w:ind w:firstLine="708"/>
        <w:jc w:val="both"/>
        <w:rPr>
          <w:rStyle w:val="Fontdeparagrafimplicit1"/>
          <w:color w:val="000000"/>
        </w:rPr>
      </w:pPr>
      <w:r>
        <w:rPr>
          <w:rStyle w:val="Fontdeparagrafimplicit1"/>
          <w:color w:val="000000"/>
        </w:rPr>
        <w:t xml:space="preserve">Fără a mai relua situaţia de fapt prezentată de instanţa de fond, Curtea reţine că, contrar a ceea ce susţine recurenta, instanţa de fond a efectuat o corectă analiză privind </w:t>
      </w:r>
      <w:proofErr w:type="spellStart"/>
      <w:r>
        <w:rPr>
          <w:rStyle w:val="Fontdeparagrafimplicit1"/>
          <w:color w:val="000000"/>
        </w:rPr>
        <w:t>aparenţa</w:t>
      </w:r>
      <w:proofErr w:type="spellEnd"/>
      <w:r>
        <w:rPr>
          <w:rStyle w:val="Fontdeparagrafimplicit1"/>
          <w:color w:val="000000"/>
        </w:rPr>
        <w:t xml:space="preserve"> de nelegalitate a actului contestat. Pe această cale, instanța de fond a constatat că nelegalitatea vădită a actului, necesară suspendării potrivit art. 14 din Legea nr. 554/2004, poate fi circumscrisă unor motive ce ţin de fondul raportului de drept administrativ, de legalitatea </w:t>
      </w:r>
      <w:proofErr w:type="spellStart"/>
      <w:r>
        <w:rPr>
          <w:rStyle w:val="Fontdeparagrafimplicit1"/>
          <w:color w:val="000000"/>
        </w:rPr>
        <w:t>substanţială</w:t>
      </w:r>
      <w:proofErr w:type="spellEnd"/>
      <w:r>
        <w:rPr>
          <w:rStyle w:val="Fontdeparagrafimplicit1"/>
          <w:color w:val="000000"/>
        </w:rPr>
        <w:t xml:space="preserve"> a actului administrativ supus verificării, ce pot fi decelate printr-o analiză sumară a probatoriului. În acest context, analiza privind tardivitatea emiterii ordinului care a făcut obiectul litigiului în faţa primei instanţe, fiind un aspect de ţine de procedura de </w:t>
      </w:r>
      <w:r>
        <w:rPr>
          <w:rStyle w:val="Fontdeparagrafimplicit1"/>
          <w:color w:val="000000"/>
        </w:rPr>
        <w:lastRenderedPageBreak/>
        <w:t xml:space="preserve">emitere a actului, în mod evident poate fi făcută în litigiul privind suspendarea, aşa cum în mod corect a procedat prima instanţă. </w:t>
      </w:r>
    </w:p>
    <w:p w14:paraId="2D3EC6BD" w14:textId="2551643C" w:rsidR="00AC07F6" w:rsidRDefault="00732B5C">
      <w:pPr>
        <w:ind w:firstLine="708"/>
        <w:jc w:val="both"/>
        <w:rPr>
          <w:rStyle w:val="Fontdeparagrafimplicit1"/>
          <w:color w:val="000000"/>
        </w:rPr>
      </w:pPr>
      <w:r>
        <w:rPr>
          <w:rStyle w:val="Fontdeparagrafimplicit1"/>
          <w:color w:val="000000"/>
        </w:rPr>
        <w:t xml:space="preserve">Sunt neîntemeiate susţinerile recurentei referitor la faptul că nu pot fi reţinute ca fondate considerentele instanţei de fond cu privire la existenţa „cazului bine justificat”. Este necontestat că ordinul în litigiu a fost emis pentru punerea în executare a deciziei nr. </w:t>
      </w:r>
      <w:r w:rsidR="004766F3">
        <w:rPr>
          <w:rStyle w:val="Fontdeparagrafimplicit1"/>
          <w:color w:val="000000"/>
        </w:rPr>
        <w:t>...</w:t>
      </w:r>
      <w:r>
        <w:rPr>
          <w:rStyle w:val="Fontdeparagrafimplicit1"/>
          <w:color w:val="000000"/>
        </w:rPr>
        <w:t xml:space="preserve">/2017 pronunţată de Curtea de Apel </w:t>
      </w:r>
      <w:r w:rsidR="004766F3">
        <w:rPr>
          <w:rStyle w:val="Fontdeparagrafimplicit1"/>
          <w:color w:val="000000"/>
        </w:rPr>
        <w:t>X</w:t>
      </w:r>
      <w:r>
        <w:rPr>
          <w:rStyle w:val="Fontdeparagrafimplicit1"/>
          <w:color w:val="000000"/>
        </w:rPr>
        <w:t xml:space="preserve"> în dosarul nr. </w:t>
      </w:r>
      <w:r w:rsidR="004766F3">
        <w:rPr>
          <w:rStyle w:val="Fontdeparagrafimplicit1"/>
          <w:color w:val="000000"/>
        </w:rPr>
        <w:t>...</w:t>
      </w:r>
      <w:r>
        <w:rPr>
          <w:rStyle w:val="Fontdeparagrafimplicit1"/>
          <w:color w:val="000000"/>
        </w:rPr>
        <w:t xml:space="preserve">/2014, care a menţinut raportul de evaluare din 30.01.2014 şi calificativul „nesatisfăcător” acordat intimatei. Însă, ordinul contestat are vicii de nelegalitate proprii, cum este aceea a emiterii sale în afara termenului legal. Aşa cum în mod corect a reţinut instanţa de fond, Legea nr. 188/1999 nu prevede un termen în care trebuie emis actul de eliberare din funcţie ca urmare a </w:t>
      </w:r>
      <w:proofErr w:type="spellStart"/>
      <w:r>
        <w:rPr>
          <w:rStyle w:val="Fontdeparagrafimplicit1"/>
          <w:color w:val="000000"/>
        </w:rPr>
        <w:t>obţinerii</w:t>
      </w:r>
      <w:proofErr w:type="spellEnd"/>
      <w:r>
        <w:rPr>
          <w:rStyle w:val="Fontdeparagrafimplicit1"/>
          <w:color w:val="000000"/>
        </w:rPr>
        <w:t xml:space="preserve"> calificativului „nesatisfăcător” la evaluarea </w:t>
      </w:r>
      <w:proofErr w:type="spellStart"/>
      <w:r>
        <w:rPr>
          <w:rStyle w:val="Fontdeparagrafimplicit1"/>
          <w:color w:val="000000"/>
        </w:rPr>
        <w:t>performanţelor</w:t>
      </w:r>
      <w:proofErr w:type="spellEnd"/>
      <w:r>
        <w:rPr>
          <w:rStyle w:val="Fontdeparagrafimplicit1"/>
          <w:color w:val="000000"/>
        </w:rPr>
        <w:t xml:space="preserve"> profesionale. Articolul 99 alin. 1 din Legea nr. 188/1999 stabileşte că actul de eliberare din funcție se comunică în termen de 5 zile lucrătoare de la emitere, acesta fiind termenul pentru </w:t>
      </w:r>
      <w:r>
        <w:rPr>
          <w:rStyle w:val="Fontdeparagrafimplicit1"/>
          <w:i/>
          <w:color w:val="000000"/>
        </w:rPr>
        <w:t>comunicarea</w:t>
      </w:r>
      <w:r>
        <w:rPr>
          <w:rStyle w:val="Fontdeparagrafimplicit1"/>
          <w:color w:val="000000"/>
        </w:rPr>
        <w:t xml:space="preserve"> actului, iar nu termenul pentru </w:t>
      </w:r>
      <w:r>
        <w:rPr>
          <w:rStyle w:val="Fontdeparagrafimplicit1"/>
          <w:i/>
          <w:color w:val="000000"/>
        </w:rPr>
        <w:t>emiterea</w:t>
      </w:r>
      <w:r>
        <w:rPr>
          <w:rStyle w:val="Fontdeparagrafimplicit1"/>
          <w:color w:val="000000"/>
        </w:rPr>
        <w:t xml:space="preserve"> actului. Așa cum corect a remarcat instanța de fond, legiuitorul nu stabilește şi un termen pentru emiterea actului de eliberare din funcția publică. Aşa fiind, în mod corect instanţa de fond a făcut aplicarea art. 177 din Legea nr. 188/1999, dispoziții care prevăd că legea nr. 188/1999 se completează cu </w:t>
      </w:r>
      <w:proofErr w:type="spellStart"/>
      <w:r>
        <w:rPr>
          <w:rStyle w:val="Fontdeparagrafimplicit1"/>
          <w:color w:val="000000"/>
        </w:rPr>
        <w:t>legislaţia</w:t>
      </w:r>
      <w:proofErr w:type="spellEnd"/>
      <w:r>
        <w:rPr>
          <w:rStyle w:val="Fontdeparagrafimplicit1"/>
          <w:color w:val="000000"/>
        </w:rPr>
        <w:t xml:space="preserve"> muncii, context în este aplicabil termenul de 30 de zile calendaristice prevăzut de art. 62 alin. 1 din Codul muncii. Dacă s-ar adopta teoria recurentei, potrivit căreia termenul prevăzut de art. 62 alin. 1 din Codul muncii nu ar fi aplicabil litigiului de faţă, ar rezulta că actul administrativ de eliberare din funcţie potrivit art. 99 alin. 1 </w:t>
      </w:r>
      <w:proofErr w:type="spellStart"/>
      <w:r>
        <w:rPr>
          <w:rStyle w:val="Fontdeparagrafimplicit1"/>
          <w:color w:val="000000"/>
        </w:rPr>
        <w:t>lit</w:t>
      </w:r>
      <w:proofErr w:type="spellEnd"/>
      <w:r>
        <w:rPr>
          <w:rStyle w:val="Fontdeparagrafimplicit1"/>
          <w:color w:val="000000"/>
        </w:rPr>
        <w:t xml:space="preserve"> d) din Legea nr. 188/1999 ca urmare a </w:t>
      </w:r>
      <w:proofErr w:type="spellStart"/>
      <w:r>
        <w:rPr>
          <w:rStyle w:val="Fontdeparagrafimplicit1"/>
          <w:color w:val="000000"/>
        </w:rPr>
        <w:t>obţinerii</w:t>
      </w:r>
      <w:proofErr w:type="spellEnd"/>
      <w:r>
        <w:rPr>
          <w:rStyle w:val="Fontdeparagrafimplicit1"/>
          <w:color w:val="000000"/>
        </w:rPr>
        <w:t xml:space="preserve"> calificativului „necorespunzător” ar putea fi emis oricând, ceea ce nu poate fi admis prin prisma principiului </w:t>
      </w:r>
      <w:proofErr w:type="spellStart"/>
      <w:r>
        <w:rPr>
          <w:rStyle w:val="Fontdeparagrafimplicit1"/>
          <w:color w:val="000000"/>
        </w:rPr>
        <w:t>stabilităţii</w:t>
      </w:r>
      <w:proofErr w:type="spellEnd"/>
      <w:r>
        <w:rPr>
          <w:rStyle w:val="Fontdeparagrafimplicit1"/>
          <w:color w:val="000000"/>
        </w:rPr>
        <w:t xml:space="preserve"> raporturilor juridice. </w:t>
      </w:r>
    </w:p>
    <w:p w14:paraId="5C5AFC27" w14:textId="3A4D9642" w:rsidR="00AC07F6" w:rsidRDefault="00732B5C">
      <w:pPr>
        <w:ind w:firstLine="708"/>
        <w:jc w:val="both"/>
        <w:rPr>
          <w:rStyle w:val="Fontdeparagrafimplicit1"/>
          <w:color w:val="000000"/>
        </w:rPr>
      </w:pPr>
      <w:r>
        <w:rPr>
          <w:rStyle w:val="Fontdeparagrafimplicit1"/>
          <w:color w:val="000000"/>
        </w:rPr>
        <w:t xml:space="preserve">În ceea ce priveşte momentul de la care curge termenul de 30 de zile calendaristice prevăzut de art. 62 alin. 1 din Codul muncii, recurenta nu a formulat critici punctuale în ceea ce privește sentința de fond, </w:t>
      </w:r>
      <w:proofErr w:type="spellStart"/>
      <w:r>
        <w:rPr>
          <w:rStyle w:val="Fontdeparagrafimplicit1"/>
          <w:color w:val="000000"/>
        </w:rPr>
        <w:t>poziţia</w:t>
      </w:r>
      <w:proofErr w:type="spellEnd"/>
      <w:r>
        <w:rPr>
          <w:rStyle w:val="Fontdeparagrafimplicit1"/>
          <w:color w:val="000000"/>
        </w:rPr>
        <w:t xml:space="preserve"> acesteia fiind aceea că respectivul termen nu este aplicabil şi că ordinul contestat a fost emis după ce decizia Curţii de Apel </w:t>
      </w:r>
      <w:r w:rsidR="004766F3">
        <w:rPr>
          <w:rStyle w:val="Fontdeparagrafimplicit1"/>
          <w:color w:val="000000"/>
        </w:rPr>
        <w:t>X</w:t>
      </w:r>
      <w:r>
        <w:rPr>
          <w:rStyle w:val="Fontdeparagrafimplicit1"/>
          <w:color w:val="000000"/>
        </w:rPr>
        <w:t xml:space="preserve"> nr. </w:t>
      </w:r>
      <w:r w:rsidR="004766F3">
        <w:rPr>
          <w:rStyle w:val="Fontdeparagrafimplicit1"/>
          <w:color w:val="000000"/>
        </w:rPr>
        <w:t>...</w:t>
      </w:r>
      <w:r>
        <w:rPr>
          <w:rStyle w:val="Fontdeparagrafimplicit1"/>
          <w:color w:val="000000"/>
        </w:rPr>
        <w:t>/</w:t>
      </w:r>
      <w:r w:rsidR="004766F3">
        <w:rPr>
          <w:rStyle w:val="Fontdeparagrafimplicit1"/>
          <w:color w:val="000000"/>
        </w:rPr>
        <w:t>...</w:t>
      </w:r>
      <w:r>
        <w:rPr>
          <w:rStyle w:val="Fontdeparagrafimplicit1"/>
          <w:color w:val="000000"/>
        </w:rPr>
        <w:t>.2017 a fost motivată. Referitor la momentul de la care curge termenul de 30 de zile prevăzut de art. 62 alin. 1 din Codul muncii, aplicabil prin analogie, în litigiul de față, Curtea constată că respectivul moment este prevăzut tot de art. 62 alin. 1 din Codul muncii – data constatării cauzei concedierii. Aplicabil prin analogie în litigiul de față, momentul de la care curge termenul de 30 de zile pentru eliberarea din funcție pentru necorespundere profesională este, așa cum corect a reținut instanța de fond, momentul (data) la care persoana care are competența legală de numire în funcție a luat act de fapta funcționarului care reflectă necorespunderea profesională, respectiv data întocmirii raportului de evaluare a performanțelor profesionale (30.01.2014).</w:t>
      </w:r>
    </w:p>
    <w:p w14:paraId="2988468D" w14:textId="3C839A5D" w:rsidR="00AC07F6" w:rsidRDefault="00732B5C">
      <w:pPr>
        <w:ind w:firstLine="708"/>
        <w:jc w:val="both"/>
        <w:rPr>
          <w:rStyle w:val="Fontdeparagrafimplicit1"/>
          <w:color w:val="000000"/>
        </w:rPr>
      </w:pPr>
      <w:r>
        <w:rPr>
          <w:rStyle w:val="Fontdeparagrafimplicit1"/>
          <w:color w:val="000000"/>
        </w:rPr>
        <w:t xml:space="preserve">Chiar dacă s-ar adopta teoria recurentei, potrivit căreia emiterea ordinului contestat s-a făcut după rămânerea definitivă a sentinței instanței pronunțată în litigiul privind anularea raportului de evaluare, trebuie avut în vedere că decizia Curţii de Apel </w:t>
      </w:r>
      <w:r w:rsidR="004766F3">
        <w:rPr>
          <w:rStyle w:val="Fontdeparagrafimplicit1"/>
          <w:color w:val="000000"/>
        </w:rPr>
        <w:t>X</w:t>
      </w:r>
      <w:r>
        <w:rPr>
          <w:rStyle w:val="Fontdeparagrafimplicit1"/>
          <w:color w:val="000000"/>
        </w:rPr>
        <w:t xml:space="preserve"> nr. </w:t>
      </w:r>
      <w:r w:rsidR="004766F3">
        <w:rPr>
          <w:rStyle w:val="Fontdeparagrafimplicit1"/>
          <w:color w:val="000000"/>
        </w:rPr>
        <w:t>...</w:t>
      </w:r>
      <w:r>
        <w:rPr>
          <w:rStyle w:val="Fontdeparagrafimplicit1"/>
          <w:color w:val="000000"/>
        </w:rPr>
        <w:t>/</w:t>
      </w:r>
      <w:r w:rsidR="004766F3">
        <w:rPr>
          <w:rStyle w:val="Fontdeparagrafimplicit1"/>
          <w:color w:val="000000"/>
        </w:rPr>
        <w:t>...</w:t>
      </w:r>
      <w:r>
        <w:rPr>
          <w:rStyle w:val="Fontdeparagrafimplicit1"/>
          <w:color w:val="000000"/>
        </w:rPr>
        <w:t xml:space="preserve">.2017 a menţinut soluţia pronunţată de Tribunalul </w:t>
      </w:r>
      <w:r w:rsidR="004766F3">
        <w:rPr>
          <w:rStyle w:val="Fontdeparagrafimplicit1"/>
          <w:color w:val="000000"/>
        </w:rPr>
        <w:t>X</w:t>
      </w:r>
      <w:r>
        <w:rPr>
          <w:rStyle w:val="Fontdeparagrafimplicit1"/>
          <w:color w:val="000000"/>
        </w:rPr>
        <w:t xml:space="preserve"> (sentinţa nr. </w:t>
      </w:r>
      <w:r w:rsidR="004766F3">
        <w:rPr>
          <w:rStyle w:val="Fontdeparagrafimplicit1"/>
          <w:color w:val="000000"/>
        </w:rPr>
        <w:t>...</w:t>
      </w:r>
      <w:r>
        <w:rPr>
          <w:rStyle w:val="Fontdeparagrafimplicit1"/>
          <w:color w:val="000000"/>
        </w:rPr>
        <w:t xml:space="preserve">.2016) prin care s-a respins acţiunea reclamantei </w:t>
      </w:r>
      <w:r w:rsidR="004766F3">
        <w:rPr>
          <w:rStyle w:val="Fontdeparagrafimplicit1"/>
          <w:color w:val="000000"/>
        </w:rPr>
        <w:t>BV</w:t>
      </w:r>
      <w:r>
        <w:rPr>
          <w:rStyle w:val="Fontdeparagrafimplicit1"/>
          <w:color w:val="000000"/>
        </w:rPr>
        <w:t xml:space="preserve"> având ca obiect anularea raportului de evaluare a </w:t>
      </w:r>
      <w:proofErr w:type="spellStart"/>
      <w:r>
        <w:rPr>
          <w:rStyle w:val="Fontdeparagrafimplicit1"/>
          <w:color w:val="000000"/>
        </w:rPr>
        <w:t>performanţelor</w:t>
      </w:r>
      <w:proofErr w:type="spellEnd"/>
      <w:r>
        <w:rPr>
          <w:rStyle w:val="Fontdeparagrafimplicit1"/>
          <w:color w:val="000000"/>
        </w:rPr>
        <w:t xml:space="preserve"> sale profesionale pe anul 2013, întocmit de ANI. Prin decizia Curţii de Apel </w:t>
      </w:r>
      <w:r w:rsidR="004766F3">
        <w:rPr>
          <w:rStyle w:val="Fontdeparagrafimplicit1"/>
          <w:color w:val="000000"/>
        </w:rPr>
        <w:t>X</w:t>
      </w:r>
      <w:r>
        <w:rPr>
          <w:rStyle w:val="Fontdeparagrafimplicit1"/>
          <w:color w:val="000000"/>
        </w:rPr>
        <w:t xml:space="preserve"> nr. </w:t>
      </w:r>
      <w:r w:rsidR="004766F3">
        <w:rPr>
          <w:rStyle w:val="Fontdeparagrafimplicit1"/>
          <w:color w:val="000000"/>
        </w:rPr>
        <w:t>...</w:t>
      </w:r>
      <w:r>
        <w:rPr>
          <w:rStyle w:val="Fontdeparagrafimplicit1"/>
          <w:color w:val="000000"/>
        </w:rPr>
        <w:t>/</w:t>
      </w:r>
      <w:r w:rsidR="004766F3">
        <w:rPr>
          <w:rStyle w:val="Fontdeparagrafimplicit1"/>
          <w:color w:val="000000"/>
        </w:rPr>
        <w:t>...</w:t>
      </w:r>
      <w:r>
        <w:rPr>
          <w:rStyle w:val="Fontdeparagrafimplicit1"/>
          <w:color w:val="000000"/>
        </w:rPr>
        <w:t xml:space="preserve">.2017 a fost respins recursul formulat de reclamantă. Prin urmare, data rămânerii definitive a sentinţei nr. </w:t>
      </w:r>
      <w:r w:rsidR="004766F3">
        <w:rPr>
          <w:rStyle w:val="Fontdeparagrafimplicit1"/>
          <w:color w:val="000000"/>
        </w:rPr>
        <w:t>...</w:t>
      </w:r>
      <w:r>
        <w:rPr>
          <w:rStyle w:val="Fontdeparagrafimplicit1"/>
          <w:color w:val="000000"/>
        </w:rPr>
        <w:t xml:space="preserve">.2016 pronunţată de Tribunalul </w:t>
      </w:r>
      <w:r w:rsidR="004766F3">
        <w:rPr>
          <w:rStyle w:val="Fontdeparagrafimplicit1"/>
          <w:color w:val="000000"/>
        </w:rPr>
        <w:t>X</w:t>
      </w:r>
      <w:r>
        <w:rPr>
          <w:rStyle w:val="Fontdeparagrafimplicit1"/>
          <w:color w:val="000000"/>
        </w:rPr>
        <w:t xml:space="preserve"> este chiar data pronunțării recursului - </w:t>
      </w:r>
      <w:r w:rsidR="004766F3">
        <w:rPr>
          <w:rStyle w:val="Fontdeparagrafimplicit1"/>
          <w:color w:val="000000"/>
        </w:rPr>
        <w:t>...</w:t>
      </w:r>
      <w:r>
        <w:rPr>
          <w:rStyle w:val="Fontdeparagrafimplicit1"/>
          <w:color w:val="000000"/>
        </w:rPr>
        <w:t xml:space="preserve">.2017, aşa cum rezultă din art. 634 alin. 1 pct. 5 </w:t>
      </w:r>
      <w:proofErr w:type="spellStart"/>
      <w:r>
        <w:rPr>
          <w:rStyle w:val="Fontdeparagrafimplicit1"/>
          <w:color w:val="000000"/>
        </w:rPr>
        <w:t>Cpc</w:t>
      </w:r>
      <w:proofErr w:type="spellEnd"/>
      <w:r>
        <w:rPr>
          <w:rStyle w:val="Fontdeparagrafimplicit1"/>
          <w:color w:val="000000"/>
        </w:rPr>
        <w:t xml:space="preserve">, iar nu data motivării deciziei. Chiar şi în raport de data rămânerii definitive a sentinţei nr. </w:t>
      </w:r>
      <w:r w:rsidR="004766F3">
        <w:rPr>
          <w:rStyle w:val="Fontdeparagrafimplicit1"/>
          <w:color w:val="000000"/>
        </w:rPr>
        <w:t>...</w:t>
      </w:r>
      <w:r>
        <w:rPr>
          <w:rStyle w:val="Fontdeparagrafimplicit1"/>
          <w:color w:val="000000"/>
        </w:rPr>
        <w:t>.2016, termenul de 30 de zile prevăzut de art. 62 alin. 1 din Codul muncii era împlinit la data emiterii ordinului a cărui suspendare s-a solicitat (24.04.2018). Prin urmare, aşa cum corect a reţinut instanţa de fond, în speţă există indicii de nelegalitate fundamentate pe emiterea tardivă a actului administrativ de eliberare din funcţia publică.</w:t>
      </w:r>
    </w:p>
    <w:p w14:paraId="6C0755A7" w14:textId="77777777" w:rsidR="00AC07F6" w:rsidRDefault="00732B5C">
      <w:pPr>
        <w:ind w:firstLine="708"/>
        <w:jc w:val="both"/>
        <w:rPr>
          <w:rStyle w:val="Fontdeparagrafimplicit1"/>
          <w:color w:val="000000"/>
        </w:rPr>
      </w:pPr>
      <w:r>
        <w:rPr>
          <w:rStyle w:val="Fontdeparagrafimplicit1"/>
          <w:color w:val="000000"/>
        </w:rPr>
        <w:t xml:space="preserve">Curtea reţine că sunt neîntemeiate şi susţinerile recurentei cu privire la considerentele instanţei de fond referitor la condiţia „pagubei iminente”. Aşa cum în mod corect a reţinut instanţa de fond, executarea ordinului atacat este de natură a-i afecta reclamantei situaţia profesională, financiară şi socială. În ceea ce priveşte criticile recurentei potrivit cărora intimata reclamantă nu a propus dovezi privind impactul actului contestat, Curtea reţine că </w:t>
      </w:r>
      <w:r>
        <w:rPr>
          <w:rStyle w:val="Fontdeparagrafimplicit1"/>
          <w:color w:val="000000"/>
        </w:rPr>
        <w:lastRenderedPageBreak/>
        <w:t xml:space="preserve">această </w:t>
      </w:r>
      <w:proofErr w:type="spellStart"/>
      <w:r>
        <w:rPr>
          <w:rStyle w:val="Fontdeparagrafimplicit1"/>
          <w:color w:val="000000"/>
        </w:rPr>
        <w:t>susţinere</w:t>
      </w:r>
      <w:proofErr w:type="spellEnd"/>
      <w:r>
        <w:rPr>
          <w:rStyle w:val="Fontdeparagrafimplicit1"/>
          <w:color w:val="000000"/>
        </w:rPr>
        <w:t xml:space="preserve"> a fost înlăturată în mod corect de instanţa de fond, care a arătat că măsura eliberării din funcţia publică are, </w:t>
      </w:r>
      <w:r>
        <w:rPr>
          <w:rStyle w:val="Fontdeparagrafimplicit1"/>
          <w:i/>
          <w:color w:val="000000"/>
        </w:rPr>
        <w:t>per se</w:t>
      </w:r>
      <w:r>
        <w:rPr>
          <w:rStyle w:val="Fontdeparagrafimplicit1"/>
          <w:color w:val="000000"/>
        </w:rPr>
        <w:t xml:space="preserve">, aptitudinea de a cauza prejudicii reclamantei. Astfel, orice eliberare din funcţia publică creează un prejudiciu patrimonial </w:t>
      </w:r>
      <w:proofErr w:type="spellStart"/>
      <w:r>
        <w:rPr>
          <w:rStyle w:val="Fontdeparagrafimplicit1"/>
          <w:color w:val="000000"/>
        </w:rPr>
        <w:t>funcţionarului</w:t>
      </w:r>
      <w:proofErr w:type="spellEnd"/>
      <w:r>
        <w:rPr>
          <w:rStyle w:val="Fontdeparagrafimplicit1"/>
          <w:color w:val="000000"/>
        </w:rPr>
        <w:t xml:space="preserve"> public, întrucât acesta este lipsit de drepturile salariale, în mod automat, ca urmare a emiterii actului administrativ. Așa fiind, Curtea constată că sentința </w:t>
      </w:r>
      <w:proofErr w:type="spellStart"/>
      <w:r>
        <w:rPr>
          <w:rStyle w:val="Fontdeparagrafimplicit1"/>
          <w:color w:val="000000"/>
        </w:rPr>
        <w:t>recurată</w:t>
      </w:r>
      <w:proofErr w:type="spellEnd"/>
      <w:r>
        <w:rPr>
          <w:rStyle w:val="Fontdeparagrafimplicit1"/>
          <w:color w:val="000000"/>
        </w:rPr>
        <w:t xml:space="preserve"> este legală și temeinică.</w:t>
      </w:r>
    </w:p>
    <w:p w14:paraId="706DDDFA" w14:textId="77777777" w:rsidR="00AC07F6" w:rsidRDefault="00732B5C">
      <w:pPr>
        <w:ind w:firstLine="708"/>
        <w:jc w:val="both"/>
      </w:pPr>
      <w:r>
        <w:t xml:space="preserve">Având în vedere aceste considerente, în baza art. 496 </w:t>
      </w:r>
      <w:proofErr w:type="spellStart"/>
      <w:r>
        <w:t>Cpc</w:t>
      </w:r>
      <w:proofErr w:type="spellEnd"/>
      <w:r>
        <w:t xml:space="preserve">, Curtea va respinge recursul ca nefondat. </w:t>
      </w:r>
    </w:p>
    <w:p w14:paraId="41E9B8D4" w14:textId="77777777" w:rsidR="00AC07F6" w:rsidRDefault="00AC07F6">
      <w:pPr>
        <w:rPr>
          <w:rStyle w:val="Fontdeparagrafimplicit1"/>
          <w:lang w:val="fr-FR"/>
        </w:rPr>
      </w:pPr>
    </w:p>
    <w:p w14:paraId="3E648458" w14:textId="77777777" w:rsidR="00AC07F6" w:rsidRDefault="00732B5C">
      <w:pPr>
        <w:jc w:val="center"/>
        <w:rPr>
          <w:rStyle w:val="Fontdeparagrafimplicit1"/>
          <w:b/>
          <w:lang w:val="fr-FR"/>
        </w:rPr>
      </w:pPr>
      <w:r>
        <w:rPr>
          <w:rStyle w:val="Fontdeparagrafimplicit1"/>
          <w:b/>
          <w:lang w:val="fr-FR"/>
        </w:rPr>
        <w:t>PENTRU ACESTE MOTIVE</w:t>
      </w:r>
    </w:p>
    <w:p w14:paraId="3135E9F4" w14:textId="77777777" w:rsidR="00AC07F6" w:rsidRDefault="00732B5C">
      <w:pPr>
        <w:jc w:val="center"/>
        <w:rPr>
          <w:rStyle w:val="Fontdeparagrafimplicit1"/>
          <w:b/>
          <w:lang w:val="fr-FR"/>
        </w:rPr>
      </w:pPr>
      <w:r>
        <w:rPr>
          <w:rStyle w:val="Fontdeparagrafimplicit1"/>
          <w:b/>
          <w:lang w:val="fr-FR"/>
        </w:rPr>
        <w:t>ÎN NUMELE LEGII</w:t>
      </w:r>
    </w:p>
    <w:p w14:paraId="7C5D0224" w14:textId="77777777" w:rsidR="00AC07F6" w:rsidRDefault="00732B5C">
      <w:pPr>
        <w:jc w:val="center"/>
        <w:rPr>
          <w:rStyle w:val="Fontdeparagrafimplicit1"/>
          <w:b/>
          <w:lang w:val="fr-FR"/>
        </w:rPr>
      </w:pPr>
      <w:proofErr w:type="gramStart"/>
      <w:r>
        <w:rPr>
          <w:rStyle w:val="Fontdeparagrafimplicit1"/>
          <w:b/>
          <w:lang w:val="fr-FR"/>
        </w:rPr>
        <w:t>DECIDE:</w:t>
      </w:r>
      <w:proofErr w:type="gramEnd"/>
    </w:p>
    <w:p w14:paraId="17280A61" w14:textId="77777777" w:rsidR="00AC07F6" w:rsidRDefault="00AC07F6">
      <w:pPr>
        <w:jc w:val="both"/>
        <w:rPr>
          <w:rStyle w:val="Fontdeparagrafimplicit1"/>
        </w:rPr>
      </w:pPr>
    </w:p>
    <w:p w14:paraId="7622E2E8" w14:textId="7C9FDD41" w:rsidR="00AC07F6" w:rsidRDefault="00732B5C">
      <w:pPr>
        <w:jc w:val="both"/>
      </w:pPr>
      <w:r>
        <w:tab/>
        <w:t xml:space="preserve">Respinge recursul </w:t>
      </w:r>
      <w:r>
        <w:rPr>
          <w:rStyle w:val="Fontdeparagrafimplicit1"/>
          <w:color w:val="000000"/>
        </w:rPr>
        <w:t>formulat de recurenta pârâtă</w:t>
      </w:r>
      <w:r>
        <w:rPr>
          <w:rStyle w:val="Fontdeparagrafimplicit1"/>
          <w:b/>
          <w:color w:val="000000"/>
        </w:rPr>
        <w:t xml:space="preserve"> AGENŢIA NAŢIONALĂ DE INTEGRITATE </w:t>
      </w:r>
      <w:r>
        <w:rPr>
          <w:rStyle w:val="Fontdeparagrafimplicit1"/>
          <w:color w:val="000000"/>
        </w:rPr>
        <w:t xml:space="preserve">cu sediul în </w:t>
      </w:r>
      <w:r w:rsidR="004766F3">
        <w:rPr>
          <w:rStyle w:val="Fontdeparagrafimplicit1"/>
          <w:color w:val="000000"/>
        </w:rPr>
        <w:t>X</w:t>
      </w:r>
      <w:r>
        <w:rPr>
          <w:rStyle w:val="Fontdeparagrafimplicit1"/>
          <w:color w:val="000000"/>
        </w:rPr>
        <w:t>, Bd.</w:t>
      </w:r>
      <w:r w:rsidR="004766F3">
        <w:rPr>
          <w:rStyle w:val="Fontdeparagrafimplicit1"/>
          <w:color w:val="000000"/>
        </w:rPr>
        <w:t>..</w:t>
      </w:r>
      <w:r>
        <w:rPr>
          <w:rStyle w:val="Fontdeparagrafimplicit1"/>
          <w:color w:val="000000"/>
        </w:rPr>
        <w:t xml:space="preserve"> </w:t>
      </w:r>
      <w:r w:rsidR="004766F3">
        <w:rPr>
          <w:rStyle w:val="Fontdeparagrafimplicit1"/>
          <w:color w:val="000000"/>
        </w:rPr>
        <w:t>...</w:t>
      </w:r>
      <w:r>
        <w:rPr>
          <w:rStyle w:val="Fontdeparagrafimplicit1"/>
          <w:color w:val="000000"/>
        </w:rPr>
        <w:t>, nr.</w:t>
      </w:r>
      <w:r w:rsidR="004766F3">
        <w:rPr>
          <w:rStyle w:val="Fontdeparagrafimplicit1"/>
          <w:color w:val="000000"/>
        </w:rPr>
        <w:t>..</w:t>
      </w:r>
      <w:r>
        <w:rPr>
          <w:rStyle w:val="Fontdeparagrafimplicit1"/>
          <w:color w:val="000000"/>
        </w:rPr>
        <w:t xml:space="preserve">, </w:t>
      </w:r>
      <w:r w:rsidR="004766F3">
        <w:rPr>
          <w:rStyle w:val="Fontdeparagrafimplicit1"/>
          <w:color w:val="000000"/>
        </w:rPr>
        <w:t>...</w:t>
      </w:r>
      <w:r>
        <w:rPr>
          <w:rStyle w:val="Fontdeparagrafimplicit1"/>
          <w:color w:val="000000"/>
        </w:rPr>
        <w:t xml:space="preserve"> împotriva</w:t>
      </w:r>
      <w:r>
        <w:rPr>
          <w:rStyle w:val="Fontdeparagrafimplicit1"/>
          <w:b/>
          <w:color w:val="000000"/>
        </w:rPr>
        <w:t xml:space="preserve"> </w:t>
      </w:r>
      <w:r>
        <w:rPr>
          <w:rStyle w:val="Fontdeparagrafimplicit1"/>
          <w:color w:val="000000"/>
        </w:rPr>
        <w:t xml:space="preserve">sentinţei civile nr. </w:t>
      </w:r>
      <w:r w:rsidR="004766F3">
        <w:rPr>
          <w:rStyle w:val="Fontdeparagrafimplicit1"/>
          <w:color w:val="000000"/>
        </w:rPr>
        <w:t>....</w:t>
      </w:r>
      <w:r>
        <w:rPr>
          <w:rStyle w:val="Fontdeparagrafimplicit1"/>
          <w:color w:val="000000"/>
        </w:rPr>
        <w:t xml:space="preserve">.2018  pronunţată de Tribunalul </w:t>
      </w:r>
      <w:r w:rsidR="004766F3">
        <w:rPr>
          <w:rStyle w:val="Fontdeparagrafimplicit1"/>
          <w:color w:val="000000"/>
        </w:rPr>
        <w:t>X</w:t>
      </w:r>
      <w:r>
        <w:rPr>
          <w:rStyle w:val="Fontdeparagrafimplicit1"/>
          <w:color w:val="000000"/>
        </w:rPr>
        <w:t xml:space="preserve"> - Secţia </w:t>
      </w:r>
      <w:r w:rsidR="004766F3">
        <w:rPr>
          <w:rStyle w:val="Fontdeparagrafimplicit1"/>
          <w:color w:val="000000"/>
        </w:rPr>
        <w:t>....</w:t>
      </w:r>
      <w:r>
        <w:rPr>
          <w:rStyle w:val="Fontdeparagrafimplicit1"/>
          <w:color w:val="000000"/>
        </w:rPr>
        <w:t xml:space="preserve"> Contencios Administrativ şi Fiscal</w:t>
      </w:r>
      <w:r>
        <w:rPr>
          <w:rStyle w:val="FontStyle22"/>
          <w:b w:val="0"/>
        </w:rPr>
        <w:t xml:space="preserve"> </w:t>
      </w:r>
      <w:r>
        <w:rPr>
          <w:rStyle w:val="Fontdeparagrafimplicit1"/>
          <w:color w:val="000000"/>
        </w:rPr>
        <w:t xml:space="preserve">în contradictoriu cu intimata reclamantă </w:t>
      </w:r>
      <w:r w:rsidR="004766F3">
        <w:rPr>
          <w:rStyle w:val="Fontdeparagrafimplicit1"/>
          <w:b/>
          <w:color w:val="000000"/>
        </w:rPr>
        <w:t>BV</w:t>
      </w:r>
      <w:r>
        <w:rPr>
          <w:rStyle w:val="Fontdeparagrafimplicit1"/>
          <w:b/>
          <w:color w:val="000000"/>
        </w:rPr>
        <w:t xml:space="preserve"> </w:t>
      </w:r>
      <w:r>
        <w:rPr>
          <w:rStyle w:val="Fontdeparagrafimplicit1"/>
          <w:color w:val="000000"/>
        </w:rPr>
        <w:t xml:space="preserve">cu domiciliul ales în </w:t>
      </w:r>
      <w:r w:rsidR="004766F3">
        <w:rPr>
          <w:rStyle w:val="Fontdeparagrafimplicit1"/>
          <w:color w:val="000000"/>
        </w:rPr>
        <w:t>X</w:t>
      </w:r>
      <w:r>
        <w:rPr>
          <w:rStyle w:val="Fontdeparagrafimplicit1"/>
          <w:color w:val="000000"/>
        </w:rPr>
        <w:t>, str.</w:t>
      </w:r>
      <w:r w:rsidR="004766F3">
        <w:rPr>
          <w:rStyle w:val="Fontdeparagrafimplicit1"/>
          <w:color w:val="000000"/>
        </w:rPr>
        <w:t>..</w:t>
      </w:r>
      <w:r>
        <w:rPr>
          <w:rStyle w:val="Fontdeparagrafimplicit1"/>
          <w:color w:val="000000"/>
        </w:rPr>
        <w:t xml:space="preserve"> </w:t>
      </w:r>
      <w:r w:rsidR="004766F3">
        <w:rPr>
          <w:rStyle w:val="Fontdeparagrafimplicit1"/>
          <w:color w:val="000000"/>
        </w:rPr>
        <w:t>..</w:t>
      </w:r>
      <w:r>
        <w:rPr>
          <w:rStyle w:val="Fontdeparagrafimplicit1"/>
          <w:color w:val="000000"/>
        </w:rPr>
        <w:t>, nr.</w:t>
      </w:r>
      <w:r w:rsidR="004766F3">
        <w:rPr>
          <w:rStyle w:val="Fontdeparagrafimplicit1"/>
          <w:color w:val="000000"/>
        </w:rPr>
        <w:t>..</w:t>
      </w:r>
      <w:r>
        <w:rPr>
          <w:rStyle w:val="Fontdeparagrafimplicit1"/>
          <w:color w:val="000000"/>
        </w:rPr>
        <w:t>, bl.</w:t>
      </w:r>
      <w:r w:rsidR="004766F3">
        <w:rPr>
          <w:rStyle w:val="Fontdeparagrafimplicit1"/>
          <w:color w:val="000000"/>
        </w:rPr>
        <w:t>..</w:t>
      </w:r>
      <w:r>
        <w:rPr>
          <w:rStyle w:val="Fontdeparagrafimplicit1"/>
          <w:color w:val="000000"/>
        </w:rPr>
        <w:t>, sc.</w:t>
      </w:r>
      <w:r w:rsidR="004766F3">
        <w:rPr>
          <w:rStyle w:val="Fontdeparagrafimplicit1"/>
          <w:color w:val="000000"/>
        </w:rPr>
        <w:t>..</w:t>
      </w:r>
      <w:r>
        <w:rPr>
          <w:rStyle w:val="Fontdeparagrafimplicit1"/>
          <w:color w:val="000000"/>
        </w:rPr>
        <w:t>, et.</w:t>
      </w:r>
      <w:r w:rsidR="004766F3">
        <w:rPr>
          <w:rStyle w:val="Fontdeparagrafimplicit1"/>
          <w:color w:val="000000"/>
        </w:rPr>
        <w:t>..</w:t>
      </w:r>
      <w:r>
        <w:rPr>
          <w:rStyle w:val="Fontdeparagrafimplicit1"/>
          <w:color w:val="000000"/>
        </w:rPr>
        <w:t>, ap.</w:t>
      </w:r>
      <w:r w:rsidR="004766F3">
        <w:rPr>
          <w:rStyle w:val="Fontdeparagrafimplicit1"/>
          <w:color w:val="000000"/>
        </w:rPr>
        <w:t>...</w:t>
      </w:r>
      <w:r>
        <w:rPr>
          <w:rStyle w:val="Fontdeparagrafimplicit1"/>
          <w:color w:val="000000"/>
        </w:rPr>
        <w:t xml:space="preserve">, </w:t>
      </w:r>
      <w:r w:rsidR="004766F3">
        <w:rPr>
          <w:rStyle w:val="Fontdeparagrafimplicit1"/>
          <w:color w:val="000000"/>
        </w:rPr>
        <w:t>...</w:t>
      </w:r>
      <w:r>
        <w:rPr>
          <w:rStyle w:val="Fontdeparagrafimplicit1"/>
          <w:color w:val="000000"/>
        </w:rPr>
        <w:t xml:space="preserve">, </w:t>
      </w:r>
      <w:r>
        <w:t>ca nefondat.</w:t>
      </w:r>
    </w:p>
    <w:p w14:paraId="3367DCE9" w14:textId="77777777" w:rsidR="00AC07F6" w:rsidRDefault="00732B5C">
      <w:pPr>
        <w:jc w:val="both"/>
      </w:pPr>
      <w:r>
        <w:tab/>
        <w:t>Definitivă.</w:t>
      </w:r>
    </w:p>
    <w:p w14:paraId="3292AF96" w14:textId="156B39A1" w:rsidR="00AC07F6" w:rsidRDefault="00732B5C">
      <w:pPr>
        <w:jc w:val="both"/>
      </w:pPr>
      <w:r>
        <w:tab/>
        <w:t xml:space="preserve">Pronunţată în şedinţa publică, azi, </w:t>
      </w:r>
      <w:r w:rsidR="004766F3">
        <w:t>....</w:t>
      </w:r>
      <w:r>
        <w:t>.2018.</w:t>
      </w:r>
    </w:p>
    <w:p w14:paraId="4066D845" w14:textId="77777777" w:rsidR="00AC07F6" w:rsidRDefault="00AC07F6">
      <w:pPr>
        <w:jc w:val="both"/>
      </w:pPr>
    </w:p>
    <w:p w14:paraId="4483B38C" w14:textId="77777777" w:rsidR="00AC07F6" w:rsidRDefault="00732B5C">
      <w:pPr>
        <w:jc w:val="both"/>
        <w:rPr>
          <w:rStyle w:val="Fontdeparagrafimplicit1"/>
          <w:b/>
          <w:sz w:val="22"/>
        </w:rPr>
      </w:pPr>
      <w:r>
        <w:rPr>
          <w:rStyle w:val="Fontdeparagrafimplicit1"/>
          <w:b/>
          <w:sz w:val="22"/>
        </w:rPr>
        <w:t>PREŞEDINTE,                                JUDECĂTOR,                                           JUDECĂTOR,</w:t>
      </w:r>
    </w:p>
    <w:p w14:paraId="0B8BCB98" w14:textId="72555CDB" w:rsidR="00AC07F6" w:rsidRDefault="00732B5C">
      <w:pPr>
        <w:jc w:val="both"/>
        <w:rPr>
          <w:rStyle w:val="Fontdeparagrafimplicit1"/>
          <w:b/>
          <w:sz w:val="22"/>
        </w:rPr>
      </w:pPr>
      <w:r>
        <w:rPr>
          <w:rStyle w:val="Fontdeparagrafimplicit1"/>
          <w:b/>
          <w:sz w:val="22"/>
        </w:rPr>
        <w:t xml:space="preserve">                  ....                                                   ....                                                      A0017</w:t>
      </w:r>
    </w:p>
    <w:p w14:paraId="0D0E2F82" w14:textId="77777777" w:rsidR="00AC07F6" w:rsidRDefault="00AC07F6">
      <w:pPr>
        <w:jc w:val="both"/>
        <w:rPr>
          <w:rStyle w:val="Fontdeparagrafimplicit1"/>
          <w:b/>
          <w:sz w:val="22"/>
        </w:rPr>
      </w:pPr>
    </w:p>
    <w:p w14:paraId="744144EC" w14:textId="77777777" w:rsidR="00AC07F6" w:rsidRDefault="00AC07F6">
      <w:pPr>
        <w:jc w:val="both"/>
        <w:rPr>
          <w:rStyle w:val="Fontdeparagrafimplicit1"/>
          <w:b/>
          <w:sz w:val="22"/>
        </w:rPr>
      </w:pPr>
    </w:p>
    <w:p w14:paraId="06FE0281" w14:textId="77777777" w:rsidR="00AC07F6" w:rsidRDefault="00732B5C">
      <w:pPr>
        <w:jc w:val="both"/>
        <w:rPr>
          <w:rStyle w:val="Fontdeparagrafimplicit1"/>
          <w:b/>
          <w:sz w:val="22"/>
        </w:rPr>
      </w:pPr>
      <w:r>
        <w:rPr>
          <w:rStyle w:val="Fontdeparagrafimplicit1"/>
          <w:b/>
          <w:sz w:val="22"/>
        </w:rPr>
        <w:tab/>
      </w:r>
      <w:r>
        <w:rPr>
          <w:rStyle w:val="Fontdeparagrafimplicit1"/>
          <w:b/>
          <w:sz w:val="22"/>
        </w:rPr>
        <w:tab/>
      </w:r>
      <w:r>
        <w:rPr>
          <w:rStyle w:val="Fontdeparagrafimplicit1"/>
          <w:b/>
          <w:sz w:val="22"/>
        </w:rPr>
        <w:tab/>
      </w:r>
      <w:r>
        <w:rPr>
          <w:rStyle w:val="Fontdeparagrafimplicit1"/>
          <w:b/>
          <w:sz w:val="22"/>
        </w:rPr>
        <w:tab/>
      </w:r>
      <w:r>
        <w:rPr>
          <w:rStyle w:val="Fontdeparagrafimplicit1"/>
          <w:b/>
          <w:sz w:val="22"/>
        </w:rPr>
        <w:tab/>
      </w:r>
      <w:r>
        <w:rPr>
          <w:rStyle w:val="Fontdeparagrafimplicit1"/>
          <w:b/>
          <w:sz w:val="22"/>
        </w:rPr>
        <w:tab/>
      </w:r>
      <w:r>
        <w:rPr>
          <w:rStyle w:val="Fontdeparagrafimplicit1"/>
          <w:b/>
          <w:sz w:val="22"/>
        </w:rPr>
        <w:tab/>
      </w:r>
      <w:r>
        <w:rPr>
          <w:rStyle w:val="Fontdeparagrafimplicit1"/>
          <w:b/>
          <w:sz w:val="22"/>
        </w:rPr>
        <w:tab/>
        <w:t xml:space="preserve">    GREFIER,</w:t>
      </w:r>
    </w:p>
    <w:p w14:paraId="59B2D093" w14:textId="0165E95B" w:rsidR="00AC07F6" w:rsidRDefault="00732B5C">
      <w:pPr>
        <w:ind w:left="-540"/>
        <w:jc w:val="both"/>
        <w:rPr>
          <w:rStyle w:val="Fontdeparagrafimplicit1"/>
          <w:b/>
          <w:sz w:val="22"/>
        </w:rPr>
      </w:pPr>
      <w:r>
        <w:rPr>
          <w:rStyle w:val="Fontdeparagrafimplicit1"/>
          <w:sz w:val="22"/>
        </w:rPr>
        <w:tab/>
      </w:r>
      <w:r>
        <w:rPr>
          <w:rStyle w:val="Fontdeparagrafimplicit1"/>
          <w:sz w:val="22"/>
        </w:rPr>
        <w:tab/>
      </w:r>
      <w:r>
        <w:rPr>
          <w:rStyle w:val="Fontdeparagrafimplicit1"/>
          <w:sz w:val="22"/>
        </w:rPr>
        <w:tab/>
      </w:r>
      <w:r>
        <w:rPr>
          <w:rStyle w:val="Fontdeparagrafimplicit1"/>
          <w:sz w:val="22"/>
        </w:rPr>
        <w:tab/>
      </w:r>
      <w:r>
        <w:rPr>
          <w:rStyle w:val="Fontdeparagrafimplicit1"/>
          <w:sz w:val="22"/>
        </w:rPr>
        <w:tab/>
      </w:r>
      <w:r>
        <w:rPr>
          <w:rStyle w:val="Fontdeparagrafimplicit1"/>
          <w:sz w:val="22"/>
        </w:rPr>
        <w:tab/>
      </w:r>
      <w:r>
        <w:rPr>
          <w:rStyle w:val="Fontdeparagrafimplicit1"/>
          <w:sz w:val="22"/>
        </w:rPr>
        <w:tab/>
      </w:r>
      <w:r>
        <w:rPr>
          <w:rStyle w:val="Fontdeparagrafimplicit1"/>
          <w:sz w:val="22"/>
        </w:rPr>
        <w:tab/>
      </w:r>
      <w:r>
        <w:rPr>
          <w:rStyle w:val="Fontdeparagrafimplicit1"/>
          <w:sz w:val="22"/>
        </w:rPr>
        <w:tab/>
        <w:t xml:space="preserve">     </w:t>
      </w:r>
      <w:r w:rsidR="004766F3">
        <w:rPr>
          <w:rStyle w:val="Fontdeparagrafimplicit1"/>
          <w:b/>
          <w:sz w:val="22"/>
        </w:rPr>
        <w:t>....</w:t>
      </w:r>
    </w:p>
    <w:p w14:paraId="3BF87CB5" w14:textId="77777777" w:rsidR="00AC07F6" w:rsidRDefault="00AC07F6">
      <w:pPr>
        <w:ind w:left="-540"/>
        <w:jc w:val="both"/>
        <w:rPr>
          <w:rStyle w:val="Fontdeparagrafimplicit1"/>
          <w:b/>
          <w:sz w:val="26"/>
        </w:rPr>
      </w:pPr>
    </w:p>
    <w:p w14:paraId="46D4F569" w14:textId="77777777" w:rsidR="00AC07F6" w:rsidRDefault="00AC07F6">
      <w:pPr>
        <w:ind w:left="-540"/>
        <w:jc w:val="both"/>
        <w:rPr>
          <w:rStyle w:val="Fontdeparagrafimplicit1"/>
          <w:b/>
          <w:sz w:val="26"/>
        </w:rPr>
      </w:pPr>
    </w:p>
    <w:p w14:paraId="72D785D2" w14:textId="77777777" w:rsidR="00AC07F6" w:rsidRDefault="00AC07F6">
      <w:pPr>
        <w:ind w:left="-540"/>
        <w:jc w:val="both"/>
        <w:rPr>
          <w:rStyle w:val="Fontdeparagrafimplicit1"/>
          <w:b/>
          <w:sz w:val="26"/>
        </w:rPr>
      </w:pPr>
    </w:p>
    <w:p w14:paraId="5135D0D5" w14:textId="77777777" w:rsidR="00AC07F6" w:rsidRDefault="00AC07F6">
      <w:pPr>
        <w:ind w:left="-540"/>
        <w:jc w:val="both"/>
        <w:rPr>
          <w:rStyle w:val="Fontdeparagrafimplicit1"/>
          <w:b/>
          <w:sz w:val="26"/>
        </w:rPr>
      </w:pPr>
    </w:p>
    <w:p w14:paraId="18996BD9" w14:textId="77777777" w:rsidR="00AC07F6" w:rsidRDefault="00AC07F6">
      <w:pPr>
        <w:ind w:left="-540"/>
        <w:jc w:val="both"/>
        <w:rPr>
          <w:rStyle w:val="Fontdeparagrafimplicit1"/>
          <w:b/>
          <w:sz w:val="26"/>
        </w:rPr>
      </w:pPr>
    </w:p>
    <w:p w14:paraId="50CB2FF5" w14:textId="77777777" w:rsidR="00AC07F6" w:rsidRDefault="00AC07F6">
      <w:pPr>
        <w:ind w:left="-540"/>
        <w:jc w:val="both"/>
        <w:rPr>
          <w:rStyle w:val="Fontdeparagrafimplicit1"/>
          <w:b/>
          <w:sz w:val="26"/>
        </w:rPr>
      </w:pPr>
    </w:p>
    <w:p w14:paraId="1DFBB8D3" w14:textId="77777777" w:rsidR="00AC07F6" w:rsidRDefault="00AC07F6">
      <w:pPr>
        <w:ind w:left="-540"/>
        <w:jc w:val="both"/>
        <w:rPr>
          <w:rStyle w:val="Fontdeparagrafimplicit1"/>
          <w:b/>
          <w:sz w:val="26"/>
        </w:rPr>
      </w:pPr>
    </w:p>
    <w:p w14:paraId="5CEE42EE" w14:textId="5A5ABEC2" w:rsidR="00AC07F6" w:rsidRDefault="00732B5C">
      <w:pPr>
        <w:jc w:val="both"/>
        <w:rPr>
          <w:rStyle w:val="Fontdeparagrafimplicit1"/>
          <w:sz w:val="20"/>
        </w:rPr>
      </w:pPr>
      <w:r>
        <w:rPr>
          <w:rStyle w:val="Fontdeparagrafimplicit1"/>
          <w:sz w:val="20"/>
        </w:rPr>
        <w:t>.../</w:t>
      </w:r>
      <w:r w:rsidR="004766F3">
        <w:rPr>
          <w:rStyle w:val="Fontdeparagrafimplicit1"/>
          <w:sz w:val="20"/>
        </w:rPr>
        <w:t>....</w:t>
      </w:r>
    </w:p>
    <w:p w14:paraId="3B8A7ADB" w14:textId="2EB28F10" w:rsidR="00AC07F6" w:rsidRDefault="00732B5C">
      <w:pPr>
        <w:jc w:val="both"/>
        <w:rPr>
          <w:rStyle w:val="Fontdeparagrafimplicit1"/>
          <w:sz w:val="20"/>
        </w:rPr>
      </w:pPr>
      <w:r>
        <w:rPr>
          <w:rStyle w:val="Fontdeparagrafimplicit1"/>
          <w:sz w:val="20"/>
        </w:rPr>
        <w:t xml:space="preserve">Red. </w:t>
      </w:r>
      <w:r w:rsidR="004766F3">
        <w:rPr>
          <w:rStyle w:val="Fontdeparagrafimplicit1"/>
          <w:sz w:val="20"/>
        </w:rPr>
        <w:t xml:space="preserve">A0017 </w:t>
      </w:r>
      <w:r>
        <w:rPr>
          <w:rStyle w:val="Fontdeparagrafimplicit1"/>
          <w:sz w:val="20"/>
        </w:rPr>
        <w:t>/4 ex</w:t>
      </w:r>
    </w:p>
    <w:p w14:paraId="4A97E798" w14:textId="77777777" w:rsidR="00AC07F6" w:rsidRDefault="00AC07F6">
      <w:pPr>
        <w:ind w:left="-540"/>
        <w:jc w:val="both"/>
        <w:rPr>
          <w:rStyle w:val="Fontdeparagrafimplicit1"/>
          <w:b/>
        </w:rPr>
      </w:pPr>
    </w:p>
    <w:p w14:paraId="409C895C" w14:textId="77777777" w:rsidR="00AC07F6" w:rsidRDefault="00732B5C">
      <w:pPr>
        <w:jc w:val="both"/>
        <w:rPr>
          <w:rStyle w:val="Fontdeparagrafimplicit1"/>
          <w:b/>
        </w:rPr>
      </w:pPr>
      <w:r>
        <w:rPr>
          <w:rStyle w:val="Fontdeparagrafimplicit1"/>
          <w:b/>
        </w:rPr>
        <w:t xml:space="preserve">  </w:t>
      </w:r>
    </w:p>
    <w:p w14:paraId="504E71C7" w14:textId="77777777" w:rsidR="00AC07F6" w:rsidRDefault="00AC07F6">
      <w:pPr>
        <w:jc w:val="both"/>
        <w:rPr>
          <w:rStyle w:val="Fontdeparagrafimplicit1"/>
          <w:b/>
        </w:rPr>
      </w:pPr>
    </w:p>
    <w:p w14:paraId="6C6FB396" w14:textId="77777777" w:rsidR="00AC07F6" w:rsidRDefault="00AC07F6">
      <w:pPr>
        <w:jc w:val="both"/>
        <w:rPr>
          <w:rStyle w:val="Fontdeparagrafimplicit1"/>
          <w:b/>
        </w:rPr>
      </w:pPr>
    </w:p>
    <w:p w14:paraId="14496899" w14:textId="77777777" w:rsidR="00AC07F6" w:rsidRDefault="00AC07F6">
      <w:pPr>
        <w:jc w:val="both"/>
        <w:rPr>
          <w:rStyle w:val="Fontdeparagrafimplicit1"/>
          <w:b/>
          <w:color w:val="000000"/>
        </w:rPr>
      </w:pPr>
    </w:p>
    <w:p w14:paraId="5F3E66A9" w14:textId="77777777" w:rsidR="00AC07F6" w:rsidRDefault="00732B5C">
      <w:pPr>
        <w:jc w:val="both"/>
        <w:rPr>
          <w:rStyle w:val="Fontdeparagrafimplicit1"/>
          <w:color w:val="000000"/>
        </w:rPr>
      </w:pPr>
      <w:r>
        <w:rPr>
          <w:rStyle w:val="Fontdeparagrafimplicit1"/>
          <w:color w:val="000000"/>
        </w:rPr>
        <w:tab/>
      </w:r>
      <w:r>
        <w:rPr>
          <w:rStyle w:val="Fontdeparagrafimplicit1"/>
          <w:color w:val="000000"/>
        </w:rPr>
        <w:tab/>
      </w:r>
      <w:r>
        <w:rPr>
          <w:rStyle w:val="Fontdeparagrafimplicit1"/>
          <w:color w:val="000000"/>
        </w:rPr>
        <w:tab/>
      </w:r>
      <w:r>
        <w:rPr>
          <w:rStyle w:val="Fontdeparagrafimplicit1"/>
          <w:color w:val="000000"/>
        </w:rPr>
        <w:tab/>
      </w:r>
    </w:p>
    <w:p w14:paraId="77F53A42" w14:textId="77777777" w:rsidR="00AC07F6" w:rsidRDefault="00AC07F6">
      <w:pPr>
        <w:rPr>
          <w:rStyle w:val="Fontdeparagrafimplicit1"/>
          <w:rFonts w:ascii="Garamond" w:hAnsi="Garamond"/>
        </w:rPr>
      </w:pPr>
    </w:p>
    <w:sectPr w:rsidR="00AC07F6">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100072&amp;id_departament=5&amp;id_sesiune=2726157&amp;id_user=62&amp;id_institutie=2&amp;actiune=modifica"/>
  </w:docVars>
  <w:rsids>
    <w:rsidRoot w:val="00AC07F6"/>
    <w:rsid w:val="000B62A2"/>
    <w:rsid w:val="00392C0B"/>
    <w:rsid w:val="004766F3"/>
    <w:rsid w:val="00732B5C"/>
    <w:rsid w:val="0088172E"/>
    <w:rsid w:val="00897C0F"/>
    <w:rsid w:val="00AC07F6"/>
    <w:rsid w:val="00AD35A2"/>
    <w:rsid w:val="00CE0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A48C6"/>
  <w15:docId w15:val="{0F32D29E-49D9-4561-BF02-98B53393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FontStyle22">
    <w:name w:val="Font Style22"/>
    <w:rPr>
      <w:rFonts w:ascii="Palatino Linotype" w:hAnsi="Palatino Linotype"/>
      <w:b/>
      <w:sz w:val="3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3314</Words>
  <Characters>19226</Characters>
  <Application>Microsoft Office Word</Application>
  <DocSecurity>0</DocSecurity>
  <Lines>160</Lines>
  <Paragraphs>44</Paragraphs>
  <ScaleCrop>false</ScaleCrop>
  <Manager/>
  <Company/>
  <LinksUpToDate>false</LinksUpToDate>
  <CharactersWithSpaces>22496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4</cp:revision>
  <dcterms:created xsi:type="dcterms:W3CDTF">2026-09-03T08:20:00Z</dcterms:created>
  <dcterms:modified xsi:type="dcterms:W3CDTF">2026-09-03T10:27:00Z</dcterms:modified>
  <cp:category/>
  <dc:identifier/>
  <cp:contentStatus/>
  <dc:language/>
  <cp:version/>
</cp:coreProperties>
</file>