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&#65279;<?xml version="1.0" encoding="utf-8"?><Relationships xmlns="http://schemas.openxmlformats.org/package/2006/relationships"><Relationship Type="http://schemas.openxmlformats.org/package/2006/relationships/metadata/core-properties" Target="docProps/core.xml" Id="rId1" /><Relationship Type="http://schemas.openxmlformats.org/officeDocument/2006/relationships/extended-properties" Target="docProps/app.xml" Id="rId2" /><Relationship Type="http://schemas.openxmlformats.org/officeDocument/2006/relationships/officeDocument" Target="word/document.xml" Id="rId4"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rPr>
          <w:color w:val="BFBFBF"/>
        </w:rPr>
      </w:pPr>
      <w:r>
        <w:rPr/>
        <w:t xml:space="preserve"> </w:t>
      </w:r>
      <w:r>
        <w:rPr>
          <w:color w:val="BFBFBF"/>
        </w:rPr>
        <w:t>Acesta este document finalizat</w:t>
      </w:r>
    </w:p>
    <w:p>
      <w:pPr>
        <w:pStyle w:val="Normal"/>
        <w:rPr/>
      </w:pPr>
      <w:r>
        <w:rPr/>
        <w:t>Hot 10</w:t>
      </w:r>
    </w:p>
    <w:p>
      <w:pPr>
        <w:pStyle w:val="Normal"/>
        <w:rPr>
          <w:b/>
        </w:rPr>
      </w:pPr>
      <w:r>
        <w:rPr>
          <w:b/>
        </w:rPr>
      </w:r>
    </w:p>
    <w:p>
      <w:pPr>
        <w:pStyle w:val="Normal"/>
        <w:rPr>
          <w:b/>
        </w:rPr>
      </w:pPr>
      <w:r>
        <w:rPr>
          <w:b/>
        </w:rPr>
      </w:r>
    </w:p>
    <w:p>
      <w:pPr>
        <w:pStyle w:val="Normal"/>
        <w:rPr>
          <w:b/>
        </w:rPr>
      </w:pPr>
      <w:r>
        <w:rPr>
          <w:b/>
        </w:rPr>
        <w:t>DOSAR NR. D1</w:t>
      </w:r>
    </w:p>
    <w:p>
      <w:pPr>
        <w:pStyle w:val="Normal"/>
        <w:rPr>
          <w:b/>
        </w:rPr>
      </w:pPr>
      <w:r>
        <w:rPr>
          <w:b/>
        </w:rPr>
      </w:r>
    </w:p>
    <w:p>
      <w:pPr>
        <w:pStyle w:val="Normal"/>
        <w:jc w:val="center"/>
        <w:rPr>
          <w:b/>
        </w:rPr>
      </w:pPr>
      <w:r>
        <w:rPr>
          <w:b/>
        </w:rPr>
        <w:t>R O M Â N I A</w:t>
      </w:r>
    </w:p>
    <w:p>
      <w:pPr>
        <w:pStyle w:val="Normal"/>
        <w:jc w:val="center"/>
        <w:rPr>
          <w:b/>
        </w:rPr>
      </w:pPr>
      <w:r>
        <w:rPr>
          <w:b/>
        </w:rPr>
        <w:t>CURTEA DE APEL....</w:t>
      </w:r>
    </w:p>
    <w:p>
      <w:pPr>
        <w:pStyle w:val="Normal"/>
        <w:jc w:val="center"/>
        <w:rPr>
          <w:b/>
          <w:lang w:val="en-US"/>
        </w:rPr>
      </w:pPr>
      <w:r>
        <w:rPr>
          <w:b/>
        </w:rPr>
        <w:t xml:space="preserve">SECŢIA .... </w:t>
      </w:r>
    </w:p>
    <w:p>
      <w:pPr>
        <w:pStyle w:val="Normal"/>
        <w:rPr/>
      </w:pPr>
      <w:r>
        <w:rPr/>
      </w:r>
    </w:p>
    <w:p>
      <w:pPr>
        <w:pStyle w:val="Normal"/>
        <w:jc w:val="center"/>
        <w:rPr>
          <w:b/>
        </w:rPr>
      </w:pPr>
      <w:r>
        <w:rPr>
          <w:b/>
        </w:rPr>
        <w:t>DECIZIA PENALĂ NR. ....</w:t>
      </w:r>
    </w:p>
    <w:p>
      <w:pPr>
        <w:pStyle w:val="Normal"/>
        <w:jc w:val="center"/>
        <w:rPr>
          <w:b/>
        </w:rPr>
      </w:pPr>
      <w:r>
        <w:rPr>
          <w:b/>
        </w:rPr>
        <w:t>Şedinţa </w:t>
      </w:r>
      <w:bookmarkStart w:name="tip_sedinta" w:id="0"/>
      <w:r>
        <w:rPr>
          <w:b/>
        </w:rPr>
        <w:t>publică</w:t>
      </w:r>
      <w:bookmarkEnd w:id="0"/>
      <w:r>
        <w:rPr>
          <w:b/>
        </w:rPr>
        <w:t xml:space="preserve"> din data de ...</w:t>
      </w:r>
    </w:p>
    <w:p>
      <w:pPr>
        <w:pStyle w:val="Normal"/>
        <w:jc w:val="center"/>
        <w:rPr>
          <w:b/>
        </w:rPr>
      </w:pPr>
      <w:r>
        <w:rPr>
          <w:b/>
        </w:rPr>
      </w:r>
    </w:p>
    <w:p>
      <w:pPr>
        <w:pStyle w:val="Normal"/>
        <w:jc w:val="center"/>
        <w:rPr>
          <w:b/>
        </w:rPr>
      </w:pPr>
      <w:r>
        <w:rPr>
          <w:b/>
        </w:rPr>
        <w:t>Instanţa constituită din:</w:t>
      </w:r>
    </w:p>
    <w:p>
      <w:pPr>
        <w:pStyle w:val="Normal"/>
        <w:jc w:val="center"/>
        <w:rPr>
          <w:b/>
        </w:rPr>
      </w:pPr>
      <w:r>
        <w:rPr>
          <w:b/>
        </w:rPr>
        <w:t>PREŞEDINTE - A0013</w:t>
      </w:r>
    </w:p>
    <w:p>
      <w:pPr>
        <w:pStyle w:val="Normal"/>
        <w:jc w:val="center"/>
        <w:rPr>
          <w:b/>
        </w:rPr>
      </w:pPr>
      <w:r>
        <w:rPr>
          <w:b/>
        </w:rPr>
        <w:t>JUDECĂTOR - ...</w:t>
      </w:r>
    </w:p>
    <w:p>
      <w:pPr>
        <w:pStyle w:val="Normal"/>
        <w:jc w:val="center"/>
        <w:rPr>
          <w:b/>
        </w:rPr>
      </w:pPr>
      <w:r>
        <w:rPr>
          <w:b/>
        </w:rPr>
        <w:t>Grefier - ...</w:t>
      </w:r>
    </w:p>
    <w:p>
      <w:pPr>
        <w:pStyle w:val="Normal"/>
        <w:jc w:val="center"/>
        <w:rPr/>
      </w:pPr>
      <w:r>
        <w:rPr/>
      </w:r>
    </w:p>
    <w:p>
      <w:pPr>
        <w:pStyle w:val="Normal"/>
        <w:jc w:val="center"/>
        <w:rPr/>
      </w:pPr>
      <w:r>
        <w:rPr/>
      </w:r>
    </w:p>
    <w:p>
      <w:pPr>
        <w:pStyle w:val="Normal"/>
        <w:ind w:firstLine="1134"/>
        <w:jc w:val="both"/>
        <w:rPr>
          <w:b/>
        </w:rPr>
      </w:pPr>
      <w:r>
        <w:rPr/>
        <w:t xml:space="preserve">Pe rol se află pronunţarea asupra </w:t>
      </w:r>
      <w:r>
        <w:rPr>
          <w:b/>
        </w:rPr>
        <w:t>apelului</w:t>
      </w:r>
      <w:r>
        <w:rPr/>
        <w:t xml:space="preserve"> formulat de </w:t>
      </w:r>
      <w:r>
        <w:rPr>
          <w:b/>
        </w:rPr>
        <w:t>inculpatul R1</w:t>
      </w:r>
      <w:r>
        <w:rPr/>
        <w:t xml:space="preserve"> împotriva sentinţei penale nr. SC1 pronunţate de Tribunalul... în dosar nr. D1, având ca obiect </w:t>
      </w:r>
      <w:r>
        <w:rPr>
          <w:b/>
        </w:rPr>
        <w:t xml:space="preserve">traficul de minori (Legea 678/2001- art. 13). </w:t>
      </w:r>
    </w:p>
    <w:p>
      <w:pPr>
        <w:pStyle w:val="Normal"/>
        <w:ind w:firstLine="1134"/>
        <w:jc w:val="both"/>
        <w:rPr>
          <w:b/>
        </w:rPr>
      </w:pPr>
      <w:r>
        <w:rPr/>
        <w:t xml:space="preserve">Dezbaterile asupra apelului au avut loc în şedinţa nepublică din data de ...., susţinerile părţilor fiind consemnate în încheierea de şedinţă din acea zi, </w:t>
      </w:r>
      <w:r>
        <w:rPr>
          <w:i/>
        </w:rPr>
        <w:t>la ședința de judecată participând procuror .... de la Parchetul de pe lângă Înalta Curte de Casație și Justiție – Direcția de Investigare a Infracțiunilor de Criminalitate Organizată și Terorism – Serviciul Teritorial ...</w:t>
      </w:r>
      <w:r>
        <w:rPr/>
        <w:t xml:space="preserve">, când, în temeiul </w:t>
      </w:r>
      <w:r>
        <w:rPr>
          <w:b/>
        </w:rPr>
        <w:t>art. 391 alin. 1 şi alin. 3 Cod de procedură penală</w:t>
      </w:r>
      <w:r>
        <w:rPr/>
        <w:t>, instanţa a stabilit pronunţarea pentru data de ... şi, ulterior, pentru astăzi, ....</w:t>
      </w:r>
    </w:p>
    <w:p>
      <w:pPr>
        <w:pStyle w:val="Normal"/>
        <w:ind w:firstLine="1134"/>
        <w:jc w:val="both"/>
        <w:rPr>
          <w:b/>
        </w:rPr>
      </w:pPr>
      <w:r>
        <w:rPr>
          <w:b/>
        </w:rPr>
      </w:r>
    </w:p>
    <w:p>
      <w:pPr>
        <w:pStyle w:val="Normal"/>
        <w:jc w:val="center"/>
        <w:rPr>
          <w:b/>
        </w:rPr>
      </w:pPr>
      <w:r>
        <w:rPr>
          <w:b/>
        </w:rPr>
        <w:t>CURTEA DE APEL</w:t>
      </w:r>
    </w:p>
    <w:p>
      <w:pPr>
        <w:pStyle w:val="Normal"/>
        <w:jc w:val="center"/>
        <w:rPr>
          <w:b/>
        </w:rPr>
      </w:pPr>
      <w:r>
        <w:rPr>
          <w:b/>
        </w:rPr>
      </w:r>
    </w:p>
    <w:p>
      <w:pPr>
        <w:pStyle w:val="Normal"/>
        <w:ind w:firstLine="1134"/>
        <w:jc w:val="both"/>
        <w:rPr>
          <w:b/>
        </w:rPr>
      </w:pPr>
      <w:r>
        <w:rPr>
          <w:b/>
        </w:rPr>
      </w:r>
    </w:p>
    <w:p>
      <w:pPr>
        <w:pStyle w:val="Normal"/>
        <w:ind w:firstLine="1134"/>
        <w:jc w:val="both"/>
        <w:rPr>
          <w:b/>
          <w:lang w:val="en-US"/>
        </w:rPr>
      </w:pPr>
      <w:r>
        <w:rPr>
          <w:b/>
        </w:rPr>
        <w:t>Deliberând asupra apelului penal de faţă, constată următoarele</w:t>
      </w:r>
      <w:r>
        <w:rPr>
          <w:b/>
          <w:lang w:val="en-US"/>
        </w:rPr>
        <w:t>:</w:t>
      </w:r>
    </w:p>
    <w:p>
      <w:pPr>
        <w:pStyle w:val="Normal"/>
        <w:ind w:firstLine="1134"/>
        <w:jc w:val="both"/>
        <w:rPr>
          <w:b/>
          <w:lang w:val="en-US"/>
        </w:rPr>
      </w:pPr>
      <w:r>
        <w:rPr>
          <w:b/>
          <w:lang w:val="en-US"/>
        </w:rPr>
      </w:r>
    </w:p>
    <w:p>
      <w:pPr>
        <w:pStyle w:val="Normal"/>
        <w:ind w:firstLine="1134"/>
        <w:jc w:val="both"/>
        <w:rPr>
          <w:b/>
          <w:lang w:val="en-US"/>
        </w:rPr>
      </w:pPr>
      <w:r>
        <w:rPr>
          <w:b/>
          <w:lang w:val="en-US"/>
        </w:rPr>
      </w:r>
    </w:p>
    <w:p>
      <w:pPr>
        <w:pStyle w:val="Normal"/>
        <w:ind w:firstLine="1134"/>
        <w:jc w:val="both"/>
        <w:rPr>
          <w:b/>
          <w:i/>
          <w:i/>
        </w:rPr>
      </w:pPr>
      <w:r>
        <w:rPr>
          <w:b/>
          <w:i/>
        </w:rPr>
        <w:t>Prin sentinţa penală nr. SC1 pronunţată de Tribunalul... în dosar nr. D1, s-au dispus următoarele:</w:t>
      </w:r>
    </w:p>
    <w:p>
      <w:pPr>
        <w:pStyle w:val="Normal"/>
        <w:ind w:firstLine="1134"/>
        <w:jc w:val="both"/>
        <w:rPr>
          <w:b/>
          <w:lang w:val="en-US"/>
        </w:rPr>
      </w:pPr>
      <w:r>
        <w:rPr>
          <w:b/>
          <w:lang w:val="en-US"/>
        </w:rPr>
      </w:r>
    </w:p>
    <w:p>
      <w:pPr>
        <w:pStyle w:val="Normal"/>
        <w:ind w:firstLine="708"/>
        <w:jc w:val="both"/>
        <w:rPr/>
      </w:pPr>
      <w:r>
        <w:rPr/>
        <w:t>„</w:t>
      </w:r>
      <w:r>
        <w:rPr/>
        <w:t>În baza disp. art. 386 Cod proc.pen. schimbă încadrarea juridică dată faptei reţinută în sarcina inculpatului R1 (fost ....) prin actul de sesizare al instanţei, din infracţiunea de trafic de minori, prev. de art.211 alin.1, alin.2 raportat la art.210 alin.1 lit.a, b Noul Cod penal, cu art.38 alin.1 Noul Cod penal, cu aplicarea art.5 alin.1 Noul Cod penal, în infracţiunea de trafic de minori prev. de art. 13 alin.1, alin.2 raportat la art.12 alin.1 din Legea nr.678/2001 modificată şi completată, cu aplicarea art.41 alin.2 C.penal din 1969 şi art.13 C.penal din 1969.</w:t>
      </w:r>
    </w:p>
    <w:p>
      <w:pPr>
        <w:pStyle w:val="Normal"/>
        <w:ind w:firstLine="708"/>
        <w:jc w:val="both"/>
        <w:rPr>
          <w:b/>
          <w:i/>
          <w:i/>
        </w:rPr>
      </w:pPr>
      <w:r>
        <w:rPr>
          <w:b/>
        </w:rPr>
        <w:t xml:space="preserve">Condamnă pe inculpatul R1 (fost ....)), </w:t>
      </w:r>
      <w:r>
        <w:rPr/>
        <w:t xml:space="preserve">fiul lui ....si..., ns. la data de ....  în ..., cu domiciliul efectiv în .... , C.N.P..... , cetăţean român, căsătorit, având trei copii minori, studii-6 clase, fără ocupaţie, cunoscut cu antecedente penale, pentru săvârşirea infracţiunii de </w:t>
      </w:r>
      <w:r>
        <w:rPr>
          <w:i/>
        </w:rPr>
        <w:t>trafic de minori</w:t>
      </w:r>
      <w:r>
        <w:rPr/>
        <w:t xml:space="preserve"> prev. şi ped. de art. 13 alin.1, alin.2 raportat la art.12 alin.1 din Legea nr.678/2001 modificată şi completată, cu aplicarea art.41 alin.2 C.penal din 1969 şi art.13 C.penal din 1969 cu aplicarea art.74 alin.1 lit.a C.penal din 1969 cu referire la art.76 alin.1 lit.b C.penal din 1969, </w:t>
      </w:r>
      <w:r>
        <w:rPr>
          <w:b/>
        </w:rPr>
        <w:t xml:space="preserve">la pedeapsa de 5 ani închisoare </w:t>
      </w:r>
      <w:r>
        <w:rPr>
          <w:b/>
          <w:i/>
        </w:rPr>
        <w:t xml:space="preserve">şi pedeapsa complementară a interzicerii drepturilor prev. de art.64 lit.a teza a II a şi b Cod penal </w:t>
      </w:r>
      <w:r>
        <w:rPr/>
        <w:t xml:space="preserve">din 1969 </w:t>
      </w:r>
      <w:r>
        <w:rPr>
          <w:b/>
          <w:i/>
        </w:rPr>
        <w:t>pe durata de 3 ani.</w:t>
      </w:r>
    </w:p>
    <w:p>
      <w:pPr>
        <w:pStyle w:val="Normal"/>
        <w:ind w:firstLine="708"/>
        <w:jc w:val="both"/>
        <w:rPr/>
      </w:pPr>
      <w:r>
        <w:rPr/>
        <w:t>Pe durata şi în condiţiile prev. de art.71 Cod penal din 1969 interzice inculpatului drepturile prev. de art.64 lit. a teza a –II- a şi b Cod penal din 1969.</w:t>
      </w:r>
    </w:p>
    <w:p>
      <w:pPr>
        <w:pStyle w:val="Normal"/>
        <w:ind w:firstLine="708"/>
        <w:jc w:val="both"/>
        <w:rPr/>
      </w:pPr>
      <w:r>
        <w:rPr/>
        <w:t xml:space="preserve"> </w:t>
      </w:r>
      <w:r>
        <w:rPr/>
        <w:t>În baza disp. art.399 alin.1 C.proc.pen. menţine măsura preventivă a arestului la domiciliu luată faţă de inculpatul R1, iar în baza disp. art.72 Cod penal coroborat cu art.399 alin.9 C.proc.pen. deduce din pedeapsa aplicată inculpatului durata reţinerii şi arestării preventive, precum şi durata arestului la domiciliu, de la 20.11.2013 la zi.</w:t>
      </w:r>
    </w:p>
    <w:p>
      <w:pPr>
        <w:pStyle w:val="Normal"/>
        <w:ind w:firstLine="708"/>
        <w:jc w:val="both"/>
        <w:rPr/>
      </w:pPr>
      <w:r>
        <w:rPr/>
        <w:t>Respinge solicitările inculpatului R1 de modificare a obligaţiilor aferente măsurii preventive a arestului la domiciliu ori de înlocuire a măsurii arestului la domiciliu cu măsura preventivă a controlului judiciar.</w:t>
      </w:r>
    </w:p>
    <w:p>
      <w:pPr>
        <w:pStyle w:val="Normal"/>
        <w:ind w:firstLine="708"/>
        <w:jc w:val="both"/>
        <w:rPr/>
      </w:pPr>
      <w:r>
        <w:rPr/>
        <w:t>În baza disp. art.19 Cod procedură penală şi art.397 alin.1 Cod procedură penală coroborat cu art.1.357 Cod civil obligă pe inculpatul R1 să plătească părţii civile A1, cu ultimul domiciliu stabil cunoscut în ..., suma de 1000 de euro (sau contravaloarea în lei la data efectuării plăţii) cu titlu de despăgubiri civile, constând în daune morale.</w:t>
      </w:r>
    </w:p>
    <w:p>
      <w:pPr>
        <w:pStyle w:val="Normal"/>
        <w:ind w:firstLine="708"/>
        <w:jc w:val="both"/>
        <w:rPr/>
      </w:pPr>
      <w:r>
        <w:rPr/>
        <w:t>Respinge cererea formulată de partea civilă A1 de obligare a inculpatului R1 la plata sumei de 2.000 euro cu titlu de despăgubiri civile, reprezentând bani obţinuţi din practicarea prostituţiei.</w:t>
      </w:r>
    </w:p>
    <w:p>
      <w:pPr>
        <w:pStyle w:val="Normal"/>
        <w:ind w:firstLine="708"/>
        <w:jc w:val="both"/>
        <w:rPr/>
      </w:pPr>
      <w:r>
        <w:rPr/>
        <w:t>Ia act că partea vătămată A2, cu ultimul domiciliu stabil cunoscut în ..., nu s-a constituit parte civilă în cauză.</w:t>
      </w:r>
    </w:p>
    <w:p>
      <w:pPr>
        <w:pStyle w:val="Normal"/>
        <w:ind w:firstLine="708"/>
        <w:jc w:val="both"/>
        <w:rPr/>
      </w:pPr>
      <w:r>
        <w:rPr/>
        <w:t xml:space="preserve">În baza disp. art.19 din Legea nr.678/2001 coroborat cu disp. art.118 alin.1 lit.a C.penal din 1969 confiscă de la inculpatul R1 suma de 4.000 de euro (sau echivalentul în lei al acesteia de la momentul punerii în aplicare a măsurii), dobândită prin săvârşirea infracţiunii. </w:t>
      </w:r>
    </w:p>
    <w:p>
      <w:pPr>
        <w:pStyle w:val="Normal"/>
        <w:ind w:firstLine="705"/>
        <w:jc w:val="both"/>
        <w:rPr/>
      </w:pPr>
      <w:r>
        <w:rPr/>
        <w:t>În baza disp. art.274 alin.1 Cod procedură penală obligă pe inculpatul R1 la plata cheltuielilor judiciare avansate de stat în sumă de 9.700 lei.</w:t>
      </w:r>
    </w:p>
    <w:p>
      <w:pPr>
        <w:pStyle w:val="Normal"/>
        <w:ind w:firstLine="708"/>
        <w:jc w:val="both"/>
        <w:rPr/>
      </w:pPr>
      <w:r>
        <w:rPr/>
        <w:t>În baza disp. art.404 alin.4 lit.c C.proc.pen. coroborat cu art.249 C.proc.pen. ia măsura asiguratorie a sechestrului asupra tuturor bunurilor mobile şi imobile aparţinând inculpatului R1, până la concurenţa sumelor de 5.000 euro (sau echivalentului în lei al acesteia la data punerii în aplicare a măsurii) şi 9.700 lei, în vederea reparării pagubei, confiscării speciale şi garantarea executării cheltuielilor judiciare.</w:t>
      </w:r>
    </w:p>
    <w:p>
      <w:pPr>
        <w:pStyle w:val="Normal"/>
        <w:ind w:firstLine="705"/>
        <w:jc w:val="both"/>
        <w:rPr/>
      </w:pPr>
      <w:r>
        <w:rPr/>
        <w:t>În baza disp. art.272 Cod procedură penală onorariul avocatului din oficiu desemnat pentru persoanele vătămate (delegaţia nr....7/2014), avansat iniţial din fondurile speciale ale Ministerului Justiţiei, în valoare de 300 lei, va fi inclus în cuantumul cheltuielilor judiciare avansate de stat, iar în baza disp. art.274 alin.1 teza finală Cod procedură penală, cheltuielile privind onorariul apărătorului desemnat din oficiu, rămân în sarcina statului.</w:t>
      </w:r>
    </w:p>
    <w:p>
      <w:pPr>
        <w:pStyle w:val="Normal"/>
        <w:ind w:firstLine="708"/>
        <w:jc w:val="both"/>
        <w:rPr/>
      </w:pPr>
      <w:r>
        <w:rPr/>
        <w:t>În baza art. 7 din legea 76/2008 obligă inculpatul R1, după rămânerea definitivă a hotărârii, la prelevarea de probe biologice în vederea introducerii profilului genetic în Sistemul Naţional de Date Genetice Judiciare.”</w:t>
      </w:r>
    </w:p>
    <w:p>
      <w:pPr>
        <w:pStyle w:val="Normal"/>
        <w:ind w:firstLine="708"/>
        <w:jc w:val="both"/>
        <w:rPr>
          <w:b/>
          <w:i/>
          <w:i/>
        </w:rPr>
      </w:pPr>
      <w:r>
        <w:rPr>
          <w:b/>
          <w:i/>
        </w:rPr>
        <w:t>Pentru a hotărî astfel, Tribunalul... a avut în vedere următoarele:</w:t>
      </w:r>
    </w:p>
    <w:p>
      <w:pPr>
        <w:pStyle w:val="Normal"/>
        <w:tabs>
          <w:tab w:val="clear" w:pos="720"/>
          <w:tab w:val="left" w:leader="none" w:pos="9000"/>
        </w:tabs>
        <w:ind w:right="-108" w:firstLine="720"/>
        <w:jc w:val="both"/>
        <w:rPr/>
      </w:pPr>
      <w:r>
        <w:rPr/>
        <w:t>„</w:t>
      </w:r>
      <w:r>
        <w:rPr>
          <w:b/>
          <w:i/>
        </w:rPr>
        <w:t xml:space="preserve">Prin rechizitoriul Ministerului Public – DIICOT - Serviciul Teritorial... cu nr.D2, înregistrat pe rolul Tribunalului ... sub nr.D1, s-a dispus la data de 12.02.2014 trimiterea în judecată, în stare de arest preventiv a inculpatului R1 </w:t>
      </w:r>
      <w:r>
        <w:rPr>
          <w:i/>
        </w:rPr>
        <w:t>pentru săvârşirea infracţiunii de trafic de minori prev. de art.211 alin.1, alin.2 raportat la art.210 alin.1 lit.a, b NCP, cu aplicarea art.38 alin.1 NCP, cu aplicarea art.5 alin.1 NCP</w:t>
      </w:r>
      <w:r>
        <w:rPr>
          <w:b/>
          <w:i/>
        </w:rPr>
        <w:t xml:space="preserve"> , constând în aceea că </w:t>
      </w:r>
      <w:r>
        <w:rPr/>
        <w:t>în perioada 2011-2012 a racolat prin fraudă pe minorele A1 şi A2, le-a cazat în apartamente închiriate pe raza mun..... şi le-a exploatat sexual, prin determinarea acestora la practicarea prostituţiei în folosul său.</w:t>
      </w:r>
    </w:p>
    <w:p>
      <w:pPr>
        <w:pStyle w:val="Normal"/>
        <w:ind w:firstLine="708"/>
        <w:jc w:val="both"/>
        <w:rPr>
          <w:b/>
        </w:rPr>
      </w:pPr>
      <w:r>
        <w:rPr>
          <w:b/>
        </w:rPr>
        <w:t>Prin încheierea de cameră preliminară din 07.03.2014</w:t>
      </w:r>
      <w:r>
        <w:rPr/>
        <w:t xml:space="preserve">, judecătorul de cameră preliminară „a constat legalitatea sesizării instanţei cu rechizitoriul nr. D2 al Parchetului de pe lângă Înalta Curte de Casaţie şi Justiţie-D.I.I.C.O.T-Serviciul Teritorial..., emis la 12.02.2014, precum şi legalitatea administrării probelor şi a efectuării actelor de urmărire penală în cauza privind pe inculpatul R1 trimis în judecată </w:t>
      </w:r>
      <w:r>
        <w:rPr>
          <w:i/>
        </w:rPr>
        <w:t>pentru săvârşirea infracţiunii de trafic de minori prev. de art.211 alin.1, alin.2 raportat la art.210 alin.1 lit.a, b NCP, cu aplicarea art.38 alin.1 NCP, cu aplicarea art.5 alin.1 NCP</w:t>
      </w:r>
      <w:r>
        <w:rPr>
          <w:b/>
          <w:i/>
        </w:rPr>
        <w:t xml:space="preserve"> </w:t>
      </w:r>
      <w:r>
        <w:rPr>
          <w:b/>
        </w:rPr>
        <w:t>şi a dispus începerea judecăţii cauzei.</w:t>
      </w:r>
    </w:p>
    <w:p>
      <w:pPr>
        <w:pStyle w:val="Normal"/>
        <w:tabs>
          <w:tab w:val="clear" w:pos="720"/>
          <w:tab w:val="left" w:leader="none" w:pos="9000"/>
        </w:tabs>
        <w:ind w:right="72" w:firstLine="720"/>
        <w:jc w:val="both"/>
        <w:rPr/>
      </w:pPr>
      <w:r>
        <w:rPr/>
        <w:t>Cauza a fost înaintată instanţei, primul termen de judecată fixat în cauză fiind 10.03.2014.</w:t>
      </w:r>
    </w:p>
    <w:p>
      <w:pPr>
        <w:pStyle w:val="Normal"/>
        <w:tabs>
          <w:tab w:val="clear" w:pos="720"/>
          <w:tab w:val="left" w:leader="none" w:pos="9000"/>
        </w:tabs>
        <w:ind w:right="72" w:firstLine="720"/>
        <w:jc w:val="both"/>
        <w:rPr/>
      </w:pPr>
      <w:r>
        <w:rPr/>
        <w:t>La termenul de judecată din 31.03.2014 s-a dat citire actului de sesizare al instanţei, iar inculpatul R1, interpelat expres nu a dorit să se prevaleze de dispoziţiile art.375 C.proc.pen. referitoare la procedura simplificată a recunoaşterii vinovăţiei, arătând în esenţă în declaraţia dată în faţa instanţei că nu recunoaşte fapta reţinută în sarcina sa prin actul de sesizare al instanţei, solicitând administrarea de probatorii.</w:t>
      </w:r>
    </w:p>
    <w:p>
      <w:pPr>
        <w:pStyle w:val="Normal"/>
        <w:tabs>
          <w:tab w:val="clear" w:pos="720"/>
          <w:tab w:val="left" w:leader="none" w:pos="9000"/>
        </w:tabs>
        <w:ind w:right="72" w:firstLine="720"/>
        <w:jc w:val="both"/>
        <w:rPr/>
      </w:pPr>
      <w:r>
        <w:rPr/>
        <w:t>În cauză s-au readministrat probele administrate în faza urmăririi penale în legătură cu fapta pentru care s-a dispus trimiterea în judecată a inculpatului R1, cu excepţia unora a căror administrate a fost imposibilă, s-a procedat la audierea persoanei vătămate A2. Persoana vătămată A1 nu a putut fi audiată în faţa instanţei.</w:t>
      </w:r>
    </w:p>
    <w:p>
      <w:pPr>
        <w:pStyle w:val="Normal"/>
        <w:jc w:val="both"/>
        <w:rPr>
          <w:b/>
          <w:i/>
          <w:i/>
        </w:rPr>
      </w:pPr>
      <w:r>
        <w:rPr/>
        <w:tab/>
      </w:r>
      <w:r>
        <w:rPr>
          <w:b/>
          <w:i/>
        </w:rPr>
        <w:t>Fiind declarată terminată cercetarea judecătorească conform art. 339 alin. 2 Cod procedură penală, analizând actele şi lucrările dosarului privind pe inculpatul R1, instanţa reţine următoarele:</w:t>
      </w:r>
    </w:p>
    <w:p>
      <w:pPr>
        <w:pStyle w:val="Normal"/>
        <w:ind w:firstLine="709"/>
        <w:jc w:val="both"/>
        <w:rPr/>
      </w:pPr>
      <w:r>
        <w:rPr>
          <w:b/>
        </w:rPr>
        <w:t xml:space="preserve">În fapt, </w:t>
      </w:r>
      <w:r>
        <w:rPr/>
        <w:t xml:space="preserve">în perioada 2011-2012 inculpatul R1 a racolat prin înşelăciune părţile vătămate minore </w:t>
      </w:r>
      <w:r>
        <w:rPr>
          <w:b/>
        </w:rPr>
        <w:t>A1</w:t>
      </w:r>
      <w:r>
        <w:rPr/>
        <w:t xml:space="preserve"> şi</w:t>
      </w:r>
      <w:r>
        <w:rPr>
          <w:b/>
        </w:rPr>
        <w:t xml:space="preserve"> A2,</w:t>
      </w:r>
      <w:r>
        <w:rPr/>
        <w:t xml:space="preserve"> persoane cu un grad redus de instruire sau cu afecţiiuni fizice sau psihice, care provin din familii dezorganizate sau care trăiesc la limita subzistenţei, pe care le-a cazat în apartamente închiriate pe raza municipiului..., şi pe care apoi le-a exploatat sexual prin determinarea acestora la practicarea prostituţiei. Clienţii cu care victimele erau determinate să întreţină raporturi sexuale, erau recrutaţi prin intermediul anunţurilor date de inculpat la rubrica ,,Matrimoniale” a cotidianului ,,T2” din mun....</w:t>
      </w:r>
    </w:p>
    <w:p>
      <w:pPr>
        <w:pStyle w:val="Normal"/>
        <w:ind w:firstLine="708"/>
        <w:jc w:val="both"/>
        <w:rPr/>
      </w:pPr>
      <w:r>
        <w:rPr/>
        <w:t xml:space="preserve">Astfel, în cursul lunii martie 2011 </w:t>
      </w:r>
      <w:r>
        <w:rPr>
          <w:b/>
        </w:rPr>
        <w:t xml:space="preserve">persoana vătămată minoră A1, în vârstă de 17 ani </w:t>
      </w:r>
      <w:r>
        <w:rPr/>
        <w:t>la acea dată, elevă în clasa a noua la Grupul Şcolar ... din mun...,(şcoală destinată elevilor cu nevoi speciale) a făcut cunoştinţă cu inculpatul R1, prin intermediul colegei sale, R2, cumnata inculpatului.</w:t>
      </w:r>
    </w:p>
    <w:p>
      <w:pPr>
        <w:pStyle w:val="Normal"/>
        <w:jc w:val="both"/>
        <w:rPr/>
      </w:pPr>
      <w:r>
        <w:rPr/>
        <w:t xml:space="preserve"> </w:t>
      </w:r>
      <w:r>
        <w:rPr/>
        <w:t xml:space="preserve">Ulterior în luna mai, inculpatul R1 a căutat-o din nou pe partea vătămată şi i-a spus că , dacă merge cu el , va putea câştiga sume mari de bani, fără a-i preciza modalitatea prin care i-ar putea câştiga, promiţându-i că va avea grijă de ea. </w:t>
      </w:r>
    </w:p>
    <w:p>
      <w:pPr>
        <w:pStyle w:val="Normal"/>
        <w:ind w:firstLine="708"/>
        <w:jc w:val="both"/>
        <w:rPr>
          <w:lang w:val="it-IT"/>
        </w:rPr>
      </w:pPr>
      <w:r>
        <w:rPr/>
        <w:t>Potrivit declaraţiei persoanei vătămate A1 dată în faza urmăririi penale, într-o zi, inculpatul a venit la şcoală însoţit de soţia sa sa R3 cu un autoturism marca ... de culoare albastră cu numere de ..., cerându-i să-i însoţească. Fiind de acord cu această propunere, inculpatul R1 a urcat-o în autoturismul său şi a transportat-o la domiciliul său de pe ...</w:t>
      </w:r>
      <w:r>
        <w:rPr>
          <w:lang w:val="it-IT"/>
        </w:rPr>
        <w:t>, la un apartament cu trei camere situat la parterul unui bloc. Ajunşi la apartament, R1 i-a cerut părţii vătămate să se vopsească blondă, şi i-a cumpărat mai multe articole de îmbrăcăminte: o fustă scurtă înflorată, colanţi de culoare albă ¾, maieu de culoare galbenă cu spatele gol, pantofi cu toc de culoare albă, fustă de blug albastră.</w:t>
      </w:r>
    </w:p>
    <w:p>
      <w:pPr>
        <w:pStyle w:val="Normal"/>
        <w:jc w:val="both"/>
        <w:rPr>
          <w:lang w:val="it-IT"/>
        </w:rPr>
      </w:pPr>
      <w:r>
        <w:rPr>
          <w:lang w:val="it-IT"/>
        </w:rPr>
        <w:tab/>
        <w:t>Ulterior, persoana vătămată a fost transpotată de către R1 la căminul T1, de pe bulevardul …, din municipiul …, unde la etajul doi se aflau camere de hotel. Aici a fost dusă într-o cameră, în care se aflau mai multe persoane, respectiv R4 zis „R4”, M1 , M2, şi o tânără pe nume M3.</w:t>
      </w:r>
    </w:p>
    <w:p>
      <w:pPr>
        <w:pStyle w:val="Normal"/>
        <w:jc w:val="both"/>
        <w:rPr>
          <w:lang w:val="it-IT"/>
        </w:rPr>
      </w:pPr>
      <w:r>
        <w:rPr>
          <w:lang w:val="it-IT"/>
        </w:rPr>
        <w:tab/>
        <w:t>Partea vătămată a precizat că în acea cameră se mai aflau şi doi copii mici, unul de 5 ani, iar celălalt de aproximativ 1 an, despre care a aflat că sunt copiii lui ,,R4” şi M1.</w:t>
      </w:r>
    </w:p>
    <w:p>
      <w:pPr>
        <w:pStyle w:val="Normal"/>
        <w:jc w:val="both"/>
        <w:rPr>
          <w:lang w:val="it-IT"/>
        </w:rPr>
      </w:pPr>
      <w:r>
        <w:rPr>
          <w:lang w:val="it-IT"/>
        </w:rPr>
        <w:t xml:space="preserve"> </w:t>
      </w:r>
      <w:r>
        <w:rPr>
          <w:lang w:val="it-IT"/>
        </w:rPr>
        <w:tab/>
        <w:t>M2 i-a spus părţii vătămate că practică prostituţia prin intermediul telefonului pentru R1 şi că va trebui să facă şi ea acelaşi lucru pentru a câştiga bani împreună. Despre M1 i-a spus că şi aceasta practică prostituţia pentru R4... zis ,,R4”, iar M3 practica prostituţia pentru R1.</w:t>
      </w:r>
    </w:p>
    <w:p>
      <w:pPr>
        <w:pStyle w:val="Normal"/>
        <w:ind w:firstLine="708"/>
        <w:jc w:val="both"/>
        <w:rPr>
          <w:lang w:val="it-IT"/>
        </w:rPr>
      </w:pPr>
      <w:r>
        <w:rPr>
          <w:lang w:val="it-IT"/>
        </w:rPr>
        <w:t>În aceeaşi zi şi R1 i-a spus că va trebui să întreţină raporturi sexuale cu diferiţi clienţi, racolaţi prin intermediul telefonului, aflând ulterior că acesta împreună cu R4... zis R4 şi R3, aveau postate anunţuri în ziarul local „T2”. Pentru a purta discuţii telefonice cu clienţii, telefoanele erau asigurate de R1. Pentru acele numere de telefon au fost postate mai multe anunţuri în ziarul local „ T2”, la rubrica ,,Matrimoniale” de către inculpat.</w:t>
      </w:r>
    </w:p>
    <w:p>
      <w:pPr>
        <w:pStyle w:val="Normal"/>
        <w:jc w:val="both"/>
        <w:rPr>
          <w:lang w:val="it-IT"/>
        </w:rPr>
      </w:pPr>
      <w:r>
        <w:rPr>
          <w:lang w:val="it-IT"/>
        </w:rPr>
        <w:tab/>
        <w:t>R1 i-a spus persoanei vătămate că tariful pe care trebuie să-l încaseze de la clienţi este de 50 lei pentru un act sexual oral şi normal, şi de 100 lei pentru o oră. A susţinut persoana vătămată A1 că avea, în medie, pe zi, peste 10 clienţi, începând cu ora 08.00 dimineaţa şi până a doua zi în jur de ora 04.00 şi că toţi banii câştigaţi de ea erau luaţi de inculpatul R1.</w:t>
      </w:r>
    </w:p>
    <w:p>
      <w:pPr>
        <w:pStyle w:val="Normal"/>
        <w:jc w:val="both"/>
        <w:rPr>
          <w:lang w:val="it-IT"/>
        </w:rPr>
      </w:pPr>
      <w:r>
        <w:rPr>
          <w:lang w:val="it-IT"/>
        </w:rPr>
        <w:tab/>
        <w:t>Clienţii erau îndrumaţi prin telefon până la adresă, iar odată ajunşi acolo erau preluaţi de fete, care după ce întreţineau relaţii sexuale contra cost încasau tariful, banii fiind puşi într-un dulap de unde erau luaţi apoi de către R1. Inculpatul avea închiriate pe numele lui 3 camere în hostelul T1, folosite pentru a întreţine raporturi sexuale cu clienţii.</w:t>
      </w:r>
    </w:p>
    <w:p>
      <w:pPr>
        <w:pStyle w:val="Normal"/>
        <w:ind w:firstLine="720"/>
        <w:jc w:val="both"/>
        <w:rPr>
          <w:lang w:val="it-IT"/>
        </w:rPr>
      </w:pPr>
      <w:r>
        <w:rPr>
          <w:lang w:val="it-IT"/>
        </w:rPr>
        <w:t>Ulterior, R1 s-a mutat într-un apartament închiriat la etajul ....STR...NR..., din municipiul ..., locaţie în care persoana vătămată a fost obligată de R1 să întreţină raporturi sexuale cu clienţii timp de o lună şi jumătate, până la venirea M2, care a început să practice prostituţia pentru R1 alături de ea. După venirea M2 partea vătămată a mai practicat prostituţia în această locaţie, în folosul lui R1, timp de încă o lună.</w:t>
      </w:r>
    </w:p>
    <w:p>
      <w:pPr>
        <w:pStyle w:val="Normal"/>
        <w:ind w:firstLine="720"/>
        <w:jc w:val="both"/>
        <w:rPr>
          <w:lang w:val="it-IT"/>
        </w:rPr>
      </w:pPr>
      <w:r>
        <w:rPr>
          <w:lang w:val="it-IT"/>
        </w:rPr>
        <w:t>Întrucât ulterior inculpatul R1 s-a certat cu proprietarul apartamentului trebuind să prărăsească locaţia, partea vătămată a fost dusă de către R1 la pensiunea ,,T3” din zona .... Împreună cu ea a fost dusă şi M2. Aici au stat două zile, timp în care doar M2 a întreţinut raporturi sexuale cu clienţii.</w:t>
      </w:r>
    </w:p>
    <w:p>
      <w:pPr>
        <w:pStyle w:val="Normal"/>
        <w:ind w:firstLine="720"/>
        <w:jc w:val="both"/>
        <w:rPr>
          <w:lang w:val="it-IT"/>
        </w:rPr>
      </w:pPr>
      <w:r>
        <w:rPr>
          <w:lang w:val="it-IT"/>
        </w:rPr>
        <w:t xml:space="preserve">Un alt imobil în care a fost dusă de către R1 ca să întreţină raporturi sexuale cu clienţi se află pe bulevardul ... din municipiul ..., în apropierea de Mitropolia ,,,,,, la etajul 8. Aici, potrivit declaraţiei persoanei vătămate A1, inculpatul a început să o bată cu pumnii în stomac dacă nu făcea bani suficienţi, obligând-o să fumeze „iarbă” spunându-i că se va simţi mai bine. </w:t>
      </w:r>
    </w:p>
    <w:p>
      <w:pPr>
        <w:pStyle w:val="Normal"/>
        <w:ind w:firstLine="720"/>
        <w:jc w:val="both"/>
        <w:rPr>
          <w:lang w:val="it-IT"/>
        </w:rPr>
      </w:pPr>
      <w:r>
        <w:rPr>
          <w:lang w:val="it-IT"/>
        </w:rPr>
        <w:t>La începutul lunii septembrie 2011, victima a fost mutată de R1 la hostelul de la căminul T1 pentru încă o lună de zile, unde a continuat să întreţină raporturi sexuale cu diferiţi clienţi în folosul lui. În această perioadă victima a văzut-o şi pe M2, care era cazată în altă cameră din hotel, unde întreţinea raporturi sexuale cu clienţii.</w:t>
      </w:r>
    </w:p>
    <w:p>
      <w:pPr>
        <w:pStyle w:val="Normal"/>
        <w:ind w:firstLine="708"/>
        <w:jc w:val="both"/>
        <w:rPr>
          <w:lang w:val="it-IT"/>
        </w:rPr>
      </w:pPr>
      <w:r>
        <w:rPr>
          <w:lang w:val="it-IT"/>
        </w:rPr>
        <w:t xml:space="preserve">Persoana vătămată nu avea voie să iasă din locaţiile închiriate de inculpat, şi i s-a permis să vorbească de câteva ori cu mama sa la telefon, de fiecare dată în prezenţa inculpatului. </w:t>
      </w:r>
    </w:p>
    <w:p>
      <w:pPr>
        <w:pStyle w:val="Normal"/>
        <w:ind w:firstLine="708"/>
        <w:jc w:val="both"/>
        <w:rPr>
          <w:lang w:val="it-IT"/>
        </w:rPr>
      </w:pPr>
      <w:r>
        <w:rPr>
          <w:lang w:val="it-IT"/>
        </w:rPr>
        <w:t>Potrivit declaraţiei persoanei vătămate A1, din banii câştigaţi de pe urma ei</w:t>
      </w:r>
      <w:r>
        <w:rPr/>
        <w:t xml:space="preserve">, inculpatul R1 şi-a cumpărat un autoturism marca ... de culoare verde cu numere de .... </w:t>
      </w:r>
    </w:p>
    <w:p>
      <w:pPr>
        <w:pStyle w:val="Normal"/>
        <w:ind w:firstLine="720"/>
        <w:jc w:val="both"/>
        <w:rPr>
          <w:lang w:val="it-IT"/>
        </w:rPr>
      </w:pPr>
      <w:r>
        <w:rPr>
          <w:lang w:val="it-IT"/>
        </w:rPr>
        <w:t>La începutul lunii octombrie 2011 victima a fugit de la R1 cu ajutorul unui client care a ajutat-o să iasă din hostel, refugiindu-se timp de o lună de zile la martorul M4 într-un imobil situat pe str. ….. Pe timpul cât a locuit la acesta, a aflat că inculpatul R1 o căuta ca să o aducă înapoi pentru a practica prostituţia în folosul lui, trimiţându-i ameninţări prin diverse persoane că ,,dacă o prinde, o taie”.</w:t>
      </w:r>
    </w:p>
    <w:p>
      <w:pPr>
        <w:pStyle w:val="Normal"/>
        <w:jc w:val="both"/>
        <w:rPr>
          <w:lang w:val="it-IT"/>
        </w:rPr>
      </w:pPr>
      <w:r>
        <w:rPr>
          <w:lang w:val="it-IT"/>
        </w:rPr>
        <w:tab/>
        <w:t xml:space="preserve"> În cauză , persoana vătămată A1 s-a constituit parte civilă, în faza urmăririi penale cu suma de 2.000 de euro reprezentând daune materiale, constând în banii câştigaţi de ea din practicarea prostituţiei şi încasaţi de inculpat precum şi cu suma de 3.000 de euro reprezentând daune morale.</w:t>
      </w:r>
    </w:p>
    <w:p>
      <w:pPr>
        <w:pStyle w:val="Normal"/>
        <w:ind w:firstLine="720"/>
        <w:jc w:val="both"/>
        <w:rPr/>
      </w:pPr>
      <w:r>
        <w:rPr>
          <w:b/>
        </w:rPr>
        <w:t>În vara anului 2011, A2,</w:t>
      </w:r>
      <w:r>
        <w:rPr/>
        <w:t xml:space="preserve"> în vârstă de 15 ani la acea dată (persoană care suferă de epilepsie, tulburări comportamentale, fiind internată în diferite centre de la o vârstă fragedă figurând cu internări şi la Spitalul Clinic de ....) internată fiind în căminul şcolii ... din ...., la propunerea unei prietene, a luat hotărârea să părăsească centrul. Pentru că nu avea unde să locuiască după ce a părăsit centrul, partea vătămată s-a dus la locuinţa martorului M5, care locuieşte în cartierul ...., pe care îl cunoştea de mai demult, fiind prieten cu tatăl ei. Partea vătămată A2 i-a cerut martorului M5 să o lase să locuiască la el, acesta acceptând cu condiţia să nu i se întâmple lui nimic, să fie cuminte şi să îşi vadă de treaba ei. Persoana vătămată a precizat că mai locuise anterior aproximativ două săptămâni la numitul M5, chiar înainte de a fi dusă în centrul de plasament.</w:t>
      </w:r>
    </w:p>
    <w:p>
      <w:pPr>
        <w:pStyle w:val="Normal"/>
        <w:jc w:val="both"/>
        <w:rPr/>
      </w:pPr>
      <w:r>
        <w:rPr/>
        <w:tab/>
        <w:t>În timp ce locuia la M5, A2 a sunat pe un număr de telefon, pe care îl avea notat în jurnal dar nu mai ştia cui aparţine, discutând cu M2 ...., pe care o cunoscuse anterior, prin intermediul unor prieteni.</w:t>
      </w:r>
    </w:p>
    <w:p>
      <w:pPr>
        <w:pStyle w:val="Normal"/>
        <w:jc w:val="both"/>
        <w:rPr/>
      </w:pPr>
      <w:r>
        <w:rPr/>
        <w:tab/>
        <w:t>Aceasta i-a cerut să se întâlnească în Parcul ..... pentru a sta de vorbă. Deoarece nu o văzuse demult, partea vătămată a acceptat. M2 a venit însoţită de inculpatul R1. După ce au stat de vorbă mai mult timp, s-au despărţit, partea vătămată întorcându-se la domiciliul martorului M5.</w:t>
      </w:r>
    </w:p>
    <w:p>
      <w:pPr>
        <w:pStyle w:val="Normal"/>
        <w:jc w:val="both"/>
        <w:rPr/>
      </w:pPr>
      <w:r>
        <w:rPr/>
        <w:tab/>
        <w:t>În aceeaşi seară, partea vătămată A2 a fost contactată telefonic de către M2, care i-a spus că a luat şi pentru ea bilet la film şi că o aşteaptă în faţă la ..... Partea vătămată s-a deplasat la locul stabilit, unde s-a întâlnit cu inculpatul R1 ... şi martora M2 .... După vizionarea filmului, partea vătămată a mers împreună cu cei doi la un fast-food de lângă Mall. Aici, cei doi i-au făcut propunerea de a practica prostituţia, zicându-i că poate câştiga mulţi bani. A refuzat categoric propunerea celor doi, moment în care inculpatul R1 a devenit irascibil, reproşându-i că doar a mai făcut acest lucru. Văzând această situaţie, partea vătămată a părăsit acea locaţie şi a revenit la locuinţa martorului M5.</w:t>
      </w:r>
    </w:p>
    <w:p>
      <w:pPr>
        <w:pStyle w:val="Normal"/>
        <w:jc w:val="both"/>
        <w:rPr/>
      </w:pPr>
      <w:r>
        <w:rPr/>
        <w:tab/>
        <w:t xml:space="preserve">În următoarele zile, partea vătămată a fost contactată telefonic de către martora M2 ..., care încerca să o convingă să accepte oferta de a se prostitua. </w:t>
      </w:r>
    </w:p>
    <w:p>
      <w:pPr>
        <w:pStyle w:val="Normal"/>
        <w:jc w:val="both"/>
        <w:rPr/>
      </w:pPr>
      <w:r>
        <w:rPr/>
        <w:tab/>
        <w:t>Ulterior, într-o seară, partea vătămată A2 a fost din nou contactată de M2, la telefon răspunzând însă martorul M5. M2 i-a solicitat acestuia să o lase pe partea vătămată să coboare la scara blocului pentru a discuta cu ea. Partea vătămată a coborât şi a văzut că M2 era însoţită de inculpatul R1. Acesta i-a cerut să urce în maşină cu care venise, respectiv în autoturismul marca ... de culoare roşie cu numărul de înmatriculare ... – autoturism închiriat de inculpat de la martorul M6, spunându-i că are ceva de discutat cu ea. Pentru că a refuzat, inculpatul a împins-o cu forţa în maşină, lovind-o cu palma după cap.</w:t>
      </w:r>
    </w:p>
    <w:p>
      <w:pPr>
        <w:pStyle w:val="Normal"/>
        <w:jc w:val="both"/>
        <w:rPr/>
      </w:pPr>
      <w:r>
        <w:rPr/>
        <w:tab/>
        <w:t>Iniţial partea vătămată A2 a fost transportată de către inculpatul R1 într-un apartament situat în cartierul ...., inculpatul R1 spunându-i că a dat anunţuri la rubrica ,,Matrimoniale” a ziarului T2ui şi că urma să le ceară clienţilor care o contactau suma de 100 de lei pentru un raport sexual şi suma de 200 lei pentru o oră. În momentul în care partea vătămată a încercat să riposteze, inculpatul R1 a început să ţipe la ea şi să o lovească, spunându-i că va face cum vrea el.</w:t>
      </w:r>
    </w:p>
    <w:p>
      <w:pPr>
        <w:pStyle w:val="Normal"/>
        <w:jc w:val="both"/>
        <w:rPr>
          <w:lang w:val="pt-BR"/>
        </w:rPr>
      </w:pPr>
      <w:r>
        <w:rPr/>
        <w:tab/>
        <w:t xml:space="preserve">Chiar din acea zi a fost contactată de diferiţi clienţi, iar raporturile sexuale aveau loc în acel apartament din cartierul ...., M2... practicând prostituţia împreună cu ea. </w:t>
      </w:r>
      <w:r>
        <w:rPr>
          <w:lang w:val="pt-BR"/>
        </w:rPr>
        <w:t>Toţi banii câştigaţi de ele erau luaţi de către inculpatul R1. Potrivit declaraţiei persoanei vătămate A2 aveau şi câte 30 de clienţi pe zi.</w:t>
      </w:r>
    </w:p>
    <w:p>
      <w:pPr>
        <w:pStyle w:val="Normal"/>
        <w:jc w:val="both"/>
        <w:rPr>
          <w:lang w:val="pt-BR"/>
        </w:rPr>
      </w:pPr>
      <w:r>
        <w:rPr>
          <w:lang w:val="pt-BR"/>
        </w:rPr>
        <w:tab/>
        <w:t>Tot în acest apartament partea vătămată l-a cunoscut şi pe învinuitul R4... poreclit ,,R4” şi pe concubina acestuia, M1 (actuala soţie), care la rândul ei practica prostituţia pentru concubinul ei şi pentru a îi întreţine pe cei doi copii pe care îi aveau împreună. Aici a fost cunoscută şi de martorul R5, fratele inculpatului R4.</w:t>
      </w:r>
    </w:p>
    <w:p>
      <w:pPr>
        <w:pStyle w:val="Normal"/>
        <w:jc w:val="both"/>
        <w:rPr>
          <w:lang w:val="pt-BR"/>
        </w:rPr>
      </w:pPr>
      <w:r>
        <w:rPr>
          <w:color w:val="000000"/>
          <w:lang w:val="pt-BR"/>
        </w:rPr>
        <w:tab/>
      </w:r>
      <w:r>
        <w:rPr>
          <w:lang w:val="pt-BR"/>
        </w:rPr>
        <w:t xml:space="preserve">Partea vătămată a practicat prostituţia în acest apartament timp de o săptămână, după care împreună cu M2, inculpatul R1 le-a transportat în alte locaţii, unde erau nevoite să facă acelaşi lucru. Împreună cu ele veneau şi învinuitul R4... şi martora M1. </w:t>
      </w:r>
    </w:p>
    <w:p>
      <w:pPr>
        <w:pStyle w:val="Normal"/>
        <w:jc w:val="both"/>
        <w:rPr>
          <w:lang w:val="pt-BR"/>
        </w:rPr>
      </w:pPr>
      <w:r>
        <w:rPr>
          <w:lang w:val="pt-BR"/>
        </w:rPr>
        <w:tab/>
        <w:t>Persoana vătămată A2 a fost transportată şi găzduită pentru perioade mai mari sau mai mici de timp la Hotel ,,T4”, Hotel ,,T1” şi la alte apartamente închiriate de către inculpatul R1. Aceste apartamente erau situate în cartierul ... şi în cartierul ...., lângă magazinul ,,...”.</w:t>
      </w:r>
    </w:p>
    <w:p>
      <w:pPr>
        <w:pStyle w:val="Normal"/>
        <w:jc w:val="both"/>
        <w:rPr>
          <w:lang w:val="pt-BR"/>
        </w:rPr>
      </w:pPr>
      <w:r>
        <w:rPr>
          <w:lang w:val="pt-BR"/>
        </w:rPr>
        <w:tab/>
        <w:t xml:space="preserve">Potrivit declaraţiei persoanei vătămate A2, a reuşit să fugă de câteva ori de la inculpat, dar aceasta a găsit-o de fiecare dată aducând-o înapoi şi obligând-o să practice în continuare prostituţia în folosul său. </w:t>
      </w:r>
    </w:p>
    <w:p>
      <w:pPr>
        <w:pStyle w:val="Normal"/>
        <w:jc w:val="both"/>
        <w:rPr>
          <w:color w:val="000000"/>
          <w:lang w:val="pt-BR"/>
        </w:rPr>
      </w:pPr>
      <w:r>
        <w:rPr>
          <w:lang w:val="pt-BR"/>
        </w:rPr>
        <w:tab/>
      </w:r>
      <w:r>
        <w:rPr>
          <w:color w:val="000000"/>
          <w:lang w:val="pt-BR"/>
        </w:rPr>
        <w:t>În urma unei altercaţii pe care partea vătămată a avut-o cu M2..., chiar inculpatul R1 a fost cel care a dus-o pe partea vătămată la domiciliul martorului M5. După aproximativ două săptămâni, când ieşea de la un internet din zona ...., inculpatul R1, a văzut-o pe stradă şi a luat-o din nou cu forţa în aceeaşi maşină de culoare roşie, ducând-o într-un apartament situat cartierul ... unde a fost din nou nevoită să se prostitueze în folosul lui.</w:t>
      </w:r>
    </w:p>
    <w:p>
      <w:pPr>
        <w:pStyle w:val="Normal"/>
        <w:ind w:firstLine="708"/>
        <w:jc w:val="both"/>
        <w:rPr>
          <w:b/>
          <w:lang w:val="en-US"/>
        </w:rPr>
      </w:pPr>
      <w:r>
        <w:rPr>
          <w:color w:val="000000"/>
          <w:lang w:val="pt-BR"/>
        </w:rPr>
        <w:t>În ultima perioadă persoana vătămată a fost transportată şi cazată de inculpat la Hotel ,,T4”, iar într-una din zile profitând de faptul că a fost lăsată singură în camera de hotel, partea vătămată a fugit de la inculpat şi s-a întors la domiciliul martorului M5.</w:t>
      </w:r>
    </w:p>
    <w:p>
      <w:pPr>
        <w:pStyle w:val="Normal"/>
        <w:ind w:firstLine="708"/>
        <w:jc w:val="both"/>
        <w:rPr/>
      </w:pPr>
      <w:r>
        <w:rPr/>
        <w:t xml:space="preserve"> </w:t>
      </w:r>
      <w:r>
        <w:rPr>
          <w:b/>
        </w:rPr>
        <w:t>Situaţia de fapt descrisă mai sus a fost reţinută de instanţă pe baza coroborării probelor administrate în faza urmăririi penale şi în cursul cercetării judecătoreşti, respectiv</w:t>
      </w:r>
      <w:r>
        <w:rPr/>
        <w:t xml:space="preserve"> - declaraţiile date de cele două persoane vătămate A1 şi A2; declaraţiile martorilor audiaţi în faza urmăririi penale şi în faza cercetării judecătoreşti; procesele verbale de transcriere a înregistrărilor telefonice interceptate autorizat; declaraţiile date de învinuiţii B1, B2, R4...; declaraţiile inculpatului R1 date în cauză – redate în cele ce urmează în raport de relevanţa lor pentru cauza de faţă.</w:t>
      </w:r>
    </w:p>
    <w:p>
      <w:pPr>
        <w:pStyle w:val="Normal"/>
        <w:ind w:firstLine="708"/>
        <w:jc w:val="both"/>
        <w:rPr>
          <w:i/>
          <w:i/>
        </w:rPr>
      </w:pPr>
      <w:r>
        <w:rPr/>
        <w:t xml:space="preserve">Astfel, din declaraţia persoanei vătămate A1 dată în faza urmăririi penale, </w:t>
      </w:r>
      <w:r>
        <w:rPr>
          <w:i/>
        </w:rPr>
        <w:t>nefiind posibilă readministrarea nemijlocită a acestei probe în faza cercetării judecătoreşti</w:t>
      </w:r>
      <w:r>
        <w:rPr/>
        <w:t>, rezultă că:</w:t>
      </w:r>
      <w:r>
        <w:rPr>
          <w:i/>
        </w:rPr>
        <w:t>l-a cunoscut pe R1 la şoala la care învăţa prin intermediul colegei sale R2, ocazie cu care inculpatul R1 i-a furat telefonul mobil. Legat de acest aspect, partea vătămată a arătat că a depus o plângere la poliţie, pentru abuz de încredere, plângere pe care ulterior şi-a retras-o, pentru că inculpatul i-a restituit telefonul mobil. În luna mai acesta a venit din nou la scoala împreună cu soţia sa R3 şi sub promisiunea obţinerii unor sume mari de bani, partea vătămată a acceptata să-i însoţească. După ce au vopsit-o blondă şi i-au cumpărat haine, inculpatul a dus-o la într-o cameră din căminul T1 de pe b-dul ...., unde se aflau mai multe persoane, dintre care partea vătămată a recunoscut şi indicat pe R4 şi M1 concubina acestuia cu cei doi copii ai lor, M2 prietena inculpatului, M3. De la M2 a aflat că practică prostituţia în folosul lui R1, clienţii fiind racolaţi prin intermediul telefonului. În aceeaşi zi a aflat de la R1 că va trebui la rândul său să întreţină raporturi sexuale cu diferiţi clienţi care răspundeau la anunţurile date de inculpat în ziare locale. Acesta i-a fixat tarifele de 50 de lei pentru un act sexual normal, şi de 100 de lei pentru o oră de raporturi sexuale normale; avea în medie câte 10 clienţi pe zi, iar banii câştigaţi îi erau luaţi de inculpat. Ulterior, a fost dusă de inculpat în mai multe locaţii, de pe raza mun...., unde a locuit şi în care s-a prostituat în folosul inculpatul R1, cum ar fi într-un apartament de pe str...., pensiunea T3 din zona ..., într-un apartament de pe b-dul .... Pe parcursul perioadei în care a fost obligată de inculpat să întreţină relaţii sexuale cu diferite persoane, a fost obligată să fumeze iarbă, substanţe etnobotanice sau prafuri pe care inculpatul le procura, a fost de mai multe ori bătută de inculpat sau de soţia acestuia, pe motiv că nu produce suficienţi bani. În cursul lunii octombrie 2011 a reuşit să fugă de la inculpat cu ajutorul unui client care a ajutat-o să iasă din hostel, deoarece nu mai suporta să stea închisă în cameră şi să se prostitueze pentru inculpat. După ce a plecat de la inculpat a locuit o perioadă la o cunoştinţă M4, care cunoştea cu ce s-a ocupat partea vătămată şi care i-a spus că inculpatul o caută şi o ameninţă că dacă o va găsi o va tăia.</w:t>
      </w:r>
    </w:p>
    <w:p>
      <w:pPr>
        <w:pStyle w:val="Normal"/>
        <w:ind w:firstLine="708"/>
        <w:jc w:val="both"/>
        <w:rPr>
          <w:i/>
          <w:i/>
        </w:rPr>
      </w:pPr>
      <w:r>
        <w:rPr/>
        <w:t xml:space="preserve">Din declaraţia dată de persoana vătămată A2 în faza urmăririi penale rezultă că </w:t>
      </w:r>
      <w:r>
        <w:rPr>
          <w:i/>
        </w:rPr>
        <w:t>în vara anului 2011 l-a cunoscut pe inculpatul R1 prin intermediul unei prietene pe care o cunoştea de mai mult timp, M2, în timp ce locuia la M5. Că aceasta a venit împreună cu inculpatul cu un ... de culoare roşie, închiriat de la o persoană pe nume ..., că a mers cu ei la un film şi că ulterior, după vreo două săptămâni M2 a contactat-o telefonic propunându-i să facă bani cu ea, adică să se prostitueze spunându-i că R1 va avea grijă de ele. Iniţial persoana vătămată a refuzat, însă după alte două săptămâni R1 şi cu M2 au venit la domiciliul lui M5, cerându-i acestuia voie să o lase 10 minute să meargă cu ei pentru a vorbi. A coborât cei la scara blocului, unde a fost băgată cu forţa de aceştia în maşina cu care veniseră. Au dus-o la o adresă din cartierul ... (pe str...... în spatele magazinului ....), spunându-i că de acum înainte va face bani pentru ei. Iniţial a refuzat fiind însă lovită de M2, fapt ce a determinat-o să accepte în cele din urmă. A întreţinut relaţii sexuale contra cost cu numeroşi clienţi racolaţi prin anunţuri date la ziar, banii fiindu-i luaţi de R1. Că s-au mutat în mai multe locaţii, că în aceleaşi împrejurări i-a cunoscut pe R4 şi pe concubina acestuia M1 care se ocupa cu acelaşi lucru. Că a reuşit să fugă de la inculpatul R1, dar că acesta o găsea şi o aducea înapoi, iar odată chiar inculpatul a dus-o la locuinţa lui M5 pentru că s-a bătut cu M2, aceasta acuzând-o că s-ar fi culcat cu inculpatul. După aproximativ două săptămâni, inculpatul a găsit-o la un internet cafe din .... luând-o cu forţa în maşină şi ducând-o într-un apartament din ....</w:t>
      </w:r>
    </w:p>
    <w:p>
      <w:pPr>
        <w:pStyle w:val="Normal"/>
        <w:ind w:firstLine="708"/>
        <w:jc w:val="both"/>
        <w:rPr>
          <w:i/>
          <w:i/>
        </w:rPr>
      </w:pPr>
      <w:r>
        <w:rPr/>
        <w:t xml:space="preserve">Audiată nemijlocit în faţa instanţei, partea vătămată A2 a declarat că </w:t>
      </w:r>
      <w:r>
        <w:rPr>
          <w:i/>
        </w:rPr>
        <w:t>nu are nicio pretenţie de la inculpat, că are cunoştinţă de declaraţiile şi de plângerea formulată împotriva inculpatului în faza urmăririi penale, dar că ar dori să-şi retragă plângerea. Interpelată expres, persoana vătămată a confirmat că a declarat conform adevărului, dar că nu doreşte ca inculpatul să fie tras la răspundere penală arătând că s-a săturat, s-a cuminţit, că nu mai doreşte să umble prin tribunale, gândindu-se totodată la faptul că inculpatul are doi copii minori în întreţinere. Persoana vătămată A2 a arătat că l-a cunoscut pe inculpat prin intermediul unei prietene M2. Deşi cunoştea că este minoră, M2 a întrebat-o dacă doreşte să întreţină relaţii sexuale contracost, lucru cu care partea vătămată a fost de acord, începând să locuiască cu inculpatul, cu M2, cu M1 şi R4... timp de două săptămâni, în diferite locaţii care erau frecvent schimbate de inculpat pentru a nu fi prinşi cum ar fi (în spate la ...., în ..., şi alte locaţii pe care nu şi le aminteşte). Clienţii erau racolaţi prin intermediul anunţurilor date la ziar de inculpatul R1, iar tarifele erau de 70 de lei numărul sau 130 de lei ora de realţii sexuale. Clienţii le dădeau lor banii, iar ele îi dădeau sumele primite integral inculpatului R1. După cele două săptămâni a fugit de la inculpat, fără să spună nimănui, dar acesta nu a lăsat-o în pace, oriunde o întâlnea sau o găsea inculpatul o obliga să intre în maşina cu care era ţipând la ea şi înjurând-o, respectiv un ... de culoare roşie, închiriată de inculpat. Odată a fost luată de inculpat chiar din faţa unui vecin pe nume M5. După ce a fost prinsă şi adusă înapoi, inculpatul a lovit-o cu piciorul în stomac. A mai precizat persoana vătămată că a fugit de mai multe ori de la inculpat şi că puse cap la cap perioadele în care a stat la inculpat şi în care a fost nevoită să întreţină relaţii sexuale contracost cu diferiţi bărbaţi însumează o perioadă de aproximativ 6 luni. Aceasta a arătat că în mod frecvent era bătută de M2, prietena inculpatului, aceasta crezând că ea are o treabă cu inculpatul. În perioada în care a stat la inculpat, acesta i-a cumpărat mâncare, haine. A precizat persoana vătămată că a fost obligată în toată această perioadă de către inculpatul R1 să întreţină relaţii sexuale. A mai precizat aceasta că a locuit diferite perioade de timp la hotelul T4, la hotelul T1 şi că i-a fost frică să spună inculpatului că nu doreşte să întreţină relaţii sexuale, nu îşi aminteşte dacă inculpatul a întrebat-o câţi ani are, dar susţine persoana vătămată că M2 cunoştea cu certitudine că este minoră. A precizat persoana vătămată că îi era frică de inculpat, stare de temere care se menţine şi în prezent. Persoana vătămată a mai arătat că nu rămânea aproape niciodată singură în apartament şi că inculpatul a învăţat-o să spună dacă vine poliţia că nu are peşte şi că este pe cont propriu. Persoana vătămată a afirmat în faţa instanţei că nu i-a spus niciodată inculpatului că nu mai doreşte să practice prostituţia, că nu a impus niciodată condiţii privind tipurile de relaţii sexuale practicate, pentru că ştia de la M2 că inculpatul este foarte rău. Persoana vătămată a arătat că nu îşi aminteşte câţi clienţi avea pe zi, spunând că dacă a afirmat în cursul urmăririi penale că ar fi avut şi 30 de clienţi pe zi acest lucru este posibil şi îl confirmă. A mai arătat persoana vătămată că iniţial i s-a promis o sumă din banii obţinuţi din practicarea prostituţiei, M2 spunându-i că vor împărţi banii, persoana vătămată urmând să primească ½ din banii câştigaţi, însă ulterior şi-a dat seama că nu este aşa şi că nu mai putea face nimic. Persoana vătămată a mai susţinut că nu a fost influenţată în nici un fel de organele de poliţie sau de alte persoane să facă plângere împotriva inculpatului şi că în timp ce era audiată într-un alt proces a povestit şi de faptele săvârşite împotriva ei de către inculpatul R1.</w:t>
      </w:r>
    </w:p>
    <w:p>
      <w:pPr>
        <w:pStyle w:val="Normal"/>
        <w:ind w:firstLine="708"/>
        <w:jc w:val="both"/>
        <w:rPr/>
      </w:pPr>
      <w:r>
        <w:rPr/>
        <w:t>Instanţa reţine că manifestarea de voinţă a persoanei vătămate care a precizat că îşi retrage plângerea nu poate avea semnificaţie juridică, atâta timp cât legea nu prevede această posibilitate.</w:t>
      </w:r>
    </w:p>
    <w:p>
      <w:pPr>
        <w:pStyle w:val="Normal"/>
        <w:ind w:firstLine="708"/>
        <w:jc w:val="both"/>
        <w:rPr/>
      </w:pPr>
      <w:r>
        <w:rPr>
          <w:b/>
        </w:rPr>
        <w:t xml:space="preserve">Declaraţiile date de persoanele vătămate se coroborează </w:t>
      </w:r>
      <w:r>
        <w:rPr/>
        <w:t>cu declaraţiile date de martorii M4, M5 ..., M1, în faza urmăririi penale, cu declaraţiile de învinuit a numiţilor B2, B1, cu declaraţiile martorei M3, R6, R5, B3, B4, B5, B6, B7, B8, B9, B11 date în faza urmăririi penale şi în cursul cercetării judecătoreşti, cu declaraţiile martorului B1, date în faza cercetării judecătoreşti, cu datele obţinute din</w:t>
      </w:r>
      <w:r>
        <w:rPr>
          <w:b/>
        </w:rPr>
        <w:t xml:space="preserve"> </w:t>
      </w:r>
      <w:r>
        <w:rPr/>
        <w:t>procesele verbale întocmite în cursul urmăririi penale din care rezultă că inculpatul R1 figurează în datele de 02.03.2012, 03.03.2012, 05.03.2012, cu bonuri de comandă pentru rubrica Matrimoniale („pentru el”), cu numele de telefon ... şi ..., numere de telefon cu care figurează cu bonuri de comandă la aceeaşi rubrică şi numiţii R4 şi B1.</w:t>
      </w:r>
    </w:p>
    <w:p>
      <w:pPr>
        <w:pStyle w:val="Normal"/>
        <w:ind w:firstLine="708"/>
        <w:jc w:val="both"/>
        <w:rPr>
          <w:i/>
          <w:i/>
        </w:rPr>
      </w:pPr>
      <w:r>
        <w:rPr/>
        <w:t xml:space="preserve">Astfel, din declaraţia dată de M4 în faza urmăririi penale (filele 215-216 vol.I ds. u.p.), probă ce nu a putut fi administrată nemijlocit de instanţă în faza cercetării judecătoreşti, constatând imposibilitatea administrării acestei probe, rezultă că </w:t>
      </w:r>
      <w:r>
        <w:rPr>
          <w:i/>
        </w:rPr>
        <w:t>acesta se cunoaşte cu inculpatul R1 şi învinuitul B2, de mai mulţi ani, din perioada în care locuiau toţi în cartierul .... Prin intermediul inculpatului R1 l-a cunoscut şi pe învinuitul R4... şi pe soţia acestuia, M1, care practica prostituţia prin intermediul anunţurilor publicate în cotidianul ,,T2”; fiind în anturajul acestora, martorul M4 a putut observa că inculpatul R1 le exploata sexual pe părţile vătămate A1 şi A2. Martorul a relatat că victimele erau exploatate în camere de hoteluri şi pensiuni de pe raza mun..., iar tarifele variau între 100 lei şi 200 lei, bani pe care minorele trebuiau să le perceapă de la clienţi. Martorul auzise că victimele mai încasau şi bătaie de la inculpat, dar nu cunoaşte motivele; a mai precizat martorul că inculpatul R1 şi învinuitul R4... au locuit o perioadă de timp împreună, în 2010-2011, aceştia având închiriate mai multe apartamente pe raza mun..., că numita M1 practica prostituţia în folosul învinuitului R4, iar celelalte tinere practicau prostituţia în folosul lui R1; printre locaţiile unde tinerele au fost nevoite să se prostitueze în folosul acestora, martorul le –a menţionat pe cele situate în cartierul ..., în apropiere ...., , vis-a-vis de Gara ...., bld. ..., vis-a-vis de ,,...”, hostel ,,T1”. Tinerele întreţineau raporturi sexuale cu clienţii în aceste locaţii dar se deplasau şi la adresele indicate de clienţi. Transportul acestora se realiza cu un autoturism marca .... cu numărul de înmatriculare ...., condus de numitul B12, care pentru acest serviciu, primea de la inculpat bani de ţigări, benzină şi mâncare. Banii câştigaţi de fete erau luaţi de către inculpatul R1. Martorul a mai relatat că inculpatul R1 i-a cerut în câteva rânduri să se deplaseze la redacţia cotidianului T2 de pe bld. ... pentru a prelungi valabilitatea anunţurilor publicate la rubrica matrimoniale.</w:t>
      </w:r>
    </w:p>
    <w:p>
      <w:pPr>
        <w:pStyle w:val="Normal"/>
        <w:ind w:firstLine="708"/>
        <w:jc w:val="both"/>
        <w:rPr>
          <w:i/>
          <w:i/>
        </w:rPr>
      </w:pPr>
      <w:r>
        <w:rPr/>
        <w:t xml:space="preserve">Din declaraţia </w:t>
      </w:r>
      <w:r>
        <w:rPr>
          <w:b/>
        </w:rPr>
        <w:t>martorului M5 ... dată în faza urmăririi penale</w:t>
      </w:r>
      <w:r>
        <w:rPr/>
        <w:t xml:space="preserve"> (filele 201-202 ds. u.p, probă cu privire la care instanţa a constatat imposibilitatea de administrare în cursul cercetării judecătoreşti)</w:t>
      </w:r>
      <w:r>
        <w:rPr>
          <w:b/>
        </w:rPr>
        <w:t xml:space="preserve"> </w:t>
      </w:r>
      <w:r>
        <w:rPr/>
        <w:t xml:space="preserve">rezultă că </w:t>
      </w:r>
      <w:r>
        <w:rPr>
          <w:i/>
        </w:rPr>
        <w:t xml:space="preserve">o cunoaşte pe partea vătămată A2 de mai mulţi ani, cel mai probabil din 2011, cunoscând-o la numitul B13, de pe str...., minora fiind în anturajul acestuia şi a lui B14. Întrucât avea o situaţie materială foarte proastă minora îl căuta frecvent cerându-i de mâncare şi sume de bani. A precizat martorul că a aflat de la A2 că în perioada 2011-2012 a practicat prostituţia atât pentru R1 cât şi pentru B14. Pe R1 l-a cunoscut în vara anului 2011 când A2 a venit cu el şi cu M2 la domiciliul său şi-a strâns lucrurile pe care le avea şi a plecat cu aceştia. De la A2 a aflat că a locuit la hotelul T4, că practica prostituţia având anunţuri publicate la ziar prin care erau recrutaţi clienţii, împreună cu M2 şi cu o fată cu doi copii. A mai văzut-o ulterior pe A2 împreună cu R1 şi cu alte persoane, în iarna anului 2011-2012, într-un autoturism roşi ..., condus de R1. A2 îl căuta de câte ori putea, martorul găsind-o odată pe partea vătămată dormind într-un fotoliu abandonat în scara blocului unde locuia el. Deşi aceasta se ferea să-i povestească prin ce trece, el bănuia că mai fugea uneori din anturajul proxeneţilor. Cunoştea că toţi banii câştigaţi de tânără erau însuşiţi de inculpatul R1 cât şi de B14, A2 solicitându-i deseori bani martorului pentru a se putea întreţine. </w:t>
      </w:r>
    </w:p>
    <w:p>
      <w:pPr>
        <w:pStyle w:val="Normal"/>
        <w:ind w:firstLine="708"/>
        <w:jc w:val="both"/>
        <w:rPr>
          <w:i/>
          <w:i/>
          <w:lang w:val="pt-BR"/>
        </w:rPr>
      </w:pPr>
      <w:r>
        <w:rPr/>
        <w:t xml:space="preserve">Din declaraţia martorei M1, dată în faza urmăririi penale (filele 204-207 vol.I, ds. u.p.) rezultă că </w:t>
      </w:r>
      <w:r>
        <w:rPr>
          <w:i/>
        </w:rPr>
        <w:t xml:space="preserve">îl cunoaşte pe inculpatul R1 din primăvara anului 2011, din perioada în care a locuit la hotelul T1 din mun... împreună cu concubinul ei (actual soţ), învinuitul R4.... Inculpatul R1 avea închiriată o cameră la acelaşi hotel, unde locuia cu partea vătămată M3 care practica prostituţia în folosul inculpatului. Clienţii erau racolaţi prin intermediul anunţurilor la ziar. Martora a mai precizat că inculpatul R1 avea închiriate două sau trei camere, pe care tinerele le utilizau pentru a întreţine raporturi sexuale cu clienţii. După câteva zile inculpatul R1 a adus-o la hotelul T1 şi pe partea vătămată A1 care a rămas în această locaţie împreună cu el, iar numitele M3, M2... şi M1 împreună cu învinuitul R4... s-au mutat într-un apartament închiriat în regim hotelier din Piaţa .... În toamna anului 2011, împreună cu învinuitul R4... şi cu cei doi copii minori s-au mutat într-un apartament situat la et. 1 al unui imobil din cartierul ..., împreună cu ei locuind şi martorul R6. toţi întreţinându-se din banii pe care martora îi câştiga prin practicarea prostituţiei. În aceeaşi perioadă, au fost vizitaţi de către inculpatul R1 şi martora M2... care i-a rugat să îi cazeze şi pe ei pentru câteva zile în acel apartament. Cei doi veniseră însoţiţi de partea vătămată A2 care urma să se prostitueze pentru inculpat, pentru a face rost de bani şi a avea astfel posibilitatea de a închiria şi ei un apartament. Timp de câteva zile partea vătămată A2 a practicat prostituţia în acel apartament, banii câştigaţi de cele două fiind luaţi de către inculpatul R1 care se ocupa şi cu racolarea clienţilor prin publicarea unor anunţuri în cotidianul T2 de .... Martora M1 a mai declarat că atât ea cât şi inculpatul R1 cunoştea faptul că partea vătămată A2 este minoră întrucât aceasta îi spusese că are 16 ani. A mai susţinut martora că partea vătămată A2 practica atât sexul oral cât şi sexul anal neprotejat pentru a câştiga mai mulţi bani. </w:t>
      </w:r>
      <w:r>
        <w:rPr>
          <w:i/>
          <w:lang w:val="pt-BR"/>
        </w:rPr>
        <w:t>Tarifele, în general, erau în jur de 50 de lei actul sexual şi 120 lei ora. Martora a declarat că nu ştie câţi bani câştigau părţile vătămate exploatate sexual de inculpatul R1, dar ea câştiga în jur de 500-700 lei/zi.</w:t>
      </w:r>
    </w:p>
    <w:p>
      <w:pPr>
        <w:pStyle w:val="Normal"/>
        <w:ind w:firstLine="708"/>
        <w:jc w:val="both"/>
        <w:rPr/>
      </w:pPr>
      <w:r>
        <w:rPr/>
        <w:t>Audiată nemijlocit în faţa instanţei martora a arătat că nu are cunoştinţă de conţinutul declaraţiei făcute în faza urmăririi penale, aceasta nefiind scrisă olograf de ea, precizând însă că la întrebările adresate a relatat conform adevărului. Cu toate acestea, în ciuda evidenţelor, a negat în faţa instanţei, toate relatările făcute în faţa procurorului, inclusiv cele referitoare la faptul că se întreţinea atât pe sine cât şi pe soţul său din practicarea prostituţiei, susţinerile făcute de aceasta în faţa instanţei necoroborându-se cu propriile declaraţii făcute în faţa procurorului, cu declaraţiile date de inculpat ori martorii audiaţi în cauză, şi nici cu aspectele rezultate din procesele verbale de transcriere a convorbirilor interceptate autorizat în cauză – din care rezultă cu prisosinţă faptul că practica prostituţia pentru a se întreţine, astfel, încât vor fi înlăturate din ansamblul probator ca nesincere.</w:t>
      </w:r>
    </w:p>
    <w:p>
      <w:pPr>
        <w:pStyle w:val="Normal"/>
        <w:ind w:firstLine="708"/>
        <w:jc w:val="both"/>
        <w:rPr>
          <w:i/>
          <w:i/>
        </w:rPr>
      </w:pPr>
      <w:r>
        <w:rPr/>
        <w:t xml:space="preserve">Martora </w:t>
      </w:r>
      <w:r>
        <w:rPr>
          <w:b/>
        </w:rPr>
        <w:t>M3</w:t>
      </w:r>
      <w:r>
        <w:rPr/>
        <w:t xml:space="preserve"> a declarat în faza urmăririi penale (filele 217-220 vol.I ds. u.p.) </w:t>
      </w:r>
      <w:r>
        <w:rPr>
          <w:i/>
        </w:rPr>
        <w:t>că îl cunoaşte pe inculpatul R1 de mai mult timp, iar începând cu anul 2011 se întâlneau mai des, la domiciliul verişoarei sale, M2.... Despre inculpatul R1 cunoştea că nu are nici un loc de muncă şi se întreţinea din banii pe care îi câştiga prin obligarea părţilor vătămate la practicarea prostituţiei, bani care erau luaţi în totalitate de către inculpat. Clienţii erau racolaţi prin intermediul anunţurilor la ziar, anunţuri care erau date fie de inculpat, fie de M2.... În luna martie a anului 2011, martora M3 s-a mutat împreună cu M2... şi cu inculpatul R1 la hotelul ,,T1”, inculpatul fiind cel care închiriase două camere, una pentru el şi M2, iar alta pentru martoră. În acelaşi timp, închiriase două camere la acelaşi hotel şi învinuitul R4, într-una locuind el cu cei doi copii minori, iar în cealaltă cameră, concubina sa, martora M1, care practica prostituţia în folosul lui, tot prin intermediul anunţurilor publicate la ziar. Martora M3 a arătat că a locuit aici timp de două săptămâni, iar în prima săptămână doar M2... şi M1 au practicat prostituţia. Ulterior, văzând că cele două câştigă destul de bine şi la îndemnul acestora, M3 s-a hotărât să câştige şi ea bani în acest mod. Însoţită de inculpat şi de M2 s-a deplasat la redacţia T2 pentru a da un anunţ prin care să îşi recruteze clienţii. Tarifele care le percepea de la clienţi variau între 70-80 lei actul sexual şi 150 de lei ora, raporturi care se consumau în incinta camerei închiriată pe numele inculpatului R1. Martora precizează că ea nu i-a dat banii câştigaţi inculpatului R1, ci el i-a sustras din portofel suma de 800 de lei. Pe perioada cât a practicat prostituţia în incinta hotelului T1, în luna martie a anului 2011, inculpatul R1 a adus-o la în această locaţie pe partea vătămată A1 pentru a practica prostituţia în folosul lui. Martora dându-şi seama că intenţia inculpatului este de a câştiga cât mai mulţi bani în acest mod, a luat decizia de a pleca de la hotelul T1. A mai relatat martora că inculpatul R1 a mai exploatat sexual o tânără, despre care martora cunoştea doar că este minoră, fugită de acasă şi se numeşte .... (fiind vorba cel mai probabil de partea vătămată A2).</w:t>
      </w:r>
    </w:p>
    <w:p>
      <w:pPr>
        <w:pStyle w:val="Normal"/>
        <w:ind w:firstLine="708"/>
        <w:jc w:val="both"/>
        <w:rPr>
          <w:i/>
          <w:i/>
        </w:rPr>
      </w:pPr>
      <w:r>
        <w:rPr/>
        <w:t xml:space="preserve">În declaraţia dată în faza cercetării judecătoreşti, martora a arătat că îşi menţine declaraţia dată în faza urmăririi penale, afirmând că; </w:t>
      </w:r>
      <w:r>
        <w:rPr>
          <w:i/>
        </w:rPr>
        <w:t>este verişoară cu M2, prietena inculpatului R1, persoană despre care are cunoştinţă că se prostitua, racolându-şi clienţii prin intermediul anunţurilor publicate în ziare; că a cunoscut-o pe A1 care a venit la hotelul T1 cu R1 rămânând acolo cu acesta, martora presupunând că aceasta urma să se ocupe cu aceeaşi activitate cu care se ocupa şi ea şi M1 (servicii de masaj erotic ce presupunea întreţinerea de relaţii sexuale contra cost). Atunci a decis cu M1 şi cu R4 să plece de la T1, dorind să se separe, să fie singură, să schimbe locul. A mai aflat ulterior de la M2 de o altă tânără care ar fi fost la inculpatul R1, pe nume A2, dar pe care ea nu a cunoscut-o personal.</w:t>
      </w:r>
    </w:p>
    <w:p>
      <w:pPr>
        <w:pStyle w:val="Normal"/>
        <w:ind w:firstLine="708"/>
        <w:jc w:val="both"/>
        <w:rPr/>
      </w:pPr>
      <w:r>
        <w:rPr/>
        <w:t xml:space="preserve">Din declaraţia martorului </w:t>
      </w:r>
      <w:r>
        <w:rPr>
          <w:b/>
        </w:rPr>
        <w:t xml:space="preserve">R6 dată în faza urmăririi penale </w:t>
      </w:r>
      <w:r>
        <w:rPr/>
        <w:t xml:space="preserve">(filele 277-279 ds. u.p.) rezultă că </w:t>
      </w:r>
      <w:r>
        <w:rPr>
          <w:i/>
        </w:rPr>
        <w:t>fratele său R4...a, înainte de a intra în puşcărie s-a afalat în anturajul lui R1, locuind împreună în diverse locaţii din mun.... închiriate. Împreună cu cei doi locuiau M1, actuala soţie a fratelui său, cu cei doi copii minori şi prietena inculpatului R1, M2. Cele două se prostituau, cleinţii fiind racolaţi prin intermediul ziarului T2. Printre tinerele pe care le-a văzut în anturajul inculpatului R1 era şi partea vătămată A1, persoană pe care a mai văzut-o şi în compania lui B1 zis B1, care procura etnobotanice, din care consumau şi tinerele. Clienţii veneau fie la locaţiile închiriate în acest sens, fie fetele se deplasau la locaţiile indicate de aceştia, fiind transportate de numitul B12 cu un autoturism ... de culaore verde cu nr. de înmatriculare ...</w:t>
      </w:r>
      <w:r>
        <w:rPr/>
        <w:t>. În anturajul acestora se mai afla şi B2, el împreună cu R1 folosind şi un ... de culoare roşie al cărui număr de înmatriculare conţinea iniţialele ....</w:t>
      </w:r>
    </w:p>
    <w:p>
      <w:pPr>
        <w:pStyle w:val="Normal"/>
        <w:ind w:firstLine="708"/>
        <w:jc w:val="both"/>
        <w:rPr>
          <w:i/>
          <w:i/>
        </w:rPr>
      </w:pPr>
      <w:r>
        <w:rPr/>
        <w:t xml:space="preserve">Audiat nemijlocit în faţa instanţei, martorul R6, văr al inculpatului, a precizat că a dat declaraţii conforme cu realitatea în faza urmăririi penale, nuanţându-şi însă relatările în sensul că inculpatul şi fratele său R4... nu aveau o relaţie chiar atât de strânsă, încercând să acrediteze ideea că nu avea cunoştinţă de făceau rudele sale. A susţinut în faţa instanţei </w:t>
      </w:r>
      <w:r>
        <w:rPr>
          <w:i/>
        </w:rPr>
        <w:t>că îl cunoaşte pe R1, l-a văzut în apartamentul din ... unde a locuit o perioadă fratele său cu M1, care făcea masaj erotic; fratele său a mai locuit într-o cameră din Hotelul T1 şi într-un bloc din spatele complexului ...., locaţii în care l-a întâlnit uneori şi pe R1 fără să poată preciza dacă acesta locuia sa nu acolo. Odată a găsit-o şi pe M2 cu M1 şi că în compania acestora a mai văzut-o pe o tânără pe care a recunoscut-o în fotografiile arătate de organul de urmărire penală, respectiv A1.</w:t>
      </w:r>
    </w:p>
    <w:p>
      <w:pPr>
        <w:pStyle w:val="Normal"/>
        <w:ind w:firstLine="708"/>
        <w:jc w:val="both"/>
        <w:rPr/>
      </w:pPr>
      <w:r>
        <w:rPr/>
        <w:t xml:space="preserve">Martorul R5, fratele învinuitului R4... şi văr al inculpatului R1, a declarat în faza urmăririi penale (decl. filele 271-272 volI, ds.u.p), </w:t>
      </w:r>
      <w:r>
        <w:rPr>
          <w:i/>
        </w:rPr>
        <w:t>că inculpatul era în anturajul fratelui său R4..., cu care a locuit în diverse apartamente de pe raza mun.... precum şi în moteluri (situate în zona ...., cartierul ..., cartierul ..., Bd-ul ..., vis-a-vis de ..., Hostel T1, într-un bloc din spatele centrului ...), împreună cu ei locuind M1, M2 şi o fată A2, pe care a recunoscut-o în fotografiile prezentate de organele de anchetă, aflând că se numeşte A2), precum şi M3, M1 se prostitua pentru a-şi întreeţine copii, iar M2, A2 şi M3 practicau la rândul lor prostituţia, clienţii fiind racolaţi prin intermediul anunuţurilor făcute în ziarul T2</w:t>
      </w:r>
      <w:r>
        <w:rPr/>
        <w:t xml:space="preserve"> </w:t>
      </w:r>
    </w:p>
    <w:p>
      <w:pPr>
        <w:pStyle w:val="Normal"/>
        <w:ind w:firstLine="708"/>
        <w:jc w:val="both"/>
        <w:rPr>
          <w:i/>
          <w:i/>
        </w:rPr>
      </w:pPr>
      <w:r>
        <w:rPr/>
        <w:t xml:space="preserve">Audiat în faţa instanţei, martorul R5 a precizat că îşi menţine declaraţiile date în faza urmăririi penale, arătând că </w:t>
      </w:r>
      <w:r>
        <w:rPr>
          <w:i/>
        </w:rPr>
        <w:t>are cunoştinţă că fratele său a locuit cu inculpatul în mai multe locaţii pe care le tot schimba. O cunoaşte pe M2 care era prietena lui R1. De la cumnata sa M1 şi de la alte persoane a aflat că tinerele pe care le-a identificat în fotografiile arătate de organele de anchetă (a căror nume nu îl mai poate indica în prezent) practicau prostituţia, modul de racolare a clienţilor fiind prin anunţuri în ziar. Vărul său R1 a avut camere închiriate în hotel T1, într-un bloc în spatele centrului .... R1 folosea un ... de culoare roşie.</w:t>
      </w:r>
    </w:p>
    <w:p>
      <w:pPr>
        <w:pStyle w:val="Normal"/>
        <w:ind w:firstLine="708"/>
        <w:jc w:val="both"/>
        <w:rPr>
          <w:i/>
          <w:i/>
          <w:lang w:val="it-IT"/>
        </w:rPr>
      </w:pPr>
      <w:r>
        <w:rPr/>
        <w:t xml:space="preserve">Conform declaraţiei </w:t>
      </w:r>
      <w:r>
        <w:rPr>
          <w:b/>
        </w:rPr>
        <w:t>martorului B4</w:t>
      </w:r>
      <w:r>
        <w:rPr/>
        <w:t xml:space="preserve">, dată în faza urmăririi penale (filele 287-289 ds. u.p. Vol.I), menţinută în faza cercetării judecătoreşti, </w:t>
      </w:r>
      <w:r>
        <w:rPr>
          <w:i/>
        </w:rPr>
        <w:t xml:space="preserve">în calitate de administrator al societăţii ,,T5. Întreprindere individuală”, care se ocupă cu închirierea apartamentelor în regim hotelier, a închiriat în cursul anului 2011 inculpatului R1 un apartament situat pe bd. ...., vis a vis de ,,cub”. Închirierea a fost făcută iniţial pentru o săptămână de zile, cu suma de 130/140 de lei pe zi. Altădată i-a închiriat inculpatului un apartament situat în Piaţa ...nr. 6, lângă Hotel .... Martorul a precizat că împreună cu inculpatul mai locuiau şi numitele M2... şi M3. Deoarece după plecarea lor lăsau mizerie în urmă (prezervative folosite şi ambalaje de prezervative), martorul nu a mai dorit să-i închirieze inculpatului, fapt pentru care acesta din urmă l-a trimis pe R4... să închirieze în locul lui. </w:t>
      </w:r>
      <w:r>
        <w:rPr>
          <w:i/>
          <w:lang w:val="it-IT"/>
        </w:rPr>
        <w:t>Acesta a venit însoţit de numita M1 şi cei doi copii minori ai lor. Martorul a arătat că şi-a dat seama că tinerele practicau de fapt prostituţia.</w:t>
      </w:r>
    </w:p>
    <w:p>
      <w:pPr>
        <w:pStyle w:val="Normal"/>
        <w:ind w:firstLine="708"/>
        <w:jc w:val="both"/>
        <w:rPr>
          <w:i/>
          <w:i/>
        </w:rPr>
      </w:pPr>
      <w:r>
        <w:rPr/>
        <w:t xml:space="preserve">Din declaraţia </w:t>
      </w:r>
      <w:r>
        <w:rPr>
          <w:b/>
        </w:rPr>
        <w:t>de învinuit a numitului B1</w:t>
      </w:r>
      <w:r>
        <w:rPr/>
        <w:t xml:space="preserve"> zis ,,B1”, dată în faza urmăririi penale (filele 362-369 ds. u.p. vol.I) rezultă că </w:t>
      </w:r>
      <w:r>
        <w:rPr>
          <w:i/>
        </w:rPr>
        <w:t>îl cunoaşte pe inculpatul R1 de aproximativ doi ani şi că acesta exploata sexual tinere minore, pe părtile vătămate A2 şi A1. Martorul a relatat că inculpatul R1 l-a trimis de mai multe ori la cotidianul T2 pentru a da anunţuri pentru victimele care practicau prostituţia în folosul lui. Clienţii erau racolaţi în acest mod iar tarifele variau între 50-200 lei, bani însuşiţi de inculpatul R1; că l-a auzit pe inculpat când acesta a spus că tinerele au câştigat 3600 lei în patru zile. Numitul B1 a mai declarat că locaţiile unde tinerele erau exploatate sexual de inculpat se află în zona ..., în spatele complexului ,,....”, ..., la hotel ,,T4”, dar şi în locaţia aleasă de client. Martorul a închiriat şi el un apartament situat în cartierul ..., apartament pe care ulterior l-a închiriat numitei M1, aspect ce se coroborează şi cu declaraţia martorului B7.</w:t>
      </w:r>
    </w:p>
    <w:p>
      <w:pPr>
        <w:pStyle w:val="Normal"/>
        <w:ind w:firstLine="708"/>
        <w:jc w:val="both"/>
        <w:rPr>
          <w:i/>
          <w:i/>
        </w:rPr>
      </w:pPr>
      <w:r>
        <w:rPr/>
        <w:t xml:space="preserve">În cursul cercetării judecătoreşti, audiat în calitate de martor, B1 a precizat că </w:t>
      </w:r>
      <w:r>
        <w:rPr>
          <w:i/>
        </w:rPr>
        <w:t>îşi menţine declaraţiile din faza urmăririi penale, arătând că în mai multe rânduri la solicitarea inculpatului R1, motivat de faptul că nu ar fi avut actul de identitate asupra sa, a dat anunţuri la rubrica Matrimoniale, prin care persoane de sex feminin îşi ofereau servicii sexuale contra cost. Ştie că inculpatul avea două - trei fete, una dintre ele fiind prietena lui, care locuiau cu inculpatul şi îşi ofereau serviciile sexuale prin anunţurile respective. Acesta a arătat că inculpatul a locuit cu fetele în mai multe locaţii (hotel T4, hotel T1, un apartament în spatele complexului ...). A mai declarat martorul că o cunoaşte pe A1, aceasta fiind una dintre fetele inculpatului. A mai precizat inculpatul că în anturajul în care se afla a auzit că A1 a practicat prostituţia în favoarea inculpatului; cunoaşte care erau tarifele practicate de fete, pentru că a asistat la discuţiile purtate de acestea cu diferiţi clienţi, şi a văzut personal că fetele dădeau banii câştigaţi inculpatului, dar nu are cunoştinţă dacă şi cum erau împărţiţi banii ulterior.</w:t>
      </w:r>
    </w:p>
    <w:p>
      <w:pPr>
        <w:pStyle w:val="Normal"/>
        <w:ind w:firstLine="708"/>
        <w:jc w:val="both"/>
        <w:rPr/>
      </w:pPr>
      <w:r>
        <w:rPr/>
        <w:t xml:space="preserve">Din declaraţia dată în calitate de învinuit în faza urmăririi penale de numitul </w:t>
      </w:r>
      <w:r>
        <w:rPr>
          <w:b/>
        </w:rPr>
        <w:t>B2</w:t>
      </w:r>
      <w:r>
        <w:rPr/>
        <w:t xml:space="preserve"> (filele 366-370 vol.Ids.u.p), care în faza cercetării judecătoreşti a refuzat să dea declaraţii în calitate de martor în contextul calităţii anterioare avute în cauză (cu privire la care s-a disjuns cauza ce a fost declinată la Parchetul de pe lângă Judecătoria ...), rezultă că a fost angajat ca şofer la inculpatul R1 şi că de mai multe ori l-a însoţit pe inculpat şi pe M2... la redacţia cotidianului ,,T2” unde aceasta dădea anunţuri la ziar pentru a-şi recruta clienţii. Raporturile sexuale se consumau în apartamentele închiriate de inculpat; în anturajul inculpatului le-a văzut şi pe părţile vătămată A2 şi A1, dar nu cunoaşte dacă şi ele erau exploatate de inculpatul R1.</w:t>
      </w:r>
    </w:p>
    <w:p>
      <w:pPr>
        <w:pStyle w:val="Normal"/>
        <w:ind w:firstLine="708"/>
        <w:jc w:val="both"/>
        <w:rPr/>
      </w:pPr>
      <w:r>
        <w:rPr/>
        <w:t xml:space="preserve">Conform declaraţiei de martor a numitul </w:t>
      </w:r>
      <w:r>
        <w:rPr>
          <w:b/>
        </w:rPr>
        <w:t>B9, audiat în faza urmăririi penale şi în cursul cercetării judecătoreşti,</w:t>
      </w:r>
      <w:r>
        <w:rPr/>
        <w:t xml:space="preserve"> proprietarul autoturismului marca ... de culoare roşie cu numărul de înmatriculare ..., a rezultat că acesta i-a închiriat contra cost, autoturismul său inculpatului R1 pentru diverse perioade de timp în cursul anului 2011 -2012. Inculpatul R1 venea să închirieze autoturismul însoţit fie de R4..., fie de B2.</w:t>
      </w:r>
    </w:p>
    <w:p>
      <w:pPr>
        <w:pStyle w:val="Normal"/>
        <w:ind w:firstLine="708"/>
        <w:jc w:val="both"/>
        <w:rPr/>
      </w:pPr>
      <w:r>
        <w:rPr>
          <w:b/>
        </w:rPr>
        <w:t xml:space="preserve">Martorul B5 audiat în faza urmăririi penale </w:t>
      </w:r>
      <w:r>
        <w:rPr/>
        <w:t>dar şi nemijlocit în cursul cercetării judecătoreşti, a relatat că în perioada 2011-2012 obişnuia să contacteze tinere care îşi ofereau serviciile sexuale prin intermediul anunţurilor la ziar. Acesta a indicat printre tinerele care i-au oferit serviciile contra cost, pe persoana vătămată A2 şi martora M3. Martorul B5 îşi aduce aminte că a întreţinut raporturi sexuale cu partea vătămată A2 într-o garsonieră dintr-un bloc situat în spatele clădirii ,,...” şi tot în această locaţie a văzut-o şi pe M2... care practica şi ea prostituţia. Pe numita M3 a întâlnit-o la pensiunea ,,T6”.</w:t>
      </w:r>
    </w:p>
    <w:p>
      <w:pPr>
        <w:pStyle w:val="Normal"/>
        <w:ind w:firstLine="708"/>
        <w:jc w:val="both"/>
        <w:rPr>
          <w:i/>
          <w:i/>
        </w:rPr>
      </w:pPr>
      <w:r>
        <w:rPr>
          <w:b/>
        </w:rPr>
        <w:t>Martorul B3</w:t>
      </w:r>
      <w:r>
        <w:rPr/>
        <w:t xml:space="preserve"> audiat în faza urmăririi penale</w:t>
      </w:r>
      <w:r>
        <w:rPr>
          <w:b/>
        </w:rPr>
        <w:t xml:space="preserve"> </w:t>
      </w:r>
      <w:r>
        <w:rPr/>
        <w:t xml:space="preserve">dar şi nemijlocit în cursul cercetării judecătoreşti a relatat </w:t>
      </w:r>
      <w:r>
        <w:rPr>
          <w:i/>
        </w:rPr>
        <w:t>că a apelat şi el la serviciile sexuale ale tinerelor care îşi publicau anunţul la rubrica Matrimoniale a cotidianului ,,T2”. Pe numitele M1 şi M2... le-a întâlnit în mai multe locaţii, respectiv la hotel ,,T12”, hotel ,,T4” şi în imobilul situat în spatele complexului ,,...”, iar ulterior a mai întâlnit-o pe M2... împreună cu M3 în incinta pensiunii ,,T6”. Martorul precizează că nu a întreţinut raporturi sexuale cu nici una dintre aceste tinere, deoarece nu ajungea la o înţelegere în ceea ce priveşte tariful. Îşi aduce aminte că M2 şi M1 i-au solicitat suma de 250 de lei pentru o oră de raporturi sexuale.</w:t>
      </w:r>
    </w:p>
    <w:p>
      <w:pPr>
        <w:pStyle w:val="Normal"/>
        <w:ind w:firstLine="708"/>
        <w:jc w:val="both"/>
        <w:rPr>
          <w:i/>
          <w:i/>
        </w:rPr>
      </w:pPr>
      <w:r>
        <w:rPr/>
        <w:t xml:space="preserve">Din declaraţia </w:t>
      </w:r>
      <w:r>
        <w:rPr>
          <w:b/>
        </w:rPr>
        <w:t>martorului B6</w:t>
      </w:r>
      <w:r>
        <w:rPr/>
        <w:t xml:space="preserve"> audiat atât în cursul urmăririi penale cât şi în faza cercetării judecătoreşti,</w:t>
      </w:r>
      <w:r>
        <w:rPr>
          <w:b/>
        </w:rPr>
        <w:t xml:space="preserve"> </w:t>
      </w:r>
      <w:r>
        <w:rPr/>
        <w:t>coroborată cu interceptările telefonice autorizate în cauză</w:t>
      </w:r>
      <w:r>
        <w:rPr>
          <w:b/>
        </w:rPr>
        <w:t xml:space="preserve">, </w:t>
      </w:r>
      <w:r>
        <w:rPr/>
        <w:t xml:space="preserve">rezultă că </w:t>
      </w:r>
      <w:r>
        <w:rPr>
          <w:i/>
        </w:rPr>
        <w:t>la data de 21.03.2012 a contactat un număr de telefon pe care l-a găsit la rubrica matrimoniale a cotidianului T2. Ulterior împreună cu un amic al său s-a deplasat în zona ..., în spatele complexului ,,...” unde a întâlnit-o pe partea vătămată A2 şi pe numita M2.... Martorul declară că el a întreţinut raporturi sexuale cu numita M2..., iar amicul său cu partea vătămată A2. Pentru o oră de raporturi sexuale, cei doi au plătit fiecare câte 150 de lei.</w:t>
      </w:r>
    </w:p>
    <w:p>
      <w:pPr>
        <w:pStyle w:val="Normal"/>
        <w:ind w:firstLine="708"/>
        <w:jc w:val="both"/>
        <w:rPr>
          <w:i/>
          <w:i/>
        </w:rPr>
      </w:pPr>
      <w:r>
        <w:rPr/>
        <w:t xml:space="preserve">Din declaraţia martorului B15 (fila 182 ds. u.p.) rezultă </w:t>
      </w:r>
      <w:r>
        <w:rPr>
          <w:i/>
        </w:rPr>
        <w:t>că pe 12.03.2012 a contactat mai multe numere de telefon de la rubrica matrimoniale din ziarul Evenimnetul. A discutat cu o tânără care i-a indicat să se prezinte la o locaţie din spatele complexului .... Ajuns la destinaţie a constatat că în apartament se aflau trei fete, pe care le-a recunsocut în fotografiile prezentate de anchetatori ca fiind M2, M1-.. şi A2. A discuta cu A2 care i-a spus că tariful pentru un act sexual cu două dintre ele este 300 de lei. Pentru că suma i s-a părut prea mare, martorul a plecat.</w:t>
      </w:r>
    </w:p>
    <w:p>
      <w:pPr>
        <w:pStyle w:val="Normal"/>
        <w:ind w:firstLine="708"/>
        <w:jc w:val="both"/>
        <w:rPr>
          <w:i/>
          <w:i/>
        </w:rPr>
      </w:pPr>
      <w:r>
        <w:rPr/>
        <w:t xml:space="preserve">Conform declaraţiei de martor a numitului </w:t>
      </w:r>
      <w:r>
        <w:rPr>
          <w:b/>
        </w:rPr>
        <w:t xml:space="preserve">B7, date în faza urmăririi penale şi în cursul cercetării judecătoreşti, în calitatea de </w:t>
      </w:r>
      <w:r>
        <w:rPr/>
        <w:t xml:space="preserve">proprietar al unei garsoniere în mun..., str. ... </w:t>
      </w:r>
      <w:r>
        <w:rPr>
          <w:i/>
        </w:rPr>
        <w:t>în luna martie a anului 2012 i-a închiriat locuinţa lui B1 zis ,,B1”. În data de 16.04.2012, când l-a contactat pe B1 pentru a percepe chiria, acesta din urmă i-a spus că este în drum spre ..., dar a lăsat în garsonieră pe două verişoare, numitele M2... şi M1. Martorul B7 a contactat-o telefonic pe numita M1, solicitându-i să îi dea banii de chirie aşa cum s-a înţeles cu B1. Aceasta a început să invoce diverse motive pentru a nu-i da banii în totalitate pe chirie, iar când martorul i-a solicitat să părăsească garsoniera, aceasta l-a contactat telefonic pe prietenul ei. Imediat si-au făcut apariţia în faţa imobilului inculpatul R1 şi R4... şi B2, cu autoturismul marca ... de culoare roşie, condus de acesta din urmă.Inculpatul R1 a început să îl ameninţe pe martor dar după un schimb mai dur de replici, şi după ce martorul i-a dat-o la telefond inculpatului pe sora sa B16, inculpatul i-a dat martorului suma de 500 de lei, urmând ca a doua zi să-i dea restul de bani. A doua zi, martorul s-a deplasat la imobilul pe care îl închiriase unde s-a întâlnit cu cei din ziua precedentă şi şi-a încasat restul de bani. După plecarea acestora din apartament, a fost nevoit să facă curăţenie generală, găsind aruncate prin cameră, ambalaje de prezervative, prezervative folosite.</w:t>
      </w:r>
    </w:p>
    <w:p>
      <w:pPr>
        <w:pStyle w:val="Normal"/>
        <w:ind w:firstLine="708"/>
        <w:jc w:val="both"/>
        <w:rPr>
          <w:i/>
          <w:i/>
        </w:rPr>
      </w:pPr>
      <w:r>
        <w:rPr/>
        <w:t xml:space="preserve">Din declaraţia </w:t>
      </w:r>
      <w:r>
        <w:rPr>
          <w:b/>
        </w:rPr>
        <w:t>martorei B8,</w:t>
      </w:r>
      <w:r>
        <w:rPr/>
        <w:t xml:space="preserve"> audiată în cursul urmăririi penale dar şi în faţa instanţei, rezultă că</w:t>
      </w:r>
      <w:r>
        <w:rPr>
          <w:b/>
        </w:rPr>
        <w:t xml:space="preserve"> </w:t>
      </w:r>
      <w:r>
        <w:rPr>
          <w:i/>
        </w:rPr>
        <w:t xml:space="preserve">în vara anului 2012, fiica ei, M2... i-a cerut să îi dea împuternicire unei persoane pentru a o însoţi în ..., ea fiind minoră. Martora cunoştea că fiica ei are o relaţie de prietenie cu inculpatul R1, relaţie cu care nu era de acord, fapt pentru care a şi refuzat iniţial să-i dea procură. Deoarece fiica a insistat să plece în ... şi i-a precizat mamei că nu va pleca cu inculpatul R1, aceasta a fost de acord să-i dea împuternicire numitului B17 pentru a o însoţi în .... Ulterior, martora B8 a aflat că, de fapt, în ..., fiica ei nu îngrijeşte un copil aşa cum i-a spus iniţial, ci se prostituează. Chiar şi după întoarcerea în ţară, fiica sa a minţit-o cu privire la motivul arestării inculpatului R1. </w:t>
      </w:r>
    </w:p>
    <w:p>
      <w:pPr>
        <w:pStyle w:val="Normal"/>
        <w:ind w:firstLine="708"/>
        <w:jc w:val="both"/>
        <w:rPr>
          <w:i/>
          <w:i/>
        </w:rPr>
      </w:pPr>
      <w:r>
        <w:rPr/>
        <w:t xml:space="preserve">Martorul B11 audiat în faza urmăririi penale şi nemijlocit în faţa instanţei a arătat că </w:t>
      </w:r>
      <w:r>
        <w:rPr>
          <w:i/>
        </w:rPr>
        <w:t>deţine un apartament pe str...., pe care îl închiria în regim hotelier. Că în luna februarie 2012 a închiriat apartamentul numitului R4... care era însoţit de M2. Deşi la închirierea apartamentul a cunoscut că îl închiriază unei familii, ulterior şi-a putut da seama că în apartament locuiau mai multe persoane, femei şi bărbaţi, printre care şi inculpatul R1. În acel apartament a văzut-o şi pe M1 şi pe o tânără creolă mai plinuţă (probabil M3) şi o fată mai mărunţică. Permanent de câte ori s-a întâlnit cu cel căruia îi închiriase apartamentul acesta era însoţit de R1 şi chiar în ziua în care le-a cerut să elibereze apartamentul R4 era însoţit de R1, creându-i impresia că permanent R4 îi cerea părerea inculpatului.</w:t>
      </w:r>
    </w:p>
    <w:p>
      <w:pPr>
        <w:pStyle w:val="Normal"/>
        <w:ind w:firstLine="708"/>
        <w:jc w:val="both"/>
        <w:rPr/>
      </w:pPr>
      <w:r>
        <w:rPr>
          <w:b/>
        </w:rPr>
        <w:t>În ceea ce priveşte poziţia procesuală adoptată de inculpat pe parcursul celor două faze ale procesului penale se reţin următoarele</w:t>
      </w:r>
      <w:r>
        <w:rPr/>
        <w:t>:</w:t>
      </w:r>
    </w:p>
    <w:p>
      <w:pPr>
        <w:pStyle w:val="Normal"/>
        <w:ind w:firstLine="708"/>
        <w:jc w:val="both"/>
        <w:rPr/>
      </w:pPr>
      <w:r>
        <w:rPr/>
        <w:t>Inculpatul R1 nu dat declaraţii în faza urmăririi penale, susţinând doar că este nevinovat.</w:t>
      </w:r>
    </w:p>
    <w:p>
      <w:pPr>
        <w:pStyle w:val="Normal"/>
        <w:ind w:firstLine="708"/>
        <w:jc w:val="both"/>
        <w:rPr/>
      </w:pPr>
      <w:r>
        <w:rPr>
          <w:b/>
        </w:rPr>
        <w:t>În faţa judecătorului</w:t>
      </w:r>
      <w:r>
        <w:rPr/>
        <w:t xml:space="preserve"> care a dispus arestarea sa preventivă inculpatul R1 a ţinut să precizeze că nu se face vinovat de exploatarea sexuală a minorelor A1 şi A2, persoane pe care le-a cunsocut întâmplător, prin intermediul cumnatei şi soţiei sale. A susţinut că acestea au intenţionat să meargă cu el în ... pentru a munci dar că el a respins această propunere, ştiind că sunt minore. Ambele persoane vătămate au probleme psihice şi sunt cunoscute de poliţia din cartierul Dacia ca având un comportament antisocial. A mai precizat inculpatul în acele împrejurări că probabil a fost reclamat de acestea din cauza resentimentelor pe acre A1 le are faţă de el, întrucât în trecut au fost împreună.</w:t>
      </w:r>
    </w:p>
    <w:p>
      <w:pPr>
        <w:pStyle w:val="Normal"/>
        <w:ind w:firstLine="708"/>
        <w:jc w:val="both"/>
        <w:rPr/>
      </w:pPr>
      <w:r>
        <w:rPr>
          <w:b/>
        </w:rPr>
        <w:t>Audiat în faţa instanţei</w:t>
      </w:r>
      <w:r>
        <w:rPr/>
        <w:t>, inculpatul a negat că ar fi obligat-o pe A1 să practice prostituţia în folosul său, arătând că a cunoscut-o într-adevăr în aprilie sau mai 2011, când ducându-se la şcoala unde învăţa cumnata sa, R2, a surprins-o pe aceasta fumând la colţul scolii cu o tânără, A1. În acele împrejurări i-a luat telefonul din mână acelei tinere şi l-a izbit de pământ spărgându-l. Ulterior a aflat că A1 s-a dus la poliţie şi l-a reclamat că i-ar fi furat telefonul. Nu a mai întâlnit-o ulterior pe A1.</w:t>
      </w:r>
    </w:p>
    <w:p>
      <w:pPr>
        <w:pStyle w:val="Normal"/>
        <w:ind w:firstLine="708"/>
        <w:jc w:val="both"/>
        <w:rPr/>
      </w:pPr>
      <w:r>
        <w:rPr/>
        <w:t xml:space="preserve">În ce o priveşte pe partea vătămată A2, inculpatul R1 a precizat că nu o cunoaşte, aflând în timp ce era arestat că aceasta s-a mai judecat cu o persoană pentru infracţiunea de trafic de persoane comisă în aceeaşi perioadă ce îi este imputată şi lui prin actul de sesizare al instanţei. </w:t>
      </w:r>
    </w:p>
    <w:p>
      <w:pPr>
        <w:pStyle w:val="Normal"/>
        <w:ind w:firstLine="708"/>
        <w:jc w:val="both"/>
        <w:rPr/>
      </w:pPr>
      <w:r>
        <w:rPr/>
        <w:t>Interpelat cu privire la aspecte importante ale cauzei, inculpatul a relatat că a dat anunţuri în ziar privind vânzarea unor terenuri ale mamei sale şi nu la rubrica matrimoniale; că este despărţit de soţia sa R3 din anul 2011 din cauza socrului său, care este un om foarte rău; că este exclus ca M2, concubina sa, să fi practicat prostituţia cât a fost cu el; admite că a locuit cu aceasta în mai multe apartamente, pe care le schimba imediat ce afla socrul său de noua sa locuinţă; că M2 nu a cunoscut-o pe A2; că îl cunoaşte pe M4 cu care a locuit în acelaşi bloc în .... şi are cunoştinţă că este prietenul lui A1 şi nu înţelege de ce acesta a declarat împotriva sa; nu îl cunoaşte pe M5 ...; motivul pentru care M1 a dat declaraţie împotriva sa este acela că el i-a atras atenţia că nu este frumos să practice prostituţia, lucru care probabil a deranjat-o; o cunoaşte pe M3 persoană care ştie că practică prostituţia, activitate din care câştiga bani pentru întreţinerea ei şi a lui B2.</w:t>
      </w:r>
    </w:p>
    <w:p>
      <w:pPr>
        <w:pStyle w:val="Normal"/>
        <w:ind w:firstLine="708"/>
        <w:jc w:val="both"/>
        <w:rPr/>
      </w:pPr>
      <w:r>
        <w:rPr/>
        <w:t>La solicitarea inculpatului R1, au fost readministrate şi probele constând în audierea martorelor R2 şi R3 ..., cumnata şi respectiv soţia inculpatului.</w:t>
      </w:r>
    </w:p>
    <w:p>
      <w:pPr>
        <w:pStyle w:val="Normal"/>
        <w:ind w:firstLine="708"/>
        <w:jc w:val="both"/>
        <w:rPr>
          <w:i/>
          <w:i/>
        </w:rPr>
      </w:pPr>
      <w:r>
        <w:rPr/>
        <w:t xml:space="preserve">Martora R3 ... a declarat în faza urmăririi penale că </w:t>
      </w:r>
      <w:r>
        <w:rPr>
          <w:i/>
        </w:rPr>
        <w:t>a cunoscut-o pe A1 în anul 2011 în timp ce se afla la şcoala surorii sale, Grupul scolar .... Pentru că aceasta avusese un conflict cu o colegă, martora a intervenit, lovind-o pe tânăra cu care A1 intrase în conflict. Ca urmare a acestui fapt a fost chemată poliţia, martora fiind amendată. Ulterior, a transportat-o pe A1 în zona ... în care locuia, cu autoturismul condus de soţul ei R1, pentru că acesteia îi era frică să meargă singură acasă. Martora a susţinut că nu este adevărat că a condus-o la locuinţa ei din zona ... şi nici nu i-a cumpărat articole vestimentare, nu a obligat-o pe persoana vătămată să se prostitueze şi nici nu a cazat-o la hotel T1 sau la vreun alt apartament din mun.... O cunoaşte pe M2 actuala concubină a inculpatului R1.</w:t>
      </w:r>
    </w:p>
    <w:p>
      <w:pPr>
        <w:pStyle w:val="Normal"/>
        <w:ind w:firstLine="708"/>
        <w:jc w:val="both"/>
        <w:rPr/>
      </w:pPr>
      <w:r>
        <w:rPr/>
        <w:t xml:space="preserve">Audiată nemijlocit în faţa instanţei, martora R3 ... a declarat că </w:t>
      </w:r>
      <w:r>
        <w:rPr>
          <w:i/>
        </w:rPr>
        <w:t xml:space="preserve">menţine declaraţia dată în faza urmăririi penale. </w:t>
      </w:r>
      <w:r>
        <w:rPr/>
        <w:t>Cu toate acestea, martora nu a mai relatat că în urma episodului în care a intervenit între A1 şi fata cu care aceasta intrase în conflict ar fi dus-o acasă pe aceasta cu maşina condusă de R1, susţinând că a plecat acasă cu taxiul. Deşi anterior n-a menţionat nimic despre episodul în care soţul său, R1 a fost acuzat de sustragerea telefonului mobil aparţinând lui A1, în declaraţia dată în faţa instanţei, martora a relatat în acord cu declaraţia dată de inculpat că acesta ar fi luat telefonul persoanei vătămate din mâna surorii sale R2, crezând că este al acesteia, izbindu-l de pământ. A mai precizat martora, pentru prima oară, că motivat de faptul că părinţii nu erau de acord cu relaţia lor, a locuit cu inculpatul în gazdă. Pentru că nu au mai avut bani, fiecare s-a mutat la proprii părinţi. După circa o lună de la acest moment, a aflat că R1 are o relaţie cu M2, împrejurare în care s-a supărat pe el spunându-i să rămână cu noua sa prietenă. După două trei săptămâni, R1 a plecat cu M2 în străinătate.</w:t>
      </w:r>
    </w:p>
    <w:p>
      <w:pPr>
        <w:pStyle w:val="Normal"/>
        <w:ind w:firstLine="708"/>
        <w:jc w:val="both"/>
        <w:rPr>
          <w:i/>
          <w:i/>
        </w:rPr>
      </w:pPr>
      <w:r>
        <w:rPr/>
        <w:t xml:space="preserve">Martora R2 a declarat în faza urmăririi penale că </w:t>
      </w:r>
      <w:r>
        <w:rPr>
          <w:i/>
        </w:rPr>
        <w:t>o cunoaşte pe A1, fiind colegă cu aceasta la grupul scolar ..., ambele fiind eleve în clasa a 9-a, în clase paralele. Ştie că inculpatul R1 se cunoştea mai demult cu A1, care i-a povestit că a fost la pădure cu acesta şi că i-ar fi sustras telefonul mobil. Aflând aceasta i-a reproşat cumnatului său, R1 că a făcut-o de râs la şcoală, acesta spunându-i că de fapt, A1 şi-a uitat telefonul în maşina lui. Nu este adevărat că A1 a fost la locuinţa lor din ... ori că ea ar fi vopsit-o blondă. Nu are o explicaţie pentru care A1 indică aceste aspecte în plângerea sa. A mai declarat martora că din fotografiile prezentate de organele de poliţie a recunoscut-o pe A2 în persoana numitei A2 şi pe M2 în persoana numitei M2.... Pe A2 o cunoaşte de la scoala la care învaţă, iar pe M2 a bătut-o în cartierul .... deoarece a aflat că din cauza ei s-a despărţit inculpatul de sora sa.</w:t>
      </w:r>
    </w:p>
    <w:p>
      <w:pPr>
        <w:pStyle w:val="Normal"/>
        <w:ind w:firstLine="708"/>
        <w:jc w:val="both"/>
        <w:rPr/>
      </w:pPr>
      <w:r>
        <w:rPr/>
        <w:t>În declaraţia dată în faţa instanţei martora R2 ...a declarat că a relatat conform adevărului în declaraţia dată în cursul urmăririi penale, dar că nu îşi mai aminteşte în prezent conţinutul acesteia. Aceasta a relatat că le cunoaşte pe ambele persoane vătămate, însă contrar celor susţinute în faza urmăririi penale, în ce o priveşte pe A1 a relatat cu privire la un episod petrecut la şcoala unde învăţa, în care inculpatul văzând-o că vorbeşte la telefon, deşi avea interdicţie să facă acest lucru, i-a smuls telefonul din mână (fără să ştie că acesta este al numitei A1) şi l-a izbit de pământ. Persoana vătămată a făcut plângere la poliţie, împrejurarea în care inculpatul i-a cumpărat un alt telefon fapt ce a determinat-o pe A1 şi pe mama acesteia s-şi retragă plângerea.</w:t>
      </w:r>
    </w:p>
    <w:p>
      <w:pPr>
        <w:pStyle w:val="Normal"/>
        <w:ind w:firstLine="708"/>
        <w:jc w:val="both"/>
        <w:rPr/>
      </w:pPr>
      <w:r>
        <w:rPr/>
        <w:t xml:space="preserve">Declaraţiile date de aceste două martore, dincolo de faptul că sunt contradictorii în raport de cele date în faza urmăririi penale (fără a fi evidenţiat vreun element obiectiv care să justifice aceste contradicţii) nu se coroborează nici cu declaraţiile date de inculpat în faţa instanţei. Astfel, declaraţiile date de inculpat şi cele două martore se contrazic cu privire la motivaţia gestului făcut de inculpat în legătură cu telefonul mobil al persoanei vătămate A1, dincolo de faptul că acestea relatează în premieră în faţa instanţei (cel puţin martora R3) aspecte legate de acest episod, la cele legate de plecarea de la şcoală a persoanei vătămate împreună cu inculpatul şi soţia sa, la durata relaţiei dintre inculpat şi M2 şi implicit la perioadele în care acesta a locuit separat de soţia sa, perioade în care se presupune că s-a ocupat de exploatarea celor două persoane vătămate. </w:t>
      </w:r>
    </w:p>
    <w:p>
      <w:pPr>
        <w:pStyle w:val="Normal"/>
        <w:ind w:firstLine="708"/>
        <w:jc w:val="both"/>
        <w:rPr/>
      </w:pPr>
      <w:r>
        <w:rPr>
          <w:b/>
        </w:rPr>
        <w:t>Examinând materialul probator administrat în cauză,</w:t>
      </w:r>
      <w:r>
        <w:rPr/>
        <w:t xml:space="preserve"> instanţa reţine că declaraţiile date de inculpat în legătură cu persoanele vătămate A1 şi A2 sunt nesincere în timp ce declaraţiile date de acestea se coroborează cu mare parte dintre probatoriile administrate în cauză, aşa cum rezultă din cele ce preced.</w:t>
      </w:r>
    </w:p>
    <w:p>
      <w:pPr>
        <w:pStyle w:val="Normal"/>
        <w:ind w:firstLine="708"/>
        <w:jc w:val="both"/>
        <w:rPr/>
      </w:pPr>
      <w:r>
        <w:rPr/>
        <w:t xml:space="preserve"> </w:t>
      </w:r>
      <w:r>
        <w:rPr/>
        <w:t>Astfel, deşi inculpatul a admis că o cunoştea pe persoana vătămată A1, arătând însă că a avut o singură interacţiune cu aceasta la şcoala unde învăţa cumnata sa R2 ..., din declaraţiile martorilor audiaţi în cauză rezultă fără putinţă de tăgadă că inculpatul a adus-o pe aceasta în locaţiile unde M2 întreţinea relaţii sexuale contra cost cu diferiţi bărbaţi sub supravegherea inculpatului, şi că aceasta la rândul ei a întreţinut la solicitarea inculpatului relaţii sexuale contra cost cu diferite persoane pe care inculpatul le racola prin intermediul anunţurilor la mica publicitate (relevante în acest sens fiind cu deosebire declaraţiile numitei M1 -date în faza urmăririi penale, declaraţiile martorei M3 -care a şi plecat din locaţia unde presta servicii sexuale împreună cu M2, tocmai din considerentul că inculpatul a mai adus o fată care să facă mai mulţi bani pentru el, declaraţia martorului M4, a martorului B1, B2 şi R6).</w:t>
      </w:r>
    </w:p>
    <w:p>
      <w:pPr>
        <w:pStyle w:val="Normal"/>
        <w:ind w:firstLine="708"/>
        <w:jc w:val="both"/>
        <w:rPr/>
      </w:pPr>
      <w:r>
        <w:rPr/>
        <w:t xml:space="preserve"> </w:t>
      </w:r>
      <w:r>
        <w:rPr/>
        <w:t>În ce o priveşte pe persoana vătămată A2 cu privire la care inculpatul a susţinut că nu o cunoaşte, au fost de asemenea administrate în cauză un cumul de probatorii care indică fără putinţă de tăgadă că inculpatul nu numai că a cunoscut-o dar şi că a obligat-o, prin inducere în eroare cu privire la împrejurările în care aceasta va presta servicii sexuale contracost, să întreţină relaţii sexuale cu mai mulţi bărbaţi, prinzând-o şi aducând-o înapoi de câte ori fugea din locaţiile în care era ţinută (în acest sens a se vedea în special declaraţiile martorilor M5 ..., M3, M1, B6, R5, B5, B2).</w:t>
      </w:r>
    </w:p>
    <w:p>
      <w:pPr>
        <w:pStyle w:val="Normal"/>
        <w:ind w:firstLine="708"/>
        <w:jc w:val="both"/>
        <w:rPr/>
      </w:pPr>
      <w:r>
        <w:rPr/>
        <w:t>Mai mult, propria declaraţie a inculpatului din faza judecăţii contrazice susţinerile făcute în legătură cu acest aspect în faţa judecătorului care a dispus arestarea sa preventivă.</w:t>
      </w:r>
    </w:p>
    <w:p>
      <w:pPr>
        <w:pStyle w:val="Normal"/>
        <w:ind w:firstLine="708"/>
        <w:jc w:val="both"/>
        <w:rPr/>
      </w:pPr>
      <w:r>
        <w:rPr/>
        <w:t>Faptul că inculpatul a cunoscut împrejurarea că persoanele vătămate erau minore, rezultă, pe de o parte din declaraţiile persoanelor vătămate, dar şi în mod indirect din faptul că ambele erau prietene cu numita M2 concubina inculpatului, care ştia cu certitudine acest aspect, şi care cu siguranţă l-a comunicat şi inculpatului şi nu în ultimul rând din împrejurarea că ambele erau eleve, colege cu cumnata sa R2 .... Acest aspect rezultă şi din declaraţia de martor a numitei M1, dată în faza urmăririi penale.</w:t>
      </w:r>
    </w:p>
    <w:p>
      <w:pPr>
        <w:pStyle w:val="Normal"/>
        <w:ind w:firstLine="708"/>
        <w:jc w:val="both"/>
        <w:rPr/>
      </w:pPr>
      <w:r>
        <w:rPr/>
        <w:t>Apărarea inculpatului cum că de la o persoană din penitenciar a aflat că în aceeaşi perioadă persoana vătămată A2 a fost traficată de o altă persoană nu prezintă relevanţă. Aşa cum rezultă din declaraţia dată de martorul M5, acesta a arătat că în perioada anilor 2011-2012, A2 a fost exploatată sexual atât de inculpatul R1 cât şi de o persoană, fost vecin de-al său B14. Aceste aspecte nu sunt negate de către persoana vătămată, aceasta declarând în faţa instanţei că a dezvălui abuzurile la care a fost suspusă de către R1 în contextul în care era audiată într-o altă cauză. În legătură cu acest aspect, instanţa reţine că potrivit declaraţiilor făcute de persoana vătămată, declaraţie care se coroborează cu declaraţiile date de martorul M5, aceasta a fugit de mai multe ori de la inculpatul R1, totalul perioadelor de timp în care a fost traficată de inculpat fiind aproximat în jur de 6 luni iar din coroborarea declaraţiei acesteia cu declaraţia persoanei vătămate A1, rezultă că cel mai probabil aceasta a fost adusă de inculpat după sau concomitent cu plecarea lui A1 (cel mai probabil la începutul toamnei anului 2011) iar martorul B6 afirmă că pe 21.03.2012 a fost împreună cu un amic al său în zona ..., în spatele complexului ,,...” unde a întâlnit-o pe partea vătămată A2 şi pe numita M2..., el întreţinând în acele împrejurări raporturi sexuale cu numita M2..., iar amicul său cu partea vătămată A2.</w:t>
      </w:r>
    </w:p>
    <w:p>
      <w:pPr>
        <w:pStyle w:val="Normal"/>
        <w:ind w:firstLine="708"/>
        <w:jc w:val="both"/>
        <w:rPr/>
      </w:pPr>
      <w:r>
        <w:rPr/>
        <w:t>În aceste împrejurări, nu este exclus ca persoana vătămată să fi fost exploatată sexual într-o anumită perioadă de timp, în mod succesiv, atât de inculpat dar şi de o altă persoană. Faptul că persoana vătămată era în compania numitei M2... ori a martorei M1, despre care nu s-a susţinut nici un moment că ar fi întreţinut relaţii sexuale contra cost în folosul lui B14, confirmă faptul că în aceleaşi împrejurări, persoana vătămată era exploatată de inculpatul R1.</w:t>
      </w:r>
    </w:p>
    <w:p>
      <w:pPr>
        <w:pStyle w:val="Normal"/>
        <w:ind w:firstLine="708"/>
        <w:jc w:val="both"/>
        <w:rPr/>
      </w:pPr>
      <w:r>
        <w:rPr/>
        <w:t>În ceea ce priveşte caracterul consimţit sau nu al activităţilor sexuale prestate de persoanele vătămate, instanţa reţine că la nivel probator, sub aspectul stabilirii vinovăţiei inculpatului R1 cu privire la săvârşirea infracţiunii de trafic de minori, pentru care s-a dispus trimiterea sa în judecată, nu prezintă relevanţă conduita anterioară a părţilor vătămate, ci conduita inculpatului faţă acestea, pe parcursul perioadei în care acesta o obţinut prin obligarea acestora la practicarea prostituţiei venituri materiale.</w:t>
      </w:r>
    </w:p>
    <w:p>
      <w:pPr>
        <w:pStyle w:val="Normal"/>
        <w:ind w:firstLine="708"/>
        <w:jc w:val="both"/>
        <w:rPr/>
      </w:pPr>
      <w:r>
        <w:rPr/>
        <w:t>Astfel, instanţa reţine că din probatoriile administrate în cauză se poate reţine că atât A1 cât şi A2, anterior racolării lor la inculpat, au practicat prostituţia, însă nu au fost de acord să practice prostituţia în condiţiile impuse de inculpat (în fapt, acestea nu aveau libertatea să decidă cu câte persoane să întreţină raporturi sexuale, frecvenţa şi durata acestora raporturi ori tipul lor, sumele de bani încasate, cu precizarea că sub acest ultim aspect nu există nici un temei pentru s-ar putea accepta că ar fi fost de acord să practice prostituţia exclusiv în folosul inculpatului R1- cum se întâmpla în realitate) iar în ce priveşte voinţa exprimată a acestora este relevantă împrejurarea că acestea nu puteau decide că nu mai doresc să practice prostituţia pentru inculpat – a se vedea situaţia persoanei vătămate A2 care în mai multe rânduri a fugit de la inculpat, fiind însă prinsă de acesta şi readusă în mod forţat în situaţia anterioară), erau supravegheate îndeaproape, acţiuni specifice traficului de fiinţe umane.</w:t>
      </w:r>
    </w:p>
    <w:p>
      <w:pPr>
        <w:pStyle w:val="Normal"/>
        <w:ind w:firstLine="708"/>
        <w:jc w:val="both"/>
        <w:rPr/>
      </w:pPr>
      <w:r>
        <w:rPr/>
        <w:t>Instanţa reţine că poziţia părţilor vătămate în raport de inculpat trebuie privită şi din altă perspectivă, a vârstei pe care o aveau la data săvârşirii faptelor, a experienţelor acumulate până la acel moment, marcate de conflicte parentale sau de lipsa totală a autorităţii parentale ori de suport familial, a constrângerilor morale, sociale şi economice în care acţionau acestea, ambele fiind sub controlul şi influenţa inculpatului în condiţiile în care acestea erau lipsite de sprijin material, de resurse materiale proprii, din momentul în care erau racolate acţionând şi fiind menţinute într-o relaţie de subordonare faţă de inculpat.</w:t>
      </w:r>
    </w:p>
    <w:p>
      <w:pPr>
        <w:pStyle w:val="Normal"/>
        <w:ind w:firstLine="708"/>
        <w:jc w:val="both"/>
        <w:rPr/>
      </w:pPr>
      <w:r>
        <w:rPr/>
        <w:t>Este de menţionat, că în împrejurarea în care cele două victime erau expuse unui trai dezordonat şi lipsit de suport familial, actele de supunere şi constrângere morală erau cu atât mai lesne de realizat, iar decizia de a practica prostituţia ţinea mai mult de găsirea unei surse de venit în condiţii mai puţin vătămătoare în raport de o experienţă anterioară, în care au fost eventual obligate să facă acelaşi lucru pentru o altă persoană. Mai mult, acestea erau cunoscute ca persoane vulnerabile, fapt ce determina o abordare mai facilă a acestora, în condiţiile lipsei unei alternative reale.</w:t>
      </w:r>
    </w:p>
    <w:p>
      <w:pPr>
        <w:pStyle w:val="Normal"/>
        <w:ind w:firstLine="708"/>
        <w:jc w:val="both"/>
        <w:rPr/>
      </w:pPr>
      <w:r>
        <w:rPr/>
        <w:t xml:space="preserve"> </w:t>
      </w:r>
      <w:r>
        <w:rPr/>
        <w:t>Chiar dacă se poate reţine că părţile vătămate au cunoscut ce activitate urmau să presteze după ce au fost racolate de inculpat, nu se poate susţine că acestea au achiesat şi la exploatarea lor sexuală de către inculpat, exclusiv în folosul acestuia şi în condiţiile impuse de acesta. Mai mult, instanţa reţine că de esenţa traficului de persoane nu este eventualul consimţământ al victimei, acest consimţământ fiind presupus viciat de însuşi legiuitor – cu atât mai mult cu cât actele cu caracter infracţional se exercită asupra unor minori, ci mijloacele utilizate de traficanţi care pot consta în: ameninţare, violenţă, alte forme de constrângere, răpire, fraudă, înşelăciune, abuz de autoritate, profitarea de imposibilitatea unei persoane de a se apăra ori de a-şi exprima voinţa, oferirea, darea acceptarea sau primirea de bani sau alte foloase pentru obţinerea consimţământului unei persoane.</w:t>
      </w:r>
    </w:p>
    <w:p>
      <w:pPr>
        <w:pStyle w:val="Normal"/>
        <w:ind w:firstLine="708"/>
        <w:jc w:val="both"/>
        <w:rPr/>
      </w:pPr>
      <w:r>
        <w:rPr/>
        <w:t xml:space="preserve">Este de altfel cunoscut, în explicitarea fenomenului de trafic de persoane că de multe ori, traficanţii nu folosesc doar unul dintre aceste mijloace faţă de victime, ameninţarea fizică sau verbală fiind însoţită de acte de violenţă, de umilire, acţiunile prin care se realizează traficarea săvârşindu-se de cele mai multe ori prin constrângerea de multe ori, psihică a victimelor care, datorită tratamentului aplicat, acţionează împotriva voinţei lor, acceptând şi supunându-se cererilor acestora. </w:t>
      </w:r>
    </w:p>
    <w:p>
      <w:pPr>
        <w:pStyle w:val="Normal"/>
        <w:tabs>
          <w:tab w:val="clear" w:pos="720"/>
          <w:tab w:val="left" w:leader="none" w:pos="0"/>
          <w:tab w:val="left" w:leader="none" w:pos="709"/>
          <w:tab w:val="left" w:leader="none" w:pos="900"/>
        </w:tabs>
        <w:ind w:firstLine="705"/>
        <w:jc w:val="both"/>
        <w:rPr/>
      </w:pPr>
      <w:r>
        <w:rPr/>
        <w:t>Tot acest ansamblu de împrejurări este de natură să determine o scădere dramatică a stimei de sine, victimele încercând sentimentul ruşinii, chiar în ciuda promiscuităţii morale şi materiale care conturează contextul vietii lor cotidiene, aflându-se în situaţia de a trăi umilinţe nejustificate.</w:t>
      </w:r>
    </w:p>
    <w:p>
      <w:pPr>
        <w:pStyle w:val="Normal"/>
        <w:jc w:val="both"/>
        <w:rPr/>
      </w:pPr>
      <w:r>
        <w:rPr/>
        <w:tab/>
        <w:t>Pentru toate aceste considerente, din coroborarea ansamblului probator administrat în cauză, expus în cele ce preced, instanţa reţine că vinovăţia inculpatului R1 este pe deplin dovedită în cauză.</w:t>
      </w:r>
    </w:p>
    <w:p>
      <w:pPr>
        <w:pStyle w:val="Normal"/>
        <w:ind w:firstLine="708"/>
        <w:jc w:val="both"/>
        <w:rPr/>
      </w:pPr>
      <w:r>
        <w:rPr>
          <w:b/>
          <w:i/>
        </w:rPr>
        <w:t>În drept, fapta inculpatului R1,</w:t>
      </w:r>
      <w:r>
        <w:rPr/>
        <w:t xml:space="preserve"> în perioada mai 2011 – martie 2012, constând în racolarea persoanelor vătămate minore A1 şi A2 - în principal prin fraudă şi promisiuni mincinoase, speculând situaţia materială precară, lipsa de protecţie şi ocrotire din partea unei familii, vulnerabilitatea şi experienţele anterioare ale acestora- cazarea persoanelor vătămate în diverse locaţii, închiriate în acest scop pe raza mun.... şi obligarea acestora, prin exercitarea de constrângeri fizice şi morale (prin limitarea libertăţii de mişcare, prin ameninţarea şi exercitarea de acte de violenţă) la practicarea prostituţiei în folosul lui propriu, în scopul obţinerii de foloase materiale injuste, realizează conţinutul constitutiv al infracţiunii de trafic de minori prev. de art. 13 alin.1, alin.2 raportat la art. 12 alin.1 din Legea nr. 678/2001 modificată şi completată, cu aplicarea art. 41 alin.2 Cod penal.</w:t>
      </w:r>
    </w:p>
    <w:p>
      <w:pPr>
        <w:pStyle w:val="Normal"/>
        <w:ind w:firstLine="708"/>
        <w:jc w:val="both"/>
        <w:rPr/>
      </w:pPr>
      <w:r>
        <w:rPr/>
        <w:t xml:space="preserve">Instanţa reţine că forma continuată a faptei, conform art.41 alin.2 C.penal se impune a fi reţinută, dată fiind durata în timp actelor materiale de trafic de minori comise de inculpat (relativ redusă), modalitatea concretă în care acesta a acţionat, continuitatea activităţilor ilicite într-un interval determinat de timp, urmările produse şi scopul urmărit de inculpat - obţinerea într-un interval scurt de venituri ilicite prin exploatarea sexuală a victimelor minore, astfel încât se poate conchide că acesta a acţionat în baza unei rezoluţii infracţionale unice, actele materiale comise cu privire la fiecare dintre cele două persoane vătămate, făcând parte dintr-o unitate legală sub forma unei infracţiuni unice de trafic de minori. </w:t>
      </w:r>
    </w:p>
    <w:p>
      <w:pPr>
        <w:pStyle w:val="Normal"/>
        <w:ind w:firstLine="708"/>
        <w:jc w:val="both"/>
        <w:rPr/>
      </w:pPr>
      <w:r>
        <w:rPr>
          <w:b/>
        </w:rPr>
        <w:t>În ceea ce priveşte încadrarea juridică dată faptei</w:t>
      </w:r>
      <w:r>
        <w:rPr/>
        <w:t xml:space="preserve"> reţinută în sarcina inculpatului R1, instanţa reţine următoarele:</w:t>
      </w:r>
    </w:p>
    <w:p>
      <w:pPr>
        <w:pStyle w:val="Normal"/>
        <w:ind w:firstLine="708"/>
        <w:jc w:val="both"/>
        <w:rPr/>
      </w:pPr>
      <w:r>
        <w:rPr/>
        <w:t>Iniţial în cauză, s-a pus în mişcare acţiunea penală împotriva inculpatului sub aspectul săvârşirii infracţiunii de trafic de minori, prev. de art. 13 alin.1, alin.2, alin.3 teza a II a raportat la art. 12 alin.1 alin.2 lit.a din Legea nr. 678/2001 modificată şi completată, cu aplicarea art. 41 alin.2 Cod penal, în cauză efectuându-se cercetări sub aspectul traficării persoanelor vătămate minore de mai multe persoane împreună.</w:t>
      </w:r>
    </w:p>
    <w:p>
      <w:pPr>
        <w:pStyle w:val="Normal"/>
        <w:ind w:firstLine="708"/>
        <w:jc w:val="both"/>
        <w:rPr/>
      </w:pPr>
      <w:r>
        <w:rPr/>
        <w:t xml:space="preserve">În conţinutul ordonanţei emisă de procuror la ..., (fila 433 ds.u.p. vol:I), de schimbare a încadrării juridice dată faptei reţinută în sarcina inculpatului R1 din infracţiunea de trafic de minori, prev. de art. 13 alin.1, alin.2, alin.3 teza a II a raportat la art. 12 alin.1 alin.2 lit.a din Legea nr. 678/2001 modificată şi completată, cu aplicarea art. 41 alin.2 Cod penal în infracţiunea de trafic de minori prevăzută de art.211 alin.1, alin.2 raportat la art.210 alin.1, lit.a, b din noul Cod penal, cu aplicarea art.38 alin.1 NCP cu aplicarea art.5 alin.1 NCP, se menţionează că iniţial în cauză, s-a reţinut agravanta prev. de art.12 alin.1 lit.a din Legea nr.678/2001 modificată şi completată, respectiv săvârşirea faptei de două sau mai multe persoane împreună, </w:t>
      </w:r>
      <w:r>
        <w:rPr>
          <w:b/>
        </w:rPr>
        <w:t>însă din materialul probator administrat în cauză a rezultat că inculpatul a săvârşit singur fapta de trafic de minori</w:t>
      </w:r>
      <w:r>
        <w:rPr/>
        <w:t>. Odată însă cu intrarea în vigoare a noului cod penal, apreciindu-se că acesta este lege penală mai favorabilă, întrucât spre deosebire de limitele speciale de pedeapsă din legea veche, între 7 şi 18 ani, limitele de pedeapsă din legea nouă, cuprinse între 5 şi 12 ani, sunt mai mici s-a dispus schimbarea încadrării juridice, încadrare juridică reţinută şi în actul de sesizare al instanţei.</w:t>
      </w:r>
    </w:p>
    <w:p>
      <w:pPr>
        <w:pStyle w:val="Normal"/>
        <w:ind w:firstLine="708"/>
        <w:jc w:val="both"/>
        <w:rPr/>
      </w:pPr>
      <w:r>
        <w:rPr/>
        <w:t>Cum probele administrate în cauză confirmă cele reţinute de organul de urmărire penală, văzând şi argumentele expuse de apărătorul inculpatului, în sprijinul aceleaşi teze, instanţa constată că, încadrarea juridică corectă a faptei comise de inculpat, potrivit legii penale în vigoare la data săvârşirii faptei este cea prev. de art. art. 13 alin.1, alin.2, raportat la art. 12 alin.1 alin.2 din Legea nr. 678/2001 modificată şi completată, cu aplicarea art. 41 alin.2 Cod penal.</w:t>
      </w:r>
    </w:p>
    <w:p>
      <w:pPr>
        <w:pStyle w:val="Normal"/>
        <w:ind w:firstLine="708"/>
        <w:jc w:val="both"/>
        <w:rPr/>
      </w:pPr>
      <w:r>
        <w:rPr/>
        <w:t>Având în vedere că la 01.02.2014 a intrat în vigoare noul Cod penal şi că deci, de la data săvârşirii faptei până la soluţionarea cauzei a intervenit o nouă lege penală, în cauză se impune a se examina incidenţa legii penale mai favorabile.</w:t>
      </w:r>
    </w:p>
    <w:p>
      <w:pPr>
        <w:pStyle w:val="Normal"/>
        <w:ind w:firstLine="708"/>
        <w:jc w:val="both"/>
        <w:rPr/>
      </w:pPr>
      <w:r>
        <w:rPr/>
        <w:t xml:space="preserve">Dată fiind succesiunea de legi penale în timp, examinarea legii penale mai favorabile se impune a se face în raport de infracţiunea de </w:t>
      </w:r>
      <w:r>
        <w:rPr>
          <w:i/>
        </w:rPr>
        <w:t>trafic de minori</w:t>
      </w:r>
      <w:r>
        <w:rPr/>
        <w:t xml:space="preserve"> prev. de art. 13 alin.1, alin.2, raportat la art. 12 alin.1 din Legea nr. 678/2001 modificată şi completată, cu aplicarea art. 41 alin.2 Cod penal, în vigoare la data săvârşirii faptei şi infracţiunea de </w:t>
      </w:r>
      <w:r>
        <w:rPr>
          <w:i/>
        </w:rPr>
        <w:t>trafic de minori</w:t>
      </w:r>
      <w:r>
        <w:rPr/>
        <w:t xml:space="preserve"> prevăzută de art.211 alin.1, alin.2 raportat la art.210 alin.1, lit.a, b din noul Cod penal, respectiv două astfel de infracţiuni, fiecare cu reţinerea disp. art.35 noul C.penal, ambele cu aplicarea cu aplicarea art.38 alin.1 NCP cu aplicarea art.5 alin.1 NCP.</w:t>
      </w:r>
    </w:p>
    <w:p>
      <w:pPr>
        <w:pStyle w:val="Normal"/>
        <w:ind w:firstLine="708"/>
        <w:jc w:val="both"/>
        <w:rPr>
          <w:u w:val="single"/>
        </w:rPr>
      </w:pPr>
      <w:r>
        <w:rPr/>
        <w:t xml:space="preserve">Se constată că infracţiunea pentru care s-a dispus trimiterea în judecată a inculpatului nu se mai regăseşte în legea specială, ci în noul Cod penal sub aceeaşi denumire marginală „trafic de minori” fără ca, în esenţă, conţinutul normei de incriminare să sufere modificări esenţiale. Limitele de pedeapsă însă pentru fapta concret săvârşită de inculpat s-au redus, fiind cuprinse între 5 şi 12 ani închisoare, spre deosebire de prevederile legii vechi, în vigoare la data săvârşirii faptei care prevedea pedeapsa închisoarii de la </w:t>
      </w:r>
      <w:r>
        <w:rPr>
          <w:u w:val="single"/>
        </w:rPr>
        <w:t>7 la 18 ani.</w:t>
      </w:r>
    </w:p>
    <w:p>
      <w:pPr>
        <w:pStyle w:val="Normal"/>
        <w:ind w:firstLine="708"/>
        <w:jc w:val="both"/>
        <w:rPr/>
      </w:pPr>
      <w:r>
        <w:rPr/>
        <w:t>Având în vedere limitele de pedeapsă conţinute de noua norma de incriminare, aparent noul cod penal apare ca fiind lege penală mai favorabilă. Raportat însă la împrejurarea că potrivit noii legi, actele materiale infracţionale îndeplinite în raport de fiecare persoană vătămată în parte nu se mai subsumează unei unităţi legale, forma continuată presupunând existenţa unui acelaşi subiect pasiv, ci unei pluralităţii de infracţiuni sub forma concursului de infracţiuni (respectiv 2 infracţiuni de trafic de minori, fiecare dintre ele în formă continuată în raport de aceeaşi persoană vătămată) cu tratament sancţionator mult mai aspru, în condiţiile sporului de pedeapsă obligatoriu, că sub aspectul împrejurărilor ce pot constitui circumstanţe atenuante, legea nouă este mult mai restrictivă, apare evident că noul Cod penal nu este lege penală mai favorabilă inculpatului.</w:t>
      </w:r>
    </w:p>
    <w:p>
      <w:pPr>
        <w:pStyle w:val="Normal"/>
        <w:ind w:firstLine="708"/>
        <w:jc w:val="both"/>
        <w:rPr/>
      </w:pPr>
      <w:r>
        <w:rPr/>
        <w:t>Pentru toate aceste considerente apreciind că Legea nr.678/2001, modificată şi completată, lege sub imperiul căreia au fost săvârşite de către inculpatul R1, actele specifice de trafic de minori în scopul exploatării sexuale, este lege penală mai favorabilă, instanţa urmează să dispună condamnarea inculpatului pentru săvârşirea infracţiunii de trafic de minori prevăzută de Legea nr.678/2001 modificată şi completată, cu aplicarea art.13 C.penal din 1969.</w:t>
      </w:r>
    </w:p>
    <w:p>
      <w:pPr>
        <w:pStyle w:val="Normal"/>
        <w:ind w:firstLine="708"/>
        <w:jc w:val="both"/>
        <w:rPr/>
      </w:pPr>
      <w:r>
        <w:rPr/>
        <w:t>În acest sens, instanţa pentru considerente expuse anterior, în conformitate cu art.386 C.proc.pen., urmează să dispună schimbarea încadrării juridice dată faptei reţinută în sarcina inculpatului R1 prin actul de sesizare al instanţei, din infracţiunea de trafic de minori prevăzută de art.211 alin.1, alin.2 raportat la art.210 alin.1, lit.a, b din noul Cod penal, cu aplicarea art.38 alin.1 NCP cu aplicarea art.5 alin.1 NCP, în infracţiunea de trafic de minori prev. de art.13 alin.1, alin.2 raportat la art. 12 alin.1 din Legea nr. 678/2001 modificată şi completată, cu aplicarea art. 41 alin.2 Cod penal din 1969, cu aplicarea art.13 din Codul penal din 1969.</w:t>
      </w:r>
    </w:p>
    <w:p>
      <w:pPr>
        <w:pStyle w:val="Normal"/>
        <w:ind w:firstLine="708"/>
        <w:jc w:val="both"/>
        <w:rPr>
          <w:b/>
          <w:i/>
          <w:i/>
        </w:rPr>
      </w:pPr>
      <w:r>
        <w:rPr>
          <w:b/>
          <w:i/>
        </w:rPr>
        <w:t xml:space="preserve">Pentru săvârşirea infracţiunii </w:t>
      </w:r>
      <w:r>
        <w:rPr>
          <w:b/>
        </w:rPr>
        <w:t>de trafic de minori</w:t>
      </w:r>
      <w:r>
        <w:rPr/>
        <w:t xml:space="preserve"> prev. de art.13 alin.1, alin.2 raportat la art. 12 alin.1 din Legea nr. 678/2001 modificată şi completată, cu aplicarea art. 41 alin.2 Cod penal din 1969, cu aplicarea art.13 din Codul penal din 1969, </w:t>
      </w:r>
      <w:r>
        <w:rPr>
          <w:b/>
          <w:i/>
        </w:rPr>
        <w:t>inculpatul R1 va fi condamnat.</w:t>
      </w:r>
    </w:p>
    <w:p>
      <w:pPr>
        <w:pStyle w:val="Normal"/>
        <w:ind w:firstLine="708"/>
        <w:jc w:val="both"/>
        <w:rPr/>
      </w:pPr>
      <w:r>
        <w:rPr>
          <w:b/>
        </w:rPr>
        <w:t>La individualizarea judiciară a pedepsei ce va fi aplicată inculpatului R1</w:t>
      </w:r>
      <w:r>
        <w:rPr/>
        <w:t>, instanţa va avea în vedere disp. art. 72 Cod penal din 1969, limitele de pedeapsa legală, circumstanţele reale ce caracterizează fapta, urmările produse sau care se puteau produce, caracterul continuat al faptei, mijloacele de comitere a acesteia – profitând de naivitatea, de starea de vulnerabilitate a persoanelor vătămate minore, scopul urmărit – respectiv obţinerea unor câştiguri materiale facile într-un timp relativ scurt, durata relativ redusă în timp pe parcursul căreia a exerciatat activităţile infracţionale, dar şi datele care caracterizează persoana inculpatului, negative – poziţia procesuală necorespunzătoare adoptată pe parcursul procesului penal, de nerecunoaştere a acuzaţiilor aduse şi pozitive –deşi cunoscut cu antecedente penale a fost condamnat anterior pentru săvârşirea unei fapte de altă natură, condamnare cu privire la care a intervenit reabilitarea, împrejurarea că este căsătorit şi are doi copii minori, arătându-şi disponibilitatea de a face eforturi pentru a se reintegra din punct de vedere social.</w:t>
      </w:r>
    </w:p>
    <w:p>
      <w:pPr>
        <w:pStyle w:val="Normal"/>
        <w:ind w:firstLine="708"/>
        <w:jc w:val="both"/>
        <w:rPr/>
      </w:pPr>
      <w:r>
        <w:rPr/>
        <w:t>În raport de aceste împrejurări, apreciind că anterior săvârşirii faptei, inculpatul a avut în general o conduită pozitivă în societate, instanţa va reţine în favoarea sa circumstanţa atenuantă prev. de art.74 alin.1 lit.a C.penal din 1969, ca efect al acesteia, în conformitate cu art.76 alin.1 lit.b C.penal din 1969, instanţa urmând a aplica inculpatului o pedeapsă coborâtă sub minimul special prevăzut de lege, de cinci ani închisoare.</w:t>
      </w:r>
    </w:p>
    <w:p>
      <w:pPr>
        <w:pStyle w:val="Normal"/>
        <w:ind w:firstLine="708"/>
        <w:jc w:val="both"/>
        <w:rPr/>
      </w:pPr>
      <w:r>
        <w:rPr/>
        <w:t xml:space="preserve">Instanţa, văzând limitele de pedeapsă, natura şi gravitatea faptei, precum şi caracterul obligatoriu, prevăzut de legea 678/2001, în art. 13, va aplica inculpatului pedeapsa complementară a interzicerii drepturilor prev. de art. 64 lit. a teza a II-a şi b Cod penal, în limitele prevăzute de art. 53 alin. 2 lit. a Cod penal din 1969, respectiv pe o durata de 3 ani. </w:t>
      </w:r>
    </w:p>
    <w:p>
      <w:pPr>
        <w:pStyle w:val="Normal"/>
        <w:ind w:firstLine="708"/>
        <w:jc w:val="both"/>
        <w:rPr/>
      </w:pPr>
      <w:r>
        <w:rPr>
          <w:b/>
        </w:rPr>
        <w:t>În ce priveşte individualizarea modalităţii de executare a pedepsei</w:t>
      </w:r>
      <w:r>
        <w:rPr/>
        <w:t>, instanţa în considerarea împrejurărilor concrete în care inculpatul a comis fapta, a scopului urmărit, a poziţiei procesuale adoptate de inculpat pe parcursul procesului penal, apreciază că reeducarea acestuia şi că scopul pedepsei va fi atins doar prin executarea efectivă a pedepsei în regim de detenţie.</w:t>
      </w:r>
    </w:p>
    <w:p>
      <w:pPr>
        <w:pStyle w:val="Normal"/>
        <w:ind w:firstLine="708"/>
        <w:jc w:val="both"/>
        <w:rPr/>
      </w:pPr>
      <w:r>
        <w:rPr/>
        <w:t>Ca atare, pe durata şi în condiţiile prev. de art. 71 Cod penal din 1969 va interzice inculpatului drepturile prev. de art. 64 lit. a teza a II-a şi b Cod penal, motivat de natura infracţiunii comise, care îl face incompatibil cu exerciţiul dreptului de a fi ales în autorităţile publice sau în funcţii elective publice şi a dreptului de a ocupa o funcţie implicând exerciţiul autorităţii de stat.</w:t>
      </w:r>
    </w:p>
    <w:p>
      <w:pPr>
        <w:pStyle w:val="Normal"/>
        <w:ind w:firstLine="705"/>
        <w:jc w:val="both"/>
        <w:rPr/>
      </w:pPr>
      <w:r>
        <w:rPr/>
        <w:t>În baza disp. art. 399 NCPP, văzând că se menţin temeiurile care au stat la baza luării măsurii preventive a arestului la domiciliu faţă de inculpat, că măsura preventivă este atât proporţională cu gravitatea faptei comise cât şi necesară în continuare pentru înlăturarea stării de pericol pentru ordinea publică, că aceasta corespunde plenar scopului pentru care a fost instituită, asigurarea bunei desfăşurări a procesului penal (cu menţiunea că aceasta trebuie asigurată în toate fazele), împiedicarea sustragerii inculpatului şi nu în ultimul rând prevenirea săvârşirii de noi infracţiuni, având în vedere persoana inculpatului, văzând natura şi gravitatea faptei pentru săvârşirea căreia inculpatul a fost găsit vinovat, va menţine starea de arest a inculpatului R1, iar în baza disp. art.72 NCP va scade din durata pedepsei aplicate inculpatului durata reţinerii şi arestării preventive, precum şi durata arestului la domiciliu.</w:t>
      </w:r>
    </w:p>
    <w:p>
      <w:pPr>
        <w:pStyle w:val="Normal"/>
        <w:ind w:firstLine="705"/>
        <w:jc w:val="both"/>
        <w:rPr/>
      </w:pPr>
      <w:r>
        <w:rPr/>
        <w:t>În ceea ce priveşte solicitările inculpatului, formulate de apărătorul ales al acestuia, în cadrul dezbaterilor pe fondul cauzei, de a i se modifica obligaţiile aferente arestului la domiciliu, în sensul de a i se permite să lucreze ori de a i se înlocui măsura preventivă a arestului la domiciliu cu o măsură mai uşoară, cum este cea a controlului judiciar, instanţa reţine că aceste cereri nu îmbracă caracterul formal prevăzut de lege, în art.221 alin.6 şi art.242 alin.5 C.proc.pen.</w:t>
      </w:r>
    </w:p>
    <w:p>
      <w:pPr>
        <w:pStyle w:val="Normal"/>
        <w:ind w:firstLine="705"/>
        <w:jc w:val="both"/>
        <w:rPr/>
      </w:pPr>
      <w:r>
        <w:rPr/>
        <w:t>O cerere scrisă similară întemeiată pe disp. art.221 alin.6 C.proc.pen. a fost formulată de inculpat şi a fost soluţionată de instanţă prin încheierea din ..., în sensul respingerii.</w:t>
      </w:r>
    </w:p>
    <w:p>
      <w:pPr>
        <w:pStyle w:val="Normal"/>
        <w:ind w:firstLine="705"/>
        <w:jc w:val="both"/>
        <w:rPr/>
      </w:pPr>
      <w:r>
        <w:rPr/>
        <w:t>De la acel moment nu au fost invocate ori aduse dovezi noi în sprijinul unei astfel de solicitări, motiv pentru care instanţa nu are temeiuri pentru a reconsidera argumentele expuse în acele împrejurări.</w:t>
      </w:r>
    </w:p>
    <w:p>
      <w:pPr>
        <w:pStyle w:val="Normal"/>
        <w:ind w:firstLine="705"/>
        <w:jc w:val="both"/>
        <w:rPr/>
      </w:pPr>
      <w:r>
        <w:rPr/>
        <w:t>În ceea ce priveşte posibilitatea instanţei, de a se orienta şi din oficiu, asupra unei măsuri preventive alternative arestului la domiciliu, instanţa reţine că înlocuirea măsurii preventive sub puterea căreia se găseşte inculpatul în prezent nu este oportună, tocmai în raport de considerentele avute în vedere de instanţă când a dispus menţinerea măsurii arestului la domiciliu, legate la caracterul proporţional al măsurii cu gravitatea faptei, de împrejurările cauzei şi persoana inculpatului.</w:t>
      </w:r>
    </w:p>
    <w:p>
      <w:pPr>
        <w:pStyle w:val="Normal"/>
        <w:ind w:firstLine="708"/>
        <w:jc w:val="both"/>
        <w:rPr/>
      </w:pPr>
      <w:r>
        <w:rPr/>
        <w:t>Pentru aceste motive solicitările formulate de inculpat, privind modificarea conţinutului măsurii preventive a arestului la domiciliu ori privind înlocuirea msăurii preventive a arestului la domiciliu cu măsura preventivă a controlului judiciar vor fi respinse.</w:t>
      </w:r>
    </w:p>
    <w:p>
      <w:pPr>
        <w:pStyle w:val="Normal"/>
        <w:ind w:firstLine="708"/>
        <w:jc w:val="both"/>
        <w:rPr>
          <w:b/>
        </w:rPr>
      </w:pPr>
      <w:r>
        <w:rPr>
          <w:b/>
        </w:rPr>
        <w:t>În ceea ce priveşte latura civilă a cauzei, instanţa reţine următoarele:</w:t>
      </w:r>
    </w:p>
    <w:p>
      <w:pPr>
        <w:pStyle w:val="Normal"/>
        <w:ind w:firstLine="708"/>
        <w:jc w:val="both"/>
        <w:rPr/>
      </w:pPr>
      <w:r>
        <w:rPr/>
        <w:t>Persoana vătămată A2, interpelată expres în faţa instanţei, a arătat că nu înţelege să se constituie parte civilă în cauză.</w:t>
      </w:r>
    </w:p>
    <w:p>
      <w:pPr>
        <w:pStyle w:val="Normal"/>
        <w:ind w:firstLine="708"/>
        <w:jc w:val="both"/>
        <w:rPr/>
      </w:pPr>
      <w:r>
        <w:rPr/>
        <w:t>În consecinţă instanţa urmează să ia act de poziţia procesuală a acesteia.</w:t>
      </w:r>
    </w:p>
    <w:p>
      <w:pPr>
        <w:pStyle w:val="Normal"/>
        <w:ind w:firstLine="708"/>
        <w:jc w:val="both"/>
        <w:rPr/>
      </w:pPr>
      <w:r>
        <w:rPr/>
        <w:t>În ceea ce o priveşte pe persoana vătămată A1, instanţa reţine că aceasta s-a constituit parte civilă încă din faza urmăririi penale, precizând că solicită obligarea inculpatului la plata sumei de 3000 euro cu titlu de daune morale şi a sumei de 2000 euro, cu titlu de daune materiale, constând în sumele câştigate în urma exploatării sale sexuale de către inculpatul R1.</w:t>
      </w:r>
    </w:p>
    <w:p>
      <w:pPr>
        <w:pStyle w:val="Normal"/>
        <w:tabs>
          <w:tab w:val="clear" w:pos="720"/>
          <w:tab w:val="left" w:leader="none" w:pos="709"/>
        </w:tabs>
        <w:ind w:firstLine="708"/>
        <w:jc w:val="both"/>
        <w:rPr/>
      </w:pPr>
      <w:r>
        <w:rPr/>
        <w:t>În ceea ce priveşte prima categorie de pretenţii civile, apreciază instanţa că victima A1 a trăit semnificative suferinţe ca urmare a faptei inculpatului, umilinţa nejustificata produsa prin abuzurile si exploatarea sexuală la care a fost supusă creându-i o traumă psihică. Prejudiciul moral este rezultatul lezării unui drept nepatrimonial şi, deşi s-a considerat că este imposibilă o reparare pecuniară a acestuia, invocându-se caracterul arbitrar al acestei reparaţii, neputându-se stabili nici un fel de echivalenţă între durerea morală şi o anumită sumă de bani, totuşi prezenţa acestuia ca parte componentă a prejudiciului în ansamblu, potrivit disp. Codului civil, şi-a găsit o aplicare constantă în practica judiciară.</w:t>
      </w:r>
    </w:p>
    <w:p>
      <w:pPr>
        <w:pStyle w:val="Normal"/>
        <w:tabs>
          <w:tab w:val="clear" w:pos="720"/>
          <w:tab w:val="left" w:leader="none" w:pos="709"/>
        </w:tabs>
        <w:ind w:firstLine="708"/>
        <w:jc w:val="both"/>
        <w:rPr/>
      </w:pPr>
      <w:r>
        <w:rPr/>
        <w:t>Despăgubirile acordate pentru prejudicii izvorâte din fapte ilicite trebuie să reprezinte întotdeauna o acoperire integrală şi nu se stabilesc în raport cu posibilităţile materiale ale inculpatului sau ale victimei. Esenţială este stabilirea concordanţei dintre întinderea prejudiciului moral şi cuantumul despăgubirii.</w:t>
      </w:r>
    </w:p>
    <w:p>
      <w:pPr>
        <w:pStyle w:val="Normal"/>
        <w:tabs>
          <w:tab w:val="clear" w:pos="720"/>
          <w:tab w:val="left" w:leader="none" w:pos="709"/>
        </w:tabs>
        <w:ind w:firstLine="708"/>
        <w:jc w:val="both"/>
        <w:rPr/>
      </w:pPr>
      <w:r>
        <w:rPr/>
        <w:t xml:space="preserve">În cazul lezării relaţiilor sociale referitoare la drepturile fundamentale ale persoanei, la libertatea şi inviolabilitatea sexuală a persoanei, la desfăşurarea vieţii sexuale a persoanei cu respectarea normelor morale, la convieţuirea socială, în cazul lezării bazelor morale care trebuie să caracterizeze dezvoltarea personalităţii fiecărei fiinţe, a integrităţii fizice şi psihice a unei minore, pentru cuantificarea prejudiciului moral nu se poate apela la probe materiale, judecătorul fiind singurul care, în raport cu consecinţele, pe oricare plan, suferite de partea civilă, trebuie să aprecieze o anumită sumă globală, care să compenseze dezechilibrele morale, dificultăţile în adaptare, carenţele de la nivelul adaptării sociale, astfel cum rezultă din probele cauzei. </w:t>
      </w:r>
    </w:p>
    <w:p>
      <w:pPr>
        <w:pStyle w:val="Normal"/>
        <w:tabs>
          <w:tab w:val="clear" w:pos="720"/>
          <w:tab w:val="left" w:leader="none" w:pos="709"/>
        </w:tabs>
        <w:ind w:firstLine="708"/>
        <w:jc w:val="both"/>
        <w:rPr/>
      </w:pPr>
      <w:r>
        <w:rPr/>
        <w:t>Astfel, este de reţinut că această cuantificare nu este supusă unor criterii legale de determinare. În acest caz, cuantumul daunelor morale se stabileşte, prin apreciere, urmare a aplicării de către instanţa de judecată a criteriilor referitoare la consecinţele negative suferite de partea civilă în plan psihic, importanţa valorilor lezate şi măsura în care li s-a adus atingere, intensitatea cu care au fost percepute consecinţele vătămării, măsura în care a fost afectată situaţia familială şi socială a părţii civile. Totodată, în cuantificarea prejudiciului moral, aceste criterii sunt subordonate condiţiei aprecierii rezonabile, pe o bază echitabilă, corespunzătoare prejudiciului moral efectiv produs.</w:t>
      </w:r>
    </w:p>
    <w:p>
      <w:pPr>
        <w:pStyle w:val="Normal"/>
        <w:tabs>
          <w:tab w:val="clear" w:pos="720"/>
          <w:tab w:val="left" w:leader="none" w:pos="709"/>
        </w:tabs>
        <w:ind w:firstLine="708"/>
        <w:jc w:val="both"/>
        <w:rPr/>
      </w:pPr>
      <w:r>
        <w:rPr/>
        <w:t xml:space="preserve">În cauză, instanţa a fost în măsură să aplice aceste criterii, urmare a faptului că a fost produs acel minim de argumente şi indicii din care să rezulte măsura afectării drepturilor nepatrimoniale prin acţiunile exercitate de către inculpat, de natură a duce la evaluarea echitabilă a despăgubirilor ce ar urma să compenseze prejudiciul moral efectiv produs părţii civile. </w:t>
      </w:r>
    </w:p>
    <w:p>
      <w:pPr>
        <w:pStyle w:val="Normal"/>
        <w:ind w:firstLine="708"/>
        <w:jc w:val="both"/>
        <w:rPr/>
      </w:pPr>
      <w:r>
        <w:rPr/>
        <w:t xml:space="preserve">Cu privire la cea din urmă categorie de pretenţii, reprezentând sumele de bani ,,câştigate” de aceasta din prostituţia forţată, se reţine că partea civilă nu a invocat şi nici nu a dovedit existenţa unui prejudiciu, ci doar faptul că este îndreptăţită la această sumă de bani, care i s-ar cuveni. </w:t>
      </w:r>
    </w:p>
    <w:p>
      <w:pPr>
        <w:pStyle w:val="Normal"/>
        <w:ind w:firstLine="708"/>
        <w:jc w:val="both"/>
        <w:rPr/>
      </w:pPr>
      <w:r>
        <w:rPr/>
        <w:t>Instanţa apreciază ca aceasta nu este îndreptăţită să obţină cu titlul de despăgubiri civile sumele de bani pe care le-a obţinut ca urmare a încălcării normelor de convieţuire şi conduitei morale general acceptate, în caz contrar legitimându-se acest mod parazitar de obţinere a unor venituri.</w:t>
      </w:r>
    </w:p>
    <w:p>
      <w:pPr>
        <w:pStyle w:val="Normal"/>
        <w:tabs>
          <w:tab w:val="clear" w:pos="720"/>
          <w:tab w:val="left" w:leader="none" w:pos="709"/>
        </w:tabs>
        <w:ind w:firstLine="708"/>
        <w:jc w:val="both"/>
        <w:rPr/>
      </w:pPr>
      <w:r>
        <w:rPr/>
        <w:t>Pentru aceste considerente, având în vedere că daunele morale trebuie sa fie numai o justă reparaţie a prejudiciului de ordin psihic suferit de victimă şi nu o amendă excesivă pentru autorul faptei cauzatoare de prejudicii, instanţa, statuând în echitate, în baza art. 19 Cod procedură penală, art. 20 Cod procedură penală, rap. la art. 397 alin. 1 Cod procedură penală şi art. 1357 Cod civil, va admite în parte acţiunea civilă exercitată de partea civilă A1, sens în care va dispune obligarea inculpatului R1 la plata sumei de 1000 de euro către partea civilă.</w:t>
      </w:r>
    </w:p>
    <w:p>
      <w:pPr>
        <w:pStyle w:val="Normal"/>
        <w:tabs>
          <w:tab w:val="clear" w:pos="720"/>
          <w:tab w:val="left" w:leader="none" w:pos="709"/>
        </w:tabs>
        <w:ind w:firstLine="708"/>
        <w:jc w:val="both"/>
        <w:rPr/>
      </w:pPr>
      <w:r>
        <w:rPr/>
        <w:t>Va respinge, ca neîntemeiate, pretenţiile civile ale părţii civile A1, în cuantum de 2000 euro, reprezentând banii obţinuţi din practicarea prostituţiei.</w:t>
      </w:r>
    </w:p>
    <w:p>
      <w:pPr>
        <w:pStyle w:val="Normal"/>
        <w:ind w:firstLine="708"/>
        <w:jc w:val="both"/>
        <w:rPr/>
      </w:pPr>
      <w:r>
        <w:rPr/>
        <w:t>Instanţa reţine că probatoriile administrate în cauză relevă cu certitudine obţinerea de venituri băneşti de către inculpat, de pe urma exploatării sexuale ale celor două minore. Cuantificarea acestor venituri apare ca fiind dificilă în contextul în care una dintre persoanele vătămate pretinde că în medie avea 10 clienţi pe zi, iar cealaltă pretinde că au fost şi zile în care avea şi 30 de clienţi, iar martora M1 a pretins că nu ştie cât câştiga inculpatul dar ea persoanal din activitatea de prostituţie pe care o presta câştiga 500-700 de lei pe zi. De asemenea tariful perceput era diferit în funcţie de tipul de relaţii sexuale prestate, aspect, care este de asemenea dificil de stabilit. De aceea, instanţa, în aplicarea principiului că orice îndoială profită inculpatului, apreciază că un reper în cuantificarea sumei de bani câştigate de inculpat din exploatarea victemelor minore, îl constituie chiar pretenţiile formualte de partea civilă A1 care a evaluat că în perioada în care a fost exploatată de inculpat ar fi produs din activităţile prestate 2000 de euro, bani care ar fi fost însuşiţi de inculpat.</w:t>
      </w:r>
    </w:p>
    <w:p>
      <w:pPr>
        <w:pStyle w:val="Normal"/>
        <w:tabs>
          <w:tab w:val="clear" w:pos="720"/>
          <w:tab w:val="left" w:leader="none" w:pos="709"/>
        </w:tabs>
        <w:ind w:firstLine="708"/>
        <w:jc w:val="both"/>
        <w:rPr/>
      </w:pPr>
      <w:r>
        <w:rPr/>
        <w:t>Cum situaţia persoanei vătămate A2, este relativ similară, instanţa va considera că inculpatul a câştigat de pe urma exploatării celor două persoane vătămate suma de 4000 de euro, sumă supusă confiscării.</w:t>
      </w:r>
    </w:p>
    <w:p>
      <w:pPr>
        <w:pStyle w:val="Normal"/>
        <w:tabs>
          <w:tab w:val="clear" w:pos="720"/>
          <w:tab w:val="left" w:leader="none" w:pos="709"/>
        </w:tabs>
        <w:ind w:firstLine="708"/>
        <w:jc w:val="both"/>
        <w:rPr/>
      </w:pPr>
      <w:r>
        <w:rPr/>
        <w:t>Făcând aplicarea normelor imperative ale art. 19 din Legea nr. 678/2001, potrivit carora banii, valorile sau orice alte bunuri dobândite în urma sãvârşirii infracţiunilor prevãzute în prezenta lege ori cele care au servit la sãvârşirea acestor infracţiuni, precum şi celelalte bunuri prevãzute de art. 118 din Codul penal sunt supuse confiscãrii speciale, în condiţiile stabilite de acel articol:</w:t>
      </w:r>
    </w:p>
    <w:p>
      <w:pPr>
        <w:pStyle w:val="Normal"/>
        <w:ind w:firstLine="708"/>
        <w:jc w:val="both"/>
        <w:rPr/>
      </w:pPr>
      <w:r>
        <w:rPr/>
        <w:t xml:space="preserve">În temeiul dispoziţiilor art.19 din Legea nr.678/2001 coroborat cu disp. art.118 alin.1 lit.a C.penal din 1969 instanţa va </w:t>
      </w:r>
      <w:r>
        <w:rPr>
          <w:i/>
        </w:rPr>
        <w:t>confisca</w:t>
      </w:r>
      <w:r>
        <w:rPr/>
        <w:t xml:space="preserve"> de la inculpatul R1 suma totală de 4000 euro, sumă obţinută prin exploatarea sexuală a victimelor A1 şi A2.</w:t>
      </w:r>
    </w:p>
    <w:p>
      <w:pPr>
        <w:pStyle w:val="Normal"/>
        <w:ind w:firstLine="705"/>
        <w:jc w:val="both"/>
        <w:rPr/>
      </w:pPr>
      <w:r>
        <w:rPr/>
        <w:t>În baza disp. art.274 alin.1 Cod procedură penală va obliga pe inculpatul R1 la plata cheltuielilor judiciare avansate de stat în sumă de 9.700 lei.</w:t>
      </w:r>
    </w:p>
    <w:p>
      <w:pPr>
        <w:pStyle w:val="Normal"/>
        <w:ind w:firstLine="708"/>
        <w:jc w:val="both"/>
        <w:rPr/>
      </w:pPr>
      <w:r>
        <w:rPr/>
        <w:t xml:space="preserve">În baza art. 249 alin. 1, 2, 4, 5 Cod procedură penală, cu referire la art.404 alin.4 lit.c C.proc.pen. va lua măsura asiguratorie a sechestrului asupra tuturor bunurilor mobile şi imobile aparţinând inculpatului R1, </w:t>
      </w:r>
      <w:r>
        <w:rPr>
          <w:b/>
        </w:rPr>
        <w:t xml:space="preserve">până la concurenţa sumelor de 5.000 euro </w:t>
      </w:r>
      <w:r>
        <w:rPr/>
        <w:t xml:space="preserve">(constituită din suma de 4000 de euro supuse confiscării speciale şi suma de 1000 de euro necesară pentru acoperirea prejudiciului moral al părţii civile A1, minoră la data săvârşirii faptei), sau echivalentului în lei al acesteia la data punerii în aplicare a măsurii </w:t>
      </w:r>
      <w:r>
        <w:rPr>
          <w:b/>
        </w:rPr>
        <w:t>şi până la concurenţa sumei de 9.700 lei</w:t>
      </w:r>
      <w:r>
        <w:rPr/>
        <w:t>, stabilită în sarcina inculpatului cu titlu de cheltuieli judiciare avansate de stat, pentru garantarea executării cheltuielilor judiciare.</w:t>
      </w:r>
    </w:p>
    <w:p>
      <w:pPr>
        <w:pStyle w:val="Normal"/>
        <w:ind w:firstLine="708"/>
        <w:jc w:val="both"/>
        <w:rPr/>
      </w:pPr>
      <w:r>
        <w:rPr/>
        <w:t>În baza art. 397 alin. 4 Cod procedură penală, dispoziţiile privind luarea măsurilor asiguratorii, din paragraful anterior al prezentei sentinţe penale, sunt executorii.</w:t>
      </w:r>
    </w:p>
    <w:p>
      <w:pPr>
        <w:pStyle w:val="Normal"/>
        <w:ind w:firstLine="708"/>
        <w:jc w:val="both"/>
        <w:rPr/>
      </w:pPr>
      <w:r>
        <w:rPr/>
        <w:t xml:space="preserve">În baza disp. art. 7 alin. 1 din Legea nr. 76/2008 </w:t>
      </w:r>
      <w:r>
        <w:rPr>
          <w:color w:val="000000"/>
        </w:rPr>
        <w:t>privind organizarea şi funcţionarea Sistemului Naţional de Date Genetice Judiciare instanţa va</w:t>
      </w:r>
      <w:r>
        <w:rPr/>
        <w:t xml:space="preserve"> dispune </w:t>
      </w:r>
      <w:r>
        <w:rPr>
          <w:i/>
        </w:rPr>
        <w:t>prelevarea probelor biologice</w:t>
      </w:r>
      <w:r>
        <w:rPr/>
        <w:t xml:space="preserve"> de la inculpatul R1 în vederea introducerii profilului genetic în Sistemul Naţional de Date Genetice Judiciare (S.N.D.G.J.). Conform art. 5 alin. 5 din Legea nr. 76/2008 </w:t>
      </w:r>
      <w:r>
        <w:rPr>
          <w:color w:val="000000"/>
        </w:rPr>
        <w:t>privind organizarea şi funcţionarea Sistemului Naţional de Date Genetice Judiciare</w:t>
      </w:r>
      <w:r>
        <w:rPr/>
        <w:t xml:space="preserve"> se va aduce la cunoştinţa inculpatului R1 că probele biologice care vor fi recoltate vor fi utilizate pentru obţinerea şi stocarea în S.N.D.G.J. a profilului genetic. </w:t>
      </w:r>
    </w:p>
    <w:p>
      <w:pPr>
        <w:pStyle w:val="Normal"/>
        <w:ind w:firstLine="705"/>
        <w:jc w:val="both"/>
        <w:rPr/>
      </w:pPr>
      <w:r>
        <w:rPr/>
        <w:t>În baza disp. art.272 Cod procedură penală onorariul avocatului din oficiu desemnat pentru persoanele vătămate (delegaţia nr....7/2014), avansat iniţial din fondurile speciale ale Ministerului Justiţiei, în valoare de 300 lei, va fi inclus în cuantumul cheltuielilor judiciare avansate de stat, iar în baza disp. art.274 alin.1 teza finală Cod procedură penală, cheltuielile privind onorariul apărătorului desemnat din oficiu, rămân în sarcina statului.”</w:t>
      </w:r>
    </w:p>
    <w:p>
      <w:pPr>
        <w:pStyle w:val="Normal"/>
        <w:ind w:firstLine="705"/>
        <w:jc w:val="both"/>
        <w:rPr/>
      </w:pPr>
      <w:r>
        <w:rPr/>
      </w:r>
    </w:p>
    <w:p>
      <w:pPr>
        <w:pStyle w:val="Normal"/>
        <w:ind w:firstLine="1134"/>
        <w:jc w:val="both"/>
        <w:rPr>
          <w:b/>
          <w:i/>
          <w:i/>
        </w:rPr>
      </w:pPr>
      <w:r>
        <w:rPr>
          <w:b/>
          <w:i/>
        </w:rPr>
      </w:r>
    </w:p>
    <w:p>
      <w:pPr>
        <w:pStyle w:val="Normal"/>
        <w:ind w:firstLine="1134"/>
        <w:jc w:val="both"/>
        <w:rPr>
          <w:b/>
          <w:i/>
          <w:i/>
        </w:rPr>
      </w:pPr>
      <w:r>
        <w:rPr>
          <w:b/>
          <w:i/>
        </w:rPr>
        <w:t>Împotriva sentinţei penale nr. SC1 pronunţate de Tribunalul..., în dosarul nr. D1, inculpatul R1 a declarat apel, în termenul legal prevăzut de art. 410 alin. 1 Cod de procedură penală, criticând-o sub aspectul nelegalităţii şi netemeiniciei.</w:t>
      </w:r>
    </w:p>
    <w:p>
      <w:pPr>
        <w:pStyle w:val="Normal"/>
        <w:ind w:firstLine="1134"/>
        <w:jc w:val="both"/>
        <w:rPr/>
      </w:pPr>
      <w:r>
        <w:rPr/>
      </w:r>
    </w:p>
    <w:p>
      <w:pPr>
        <w:pStyle w:val="Normal"/>
        <w:ind w:firstLine="1134"/>
        <w:jc w:val="both"/>
        <w:rPr/>
      </w:pPr>
      <w:r>
        <w:rPr/>
      </w:r>
    </w:p>
    <w:p>
      <w:pPr>
        <w:pStyle w:val="Normal"/>
        <w:tabs>
          <w:tab w:val="clear" w:pos="720"/>
          <w:tab w:val="left" w:leader="none" w:pos="709"/>
        </w:tabs>
        <w:ind w:firstLine="1134"/>
        <w:jc w:val="both"/>
        <w:rPr/>
      </w:pPr>
      <w:r>
        <w:rPr>
          <w:u w:val="single"/>
        </w:rPr>
        <w:t>În motivare</w:t>
      </w:r>
      <w:r>
        <w:rPr/>
        <w:t xml:space="preserve"> (</w:t>
      </w:r>
      <w:r>
        <w:rPr>
          <w:i/>
        </w:rPr>
        <w:t>filele 57-59 volum I dosar instanța de control judiciar</w:t>
      </w:r>
      <w:r>
        <w:rPr/>
        <w:t xml:space="preserve">), </w:t>
      </w:r>
      <w:r>
        <w:rPr>
          <w:b/>
        </w:rPr>
        <w:t>în latură penală</w:t>
      </w:r>
      <w:r>
        <w:rPr/>
        <w:t xml:space="preserve">, se arată că inculpatul este nevinovat. Din fişele de evaluare psihologică a părţilor vătămate a reieşit că acestea proveneau din medii dezorganizate, având probleme de relaţionare şi asumare a realităţii de fapt, în sensul că distorsionau adevărul pentru a se valoriza pe ele însele. </w:t>
      </w:r>
    </w:p>
    <w:p>
      <w:pPr>
        <w:pStyle w:val="Normal"/>
        <w:ind w:firstLine="1134"/>
        <w:jc w:val="both"/>
        <w:rPr/>
      </w:pPr>
      <w:r>
        <w:rPr/>
        <w:t>Părţile vătămate practicau prostituţia pe cont propriu, inculpatul neavând nicio implicare în exploatarea acestora şi niciun beneficiu. În situația contrară, ar fi avut o situaţie financiară bună şi nu ar fi fost nevoit să împrumute sume de bani, în repetate rânduri, de la numitul B1, zis „B1”, sau să locuiască prin diverse camere de hotel/pensiuni, închiriate cu ziua.</w:t>
      </w:r>
    </w:p>
    <w:p>
      <w:pPr>
        <w:pStyle w:val="Normal"/>
        <w:ind w:firstLine="1134"/>
        <w:jc w:val="both"/>
        <w:rPr/>
      </w:pPr>
      <w:r>
        <w:rPr/>
        <w:t xml:space="preserve">Se susține că este greu de crezut că părţile civile ar fi putut să se prostitueze în locaţii unde inculpatul stătea împreună cu vărul său, R4, zis „R4”, cu concubina acestuia şi doi copii minori. </w:t>
      </w:r>
    </w:p>
    <w:p>
      <w:pPr>
        <w:pStyle w:val="Normal"/>
        <w:ind w:firstLine="1134"/>
        <w:jc w:val="both"/>
        <w:rPr/>
      </w:pPr>
      <w:r>
        <w:rPr/>
        <w:t xml:space="preserve">Nu pot fi primite afirmațiile părții vătămate A1 că ar fi fost forţată să se prostitueze într-un apartament situat la etajul 4, de pe strada ..., aparţinând numitului B18. Acesta a declarat, pe parcursul cercetării judecătoreşti, că venea la apartament frecvent, la diferite intervale orare şi, de fiecare dată, găsea în casă mai multe persoane, printre care şi pe copii minori ai lui R4. </w:t>
      </w:r>
    </w:p>
    <w:p>
      <w:pPr>
        <w:pStyle w:val="Normal"/>
        <w:ind w:firstLine="1134"/>
        <w:jc w:val="both"/>
        <w:rPr/>
      </w:pPr>
      <w:r>
        <w:rPr/>
        <w:t>Se consideră că potenţialii doritori nu ar fi acceptat să întreţină relaţii sexuale în asemenea condiţii. Se arată că situaţia este asemănătoare şi în cazul unui imobil situat pe Bulevradul ..., nr. ..., în apropierea Mitropoliei ..., unde partea vătămată spunea că era obligată să se prostitueze de către inculpat, care locuia împreună cu soţia sa, R3 şi cu copii lor minori.</w:t>
      </w:r>
    </w:p>
    <w:p>
      <w:pPr>
        <w:pStyle w:val="Normal"/>
        <w:ind w:firstLine="1134"/>
        <w:jc w:val="both"/>
        <w:rPr/>
      </w:pPr>
      <w:r>
        <w:rPr/>
        <w:t>Concluzionează că toate aceste inadvertenţe, coroborate cu declaraţiile „beneficiarilor” de servicii sexuale prestate de aşa-zisele victime, audiaţi în calitate de martori, care au declarat că nu l-au întâlnit niciodată pe R1, nu l-au văzut la respectivele locaţii, că fetele nu păreau stresate sau constrânse în vreun fel şi nu păreau să lucreze pentru cineva, întăresc ideea că, în mod nelegal, inculpatul a fost condamnat pentru o infracţiune pe care nu a comis-o.</w:t>
      </w:r>
    </w:p>
    <w:p>
      <w:pPr>
        <w:pStyle w:val="Normal"/>
        <w:ind w:firstLine="1134"/>
        <w:jc w:val="both"/>
        <w:rPr/>
      </w:pPr>
      <w:r>
        <w:rPr/>
        <w:t xml:space="preserve">Critica vizează şi obligarea inculpatului, </w:t>
      </w:r>
      <w:r>
        <w:rPr>
          <w:b/>
        </w:rPr>
        <w:t>în latură civilă</w:t>
      </w:r>
      <w:r>
        <w:rPr/>
        <w:t>, la plata sumei de 1.000 euro reprezentând pretenţii civile, formulate în cauză de partea civilă A1, precum şi dispoziţia de instituire a sechestrului pe toate bunurile inculpatului până la concurenţa sumelor de 5000 euro (sau echivalentul în lei) până la data punerii în aplicare a acestei măsuri şi 9700 lei în vederea reparării pagubei, confiscării speciale şi garantarea executării cheltuielilor judiciare.</w:t>
      </w:r>
    </w:p>
    <w:p>
      <w:pPr>
        <w:pStyle w:val="Normal"/>
        <w:ind w:firstLine="1134"/>
        <w:jc w:val="both"/>
        <w:rPr/>
      </w:pPr>
      <w:r>
        <w:rPr/>
        <w:t>Pe cale de consecinţă, în baza art. 421 pct. 2 lit. a) Cod de procedură penală, a solicitat desfiinţarea sentinţei primei instanţe, pronunţarea unei hotărâri de achitare, în ceea ce priveşte latura penală, şi exonerarea de la plata sumelor băneşti la care l-a obligat instanţa de fond în latură civilă.</w:t>
      </w:r>
    </w:p>
    <w:p>
      <w:pPr>
        <w:pStyle w:val="Normal"/>
        <w:ind w:firstLine="1134"/>
        <w:jc w:val="both"/>
        <w:rPr/>
      </w:pPr>
      <w:r>
        <w:rPr>
          <w:u w:val="single"/>
        </w:rPr>
        <w:t>În drept</w:t>
      </w:r>
      <w:r>
        <w:rPr/>
        <w:t>, a invocat dispoziţiile art. 16 alin. 1 lit. a) Cod de procedură penală (fapta nu există).</w:t>
      </w:r>
    </w:p>
    <w:p>
      <w:pPr>
        <w:pStyle w:val="Normal"/>
        <w:ind w:firstLine="1134"/>
        <w:jc w:val="both"/>
        <w:rPr/>
      </w:pPr>
      <w:r>
        <w:rPr>
          <w:u w:val="single"/>
        </w:rPr>
        <w:t>În susţinerea apelului</w:t>
      </w:r>
      <w:r>
        <w:rPr/>
        <w:t>, a solicitat</w:t>
      </w:r>
      <w:r>
        <w:rPr>
          <w:lang w:val="en-US"/>
        </w:rPr>
        <w:t>:</w:t>
      </w:r>
      <w:r>
        <w:rPr/>
        <w:t xml:space="preserve"> încuviinţarea probei cu înscrisuri; audierea părţii civile A1; audierea martorului M4, neaudiat în cursul judecăţii în fond; audierea numitului B12, cu privire la situaţia de fapt; audierea numitei M2, în calitate de martoră.</w:t>
      </w:r>
    </w:p>
    <w:p>
      <w:pPr>
        <w:pStyle w:val="Normal"/>
        <w:ind w:firstLine="1134"/>
        <w:jc w:val="both"/>
        <w:rPr/>
      </w:pPr>
      <w:r>
        <w:rPr/>
        <w:t xml:space="preserve">Inculpatul a depus, la dosarul cauzei: </w:t>
      </w:r>
    </w:p>
    <w:p>
      <w:pPr>
        <w:pStyle w:val="Normal"/>
        <w:ind w:firstLine="1134"/>
        <w:jc w:val="both"/>
        <w:rPr>
          <w:lang w:val="en-US"/>
        </w:rPr>
      </w:pPr>
      <w:r>
        <w:rPr/>
        <w:t>-</w:t>
        <w:tab/>
        <w:t>înscrisuri în circumstanțiere, inclusiv certificatele de naștere ale minorilor R7, R8, R9 (</w:t>
      </w:r>
      <w:r>
        <w:rPr>
          <w:i/>
        </w:rPr>
        <w:t>filele 60-63 volum I, filele 200-207 și 260-262 volum II, fila 131 volum III, dosar instanța de control judiciar</w:t>
      </w:r>
      <w:r>
        <w:rPr/>
        <w:t>);</w:t>
      </w:r>
    </w:p>
    <w:p>
      <w:pPr>
        <w:pStyle w:val="Normal"/>
        <w:ind w:firstLine="1134"/>
        <w:jc w:val="both"/>
        <w:rPr/>
      </w:pPr>
      <w:r>
        <w:rPr/>
        <w:t>-</w:t>
        <w:tab/>
        <w:t>extras de pe portalul instanțelor de judecată, inclusiv de pe portalul Înaltei Curți de Casație și Justiție, privind situația dosarelor nr. D3 și nr. D4 ale Tribunalului ... (</w:t>
      </w:r>
      <w:r>
        <w:rPr>
          <w:i/>
        </w:rPr>
        <w:t>filele 42-56 volum II dosar instanța de control judiciar</w:t>
      </w:r>
      <w:r>
        <w:rPr/>
        <w:t>);</w:t>
      </w:r>
    </w:p>
    <w:p>
      <w:pPr>
        <w:pStyle w:val="Normal"/>
        <w:ind w:firstLine="1134"/>
        <w:jc w:val="both"/>
        <w:rPr/>
      </w:pPr>
      <w:r>
        <w:rPr/>
        <w:t>-</w:t>
        <w:tab/>
        <w:t>adresa nr. ....8/28.08.2015 a Oficiului Poștal ..., prin care se adeverește că numita B19 a expediat, de la oficiul poștal în discuție, la data de 28.08.2015, mandatul poștal nr. ..., în valoare de 1600 lei, destinatarului A1, sumă ce reprezintă achitare parțială prejudiciu dosar nr. D1, sentința penală Tribunalul... nr. SP2 de către R1  (</w:t>
      </w:r>
      <w:r>
        <w:rPr>
          <w:i/>
        </w:rPr>
        <w:t>filele 57-58 volum II dosar instanța de control judiciar</w:t>
      </w:r>
      <w:r>
        <w:rPr/>
        <w:t>);</w:t>
      </w:r>
    </w:p>
    <w:p>
      <w:pPr>
        <w:pStyle w:val="Normal"/>
        <w:ind w:firstLine="1134"/>
        <w:jc w:val="both"/>
        <w:rPr/>
      </w:pPr>
      <w:r>
        <w:rPr/>
        <w:t>-</w:t>
        <w:tab/>
        <w:t>adresa nr. ...7/10.09.2015 a Oficiului Poștal ..., prin care se adeverește că numita B19 a prezentat la oficiul poștal în discuție, la data de 10.09.2015, mandatul poștal nr. 3048, în valoare de 2.000 lei, care reprezintă plată parțială dosar nr. D1, sentința penală nr. SP2 Tribunalul... de către R1, destinatarul A1 (</w:t>
      </w:r>
      <w:r>
        <w:rPr>
          <w:i/>
        </w:rPr>
        <w:t>filele 93-94 volum II dosar instanța de control judiciar</w:t>
      </w:r>
      <w:r>
        <w:rPr/>
        <w:t>);</w:t>
      </w:r>
    </w:p>
    <w:p>
      <w:pPr>
        <w:pStyle w:val="Normal"/>
        <w:ind w:firstLine="1134"/>
        <w:jc w:val="both"/>
        <w:rPr/>
      </w:pPr>
      <w:r>
        <w:rPr/>
        <w:t>-</w:t>
        <w:tab/>
        <w:t>adresa nr. ...0/09.10.2015 a Oficiului Poștal ..., prin care se adeverește că numita B19 a expediat de la oficiul poștal în discuție, un mandat poștal, în valoare de 900 lei, care reprezintă plată parțială dosar nr. D1, sentința penală nr. SP2 Tribunalul... de către R1, destinatar A1 (</w:t>
      </w:r>
      <w:r>
        <w:rPr>
          <w:i/>
        </w:rPr>
        <w:t>filele 152-153  volum II dosar instanța de control judiciar</w:t>
      </w:r>
      <w:r>
        <w:rPr/>
        <w:t>).</w:t>
      </w:r>
    </w:p>
    <w:p>
      <w:pPr>
        <w:pStyle w:val="Normal"/>
        <w:ind w:firstLine="1134"/>
        <w:jc w:val="both"/>
        <w:rPr/>
      </w:pPr>
      <w:r>
        <w:rPr/>
      </w:r>
    </w:p>
    <w:p>
      <w:pPr>
        <w:pStyle w:val="Normal"/>
        <w:ind w:firstLine="1134"/>
        <w:jc w:val="both"/>
        <w:rPr/>
      </w:pPr>
      <w:r>
        <w:rPr/>
      </w:r>
    </w:p>
    <w:p>
      <w:pPr>
        <w:pStyle w:val="Normal"/>
        <w:ind w:firstLine="1134"/>
        <w:jc w:val="both"/>
        <w:rPr>
          <w:b/>
        </w:rPr>
      </w:pPr>
      <w:r>
        <w:rPr>
          <w:b/>
        </w:rPr>
        <w:t>PROCEDURA ÎN FAȚA CURȚII DE APEL....</w:t>
      </w:r>
    </w:p>
    <w:p>
      <w:pPr>
        <w:pStyle w:val="Normal"/>
        <w:ind w:firstLine="1134"/>
        <w:jc w:val="both"/>
        <w:rPr>
          <w:b/>
        </w:rPr>
      </w:pPr>
      <w:r>
        <w:rPr>
          <w:b/>
        </w:rPr>
      </w:r>
    </w:p>
    <w:p>
      <w:pPr>
        <w:pStyle w:val="Normal"/>
        <w:ind w:firstLine="1134"/>
        <w:jc w:val="both"/>
        <w:rPr/>
      </w:pPr>
      <w:r>
        <w:rPr>
          <w:u w:val="single"/>
        </w:rPr>
        <w:t>La termenul de judecată din 01.04.2015</w:t>
      </w:r>
      <w:r>
        <w:rPr/>
        <w:t xml:space="preserve"> (</w:t>
      </w:r>
      <w:r>
        <w:rPr>
          <w:i/>
        </w:rPr>
        <w:t>filele 64-65 volum I dosar instanța de control judiciar</w:t>
      </w:r>
      <w:r>
        <w:rPr/>
        <w:t xml:space="preserve">), instanța, cu punerea în discuție contradictorie a părților, a încuviințat administrarea probei cu înscrisuri, audierea părţii civile A1 și audierea martorilor M4 și M2. </w:t>
      </w:r>
    </w:p>
    <w:p>
      <w:pPr>
        <w:pStyle w:val="Normal"/>
        <w:ind w:firstLine="1134"/>
        <w:jc w:val="both"/>
        <w:rPr/>
      </w:pPr>
      <w:r>
        <w:rPr/>
        <w:t>A fost respinsă solicitarea de audiere, în calitate de martor, a numitului B12, apreciindu-se că nu este relevantă în cauză.</w:t>
      </w:r>
    </w:p>
    <w:p>
      <w:pPr>
        <w:pStyle w:val="Normal"/>
        <w:ind w:firstLine="1134"/>
        <w:jc w:val="both"/>
        <w:rPr>
          <w:u w:val="single"/>
        </w:rPr>
      </w:pPr>
      <w:r>
        <w:rPr>
          <w:u w:val="single"/>
        </w:rPr>
      </w:r>
    </w:p>
    <w:p>
      <w:pPr>
        <w:pStyle w:val="Normal"/>
        <w:ind w:firstLine="1134"/>
        <w:jc w:val="both"/>
        <w:rPr>
          <w:i/>
          <w:i/>
        </w:rPr>
      </w:pPr>
      <w:r>
        <w:rPr>
          <w:u w:val="single"/>
        </w:rPr>
        <w:t>La termenul de judecată din 27.05.2015</w:t>
      </w:r>
      <w:r>
        <w:rPr/>
        <w:t xml:space="preserve"> (</w:t>
      </w:r>
      <w:r>
        <w:rPr>
          <w:i/>
        </w:rPr>
        <w:t>filele 180-181 volum I dosar instanța de control judiciar</w:t>
      </w:r>
      <w:r>
        <w:rPr/>
        <w:t xml:space="preserve">), instanța de control judiciar, în baza art. 383 Cod de procedură penală, a constatat imposibilitatea audierii martorului M4, față de mențiunile din cuprinsul proceselor-verbale întocmite de lucrătorii de jandarmerie însărcinați cu punerea în executare a mandatelor de aducere, </w:t>
      </w:r>
      <w:r>
        <w:rPr>
          <w:i/>
        </w:rPr>
        <w:t>din cuprinsul cărora rezultă că martorul este plecat din țară.</w:t>
      </w:r>
    </w:p>
    <w:p>
      <w:pPr>
        <w:pStyle w:val="Normal"/>
        <w:ind w:firstLine="1134"/>
        <w:jc w:val="both"/>
        <w:rPr/>
      </w:pPr>
      <w:r>
        <w:rPr/>
      </w:r>
    </w:p>
    <w:p>
      <w:pPr>
        <w:pStyle w:val="Normal"/>
        <w:ind w:firstLine="1134"/>
        <w:jc w:val="both"/>
        <w:rPr/>
      </w:pPr>
      <w:r>
        <w:rPr/>
        <w:t>Prin cererea depusă, prin Serviciul de Registratură (</w:t>
      </w:r>
      <w:r>
        <w:rPr>
          <w:i/>
        </w:rPr>
        <w:t>filele 237-239 volum I dosar instanța de control judiciar</w:t>
      </w:r>
      <w:r>
        <w:rPr/>
        <w:t>), la data de 22 iunie 2015, inculpatul R1 a solicitat a se reveni asupra dispoziție de constatare a imposibilității audierii martorului M4, motivat de faptul că martorul este în țară și a fost văzut însoțit de partea civilă A1, fiind depusă, în acest sens, și o planșă fotografică.</w:t>
      </w:r>
    </w:p>
    <w:p>
      <w:pPr>
        <w:pStyle w:val="Normal"/>
        <w:ind w:firstLine="1134"/>
        <w:jc w:val="both"/>
        <w:rPr>
          <w:u w:val="single"/>
        </w:rPr>
      </w:pPr>
      <w:r>
        <w:rPr>
          <w:u w:val="single"/>
        </w:rPr>
      </w:r>
    </w:p>
    <w:p>
      <w:pPr>
        <w:pStyle w:val="Normal"/>
        <w:ind w:firstLine="1134"/>
        <w:jc w:val="both"/>
        <w:rPr/>
      </w:pPr>
      <w:r>
        <w:rPr>
          <w:u w:val="single"/>
        </w:rPr>
        <w:t>La termenul de judecată din 16.09.2015</w:t>
      </w:r>
      <w:r>
        <w:rPr/>
        <w:t xml:space="preserve"> (</w:t>
      </w:r>
      <w:r>
        <w:rPr>
          <w:i/>
        </w:rPr>
        <w:t>filele 103-106 volum II dosar instanța de control judiciar</w:t>
      </w:r>
      <w:r>
        <w:rPr/>
        <w:t>), instanța a încuviințat pentru inculpatul apelant</w:t>
      </w:r>
      <w:r>
        <w:rPr>
          <w:i/>
        </w:rPr>
        <w:t xml:space="preserve"> </w:t>
      </w:r>
      <w:r>
        <w:rPr/>
        <w:t xml:space="preserve">R1 </w:t>
      </w:r>
      <w:r>
        <w:rPr>
          <w:b/>
        </w:rPr>
        <w:t>proba testimonială cu martorii din lucrări</w:t>
      </w:r>
      <w:r>
        <w:rPr/>
        <w:t xml:space="preserve"> B20, B21, B22, B23, B24 ..., B25, B26, B27, B15, B28, B29, B30, B31, B32, B33, B34, B35, B36 și B37.</w:t>
      </w:r>
    </w:p>
    <w:p>
      <w:pPr>
        <w:pStyle w:val="Normal"/>
        <w:ind w:firstLine="1134"/>
        <w:jc w:val="both"/>
        <w:rPr/>
      </w:pPr>
      <w:r>
        <w:rPr/>
        <w:t>A încuviințat cererea inculpatului de emitere a unei adrese către Parchetul de pe lângă Judecătoria ... cu solicitarea de a comunica date privind stadiul soluționării dosarului penal nr. D5 cu privire la numita M1, dacă este cazul, soluția dispusă de procuror, precum și o copie a declarației date în fața organului de urmărire penală de către M1.</w:t>
      </w:r>
    </w:p>
    <w:p>
      <w:pPr>
        <w:pStyle w:val="Normal"/>
        <w:ind w:firstLine="1134"/>
        <w:jc w:val="both"/>
        <w:rPr/>
      </w:pPr>
      <w:r>
        <w:rPr/>
        <w:t xml:space="preserve">A respins cererea privind audierea martorilor B38, B3, M5 ... și B4, cu motivarea că instanța de fond </w:t>
      </w:r>
      <w:r>
        <w:rPr>
          <w:i/>
        </w:rPr>
        <w:t xml:space="preserve">fie </w:t>
      </w:r>
      <w:r>
        <w:rPr/>
        <w:t xml:space="preserve">i-a audiat, </w:t>
      </w:r>
      <w:r>
        <w:rPr>
          <w:i/>
        </w:rPr>
        <w:t>fie</w:t>
      </w:r>
      <w:r>
        <w:rPr/>
        <w:t xml:space="preserve"> a constatat imposibilitatea audierii, în cursul judecății în primă instanță (</w:t>
      </w:r>
      <w:r>
        <w:rPr>
          <w:i/>
        </w:rPr>
        <w:t>vol. II filele 171, 274 și 278, vol. III fila 29 dosar instanța de fond</w:t>
      </w:r>
      <w:r>
        <w:rPr/>
        <w:t>) și considerând că nu este utilă soluționării cauzei reaudierea acestora</w:t>
      </w:r>
    </w:p>
    <w:p>
      <w:pPr>
        <w:pStyle w:val="Normal"/>
        <w:ind w:firstLine="1134"/>
        <w:jc w:val="both"/>
        <w:rPr>
          <w:i/>
          <w:i/>
        </w:rPr>
      </w:pPr>
      <w:r>
        <w:rPr/>
        <w:t xml:space="preserve">A respins cererea de a se reveni asupra constatării imposibilităţii audierii martorului B39, apreciind că nu se impune revenirea asupra acestei dispoziții, întrucât atât în cursul judecății la instanța de fond, cât și in apel, </w:t>
      </w:r>
      <w:r>
        <w:rPr>
          <w:i/>
        </w:rPr>
        <w:t>acest martor a fost de mai multe ori citat, cu mandat de aducere, martorul</w:t>
      </w:r>
      <w:r>
        <w:rPr/>
        <w:t xml:space="preserve"> nefiind găsit la domiciliu, iar </w:t>
      </w:r>
      <w:r>
        <w:rPr>
          <w:i/>
        </w:rPr>
        <w:t>din verificările efectuate de organul de executare a rezultat că este plecat din țară.</w:t>
      </w:r>
    </w:p>
    <w:p>
      <w:pPr>
        <w:pStyle w:val="Normal"/>
        <w:ind w:firstLine="1134"/>
        <w:jc w:val="both"/>
        <w:rPr/>
      </w:pPr>
      <w:r>
        <w:rPr/>
        <w:t xml:space="preserve">A respins solicitarea apărătorului inculpatului de atașare, la dosar, a declarațiilor date de persoana vătămată A2 și de M5 ... în dosarul penal nr. D3, a hotărârilor pronunțate în acest dosar sau a întregului dosar penal, precum și de atașare a declarațiilor date de persoana vătămată A1 în dosarul penal nr. D4, a hotărârilor pronunțate în acest dosar sau a întregului dosar penal, considerând inutile aceste înscrisuri pentru soluționarea prezentei cauze. S-a arătat că faptul că persoanele vătămate susmenționate ar fi fost traficate de alte persoane decât inculpatul, că există alte persoane judecate și condamnate eventual în alte dosare penale pentru infracțiuni de trafic de persoane cu privire la aceleași persoane vătămate nu interesează în prezenta cauză, limitele investirii instanței fiind stabilite clar  prin actul de sesizare. </w:t>
      </w:r>
    </w:p>
    <w:p>
      <w:pPr>
        <w:pStyle w:val="Normal"/>
        <w:ind w:firstLine="1134"/>
        <w:jc w:val="both"/>
        <w:rPr/>
      </w:pPr>
      <w:r>
        <w:rPr/>
        <w:t xml:space="preserve">A fost respinsă, ca nefiind utilă soluționării cauzei, proba cu expertiză grafologică solicitată de inculpat cu privire la bonurile de comandă referitoare la anunțurile din ziarul T2, cu motivarea că, astfel cum reiese din actele aflate la dosarul de urmărire penală, numai o parte din bonuri au fost completate cu datele inculpatului R1, fiind și bonuri completate cu datele altor persoane, care și le-au însușit și care au relatat că ar fi făcut anunțurile in ziar la cererea inculpatului. </w:t>
      </w:r>
    </w:p>
    <w:p>
      <w:pPr>
        <w:pStyle w:val="Normal"/>
        <w:ind w:firstLine="1134"/>
        <w:jc w:val="both"/>
        <w:rPr/>
      </w:pPr>
      <w:r>
        <w:rPr/>
        <w:t>A fost respinsă cererea de emitere a unei adrese către Hotel T7, T8 și T1 pentru a solicita relații cu privire la eventuale contracte de cazare încheiate de inculpatul R1, ca nefiind utilă, din moment ce, din actele de la dosar, rezultă că pentru practicarea prostituției de către persoanele vătămate s-au folosit numeroase locații. S-a arătat că, pe baza celorlalte probe ce se vor administra în cauză și a celor deja administrate, urmează să se stabilească dacă inculpatul R1 a închiriat prin convenție verbală sau scrisă locații în vederea traficării persoanelor vătămate.</w:t>
      </w:r>
    </w:p>
    <w:p>
      <w:pPr>
        <w:pStyle w:val="Normal"/>
        <w:ind w:firstLine="1134"/>
        <w:jc w:val="both"/>
        <w:rPr/>
      </w:pPr>
      <w:r>
        <w:rPr/>
        <w:t>Au fost respinse ca nefiind utile, pentru aflarea adevărului în cauză, cererile privind audierea în ședință publică a convorbirilor telefonice interceptate și înregistrate în cursul urmăririi penale și respectiv vizionarea D.V.D. - ului conținând supravegherea operativă a inculpatului, cu motivarea că nu s-a prezentat o motivație rezonabilă care să justifice audierea, respectiv vizionarea, nu s-au învederat aspecte de natură să pună sub semnul îndoielii acuratețea transcrierilor convorbirilor telefonice interceptate și înregistrate.</w:t>
      </w:r>
    </w:p>
    <w:p>
      <w:pPr>
        <w:pStyle w:val="Normal"/>
        <w:ind w:firstLine="1134"/>
        <w:jc w:val="both"/>
        <w:rPr/>
      </w:pPr>
      <w:r>
        <w:rPr/>
      </w:r>
    </w:p>
    <w:p>
      <w:pPr>
        <w:pStyle w:val="Normal"/>
        <w:ind w:firstLine="1134"/>
        <w:jc w:val="both"/>
        <w:rPr/>
      </w:pPr>
      <w:r>
        <w:rPr/>
        <w:t>Prin adresa nr. D5 din 25.09.2015 a Parchetului de pe lângă Judecătoria ... (</w:t>
      </w:r>
      <w:r>
        <w:rPr>
          <w:i/>
        </w:rPr>
        <w:t>fila 110 volum II dosar instanța de control judiciar</w:t>
      </w:r>
      <w:r>
        <w:rPr/>
        <w:t>), s-a arătat că dosarul anterior menționat se află în lucru la Parchetul de pe lângă Judecătoria ... și că, prin Ordonanța din ...., s-a dispus efectuarea în continuare a urmării penale față de M1 sub aspectul săvârșirii infracțiunii de mărturie mincinoasă prev. de art. 273 alin. 1 alin. 2 lit. d) Cod penal.</w:t>
      </w:r>
    </w:p>
    <w:p>
      <w:pPr>
        <w:pStyle w:val="Normal"/>
        <w:ind w:firstLine="1134"/>
        <w:jc w:val="both"/>
        <w:rPr/>
      </w:pPr>
      <w:r>
        <w:rPr/>
      </w:r>
    </w:p>
    <w:p>
      <w:pPr>
        <w:pStyle w:val="Normal"/>
        <w:ind w:firstLine="1134"/>
        <w:jc w:val="both"/>
        <w:rPr/>
      </w:pPr>
      <w:r>
        <w:rPr>
          <w:i/>
        </w:rPr>
        <w:t>Prin Încheierea din 12.11.2015</w:t>
      </w:r>
      <w:r>
        <w:rPr/>
        <w:t>, s-a dispus, în privința inculpatului-apelant R1, înlocuirea măsurii preventive a arestului la domiciliu cu măsura preventivă a controlului judiciar (</w:t>
      </w:r>
      <w:r>
        <w:rPr>
          <w:i/>
        </w:rPr>
        <w:t>filele 221-222 volum II dosar instanța de control judiciar</w:t>
      </w:r>
      <w:r>
        <w:rPr/>
        <w:t>).</w:t>
      </w:r>
    </w:p>
    <w:p>
      <w:pPr>
        <w:pStyle w:val="Normal"/>
        <w:ind w:firstLine="1134"/>
        <w:jc w:val="both"/>
        <w:rPr>
          <w:u w:val="single"/>
        </w:rPr>
      </w:pPr>
      <w:r>
        <w:rPr>
          <w:u w:val="single"/>
        </w:rPr>
      </w:r>
    </w:p>
    <w:p>
      <w:pPr>
        <w:pStyle w:val="Normal"/>
        <w:ind w:firstLine="1134"/>
        <w:jc w:val="both"/>
        <w:rPr/>
      </w:pPr>
      <w:r>
        <w:rPr>
          <w:u w:val="single"/>
        </w:rPr>
        <w:t>La termenul de judecată din 09.12.2015</w:t>
      </w:r>
      <w:r>
        <w:rPr/>
        <w:t xml:space="preserve"> (</w:t>
      </w:r>
      <w:r>
        <w:rPr>
          <w:i/>
        </w:rPr>
        <w:t>filele 264-266 volum II dosar instanța de control judiciar</w:t>
      </w:r>
      <w:r>
        <w:rPr/>
        <w:t xml:space="preserve">), instanța a constatat </w:t>
      </w:r>
      <w:r>
        <w:rPr>
          <w:i/>
        </w:rPr>
        <w:t>imposibilitatea audierii nemijlocite a martorului B21</w:t>
      </w:r>
      <w:r>
        <w:rPr/>
        <w:t>, față de conținutul adresei înaintate de I.J.J. ..., din care reiese că mandatul de aducere emis pe numele martorului nu poate fi pus în executare deoarece nu dispune de efective în localitatea de domiciliu a acestei persoane.</w:t>
      </w:r>
    </w:p>
    <w:p>
      <w:pPr>
        <w:pStyle w:val="Normal"/>
        <w:ind w:firstLine="1134"/>
        <w:jc w:val="both"/>
        <w:rPr/>
      </w:pPr>
      <w:r>
        <w:rPr>
          <w:u w:val="single"/>
        </w:rPr>
        <w:t>În cursul urmăririi penale</w:t>
      </w:r>
      <w:r>
        <w:rPr/>
        <w:t>, martorul B21 a indicat că, pentru a întreține relații sexuale, a sunat la un număr de telefon de la rubrica matrimoniale din ziarul T2. I-a răspuns o persoană de sex feminin și s-a deplasat în zona ... a municipiului.... A urcat la etajul 2 sau 3, unde a discutat cu două tinere, întreținând raporturi sexuale orale cu ambele. Nu își amintește numele sau fizionomia acestora.</w:t>
      </w:r>
    </w:p>
    <w:p>
      <w:pPr>
        <w:pStyle w:val="Normal"/>
        <w:ind w:firstLine="1134"/>
        <w:jc w:val="both"/>
        <w:rPr/>
      </w:pPr>
      <w:r>
        <w:rPr/>
        <w:t xml:space="preserve">S-a constatat și </w:t>
      </w:r>
      <w:r>
        <w:rPr>
          <w:i/>
        </w:rPr>
        <w:t>imposibilitatea audierii nemijlocite a martorei M2</w:t>
      </w:r>
      <w:r>
        <w:rPr/>
        <w:t xml:space="preserve">, raportat la mențiunile din cuprinsul procesului-verbal întocmit cu ocazia punerii în executare a mandatului de aducere, </w:t>
      </w:r>
      <w:r>
        <w:rPr>
          <w:i/>
        </w:rPr>
        <w:t>din care reiese că nu mai locuiește la adresa cu care figurează în baza de date informatizată a persoanei</w:t>
      </w:r>
      <w:r>
        <w:rPr/>
        <w:t>.</w:t>
      </w:r>
    </w:p>
    <w:p>
      <w:pPr>
        <w:pStyle w:val="Normal"/>
        <w:ind w:firstLine="1134"/>
        <w:jc w:val="both"/>
        <w:rPr/>
      </w:pPr>
      <w:r>
        <w:rPr>
          <w:u w:val="single"/>
        </w:rPr>
        <w:t>Audiată în faza de urmărire penală</w:t>
      </w:r>
      <w:r>
        <w:rPr/>
        <w:t xml:space="preserve"> (filele 210-214 volum I dosar de urmărire penală), martora M2 a declarat că nu a practicat prostituția în folosul inculpatului R1 și că nu a postat vreun anunț în ziare locale, privind </w:t>
      </w:r>
    </w:p>
    <w:p>
      <w:pPr>
        <w:pStyle w:val="Normal"/>
        <w:ind w:firstLine="1134"/>
        <w:jc w:val="both"/>
        <w:rPr/>
      </w:pPr>
      <w:r>
        <w:rPr/>
        <w:t>tinere care să ofere relații sexuale contra cost.</w:t>
      </w:r>
    </w:p>
    <w:p>
      <w:pPr>
        <w:pStyle w:val="Normal"/>
        <w:ind w:firstLine="1134"/>
        <w:jc w:val="both"/>
        <w:rPr/>
      </w:pPr>
      <w:r>
        <w:rPr/>
      </w:r>
    </w:p>
    <w:p>
      <w:pPr>
        <w:pStyle w:val="Normal"/>
        <w:ind w:firstLine="1134"/>
        <w:jc w:val="both"/>
        <w:rPr/>
      </w:pPr>
      <w:r>
        <w:rPr>
          <w:u w:val="single"/>
        </w:rPr>
        <w:t>La termenul de judecată din 16.03.2016</w:t>
      </w:r>
      <w:r>
        <w:rPr/>
        <w:t xml:space="preserve"> (</w:t>
      </w:r>
      <w:r>
        <w:rPr>
          <w:i/>
        </w:rPr>
        <w:t>filele 78-80 volum III dosar instanța de control judiciar</w:t>
      </w:r>
      <w:r>
        <w:rPr/>
        <w:t>), a fost respinsă solicitarea inculpatului de a fi citată din nou martora M2, având în vedere că, prin Încheierea din ..., s-a constatat imposibilitatea administrării probei cu acest martor și nu există elemente noi care să justifice revenirea asupra acestei dispoziții.</w:t>
      </w:r>
    </w:p>
    <w:p>
      <w:pPr>
        <w:pStyle w:val="Normal"/>
        <w:ind w:firstLine="1134"/>
        <w:jc w:val="both"/>
        <w:rPr/>
      </w:pPr>
      <w:r>
        <w:rPr>
          <w:u w:val="single"/>
        </w:rPr>
        <w:t>Prin Încheierea din ....</w:t>
      </w:r>
      <w:r>
        <w:rPr/>
        <w:t xml:space="preserve">, Curtea de Apel a înlocuit măsura preventivă a controlului judiciar luată față de inculpatul R1 cu </w:t>
      </w:r>
      <w:r>
        <w:rPr>
          <w:b/>
        </w:rPr>
        <w:t>măsura arestări preventive</w:t>
      </w:r>
      <w:r>
        <w:rPr/>
        <w:t>, fiind emis mandatul de arestare preventivă nr. .... din 11 mai 2016 (</w:t>
      </w:r>
      <w:r>
        <w:rPr>
          <w:i/>
        </w:rPr>
        <w:t>filele 159-163 volum III dosar instanța de control judiciar</w:t>
      </w:r>
      <w:r>
        <w:rPr/>
        <w:t>).</w:t>
      </w:r>
    </w:p>
    <w:p>
      <w:pPr>
        <w:pStyle w:val="Normal"/>
        <w:ind w:firstLine="1134"/>
        <w:jc w:val="both"/>
        <w:rPr/>
      </w:pPr>
      <w:r>
        <w:rPr/>
      </w:r>
    </w:p>
    <w:p>
      <w:pPr>
        <w:pStyle w:val="Normal"/>
        <w:ind w:firstLine="1134"/>
        <w:jc w:val="both"/>
        <w:rPr/>
      </w:pPr>
      <w:r>
        <w:rPr/>
        <w:t>Fiind audiat de instanța de control judiciar, conform dispozițiilor art. 420 alin. 4 Cod de procedură penală, la termenul de judecată din 11 mai 2016 (</w:t>
      </w:r>
      <w:r>
        <w:rPr>
          <w:i/>
        </w:rPr>
        <w:t>filele 153-154 volum III dosar de urmărire penală</w:t>
      </w:r>
      <w:r>
        <w:rPr/>
        <w:t xml:space="preserve">), </w:t>
      </w:r>
      <w:r>
        <w:rPr>
          <w:b/>
        </w:rPr>
        <w:t>inculpatul - apelant R1</w:t>
      </w:r>
      <w:r>
        <w:rPr/>
        <w:t xml:space="preserve"> a arătat că pe partea vătămată A1 a văzut-o o singură dată, atunci când aceasta era însoțită de R2, fosta sa cumnată. Pe A2 nu a văzut-o niciodată până la proces și nici nu a vorbit cu ea vreodată. Consideră că dosarul este o răzbunare a fostului socru, fostei soții și fostei cumnate, care au influențat părțile vătămate. Aceștia se temeau că îl va lua în ..., unde urma să plece cu M2 pentru a lucra, pe fiul cel mare.</w:t>
      </w:r>
    </w:p>
    <w:p>
      <w:pPr>
        <w:pStyle w:val="Normal"/>
        <w:ind w:firstLine="1134"/>
        <w:jc w:val="both"/>
        <w:rPr/>
      </w:pPr>
      <w:r>
        <w:rPr/>
        <w:t>Când a cunoscut-o pe M2 nu știa cu ce se ocupă, aflând ulterior că ea practică masajul. După o lună nu a mai lăsat-o să practice masajul, întrucât era gelos, și în plus asigura el venituri pentru amândoi. Nu știa cu ce se ocupa M1, dar știa că locuia cu M2. A cunoscut-o, prin intermediul lui M2, și pe M3, dar nu știa cu ce se ocupa aceasta.</w:t>
      </w:r>
    </w:p>
    <w:p>
      <w:pPr>
        <w:pStyle w:val="Normal"/>
        <w:ind w:firstLine="1134"/>
        <w:jc w:val="both"/>
        <w:rPr/>
      </w:pPr>
      <w:r>
        <w:rPr/>
        <w:t>A mai indicat că M2 a fost urmărită de familia fostei soții, întrucât avea o relație extraconjugală cu inculpatul - apelant. La trei - patru luni după ce a început relația extraconjugală cu M2, aceasta a fost implicată într-un incident cu fosta soție și fosta cumnată.</w:t>
      </w:r>
    </w:p>
    <w:p>
      <w:pPr>
        <w:pStyle w:val="Normal"/>
        <w:ind w:firstLine="1134"/>
        <w:jc w:val="both"/>
        <w:rPr/>
      </w:pPr>
      <w:r>
        <w:rPr/>
        <w:t>Inculpatul-apelant a arătat că a plătit prejudiciul din disperare, pentru ca toata lumea sa fie mulțumită, nu pentru că se consideră vinovat.</w:t>
      </w:r>
    </w:p>
    <w:p>
      <w:pPr>
        <w:pStyle w:val="Normal"/>
        <w:ind w:firstLine="1134"/>
        <w:jc w:val="both"/>
        <w:rPr>
          <w:u w:val="single"/>
        </w:rPr>
      </w:pPr>
      <w:r>
        <w:rPr>
          <w:u w:val="single"/>
        </w:rPr>
      </w:r>
    </w:p>
    <w:p>
      <w:pPr>
        <w:pStyle w:val="Normal"/>
        <w:ind w:firstLine="1134"/>
        <w:jc w:val="both"/>
        <w:rPr/>
      </w:pPr>
      <w:r>
        <w:rPr>
          <w:u w:val="single"/>
        </w:rPr>
        <w:t>Au fost audiați martorii</w:t>
      </w:r>
      <w:r>
        <w:rPr/>
        <w:t>:</w:t>
      </w:r>
    </w:p>
    <w:p>
      <w:pPr>
        <w:pStyle w:val="Normal"/>
        <w:numPr>
          <w:ilvl w:val="0"/>
          <w:numId w:val="3"/>
        </w:numPr>
        <w:ind w:firstLine="1134"/>
        <w:jc w:val="both"/>
        <w:rPr/>
      </w:pPr>
      <w:r>
        <w:rPr>
          <w:lang w:val="en-US"/>
        </w:rPr>
        <w:tab/>
      </w:r>
      <w:r>
        <w:rPr>
          <w:b/>
          <w:lang w:val="en-US"/>
        </w:rPr>
        <w:t>B22</w:t>
      </w:r>
      <w:r>
        <w:rPr>
          <w:lang w:val="en-US"/>
        </w:rPr>
        <w:t xml:space="preserve"> (</w:t>
      </w:r>
      <w:r>
        <w:rPr>
          <w:i/>
        </w:rPr>
        <w:t>filele 156-157 volum II dosar instanța de control judiciar - ședința nepublică din 14.10.2015</w:t>
      </w:r>
      <w:r>
        <w:rPr>
          <w:lang w:val="en-US"/>
        </w:rPr>
        <w:t xml:space="preserve">), </w:t>
      </w:r>
      <w:r>
        <w:rPr/>
        <w:t xml:space="preserve">care a declarat că menține declarația din cursul urmăririi penale, în care a spus adevărul (filele 169-170 vol. I dosar de urmărire penală). A precizat că, pentru a întreține relații sexuale, a sunat la un număr de telefon de la rubrica matrimoniale, din ziarul T2. I-a răspuns o persoană de sex feminin și s-a deplasat la un apartament din zona .... a municipiului.... A întreținut un raport sexual oral cu persoana respectivă (pe care a identificat-o, în cursul urmăririi penale, ca fiind M1), pentru care a plătit suma de 200 lei. A precizat că, în apartament, mai era o persoană de sex feminin și că nu îl cunoaște pe inculpatul R1 și nici pe părțile vătămate A1 și A2.   </w:t>
      </w:r>
    </w:p>
    <w:p>
      <w:pPr>
        <w:pStyle w:val="Normal"/>
        <w:numPr>
          <w:ilvl w:val="0"/>
          <w:numId w:val="3"/>
        </w:numPr>
        <w:ind w:firstLine="1134"/>
        <w:jc w:val="both"/>
        <w:rPr>
          <w:b/>
        </w:rPr>
      </w:pPr>
      <w:r>
        <w:rPr>
          <w:lang w:val="en-US"/>
        </w:rPr>
        <w:tab/>
      </w:r>
      <w:r>
        <w:rPr>
          <w:b/>
          <w:lang w:val="en-US"/>
        </w:rPr>
        <w:t>B20</w:t>
      </w:r>
      <w:r>
        <w:rPr>
          <w:lang w:val="en-US"/>
        </w:rPr>
        <w:t xml:space="preserve"> (</w:t>
      </w:r>
      <w:r>
        <w:rPr>
          <w:i/>
        </w:rPr>
        <w:t>fila 158 volum II dosar instanța de control judiciar - ședința nepublică din 14.10.2015</w:t>
      </w:r>
      <w:r>
        <w:rPr>
          <w:lang w:val="en-US"/>
        </w:rPr>
        <w:t xml:space="preserve">), </w:t>
      </w:r>
      <w:r>
        <w:rPr/>
        <w:t xml:space="preserve">care a declarat că menține declarația din cursul urmăririi penale, în care a spus adevărul (fila 170 volum I dosar de urmărire penală). A precizat că nu îl cunoaște pe inculpatul R1, dar că, la urmărire penală, </w:t>
      </w:r>
      <w:r>
        <w:rPr>
          <w:b/>
        </w:rPr>
        <w:t>a identificat una dintre părțile vătămate (A2).</w:t>
      </w:r>
    </w:p>
    <w:p>
      <w:pPr>
        <w:pStyle w:val="Normal"/>
        <w:ind w:firstLine="1134"/>
        <w:jc w:val="both"/>
        <w:rPr/>
      </w:pPr>
      <w:r>
        <w:rPr/>
        <w:t>Pentru a întreține relații sexuale contra cost, a sunat la un număr de telefon de la rubrica matrimoniale, dintr-un ziar local. I-a răspuns o persoană de sex feminin, s-a deplasat în zona ... a municipiului.... În timp ce se afla în parcare, din bloc a ieșit o persoană de sex masculin, care vorbea la telefon, dar despre care nu poate spune că ar fi inculpatul, deși anumite aspecte din înfățișare se potrivesc (în declarația din cursul urmăririi penale, l-a recunoscut după semnalmente pe R4-..., fără a fi însă sigur 100%). La foarte scurt timp, a ieșit și persoana de sex feminin, cu care vorbise la telefon, însă, întrucât se simțea supravegheat, a plecat.</w:t>
      </w:r>
    </w:p>
    <w:p>
      <w:pPr>
        <w:pStyle w:val="Normal"/>
        <w:numPr>
          <w:ilvl w:val="0"/>
          <w:numId w:val="3"/>
        </w:numPr>
        <w:ind w:firstLine="1134"/>
        <w:jc w:val="both"/>
        <w:rPr/>
      </w:pPr>
      <w:r>
        <w:rPr>
          <w:lang w:val="en-US"/>
        </w:rPr>
        <w:tab/>
      </w:r>
      <w:r>
        <w:rPr>
          <w:b/>
          <w:lang w:val="en-US"/>
        </w:rPr>
        <w:t>B23-…</w:t>
      </w:r>
      <w:r>
        <w:rPr>
          <w:lang w:val="en-US"/>
        </w:rPr>
        <w:t xml:space="preserve"> (</w:t>
      </w:r>
      <w:r>
        <w:rPr>
          <w:i/>
        </w:rPr>
        <w:t>fila 199 volum II dosar instanța de control judiciar - ședința nepublică din 11.11.2015</w:t>
      </w:r>
      <w:r>
        <w:rPr>
          <w:lang w:val="en-US"/>
        </w:rPr>
        <w:t xml:space="preserve">), </w:t>
      </w:r>
      <w:r>
        <w:rPr/>
        <w:t xml:space="preserve">care a declarat că menține declarația din cursul urmăririi penale, în care a spus adevărul (fila 171 volum I dosar de urmărire penală). A precizat că nu îl cunoaște pe inculpatul R1 și că s-a deplasat la o locuință, pentru a întreține relații sexuale contra cost, după ce a văzut un anunț la ziar și a telefonat, răspunzându-i o persoană de sex feminin. </w:t>
      </w:r>
    </w:p>
    <w:p>
      <w:pPr>
        <w:pStyle w:val="Normal"/>
        <w:ind w:firstLine="1134"/>
        <w:jc w:val="both"/>
        <w:rPr/>
      </w:pPr>
      <w:r>
        <w:rPr/>
        <w:t>Nu i-a plăcut cum arată persoana respectivă, pe care a recunoscut-o în fotografiile prezentate în cursul urmăririi penale (în cursul urmăririi penale, a precizat că persoana respectivă este M1).</w:t>
      </w:r>
    </w:p>
    <w:p>
      <w:pPr>
        <w:pStyle w:val="Normal"/>
        <w:numPr>
          <w:ilvl w:val="0"/>
          <w:numId w:val="3"/>
        </w:numPr>
        <w:ind w:firstLine="1134"/>
        <w:jc w:val="both"/>
        <w:rPr/>
      </w:pPr>
      <w:r>
        <w:rPr>
          <w:lang w:val="en-US"/>
        </w:rPr>
        <w:tab/>
      </w:r>
      <w:r>
        <w:rPr>
          <w:b/>
          <w:lang w:val="en-US"/>
        </w:rPr>
        <w:t>B24 …</w:t>
      </w:r>
      <w:r>
        <w:rPr>
          <w:lang w:val="en-US"/>
        </w:rPr>
        <w:t xml:space="preserve"> (</w:t>
      </w:r>
      <w:r>
        <w:rPr>
          <w:i/>
        </w:rPr>
        <w:t>fila 250 volum II dosar instanța de control judiciar - ședința nepublică din 09.12.2015</w:t>
      </w:r>
      <w:r>
        <w:rPr>
          <w:lang w:val="en-US"/>
        </w:rPr>
        <w:t xml:space="preserve">), </w:t>
      </w:r>
      <w:r>
        <w:rPr/>
        <w:t xml:space="preserve">care a declarat că menține declarația din cursul urmăririi penale, în care a spus adevărul (filele 173-174 volum I dosar de urmărire penală). A precizat că a sunat la un număr de telefon de la rubrica matrimoniale, din ziarul T2. I-a răspuns o persoană de sex feminin, care s-a recomandat ca fiind ..., și s-a deplasat la un apartament situat la parterul unui bloc din zona ... a municipiului..., apartament în care erau două tinere (în cursul urmăririi penale, a precizat că persoanele respective sunt M1 și B40). </w:t>
      </w:r>
    </w:p>
    <w:p>
      <w:pPr>
        <w:pStyle w:val="Normal"/>
        <w:ind w:firstLine="1134"/>
        <w:jc w:val="both"/>
        <w:rPr/>
      </w:pPr>
      <w:r>
        <w:rPr/>
        <w:t>A beneficiat de servicii de masaj, deși, la început, discuția s-a purtat și pentru întreținerea de relații sexuale, de care însă nu a fost interesat. Consideră că tinerele prestau serviciile în mod independent. Pe perioada în care s-a aflat în apartament, nu au mai venit și alte persoane.</w:t>
      </w:r>
    </w:p>
    <w:p>
      <w:pPr>
        <w:pStyle w:val="Normal"/>
        <w:numPr>
          <w:ilvl w:val="0"/>
          <w:numId w:val="3"/>
        </w:numPr>
        <w:ind w:firstLine="1134"/>
        <w:jc w:val="both"/>
        <w:rPr/>
      </w:pPr>
      <w:r>
        <w:rPr>
          <w:lang w:val="en-US"/>
        </w:rPr>
        <w:tab/>
      </w:r>
      <w:r>
        <w:rPr>
          <w:b/>
          <w:lang w:val="en-US"/>
        </w:rPr>
        <w:t>B25</w:t>
      </w:r>
      <w:r>
        <w:rPr>
          <w:lang w:val="en-US"/>
        </w:rPr>
        <w:t xml:space="preserve"> (</w:t>
      </w:r>
      <w:r>
        <w:rPr>
          <w:i/>
        </w:rPr>
        <w:t>fila 251 volum II dosar instanța de control judiciar - ședința nepublică din 09.12.2015</w:t>
      </w:r>
      <w:r>
        <w:rPr>
          <w:lang w:val="en-US"/>
        </w:rPr>
        <w:t xml:space="preserve">), </w:t>
      </w:r>
      <w:r>
        <w:rPr/>
        <w:t>care a declarat că menține declarația din cursul urmăririi penale, în care a spus adevărul (filele 175-177 volum I dosar de urmărire penală) și că nu cunoaște părțile din prezenta cauză.</w:t>
      </w:r>
    </w:p>
    <w:p>
      <w:pPr>
        <w:pStyle w:val="Normal"/>
        <w:ind w:firstLine="1134"/>
        <w:jc w:val="both"/>
        <w:rPr/>
      </w:pPr>
      <w:r>
        <w:rPr/>
        <w:t xml:space="preserve">A precizat că a sunat la un număr de telefon de la rubrica matrimoniale dintr-un ziar. I-a răspuns o persoană de sex feminin și s-a deplasat la un apartament situat în cartierul ... din municipiul ..., apartament amplasat într-o clădire gen hotel și în care erau două tinere (în cursul urmăririi penale, a precizat că persoanele respective sunt M1 și B41). </w:t>
      </w:r>
    </w:p>
    <w:p>
      <w:pPr>
        <w:pStyle w:val="Normal"/>
        <w:ind w:firstLine="1134"/>
        <w:jc w:val="both"/>
        <w:rPr/>
      </w:pPr>
      <w:r>
        <w:rPr/>
        <w:t xml:space="preserve">A beneficiat de servicii sexuale din partea uneia dintre ele, care i-a spus că are doi copii. La un moment dat, la ușa apartamentului a bătut o persoană, nu poate preciza dacă bărbat sau femeie, ulterior cele două tinere discutând și plângându-se că persoana respectivă a venit să le ceară bani. </w:t>
      </w:r>
    </w:p>
    <w:p>
      <w:pPr>
        <w:pStyle w:val="Normal"/>
        <w:numPr>
          <w:ilvl w:val="0"/>
          <w:numId w:val="3"/>
        </w:numPr>
        <w:ind w:firstLine="1134"/>
        <w:jc w:val="both"/>
        <w:rPr/>
      </w:pPr>
      <w:r>
        <w:rPr>
          <w:lang w:val="en-US"/>
        </w:rPr>
        <w:tab/>
      </w:r>
      <w:r>
        <w:rPr>
          <w:b/>
          <w:lang w:val="en-US"/>
        </w:rPr>
        <w:t>B29</w:t>
      </w:r>
      <w:r>
        <w:rPr>
          <w:lang w:val="en-US"/>
        </w:rPr>
        <w:t xml:space="preserve"> (</w:t>
      </w:r>
      <w:r>
        <w:rPr>
          <w:i/>
        </w:rPr>
        <w:t>fila 304 volum II dosar instanța de control judiciar - ședința nepublică din 20.01.2016</w:t>
      </w:r>
      <w:r>
        <w:rPr>
          <w:lang w:val="en-US"/>
        </w:rPr>
        <w:t xml:space="preserve">), </w:t>
      </w:r>
      <w:r>
        <w:rPr/>
        <w:t>care a declarat că menține declarația din cursul urmăririi penale, în care a spus adevărul (filele 186-187 volum I dosar de urmărire penală). A precizat că a sunat la un număr de telefon de la rubrica rendez-vous din ziarul T2, pentru a întreține relații sexuale contra cost. I-a răspuns o persoană de sex feminin care l-a direcționat în zona hotelului T4, însă s-a răzgândit.</w:t>
      </w:r>
    </w:p>
    <w:p>
      <w:pPr>
        <w:pStyle w:val="Normal"/>
        <w:ind w:firstLine="1134"/>
        <w:jc w:val="both"/>
        <w:rPr/>
      </w:pPr>
      <w:r>
        <w:rPr/>
        <w:t>A procedat ulterior în același mod și s-a deplasat la hotelul T1, de pe bulevardul Poitiers din municipiul ..., unde a întreținut un raport sexual oral pentru suma de 50 lei, cu o persoană pe care a recunoscut-o din fotografiile judiciare prezentate la urmărire penală (în cursul urmăririi penale, a precizat că persoana respectivă este B42). În camera de hotel, nu mai erau alte persoane.</w:t>
      </w:r>
    </w:p>
    <w:p>
      <w:pPr>
        <w:pStyle w:val="Normal"/>
        <w:numPr>
          <w:ilvl w:val="0"/>
          <w:numId w:val="3"/>
        </w:numPr>
        <w:ind w:firstLine="1134"/>
        <w:jc w:val="both"/>
        <w:rPr/>
      </w:pPr>
      <w:r>
        <w:rPr>
          <w:lang w:val="en-US"/>
        </w:rPr>
        <w:tab/>
      </w:r>
      <w:r>
        <w:rPr>
          <w:b/>
          <w:lang w:val="en-US"/>
        </w:rPr>
        <w:t xml:space="preserve">B30 </w:t>
      </w:r>
      <w:r>
        <w:rPr>
          <w:lang w:val="en-US"/>
        </w:rPr>
        <w:t>(</w:t>
      </w:r>
      <w:r>
        <w:rPr>
          <w:i/>
        </w:rPr>
        <w:t>fila 305 volum II dosar instanța de control judiciar - ședința nepublică din 20.01.2016</w:t>
      </w:r>
      <w:r>
        <w:rPr>
          <w:lang w:val="en-US"/>
        </w:rPr>
        <w:t xml:space="preserve">), </w:t>
      </w:r>
      <w:r>
        <w:rPr/>
        <w:t xml:space="preserve">care a declarat că menține declarația din cursul urmăririi penale, în care a spus adevărul (filele 188-189 volum I dosar de urmărire penală). A precizat că a sunat la un număr de telefon de la rubrica matrimoniale din ziarul T2, în decembrie 2012, pentru a întreține relații sexuale contra cost. A fost direcționat la un apartament de pe strada ... din municipiul ..., unde a întreținut relații sexuale contra cost. </w:t>
      </w:r>
    </w:p>
    <w:p>
      <w:pPr>
        <w:pStyle w:val="Normal"/>
        <w:ind w:firstLine="1134"/>
        <w:jc w:val="both"/>
        <w:rPr/>
      </w:pPr>
      <w:r>
        <w:rPr/>
        <w:t>Întrucât dorea să întrețină acte sexuale și cu alte tinere, i-a fost prezentată o altă fată, al cărei tarif nu a fost însă acceptat.</w:t>
      </w:r>
    </w:p>
    <w:p>
      <w:pPr>
        <w:pStyle w:val="Normal"/>
        <w:ind w:firstLine="1134"/>
        <w:jc w:val="both"/>
        <w:rPr/>
      </w:pPr>
      <w:r>
        <w:rPr/>
        <w:t>A precizat că a recunoscut din fotografiile judiciare prezentate la urmărire penală pe cele două persoane de sex feminin (prima fiind M1, iar cea de-a doua B42).</w:t>
      </w:r>
    </w:p>
    <w:p>
      <w:pPr>
        <w:pStyle w:val="Normal"/>
        <w:numPr>
          <w:ilvl w:val="0"/>
          <w:numId w:val="3"/>
        </w:numPr>
        <w:ind w:firstLine="1134"/>
        <w:jc w:val="both"/>
        <w:rPr/>
      </w:pPr>
      <w:r>
        <w:rPr>
          <w:lang w:val="en-US"/>
        </w:rPr>
        <w:tab/>
      </w:r>
      <w:r>
        <w:rPr>
          <w:b/>
          <w:lang w:val="en-US"/>
        </w:rPr>
        <w:t xml:space="preserve">B28 </w:t>
      </w:r>
      <w:r>
        <w:rPr>
          <w:lang w:val="en-US"/>
        </w:rPr>
        <w:t>(</w:t>
      </w:r>
      <w:r>
        <w:rPr>
          <w:i/>
        </w:rPr>
        <w:t>fila 306 volum II dosar instanța de control judiciar - ședința nepublică din 20.01.2016</w:t>
      </w:r>
      <w:r>
        <w:rPr>
          <w:lang w:val="en-US"/>
        </w:rPr>
        <w:t xml:space="preserve">), </w:t>
      </w:r>
      <w:r>
        <w:rPr/>
        <w:t>care a declarat că menține declarația din cursul urmăririi penale, în care a spus adevărul (filele 184-185 volum I dosar de urmărire penală). A precizat că a sunat la un număr de telefon de la rubrica matrimoniale din ziarul T2, pentru a întreține relații sexuale contra cost și că i-a răspuns o persoană de sex feminin. A fost direcționat la un apartament din cartierul ..., însă întrucât nu i-a plăcut tânăra, nu a întreținut relații sexuale.</w:t>
      </w:r>
    </w:p>
    <w:p>
      <w:pPr>
        <w:pStyle w:val="Normal"/>
        <w:ind w:firstLine="1134"/>
        <w:jc w:val="both"/>
        <w:rPr/>
      </w:pPr>
      <w:r>
        <w:rPr/>
        <w:t>A precizat că nu a recunoscut din fotografiile judiciare prezentate la urmărire penală persoana de sex feminin în discuție în discuție.</w:t>
      </w:r>
    </w:p>
    <w:p>
      <w:pPr>
        <w:pStyle w:val="Normal"/>
        <w:ind w:firstLine="1134"/>
        <w:jc w:val="both"/>
        <w:rPr/>
      </w:pPr>
      <w:r>
        <w:rPr/>
        <w:t>În declarația dată în cursul urmăririi penale, martorul a indicat că, în apartament, erau două tinere, pe care le-a recunoscut, din fotografiile prezentate, ca fiind M1 și B42.</w:t>
      </w:r>
    </w:p>
    <w:p>
      <w:pPr>
        <w:pStyle w:val="Normal"/>
        <w:numPr>
          <w:ilvl w:val="0"/>
          <w:numId w:val="3"/>
        </w:numPr>
        <w:ind w:firstLine="1134"/>
        <w:jc w:val="both"/>
        <w:rPr/>
      </w:pPr>
      <w:r>
        <w:rPr>
          <w:lang w:val="en-US"/>
        </w:rPr>
        <w:tab/>
      </w:r>
      <w:r>
        <w:rPr>
          <w:b/>
          <w:lang w:val="en-US"/>
        </w:rPr>
        <w:t xml:space="preserve">B26 </w:t>
      </w:r>
      <w:r>
        <w:rPr>
          <w:lang w:val="en-US"/>
        </w:rPr>
        <w:t>(</w:t>
      </w:r>
      <w:r>
        <w:rPr>
          <w:i/>
        </w:rPr>
        <w:t>fila 307 volum II dosar instanța de control judiciar - ședința nepublică din 20.01.2016</w:t>
      </w:r>
      <w:r>
        <w:rPr>
          <w:lang w:val="en-US"/>
        </w:rPr>
        <w:t xml:space="preserve">), </w:t>
      </w:r>
      <w:r>
        <w:rPr/>
        <w:t>care a declarat că menține declarația dată în cursul urmăririi penale, în care a spus adevărul (filele 178-179 volum I dosar de urmărire penală). A precizat că a sunat la un număr de telefon de la rubrica matrimoniale din ziarul T2, în toamna anului 2012, pentru a întreține relații sexuale contra cost și că i-a răspuns o persoană de sex feminin. A fost direcționat la un apartament situat la parter în zona ... din municipiul ..., unde a întreținut relații sexuale contra cost, cu una din cele două tinere aflate în apartament și pe care le-a recunoscut din fotografiile judiciare prezentate la urmărire penală (în cursul urmăririi penale, le-a recunoscut ca fiind M1 și B42).</w:t>
      </w:r>
    </w:p>
    <w:p>
      <w:pPr>
        <w:pStyle w:val="Normal"/>
        <w:numPr>
          <w:ilvl w:val="0"/>
          <w:numId w:val="3"/>
        </w:numPr>
        <w:ind w:firstLine="1134"/>
        <w:jc w:val="both"/>
        <w:rPr/>
      </w:pPr>
      <w:r>
        <w:rPr>
          <w:lang w:val="en-US"/>
        </w:rPr>
        <w:tab/>
      </w:r>
      <w:r>
        <w:rPr>
          <w:b/>
          <w:lang w:val="en-US"/>
        </w:rPr>
        <w:t xml:space="preserve">B15 </w:t>
      </w:r>
      <w:r>
        <w:rPr>
          <w:lang w:val="en-US"/>
        </w:rPr>
        <w:t>(</w:t>
      </w:r>
      <w:r>
        <w:rPr>
          <w:i/>
        </w:rPr>
        <w:t>filele 308-309 volum II dosar instanța de control judiciar - ședința nepublică din 20.01.2016</w:t>
      </w:r>
      <w:r>
        <w:rPr>
          <w:lang w:val="en-US"/>
        </w:rPr>
        <w:t xml:space="preserve">), </w:t>
      </w:r>
      <w:r>
        <w:rPr/>
        <w:t>care a declarat că menține declarația dată în cursul urmăririi penale, în care a spus adevărul (filele 182-183 volum I dosar de urmărire penală). A precizat că a sunat la un număr de telefon de la rubrica matrimoniale din ziarul T2, în martie 2012, pentru a întreține relații sexuale contra cost și că i-a răspuns o persoană de sex feminin. A fost direcționat la un apartament situat la un etaj superior în zona ... din municipiul ..., în care se aflau trei tinere. Nu a întreținut relații sexuale, ca urmare a lipsei de intimitate și a prețului solicitat.</w:t>
      </w:r>
    </w:p>
    <w:p>
      <w:pPr>
        <w:pStyle w:val="Normal"/>
        <w:ind w:firstLine="1134"/>
        <w:jc w:val="both"/>
        <w:rPr/>
      </w:pPr>
      <w:r>
        <w:rPr/>
        <w:t>Pe două dintre tinerele din apartament le-a recunoscut în fotografiile judiciare prezentate la urmărire penală. Pe tânăra cu care a discutat a recunoscut-o fără dubiu, fiind A2, însă nu i-a creat impresia unei persoane exploatate sexual.</w:t>
      </w:r>
    </w:p>
    <w:p>
      <w:pPr>
        <w:pStyle w:val="Normal"/>
        <w:ind w:firstLine="1134"/>
        <w:jc w:val="both"/>
        <w:rPr/>
      </w:pPr>
      <w:r>
        <w:rPr/>
        <w:t>În declarația dată în cursul urmării penale, matorul a indicat trei persoane de sex feminin, respectiv A2, M2-... și M1-....</w:t>
      </w:r>
    </w:p>
    <w:p>
      <w:pPr>
        <w:pStyle w:val="Normal"/>
        <w:numPr>
          <w:ilvl w:val="0"/>
          <w:numId w:val="3"/>
        </w:numPr>
        <w:ind w:firstLine="1134"/>
        <w:jc w:val="both"/>
        <w:rPr>
          <w:b/>
          <w:i/>
          <w:i/>
        </w:rPr>
      </w:pPr>
      <w:r>
        <w:rPr>
          <w:lang w:val="en-US"/>
        </w:rPr>
        <w:tab/>
      </w:r>
      <w:r>
        <w:rPr>
          <w:b/>
          <w:lang w:val="en-US"/>
        </w:rPr>
        <w:t xml:space="preserve">B33 </w:t>
      </w:r>
      <w:r>
        <w:rPr>
          <w:lang w:val="en-US"/>
        </w:rPr>
        <w:t>(</w:t>
      </w:r>
      <w:r>
        <w:rPr>
          <w:i/>
        </w:rPr>
        <w:t>filele 63-64 volum III dosar instanța de control judiciar - ședința nepublică din 16.03.2016</w:t>
      </w:r>
      <w:r>
        <w:rPr>
          <w:lang w:val="en-US"/>
        </w:rPr>
        <w:t xml:space="preserve">), </w:t>
      </w:r>
      <w:r>
        <w:rPr/>
        <w:t xml:space="preserve">care a declarat că este recepționeră la hotelul T9 din ..., din toamna anului 2012, și că nu îi cunoaște pe inculpatul R1 și pe M1. A recunoscut persoane după fotografii, atunci când au fost prezentate de către organele de poliție, însă de obicei activitatea în discuție viza săvârșirea unor infracțiuni de furt, nu infracțiuni de trafic de persoane. Nu își amintește dacă a făcut declarații privind pe B2, A2 și M1. </w:t>
      </w:r>
    </w:p>
    <w:p>
      <w:pPr>
        <w:pStyle w:val="Normal"/>
        <w:ind w:firstLine="1134"/>
        <w:jc w:val="both"/>
        <w:rPr/>
      </w:pPr>
      <w:r>
        <w:rPr/>
        <w:t>A indicat că îi aparține semnătura de la declarația aflată la fila 194 dosar de urmărire penală, ca și mențiunea susțin și semnez, însă, deși are studii superioare, nu a citit declarația, înainte de a o semna, având încredere în organele de poliție.</w:t>
      </w:r>
    </w:p>
    <w:p>
      <w:pPr>
        <w:pStyle w:val="Normal"/>
        <w:ind w:firstLine="1134"/>
        <w:jc w:val="both"/>
        <w:rPr>
          <w:b/>
          <w:i/>
          <w:i/>
        </w:rPr>
      </w:pPr>
      <w:r>
        <w:rPr>
          <w:i/>
        </w:rPr>
        <w:t>În declarația dată în cursul urmăririi penale,</w:t>
      </w:r>
      <w:r>
        <w:rPr/>
        <w:t xml:space="preserve"> martora a arătat că, în cursul anului 2012, în luna noiembrie, s-au prezentat două persoane la unitatea hotelieră, respectiv B2 și M3. Se cazau la un interval de aproximativ două săptămâni și stăteau câte 3-4 zile. M3 se caza împreună cu M1 și aveau aproximativ 6 vizitatori pe zi. Ca urmare a acestui fapt, conducerea hotelului a refuzat a le mai caza. Din luna decembrie, B2 închiria camera, iar spre seară venea la unitatea hotelieră M3. După ce plecau cele două tinere, menajerele găseau multe prezervative folosite.</w:t>
      </w:r>
    </w:p>
    <w:p>
      <w:pPr>
        <w:pStyle w:val="Normal"/>
        <w:numPr>
          <w:ilvl w:val="0"/>
          <w:numId w:val="3"/>
        </w:numPr>
        <w:ind w:firstLine="1134"/>
        <w:jc w:val="both"/>
        <w:rPr/>
      </w:pPr>
      <w:r>
        <w:rPr>
          <w:lang w:val="en-US"/>
        </w:rPr>
        <w:tab/>
      </w:r>
      <w:r>
        <w:rPr>
          <w:b/>
          <w:lang w:val="en-US"/>
        </w:rPr>
        <w:t xml:space="preserve">B27 </w:t>
      </w:r>
      <w:r>
        <w:rPr>
          <w:lang w:val="en-US"/>
        </w:rPr>
        <w:t>(</w:t>
      </w:r>
      <w:r>
        <w:rPr>
          <w:i/>
        </w:rPr>
        <w:t>filele 66-67 volum III dosar instanța de control judiciar - ședința nepublică din 16.03.2016</w:t>
      </w:r>
      <w:r>
        <w:rPr>
          <w:lang w:val="en-US"/>
        </w:rPr>
        <w:t xml:space="preserve">), </w:t>
      </w:r>
      <w:r>
        <w:rPr/>
        <w:t>care a declarat că menține declarația dată în cursul urmăririi penale, în care a spus adevărul (filele 180-181 volum I dosar de urmărire penală). A precizat că a sunat la un număr de telefon de la rubrica matrimoniale din ziarul T2, pentru a întreține relații sexuale contra cost și că i-a răspuns o persoană de sex feminin. A plecat însoțit de un cumătru de-al său, fiind direcționat la un apartament cu două camere, dintr-un hotel, în care erau două tinere.</w:t>
      </w:r>
    </w:p>
    <w:p>
      <w:pPr>
        <w:pStyle w:val="Normal"/>
        <w:ind w:firstLine="1134"/>
        <w:jc w:val="both"/>
        <w:rPr/>
      </w:pPr>
      <w:r>
        <w:rPr/>
        <w:t>Au întreținut relații sexuale cu una din cele două tinere aflate în apartament, persoane pe care le-a recunoscut din fotografiile judiciare prezentate de organele de urmărire penală (în cursul urmăririi penale, le-a recunoscut ca fiind M1 și B42).</w:t>
      </w:r>
    </w:p>
    <w:p>
      <w:pPr>
        <w:pStyle w:val="Normal"/>
        <w:ind w:firstLine="1134"/>
        <w:jc w:val="both"/>
        <w:rPr/>
      </w:pPr>
      <w:r>
        <w:rPr/>
        <w:t>Nu îl cunoaște pe inculpatul R1 și nu crede că a sunat telefonul vreuneia dintre fete, pe perioada în care a fost în apartament (în cursul urmăririi penale, a declarat că, pe perioada cât a stat în camera de hotel, numitei B42 i-a sunat telefonul o dată, iar din convorbirea avută și-a dat seama că discuta cu un client).</w:t>
      </w:r>
    </w:p>
    <w:p>
      <w:pPr>
        <w:pStyle w:val="Normal"/>
        <w:numPr>
          <w:ilvl w:val="0"/>
          <w:numId w:val="3"/>
        </w:numPr>
        <w:ind w:firstLine="1134"/>
        <w:jc w:val="both"/>
        <w:rPr/>
      </w:pPr>
      <w:r>
        <w:rPr>
          <w:lang w:val="en-US"/>
        </w:rPr>
        <w:tab/>
      </w:r>
      <w:r>
        <w:rPr>
          <w:b/>
        </w:rPr>
        <w:t xml:space="preserve">B31 </w:t>
      </w:r>
      <w:r>
        <w:rPr/>
        <w:t>(</w:t>
      </w:r>
      <w:r>
        <w:rPr>
          <w:i/>
        </w:rPr>
        <w:t>fila 69 volum III dosar instanța de control judiciar - ședința nepublică din 16.03.2016</w:t>
      </w:r>
      <w:r>
        <w:rPr/>
        <w:t>), care a declarat că a spus adevărul în declarația dată în cursul urmăririi penale (filele 190-191 volum I dosar de urmărire penală). A precizat că a sunat la un număr de telefon luat din ziar sau de pe un site și că i-a răspuns o persoană de sex feminin. S-a deplasat la un bloc lung, perpendicular pe hotel T10, însă întrucât nu i-a plăcut fata, a plecat.</w:t>
      </w:r>
    </w:p>
    <w:p>
      <w:pPr>
        <w:pStyle w:val="Normal"/>
        <w:numPr>
          <w:ilvl w:val="0"/>
          <w:numId w:val="3"/>
        </w:numPr>
        <w:ind w:firstLine="1134"/>
        <w:jc w:val="both"/>
        <w:rPr/>
      </w:pPr>
      <w:r>
        <w:rPr/>
        <w:tab/>
      </w:r>
      <w:r>
        <w:rPr>
          <w:b/>
        </w:rPr>
        <w:t xml:space="preserve">B32 </w:t>
      </w:r>
      <w:r>
        <w:rPr/>
        <w:t>(</w:t>
      </w:r>
      <w:r>
        <w:rPr>
          <w:i/>
        </w:rPr>
        <w:t>fila 71 volum III dosar instanța de control judiciar - ședința nepublică din 16.03.2016</w:t>
      </w:r>
      <w:r>
        <w:rPr/>
        <w:t>), care a declarat că nu cunoaște pe niciuna dintre părțile din dosar. A precizat că a sunat la un număr de telefon de la rubrica matrimoniale dintr-un ziar pentru a face cunoștință cu o persoană de sex feminin, s-a deplasat la un hotel, unde a vorbit cu recepționera.</w:t>
      </w:r>
    </w:p>
    <w:p>
      <w:pPr>
        <w:pStyle w:val="Normal"/>
        <w:ind w:firstLine="1134"/>
        <w:jc w:val="both"/>
        <w:rPr/>
      </w:pPr>
      <w:r>
        <w:rPr/>
        <w:t>Când s-a întâlnit cu persoana cu care a vorbit la telefon, aceasta i-a propus să întrețină relații sexuale, însă el a refuzat să se cunoască, întrucât și-a dat seama că nu e pentru el. A recunoscut persoana respectivă din fotografiile judiciare prezentate la urmărire penală (în cursul urmăririi penale, filele 192-193 volum I dosar de urmărire penală, a recunoscut-o ca fiind M3).</w:t>
      </w:r>
    </w:p>
    <w:p>
      <w:pPr>
        <w:pStyle w:val="Normal"/>
        <w:numPr>
          <w:ilvl w:val="0"/>
          <w:numId w:val="3"/>
        </w:numPr>
        <w:ind w:firstLine="1134"/>
        <w:jc w:val="both"/>
        <w:rPr/>
      </w:pPr>
      <w:r>
        <w:rPr>
          <w:lang w:val="en-US"/>
        </w:rPr>
        <w:tab/>
      </w:r>
      <w:r>
        <w:rPr>
          <w:b/>
        </w:rPr>
        <w:t xml:space="preserve">B34 </w:t>
      </w:r>
      <w:r>
        <w:rPr/>
        <w:t>(</w:t>
      </w:r>
      <w:r>
        <w:rPr>
          <w:i/>
        </w:rPr>
        <w:t>fila 73 volum III dosar instanța de control judiciar - ședința nepublică din 16.03.2016</w:t>
      </w:r>
      <w:r>
        <w:rPr>
          <w:i/>
          <w:lang w:val="en-US"/>
        </w:rPr>
        <w:t xml:space="preserve">; </w:t>
      </w:r>
      <w:r>
        <w:rPr/>
        <w:t>filele</w:t>
      </w:r>
      <w:r>
        <w:rPr>
          <w:i/>
          <w:lang w:val="en-US"/>
        </w:rPr>
        <w:t xml:space="preserve"> </w:t>
      </w:r>
      <w:r>
        <w:rPr>
          <w:lang w:val="en-US"/>
        </w:rPr>
        <w:t>195-196 volum I dosar de urmărire penală</w:t>
      </w:r>
      <w:r>
        <w:rPr/>
        <w:t xml:space="preserve">), care a precizat că a sunat la un număr de telefon, luat probabil din ziarul T2 și că i-a răspuns o persoană de sex feminin, care l-a direcționat la o adresă în zona cimitirului .... A sunat, însă nu a intrat, întrucât nu i-a plăcut atmosfera. </w:t>
      </w:r>
    </w:p>
    <w:p>
      <w:pPr>
        <w:pStyle w:val="Normal"/>
        <w:ind w:firstLine="1134"/>
        <w:jc w:val="both"/>
        <w:rPr/>
      </w:pPr>
      <w:r>
        <w:rPr/>
        <w:t>Când i-a arătat poliția fotografii, a spus că nu a reținut vreo persoană. A arătat și că nu l-a văzut vreodată pe inculpatul R1.</w:t>
      </w:r>
    </w:p>
    <w:p>
      <w:pPr>
        <w:pStyle w:val="Normal"/>
        <w:numPr>
          <w:ilvl w:val="0"/>
          <w:numId w:val="3"/>
        </w:numPr>
        <w:ind w:firstLine="1134"/>
        <w:jc w:val="both"/>
        <w:rPr/>
      </w:pPr>
      <w:r>
        <w:rPr>
          <w:b/>
        </w:rPr>
        <w:t xml:space="preserve">B35 </w:t>
      </w:r>
      <w:r>
        <w:rPr/>
        <w:t>(</w:t>
      </w:r>
      <w:r>
        <w:rPr>
          <w:i/>
        </w:rPr>
        <w:t>fila 75 volum III dosar instanța de control judiciar - ședința nepublică din 16.03.2016</w:t>
      </w:r>
      <w:r>
        <w:rPr/>
        <w:t>), care a precizat că a spus adevărul în declarația dată în cursul urmăririi penale, fără a fi constrâns (fila 197 volum I dosar de urmărire penală). A sunat la un număr de telefon, luat din ziarul T2, pentru a întreține relații sexuale. A fost direcționat în zona .... În apartamentul în care a întreținut relații sexuale, era doar o singură persoană de sex feminin, pe care a și recunoscut-o din fotografiile judiciare prezentate la urmărire penală (în cursul urmăririi penale, martorul a identificat persoana respectivă ca fiind M3).</w:t>
      </w:r>
    </w:p>
    <w:p>
      <w:pPr>
        <w:pStyle w:val="Normal"/>
        <w:ind w:left="1134"/>
        <w:jc w:val="both"/>
        <w:rPr/>
      </w:pPr>
      <w:r>
        <w:rPr/>
        <w:t>A arătat și că nu l-a văzut vreodată pe inculpatul R1.</w:t>
      </w:r>
    </w:p>
    <w:p>
      <w:pPr>
        <w:pStyle w:val="Normal"/>
        <w:numPr>
          <w:ilvl w:val="0"/>
          <w:numId w:val="3"/>
        </w:numPr>
        <w:ind w:firstLine="1134"/>
        <w:jc w:val="both"/>
        <w:rPr/>
      </w:pPr>
      <w:r>
        <w:rPr>
          <w:b/>
        </w:rPr>
        <w:t xml:space="preserve">B37 </w:t>
      </w:r>
      <w:r>
        <w:rPr/>
        <w:t>(</w:t>
      </w:r>
      <w:r>
        <w:rPr>
          <w:i/>
        </w:rPr>
        <w:t>fila 150 volum III dosar instanța de control judiciar - ședința nepublică din ....</w:t>
      </w:r>
      <w:r>
        <w:rPr/>
        <w:t>), care a precizat că a sunat la un număr de telefon, luat din ziarul T2, de la rubrica matrimoniale, pentru a întreține relații sexuale și că i-a răspuns o persoană de sex feminin. A fost direcționat în zona Piața ..., lângă hotelul T11. Când a ajuns, o persoană de sex feminin i-a deschis ușa, a observat-o preț de aproape două secunde, însă a plecat întrucât nu i-a plăcut.</w:t>
      </w:r>
    </w:p>
    <w:p>
      <w:pPr>
        <w:pStyle w:val="Normal"/>
        <w:ind w:firstLine="1134"/>
        <w:jc w:val="both"/>
        <w:rPr>
          <w:i/>
          <w:i/>
        </w:rPr>
      </w:pPr>
      <w:r>
        <w:rPr/>
        <w:t>A indicat, în fotografiile prezentate de organele de poliție, persoana despre care presupune că i-a deschis ușa (în cursul urmăririi penale, filele 199-200 volum I dosar de urmărire penală, martorul a identificat persoana respectivă ca fiind B42).</w:t>
      </w:r>
    </w:p>
    <w:p>
      <w:pPr>
        <w:pStyle w:val="Normal"/>
        <w:ind w:firstLine="1134"/>
        <w:jc w:val="both"/>
        <w:rPr>
          <w:i/>
          <w:i/>
        </w:rPr>
      </w:pPr>
      <w:r>
        <w:rPr>
          <w:b/>
        </w:rPr>
        <w:t>-</w:t>
        <w:tab/>
        <w:t>B36</w:t>
      </w:r>
      <w:r>
        <w:rPr>
          <w:i/>
        </w:rPr>
        <w:t xml:space="preserve"> (volum III dosar instanța de control judiciar - ședința nepublică din 16.03.2016</w:t>
      </w:r>
      <w:r>
        <w:rPr/>
        <w:t>), care a precizat că a spus adevărul în declarația dată în cursul urmăririi penale și că a întreținut relații sexuale cu persoana pe care a recunoscut-o din fotografiile prezentate de organele de poliție (în cursul urmăririi penale, fila 198 volum I dosar de urmărire penală, martorul a identificat persoana respectivă ca fiind M3).</w:t>
      </w:r>
    </w:p>
    <w:p>
      <w:pPr>
        <w:pStyle w:val="Normal"/>
        <w:jc w:val="both"/>
        <w:rPr/>
      </w:pPr>
      <w:r>
        <w:rPr/>
      </w:r>
    </w:p>
    <w:p>
      <w:pPr>
        <w:pStyle w:val="Normal"/>
        <w:ind w:firstLine="1134"/>
        <w:jc w:val="both"/>
        <w:rPr/>
      </w:pPr>
      <w:r>
        <w:rPr>
          <w:u w:val="single"/>
        </w:rPr>
        <w:t>Partea civilă A1</w:t>
      </w:r>
      <w:r>
        <w:rPr/>
        <w:t>, deși legal citată, nu s-a prezentat în fața instanței de control judiciar.</w:t>
      </w:r>
    </w:p>
    <w:p>
      <w:pPr>
        <w:pStyle w:val="Normal"/>
        <w:shd w:val="clear" w:fill="FFFFFF"/>
        <w:ind w:firstLine="1134"/>
        <w:jc w:val="both"/>
        <w:rPr/>
      </w:pPr>
      <w:r>
        <w:rPr/>
        <w:t>Curtea arată că, prin O.G. nr. 18/2016, au fost transpuse în Codul de procedură penală acte comunitare cu impact atât asupra dreptului substanţial penal, cât şi asupra dreptului procesual penal - prin sporirea garanţiilor oferite în cadrul procedurilor judiciare, faţă de unele directive existând, de altfel, proceduri de infringement aflate în fază avansată, după cum urmează:</w:t>
      </w:r>
    </w:p>
    <w:p>
      <w:pPr>
        <w:pStyle w:val="Normal"/>
        <w:shd w:val="clear" w:fill="FFFFFF"/>
        <w:jc w:val="both"/>
        <w:rPr/>
      </w:pPr>
      <w:r>
        <w:rPr>
          <w:b/>
        </w:rPr>
        <w:t>a)</w:t>
      </w:r>
      <w:r>
        <w:rPr/>
        <w:t> </w:t>
        <w:tab/>
        <w:t>Directiva 2011/93/UE a Parlamentului European şi a Consiliului privind combaterea abuzului sexual asupra copiilor, a exploatării sexuale a copiilor şi a pornografiei infantile şi de înlocuire a Deciziei-cadru </w:t>
      </w:r>
      <w:hyperlink w:tgtFrame="_blank" r:id="rId2">
        <w:r>
          <w:rPr>
            <w:rStyle w:val="ListLabel19"/>
            <w:color w:val="0000FF"/>
            <w:u w:val="single"/>
          </w:rPr>
          <w:t>2004/68/JAI</w:t>
        </w:r>
      </w:hyperlink>
      <w:r>
        <w:rPr/>
        <w:t> a Consiliului, faţă de care procedura de infringement a fost declanşată în cursul anului 2014 (Cauza 2014/0192);</w:t>
      </w:r>
    </w:p>
    <w:p>
      <w:pPr>
        <w:pStyle w:val="Normal"/>
        <w:shd w:val="clear" w:fill="FFFFFF"/>
        <w:jc w:val="both"/>
        <w:rPr/>
      </w:pPr>
      <w:r>
        <w:rPr>
          <w:b/>
        </w:rPr>
        <w:t>c)</w:t>
      </w:r>
      <w:r>
        <w:rPr/>
        <w:t> </w:t>
        <w:tab/>
        <w:t>Directiva </w:t>
      </w:r>
      <w:hyperlink w:tgtFrame="_blank" r:id="rId3">
        <w:r>
          <w:rPr>
            <w:rStyle w:val="ListLabel19"/>
            <w:color w:val="0000FF"/>
            <w:u w:val="single"/>
          </w:rPr>
          <w:t>2012/13/UE</w:t>
        </w:r>
      </w:hyperlink>
      <w:r>
        <w:rPr/>
        <w:t> a Parlamentului European şi a Consiliului privind dreptul la informare în cadrul procedurilor penale;</w:t>
      </w:r>
    </w:p>
    <w:p>
      <w:pPr>
        <w:pStyle w:val="Normal"/>
        <w:shd w:val="clear" w:fill="FFFFFF"/>
        <w:jc w:val="both"/>
        <w:rPr/>
      </w:pPr>
      <w:r>
        <w:rPr>
          <w:b/>
        </w:rPr>
        <w:t>d)</w:t>
      </w:r>
      <w:r>
        <w:rPr/>
        <w:t> </w:t>
        <w:tab/>
        <w:t>Directiva </w:t>
      </w:r>
      <w:hyperlink w:tgtFrame="_blank" r:id="rId4">
        <w:r>
          <w:rPr>
            <w:rStyle w:val="ListLabel19"/>
            <w:color w:val="0000FF"/>
            <w:u w:val="single"/>
          </w:rPr>
          <w:t>2012/29/UE</w:t>
        </w:r>
      </w:hyperlink>
      <w:r>
        <w:rPr/>
        <w:t> de stabilire a unor norme minime privind drepturile, sprijinirea şi protecţia victimelor criminalităţii şi de înlocuire a Deciziei-cadru</w:t>
      </w:r>
      <w:hyperlink w:tgtFrame="_blank" r:id="rId5">
        <w:r>
          <w:rPr>
            <w:rStyle w:val="ListLabel19"/>
            <w:color w:val="0000FF"/>
            <w:u w:val="single"/>
          </w:rPr>
          <w:t>2001/220</w:t>
        </w:r>
      </w:hyperlink>
      <w:r>
        <w:rPr/>
        <w:t>/JAI a Consiliului, faţă de care a fost declanşată procedura de infringement în luna ianuarie 2016.</w:t>
      </w:r>
    </w:p>
    <w:p>
      <w:pPr>
        <w:pStyle w:val="Normal"/>
        <w:ind w:firstLine="1134"/>
        <w:jc w:val="both"/>
        <w:rPr>
          <w:shd w:val="clear" w:fill="FFFFFF"/>
        </w:rPr>
      </w:pPr>
      <w:r>
        <w:rPr>
          <w:shd w:val="clear" w:fill="FFFFFF"/>
        </w:rPr>
        <w:t>Conform art. 113 alin. 4 Cod de procedură penală</w:t>
      </w:r>
      <w:r>
        <w:rPr>
          <w:b/>
          <w:shd w:val="clear" w:fill="FFFFFF"/>
        </w:rPr>
        <w:t xml:space="preserve">, </w:t>
      </w:r>
      <w:r>
        <w:rPr>
          <w:shd w:val="clear" w:fill="FFFFFF"/>
        </w:rPr>
        <w:t>reaudierea persoanei vătămate se face numai dacă acest lucru este strict necesar pentru desfăşurarea procesului penal. Or, în prezenta cauză, A1 a fost audiată atât de organul de urmărire penală, cât și de instanța de fond, nefiind necesară reaudierea sa de instanța de control judiciar.</w:t>
      </w:r>
    </w:p>
    <w:p>
      <w:pPr>
        <w:pStyle w:val="Normal"/>
        <w:ind w:firstLine="1134"/>
        <w:jc w:val="both"/>
        <w:rPr/>
      </w:pPr>
      <w:r>
        <w:rPr/>
      </w:r>
    </w:p>
    <w:p>
      <w:pPr>
        <w:pStyle w:val="Normal"/>
        <w:ind w:firstLine="1134"/>
        <w:jc w:val="both"/>
        <w:rPr/>
      </w:pPr>
      <w:r>
        <w:rPr/>
        <w:t xml:space="preserve">Au fost atașate, la solicitarea instanței de control judiciar – </w:t>
      </w:r>
      <w:r>
        <w:rPr>
          <w:i/>
        </w:rPr>
        <w:t>Încheierea nr. ... din 08.04.2016 a judecătorului de drepturi și libertăți din cadrul Judecătoriei ...</w:t>
      </w:r>
      <w:r>
        <w:rPr/>
        <w:t xml:space="preserve"> pronunțată în dosarul nr. D6, prin care s-a dispus arestarea preventivă a inculpatului R1, pentru o perioadă de 30 zile, sub aspectul săvârșirii infracțiunii de tâlhărie prev. de art. 233 Cod penal, constând în aceea că, la data de 20.03.2016, în timp ce persoana vătămată W1, în vârstă de 14 ani, se afla în laterala blocului ...de pe strada ..., din municipiul ..., l-ar fi împins, apoi l-ar fi deposedat, prin smulgere, de un telefon mobil marca ... ..., prejudiciul cauzat fiind în cuantum de aproximativ 2500 lei (</w:t>
      </w:r>
      <w:r>
        <w:rPr>
          <w:i/>
        </w:rPr>
        <w:t>filele 136-144 volum III dosar instanța de control judiciar</w:t>
      </w:r>
      <w:r>
        <w:rPr/>
        <w:t>)</w:t>
      </w:r>
      <w:r>
        <w:rPr>
          <w:lang w:val="en-US"/>
        </w:rPr>
        <w:t xml:space="preserve">; </w:t>
      </w:r>
      <w:r>
        <w:rPr>
          <w:i/>
        </w:rPr>
        <w:t xml:space="preserve">Încheierea din .., pronunțată în dosarul nr. D7/a1.1 Judecătoria ..., </w:t>
      </w:r>
      <w:r>
        <w:rPr/>
        <w:t>prin care s-a menținut măsura arestării preventive a inculpatului (</w:t>
      </w:r>
      <w:r>
        <w:rPr>
          <w:i/>
        </w:rPr>
        <w:t>filele 145-148 volum III dosar instanța de control judiciar</w:t>
      </w:r>
      <w:r>
        <w:rPr/>
        <w:t>).</w:t>
      </w:r>
    </w:p>
    <w:p>
      <w:pPr>
        <w:pStyle w:val="Normal"/>
        <w:ind w:firstLine="1134"/>
        <w:jc w:val="both"/>
        <w:rPr>
          <w:b/>
        </w:rPr>
      </w:pPr>
      <w:r>
        <w:rPr>
          <w:b/>
        </w:rPr>
        <w:t>Examinând actele şi lucrările cauzei, prin prisma motivelor de apel invocate, dar şi din oficiu, sub toate aspectele de fapt şi de drept, în limitele prevăzute de art. 417 alin. 2 Cod de procedură penală, Curtea de Apel constată următoarele:</w:t>
      </w:r>
    </w:p>
    <w:p>
      <w:pPr>
        <w:pStyle w:val="Normal"/>
        <w:ind w:firstLine="1134"/>
        <w:jc w:val="both"/>
        <w:rPr>
          <w:b/>
        </w:rPr>
      </w:pPr>
      <w:r>
        <w:rPr>
          <w:b/>
        </w:rPr>
      </w:r>
    </w:p>
    <w:p>
      <w:pPr>
        <w:pStyle w:val="Normal"/>
        <w:ind w:firstLine="1134"/>
        <w:jc w:val="both"/>
        <w:rPr/>
      </w:pPr>
      <w:r>
        <w:rPr/>
      </w:r>
    </w:p>
    <w:p>
      <w:pPr>
        <w:pStyle w:val="Normal"/>
        <w:ind w:firstLine="1134"/>
        <w:jc w:val="both"/>
        <w:rPr/>
      </w:pPr>
      <w:r>
        <w:rPr/>
        <w:t xml:space="preserve">În urma propriului demers analitic asupra datelor cauzei prin raportare atât la criticile </w:t>
      </w:r>
      <w:r>
        <w:rPr>
          <w:b/>
        </w:rPr>
        <w:t>inculpatului R1</w:t>
      </w:r>
      <w:r>
        <w:rPr/>
        <w:t xml:space="preserve">, cât și din oficiu, sub toate aspectele de fapt și de drept, conform art. 417 alin. 2 Cod de procedură penală, Curtea constată că soluția de condamnare a inculpatului - apelant este conformă cu probele de vinovăție administrate, iar apărările acestuia sunt străine de probele cauzei. </w:t>
      </w:r>
    </w:p>
    <w:p>
      <w:pPr>
        <w:pStyle w:val="Normal"/>
        <w:ind w:firstLine="1134"/>
        <w:jc w:val="both"/>
        <w:rPr/>
      </w:pPr>
      <w:r>
        <w:rPr/>
        <w:t xml:space="preserve">În acest sens, Curtea reține că prima instanță a acordat semnificația cuvenită tuturor datelor relevate de actele dosarului și, printr-o apreciere obiectivă și convingătoare a întregului material probator administrat, a reținut și a stabilit corect atât situația de fapt dedusă judecății, cât și vinovăția inculpatului trimis în judecată. </w:t>
      </w:r>
    </w:p>
    <w:p>
      <w:pPr>
        <w:pStyle w:val="Normal"/>
        <w:ind w:firstLine="1134"/>
        <w:jc w:val="both"/>
        <w:rPr/>
      </w:pPr>
      <w:r>
        <w:rPr/>
        <w:t xml:space="preserve">În opinia Curții, hotărârea instanței fondului este temeinic și exhaustiv motivată, judecătorul fondului manifestându-și rolul activ, în sensul că au fost administrate în cursul cercetării judecătorești toate probele necesare justei soluționări a cauzei și aflării adevărului, iar amplul material probator existent este în măsură să justifice și să susțină soluția de condamnare pronunțată în fond. </w:t>
      </w:r>
    </w:p>
    <w:p>
      <w:pPr>
        <w:pStyle w:val="Normal"/>
        <w:ind w:firstLine="1134"/>
        <w:jc w:val="both"/>
        <w:rPr>
          <w:b/>
        </w:rPr>
      </w:pPr>
      <w:r>
        <w:rPr>
          <w:b/>
        </w:rPr>
      </w:r>
    </w:p>
    <w:p>
      <w:pPr>
        <w:pStyle w:val="Normal"/>
        <w:ind w:firstLine="1134"/>
        <w:jc w:val="both"/>
        <w:rPr>
          <w:b/>
        </w:rPr>
      </w:pPr>
      <w:r>
        <w:rPr>
          <w:b/>
        </w:rPr>
        <w:t>În urma efectuării propriei analize cu privire la situația de fapt prin raportare la ansamblul probator administrat, Curtea de Apel reține, în esență, următoarele:</w:t>
      </w:r>
    </w:p>
    <w:p>
      <w:pPr>
        <w:pStyle w:val="Normal"/>
        <w:ind w:firstLine="1134"/>
        <w:jc w:val="both"/>
        <w:rPr>
          <w:i/>
          <w:i/>
        </w:rPr>
      </w:pPr>
      <w:r>
        <w:rPr>
          <w:i/>
        </w:rPr>
      </w:r>
    </w:p>
    <w:p>
      <w:pPr>
        <w:pStyle w:val="Normal"/>
        <w:ind w:firstLine="1134"/>
        <w:jc w:val="both"/>
        <w:rPr>
          <w:i/>
          <w:i/>
        </w:rPr>
      </w:pPr>
      <w:r>
        <w:rPr>
          <w:i/>
        </w:rPr>
        <w:t xml:space="preserve">În perioada mai 2011 – martie 2012, inculpatul R1 a racolat persoanelor vătămate </w:t>
      </w:r>
      <w:r>
        <w:rPr>
          <w:b/>
          <w:i/>
        </w:rPr>
        <w:t>minore</w:t>
      </w:r>
      <w:r>
        <w:rPr>
          <w:i/>
        </w:rPr>
        <w:t xml:space="preserve"> A1 şi A2 - în principal prin fraudă şi promisiuni mincinoase, speculând situaţia materială precară a acestora, lipsa de protecţie şi ocrotire din partea unei familii, vulnerabilitatea şi experienţele anterioare ale acestora.</w:t>
      </w:r>
    </w:p>
    <w:p>
      <w:pPr>
        <w:pStyle w:val="Normal"/>
        <w:ind w:firstLine="1134"/>
        <w:jc w:val="both"/>
        <w:rPr>
          <w:b/>
          <w:i/>
          <w:i/>
        </w:rPr>
      </w:pPr>
      <w:r>
        <w:rPr>
          <w:i/>
        </w:rPr>
        <w:t>Inculpatul - apelant a cazat persoanele vătămate în diverse locaţii, închiriate în acest scop pe raza municipiului..., şi le-a obligat, prin exercitarea de constrângeri fizice şi morale (prin limitarea libertăţii de mişcare, prin ameninţarea şi exercitarea de acte de violenţă) la practicarea prostituţiei în folosul lui propriu, în scopul obţinerii de foloase materiale injuste.</w:t>
      </w:r>
    </w:p>
    <w:p>
      <w:pPr>
        <w:pStyle w:val="Normal"/>
        <w:ind w:firstLine="1134"/>
        <w:jc w:val="both"/>
        <w:rPr/>
      </w:pPr>
      <w:r>
        <w:rPr/>
        <w:t xml:space="preserve">Curtea nu va relua argumentaţia stării de fapt redată în considerentele sentinţei penale apelate, </w:t>
      </w:r>
      <w:r>
        <w:rPr>
          <w:b/>
        </w:rPr>
        <w:t>argumentaţie pe care şi-o însuşeşte în întregime</w:t>
      </w:r>
      <w:r>
        <w:rPr/>
        <w:t>, astfel cum această posibilitate este conferită de practica Curții Europene a Drepturilor Omului (</w:t>
      </w:r>
      <w:r>
        <w:rPr>
          <w:i/>
        </w:rPr>
        <w:t xml:space="preserve">Helle împotriva Finlandei, </w:t>
      </w:r>
      <w:r>
        <w:rPr/>
        <w:t>Curtea E.D.O., Hot. din 01.07.2003), apreciind că acest lucru nu se impune, urmând a aduce însă argumente suplimentare care pledează în susținerea vinovăției inculpatului R1.</w:t>
      </w:r>
    </w:p>
    <w:p>
      <w:pPr>
        <w:pStyle w:val="Normal"/>
        <w:ind w:firstLine="1134"/>
        <w:jc w:val="both"/>
        <w:rPr/>
      </w:pPr>
      <w:r>
        <w:rPr/>
      </w:r>
    </w:p>
    <w:p>
      <w:pPr>
        <w:pStyle w:val="Normal"/>
        <w:ind w:firstLine="1134"/>
        <w:jc w:val="both"/>
        <w:rPr/>
      </w:pPr>
      <w:r>
        <w:rPr>
          <w:i/>
        </w:rPr>
        <w:t>Persoana vătămată minoră A1</w:t>
      </w:r>
      <w:r>
        <w:rPr/>
        <w:t>, în privința căreia inculpatul a indicat că a văzut-o o singură dată, a descris pe larg împrejurările în care l-a cunoscut pe inculpatul R1, prin intermediul cumnatei acestuia, R2 (colegă de școală cu persoana vătămată, astfel încât inculpatul cunoștea minoritatea părții vătămate), modalitatea în care a fost recrutată de apelant, sub promisiunea obținerii unor sume de bani, pregătită pentru întreținerea de relații sexuale contra cost (schimbarea culorii părului și achiziționarea de haine specifice) și transportată într-o cameră de la căminul T1 de pe bulevardul Poitiers din municipiul ....</w:t>
      </w:r>
    </w:p>
    <w:p>
      <w:pPr>
        <w:pStyle w:val="Normal"/>
        <w:ind w:firstLine="1134"/>
        <w:jc w:val="both"/>
        <w:rPr/>
      </w:pPr>
      <w:r>
        <w:rPr/>
        <w:t>A1 a recunoscut persoanele din anturajul inculpatului (R4..., M1, M2, M3), persoane pe care nu avea posibilitatea de a le cunoaște altfel și a indicat modalitatea în care erau racolați clienții (prin telefon, în urma unor anunțuri date de inculpat în ziarele locale), tarifele practicate (fixate de către inculpat) și locațiile în care erau întreținute raporturile sexuale contra cost (apartament pe strada ..., apartament pe bulevardul ..., pensiunea T3 din zona ...i).</w:t>
      </w:r>
    </w:p>
    <w:p>
      <w:pPr>
        <w:pStyle w:val="Normal"/>
        <w:ind w:firstLine="1134"/>
        <w:jc w:val="both"/>
        <w:rPr/>
      </w:pPr>
      <w:r>
        <w:rPr/>
        <w:t>A mai arătat că</w:t>
      </w:r>
      <w:r>
        <w:rPr>
          <w:lang w:val="en-US"/>
        </w:rPr>
        <w:t>:</w:t>
      </w:r>
      <w:r>
        <w:rPr/>
        <w:t xml:space="preserve"> banii obținuți îi erau luați de inculpat; pe perioada traficării a fost obligată să consume substanțe etnobotanice  și că a fost bătută de inculpat și de soția acestuia; după momentul în care a reușit să fugă, în luna octombrie 2011, a locuit o perioadă de timp la M4, persoană care i-a transmis că inculpatul o caută și îi adresează amenințări.</w:t>
      </w:r>
    </w:p>
    <w:p>
      <w:pPr>
        <w:pStyle w:val="Normal"/>
        <w:ind w:firstLine="1134"/>
        <w:jc w:val="both"/>
        <w:rPr/>
      </w:pPr>
      <w:r>
        <w:rPr/>
      </w:r>
    </w:p>
    <w:p>
      <w:pPr>
        <w:pStyle w:val="Normal"/>
        <w:ind w:firstLine="1134"/>
        <w:jc w:val="both"/>
        <w:rPr/>
      </w:pPr>
      <w:r>
        <w:rPr>
          <w:i/>
        </w:rPr>
        <w:t>Persoana vătămată minoră A2</w:t>
      </w:r>
      <w:r>
        <w:rPr/>
        <w:t xml:space="preserve">, pe care inculpatul - apelant R1 a negat că ar cunoaște-o, a arătat că l-a cunoscut pe inculpat, prin intermediul numitei M2, în vara anului 2011, în timp ce locuia la M5. A indicat că M2, </w:t>
      </w:r>
      <w:r>
        <w:rPr>
          <w:u w:val="single"/>
        </w:rPr>
        <w:t>care cunoștea că este minoră</w:t>
      </w:r>
      <w:r>
        <w:rPr/>
        <w:t xml:space="preserve"> (aspect învederat și de martorii M4 și M1), i-a propus să practice împreună prostituția, sub protecția inculpatului și că, ulterior, a fost transportată cu forța la o adresă din ... (în spatele magazinului ...), unde a fost lovită de M2. </w:t>
      </w:r>
    </w:p>
    <w:p>
      <w:pPr>
        <w:pStyle w:val="Normal"/>
        <w:ind w:firstLine="1134"/>
        <w:jc w:val="both"/>
        <w:rPr/>
      </w:pPr>
      <w:r>
        <w:rPr/>
        <w:t>A indicat modalitatea în care erau racolați clienții (prin telefon, în urma unor anunțuri date de inculpat în ziarele locale), tarifele practicate (fixate de către inculpat) și numărul aproximativ de clienți pe zi, locațiile diferite în care erau întreținute raporturile sexuale contra cost (în spate la ..., în ..., precum și în alte locații pe care nu și le amintește), persoanele din anturajul inculpatului pe care le-a cunoscut (R4... și M1, care practica, de asemenea, prostituția), precum și faptul că banii erau luați de către inculpat.</w:t>
      </w:r>
    </w:p>
    <w:p>
      <w:pPr>
        <w:pStyle w:val="Normal"/>
        <w:ind w:firstLine="1134"/>
        <w:jc w:val="both"/>
        <w:rPr/>
      </w:pPr>
      <w:r>
        <w:rPr/>
        <w:t>A mai învederat că, de fiecare dată când fugea, inculpatul o găsea și o aducea înapoi, iar, în unele situații, exercita acte de violență fizică și psihică asupra ei. Persoana vătămată a precizat că a locuit o perioadă de timp cu inculpatul la hotelul T1, că inculpatul a obligat-o să întrețină relații sexuale, că îi era frică de inculpat (stare de temere care persistă) și, întrucât știa că R1 este o persoană foarte rea, nu i-a spus că nu mai dorește să practice prostituția.</w:t>
      </w:r>
    </w:p>
    <w:p>
      <w:pPr>
        <w:pStyle w:val="Normal"/>
        <w:ind w:firstLine="1134"/>
        <w:jc w:val="both"/>
        <w:rPr/>
      </w:pPr>
      <w:r>
        <w:rPr/>
      </w:r>
    </w:p>
    <w:p>
      <w:pPr>
        <w:pStyle w:val="Normal"/>
        <w:ind w:firstLine="1134"/>
        <w:jc w:val="both"/>
        <w:rPr/>
      </w:pPr>
      <w:r>
        <w:rPr/>
        <w:t xml:space="preserve">Declarațiile persoanelor vătămate se coroborează atât cu </w:t>
      </w:r>
      <w:r>
        <w:rPr>
          <w:i/>
        </w:rPr>
        <w:t>aspectele reliefate de procesele - verbale de transcriere a înregistrărilor telefonice, interceptate autorizat în cauză</w:t>
      </w:r>
      <w:r>
        <w:rPr/>
        <w:t xml:space="preserve">, cu </w:t>
      </w:r>
      <w:r>
        <w:rPr>
          <w:i/>
        </w:rPr>
        <w:t xml:space="preserve">datele obținute din procesele - verbale întocmite în cursul urmăririi penale </w:t>
      </w:r>
      <w:r>
        <w:rPr/>
        <w:t>(din care rezultă că inculpatul R1 figurează  - în datele de 02.03.2012, 03.03.2012, 05.03.2012, cu bonuri de comandă, pentru rubrica Matrimoniale („pentru el”), cu numerele de telefon ... şi ..., numere de telefon cu care figurează cu bonuri de comandă, la aceeaşi rubrică, şi numiţii R4... şi B1)</w:t>
      </w:r>
      <w:r>
        <w:rPr>
          <w:i/>
        </w:rPr>
        <w:t xml:space="preserve">, </w:t>
      </w:r>
      <w:r>
        <w:rPr/>
        <w:t xml:space="preserve">dar și cu declarațiile martorilor </w:t>
      </w:r>
      <w:r>
        <w:rPr>
          <w:i/>
        </w:rPr>
        <w:t xml:space="preserve">M4 </w:t>
      </w:r>
      <w:r>
        <w:rPr/>
        <w:t>(din faza de urmărire penală</w:t>
      </w:r>
      <w:r>
        <w:rPr>
          <w:lang w:val="en-US"/>
        </w:rPr>
        <w:t xml:space="preserve">; motivat </w:t>
      </w:r>
      <w:r>
        <w:rPr/>
        <w:t>și just, a înlăturat instanța de fond declarația martorului din cursul cercetării judecătorești, fiind contrazisă de restul materialului probatoriu administrat în cauză)</w:t>
      </w:r>
      <w:r>
        <w:rPr>
          <w:i/>
        </w:rPr>
        <w:t xml:space="preserve">, M1 </w:t>
      </w:r>
      <w:r>
        <w:rPr/>
        <w:t>(din faza de urmărire penală, unele declarații din fața instanței de fond fiind înlăturate, motivat, ca nesincere)</w:t>
      </w:r>
      <w:r>
        <w:rPr>
          <w:i/>
        </w:rPr>
        <w:t xml:space="preserve">, M5 ... </w:t>
      </w:r>
      <w:r>
        <w:rPr/>
        <w:t>(din faza de urmărire penală, fiind constatată imposibilitatea audierii sale de instanța de fond)</w:t>
      </w:r>
      <w:r>
        <w:rPr>
          <w:i/>
        </w:rPr>
        <w:t>, M3 (</w:t>
      </w:r>
      <w:r>
        <w:rPr/>
        <w:t>din faza de urmărire penală și din faza cercetării judecătorești</w:t>
      </w:r>
      <w:r>
        <w:rPr>
          <w:i/>
        </w:rPr>
        <w:t>)</w:t>
      </w:r>
      <w:r>
        <w:rPr/>
        <w:t xml:space="preserve">, </w:t>
      </w:r>
      <w:r>
        <w:rPr>
          <w:i/>
        </w:rPr>
        <w:t xml:space="preserve">R6 </w:t>
      </w:r>
      <w:r>
        <w:rPr/>
        <w:t>(din faza de urmărire penală și, parțial, din fața instanței de judecată)</w:t>
      </w:r>
      <w:r>
        <w:rPr>
          <w:i/>
        </w:rPr>
        <w:t>, R5, B1</w:t>
      </w:r>
      <w:r>
        <w:rPr/>
        <w:t xml:space="preserve"> (audiat în calitate de învinuit în faza de urmărire penală și de martor de către instanța de fond), care au indicat că inculpatul R1 avea închiriate două-trei camere la Hostelul T1, unde practica prostituția în favoarea sa M3, clienții fiind racolați prin intermediul anunțurilor la ziar, locație în care a fost adusă și A1. </w:t>
      </w:r>
    </w:p>
    <w:p>
      <w:pPr>
        <w:pStyle w:val="Normal"/>
        <w:ind w:firstLine="1134"/>
        <w:jc w:val="both"/>
        <w:rPr/>
      </w:pPr>
      <w:r>
        <w:rPr/>
        <w:t>Reiese, din analiza coroborată a mijloacelor de probă anterior menționate, că A2 a fost, de asemenea, exploatată sexual de către inculpat. Martorul M5 ... a precizat, suplimentar, că în perioada 2011 – 2012, persoana vătămată a fost exploatată și de B14.</w:t>
      </w:r>
    </w:p>
    <w:p>
      <w:pPr>
        <w:pStyle w:val="Normal"/>
        <w:ind w:firstLine="1134"/>
        <w:jc w:val="both"/>
        <w:rPr/>
      </w:pPr>
      <w:r>
        <w:rPr/>
        <w:t>Martorii au mai precizat locațiile în care se desfășura activitatea infracțională – camere de hotel sau apartamente închiriate de inculpat (în zona ..., în spatele complexului ...; cartierul ...-...; hotel T4 din zona ...; hotel T1; zona ..., unde martora M1 a învederat că a venit inculpatul, însoțit de M2 - ... și de A2, care a practicat prostituția în acel apartament câteva zile), dar și faptul că se și deplasau la adresele indicate de client (deplasare care se realiza cu autoturismul marca ...., cu număr de înmatriculare ...., condus de B12), aspecte legate de însușirea integrală a sumelor de bani de către inculpat și de agresiunile fizice exercitate de R1.</w:t>
      </w:r>
    </w:p>
    <w:p>
      <w:pPr>
        <w:pStyle w:val="Normal"/>
        <w:ind w:firstLine="1134"/>
        <w:jc w:val="both"/>
        <w:rPr/>
      </w:pPr>
      <w:r>
        <w:rPr>
          <w:i/>
        </w:rPr>
        <w:t>Martorul M4</w:t>
      </w:r>
      <w:r>
        <w:rPr/>
        <w:t xml:space="preserve"> a mai arătat faptul că, la solicitarea inculpatului, a prelungit valabilitatea anunțurilor de la rubrica matrimoniale a ziarului T2, iar </w:t>
      </w:r>
      <w:r>
        <w:rPr>
          <w:i/>
        </w:rPr>
        <w:t>martorul B1</w:t>
      </w:r>
      <w:r>
        <w:rPr/>
        <w:t xml:space="preserve"> a declarat că a dat el însuși anunțuri, atunci când inculpatul - apelant nu avea cartea de identitate asupra sa. </w:t>
      </w:r>
    </w:p>
    <w:p>
      <w:pPr>
        <w:pStyle w:val="Normal"/>
        <w:ind w:firstLine="1134"/>
        <w:jc w:val="both"/>
        <w:rPr/>
      </w:pPr>
      <w:r>
        <w:rPr/>
        <w:t xml:space="preserve">De asemenea, </w:t>
      </w:r>
      <w:r>
        <w:rPr>
          <w:i/>
        </w:rPr>
        <w:t xml:space="preserve">martorul B2 </w:t>
      </w:r>
      <w:r>
        <w:rPr/>
        <w:t>a indicat că i-a transportat pe inculpat și pe M2 la redacția cotidianului T2, unde acesta dădea anunțuri la ziar în vederea recrutării de clienți și că le-a văzut în anturajul inculpatului pe A1 și A2.</w:t>
      </w:r>
    </w:p>
    <w:p>
      <w:pPr>
        <w:pStyle w:val="Normal"/>
        <w:ind w:firstLine="1134"/>
        <w:jc w:val="both"/>
        <w:rPr>
          <w:i/>
          <w:i/>
        </w:rPr>
      </w:pPr>
      <w:r>
        <w:rPr>
          <w:i/>
        </w:rPr>
        <w:t xml:space="preserve">Martorele M3 </w:t>
      </w:r>
      <w:r>
        <w:rPr/>
        <w:t xml:space="preserve">și </w:t>
      </w:r>
      <w:r>
        <w:rPr>
          <w:i/>
        </w:rPr>
        <w:t>M1</w:t>
      </w:r>
      <w:r>
        <w:rPr/>
        <w:t xml:space="preserve"> au recunoscut activitatea de întreținere de relații sexuale contra cost pe care o desfășurau ele însele în favoarea numiților R1, respectiv R4..., aspecte reliefate și de martorul M4.</w:t>
      </w:r>
    </w:p>
    <w:p>
      <w:pPr>
        <w:pStyle w:val="Normal"/>
        <w:ind w:firstLine="1134"/>
        <w:jc w:val="both"/>
        <w:rPr/>
      </w:pPr>
      <w:r>
        <w:rPr>
          <w:i/>
        </w:rPr>
        <w:t xml:space="preserve">Martorii B5, B6, B3l, B20 (declarațiile din faza de urmărire penală și din fața instanței de control judiciar) și B15 (declarațiile din faza de urmărire penală și din fața instanței de control judiciar) </w:t>
      </w:r>
      <w:r>
        <w:rPr/>
        <w:t>au declarat fie că au întreținut relații sexuale contra cost, fie că au contactat persoanele vătămate și martorele în acest scop, fără a se înțelege asupra tarifului, cu A2, M3, M1, M2... ca urmare a anunțurilor publicate în ziarul T2, la rubrica matrimoniale, întâlniri care s-au desfășurat în diferite locații (în spatele complexului ..., Hotel T12, Hotel T4).</w:t>
      </w:r>
    </w:p>
    <w:p>
      <w:pPr>
        <w:pStyle w:val="Normal"/>
        <w:ind w:firstLine="1134"/>
        <w:jc w:val="both"/>
        <w:rPr/>
      </w:pPr>
      <w:r>
        <w:rPr>
          <w:i/>
        </w:rPr>
        <w:t>Martorul B7</w:t>
      </w:r>
      <w:r>
        <w:rPr/>
        <w:t xml:space="preserve"> a declarat că a închiriat o garsonieră, în luna martie a anului 2012, martorului B1, în municipiul ..., în timp ce </w:t>
      </w:r>
      <w:r>
        <w:rPr>
          <w:i/>
        </w:rPr>
        <w:t>martorul B11</w:t>
      </w:r>
      <w:r>
        <w:rPr/>
        <w:t xml:space="preserve"> a indicat că a închiriat, în luna februarie 2012, un apartament în regim hotelier pe str. ... numitului R4... în care au locuit mai multe persoane. A mai arătat că R4... era însoțit de inculpatul - apelant, ori de câte ori s-au întâlnit, observându-le, în locuința în discuție, și pe M1-.. și M3. </w:t>
      </w:r>
    </w:p>
    <w:p>
      <w:pPr>
        <w:pStyle w:val="Normal"/>
        <w:ind w:firstLine="1134"/>
        <w:jc w:val="both"/>
        <w:rPr/>
      </w:pPr>
      <w:r>
        <w:rPr/>
        <w:t xml:space="preserve">Martorul </w:t>
      </w:r>
      <w:r>
        <w:rPr>
          <w:i/>
        </w:rPr>
        <w:t>B4</w:t>
      </w:r>
      <w:r>
        <w:rPr/>
        <w:t xml:space="preserve"> a confirmat închirierea unor apartamente, în regim hotelier, de către inculpatul - apelant, pe bulevardul ..., în zona Piața ... – lângă Hotelul T11. A arătat că, ulterior, închirierea s-a făcut de R4..., întrucât martorul nu a mai dorit a îi închiria lui R1, ca urmare a mizeriei lăsate în urmă (prezervative folosite și ambalaje de prezervative).</w:t>
      </w:r>
    </w:p>
    <w:p>
      <w:pPr>
        <w:pStyle w:val="Normal"/>
        <w:ind w:firstLine="1134"/>
        <w:jc w:val="both"/>
        <w:rPr/>
      </w:pPr>
      <w:r>
        <w:rPr/>
        <w:t xml:space="preserve">Legăturile dintre inculpatul - apelant, R4-... și B2 se susțin și prin declarația </w:t>
      </w:r>
      <w:r>
        <w:rPr>
          <w:i/>
        </w:rPr>
        <w:t>martorului B9</w:t>
      </w:r>
      <w:r>
        <w:rPr/>
        <w:t>, care a închiriat inculpatului autovehiculul marca ..., cu nr. de înmatriculare ....</w:t>
      </w:r>
    </w:p>
    <w:p>
      <w:pPr>
        <w:pStyle w:val="Normal"/>
        <w:ind w:firstLine="1134"/>
        <w:jc w:val="both"/>
        <w:rPr/>
      </w:pPr>
      <w:r>
        <w:rPr/>
      </w:r>
    </w:p>
    <w:p>
      <w:pPr>
        <w:pStyle w:val="Normal"/>
        <w:ind w:firstLine="1134"/>
        <w:jc w:val="both"/>
        <w:rPr/>
      </w:pPr>
      <w:r>
        <w:rPr/>
        <w:t>Probatoriul administrat în fața instanței de control judiciar nu a modificat în niciun fel situația de fapt stabilită în cauză, în condițiile în care martorii audiați au făcut referire la activitatea de prostituție practicată de M1, B42, M3, iar nu la faptele imputate inculpatului în privința cărora s-a realizat sesizarea instanței.</w:t>
      </w:r>
    </w:p>
    <w:p>
      <w:pPr>
        <w:pStyle w:val="Normal"/>
        <w:ind w:firstLine="1134"/>
        <w:jc w:val="both"/>
        <w:rPr/>
      </w:pPr>
      <w:r>
        <w:rPr/>
      </w:r>
    </w:p>
    <w:p>
      <w:pPr>
        <w:pStyle w:val="Normal"/>
        <w:ind w:firstLine="1134"/>
        <w:jc w:val="both"/>
        <w:rPr/>
      </w:pPr>
      <w:r>
        <w:rPr/>
      </w:r>
    </w:p>
    <w:p>
      <w:pPr>
        <w:pStyle w:val="Normal"/>
        <w:ind w:firstLine="1134"/>
        <w:jc w:val="both"/>
        <w:rPr/>
      </w:pPr>
      <w:r>
        <w:rPr>
          <w:b/>
        </w:rPr>
        <w:t>Inculpatul - apelant R1</w:t>
      </w:r>
      <w:r>
        <w:rPr/>
        <w:t xml:space="preserve"> a adoptat aceeași poziție nesinceră și de neasumare a faptelor sale, manifestată în fața instanței de fond, și în fața instanței de control judiciar. A manifestat, totodată, o conduită procesuală incorectă, în sensul că a ales să își exercite dreptul de a da declarație la momentul în care Curtea îi acordase ultimul cuvânt în susținerea apelului formulat, deși existase această posibilitate pe întreaga perioadă a derulării procedurii judiciare în fața instanței de apel.</w:t>
      </w:r>
    </w:p>
    <w:p>
      <w:pPr>
        <w:pStyle w:val="Normal"/>
        <w:ind w:firstLine="1134"/>
        <w:jc w:val="both"/>
        <w:rPr/>
      </w:pPr>
      <w:r>
        <w:rPr/>
        <w:t>Susținerile inculpatului că dosarul ar reprezenta o răzbunare a fostei sale familii (socru, soție, cumnată), lipsite de orice dovadă, sunt infirmate de amplul material probatoriu administrat care a permis concluzia vinovăției sale, dincolo de orice dubiu. Mai mult decât atât, instanța de control judiciar remarcă că R3-... (fosta soție) și R2 (fosta cumnată) au dat declarații nesincere, într-un sens favorabil inculpatului, cel mai probabil pentru evitarea angajării răspunderii penale a acestuia.</w:t>
      </w:r>
    </w:p>
    <w:p>
      <w:pPr>
        <w:pStyle w:val="Normal"/>
        <w:ind w:firstLine="1134"/>
        <w:jc w:val="both"/>
        <w:rPr/>
      </w:pPr>
      <w:r>
        <w:rPr/>
        <w:t>Nu pot fi primite nici aserțiunile apelantului că ar fi încercat să achite prejudiciul către A1 din disperare, pentru a mulțumi pe toată lumea, sau că în urma activității de exploatare a persoanelor vătămate nu i s-ar fi îmbunătățit situația financiară, acestea fiind nesusceptibile prin ele însele de a reprezenta o apărare reală, de natură a atrage controlul jurisdicțional al instanței de apel.</w:t>
      </w:r>
    </w:p>
    <w:p>
      <w:pPr>
        <w:pStyle w:val="Normal"/>
        <w:ind w:firstLine="1134"/>
        <w:jc w:val="both"/>
        <w:rPr/>
      </w:pPr>
      <w:r>
        <w:rPr/>
      </w:r>
    </w:p>
    <w:p>
      <w:pPr>
        <w:pStyle w:val="Normal"/>
        <w:ind w:firstLine="1134"/>
        <w:jc w:val="both"/>
        <w:rPr/>
      </w:pPr>
      <w:r>
        <w:rPr/>
      </w:r>
    </w:p>
    <w:p>
      <w:pPr>
        <w:pStyle w:val="Normal"/>
        <w:ind w:firstLine="1134"/>
        <w:jc w:val="both"/>
        <w:rPr/>
      </w:pPr>
      <w:r>
        <w:rPr>
          <w:b/>
        </w:rPr>
        <w:t xml:space="preserve">II. </w:t>
        <w:tab/>
      </w:r>
      <w:r>
        <w:rPr/>
        <w:t>Săvârșirea infracțiunii de trafic de minori, în formă continuată, prev. de art. 13 alin. 1 și 2 din Legea nr. 678/2001 raportat la art. 12 alin. 1 din Legea nr. 678/2001, cu aplicarea art. 41 alin. 2 Cod penal 1969, rezultă din întreg materialul probator administrat în cauză, ce a fost expus pe larg mai sus.</w:t>
      </w:r>
    </w:p>
    <w:p>
      <w:pPr>
        <w:pStyle w:val="Normal"/>
        <w:ind w:firstLine="1134"/>
        <w:jc w:val="both"/>
        <w:rPr>
          <w:i/>
          <w:i/>
        </w:rPr>
      </w:pPr>
      <w:r>
        <w:rPr/>
        <w:t xml:space="preserve">Reiese că inculpatul a profitat de vulnerabilitatea victimelor A1 și A2, în primul rând, ca urmare a gradului ridicat de sugestibilitate şi posibilităţilor de a reacționa ale persoanelor vătămate. Nu lipsit de relevanţă este şi faptul că inculpatul a ales şi recrutat, în general, minore uşor de manipulat, ce proveneau din familii fără posibilităţi materiale, cu situații conflictuale, familii care nu le puteau oferi o protecție efectivă. </w:t>
      </w:r>
    </w:p>
    <w:p>
      <w:pPr>
        <w:pStyle w:val="Normal"/>
        <w:ind w:firstLine="1134"/>
        <w:jc w:val="both"/>
        <w:rPr/>
      </w:pPr>
      <w:r>
        <w:rPr/>
        <w:t>Inculpatul - apelant a recurs la inducerea în eroare a victimelor prin fraudă și promisiuni mincinoase, dar și la forme de violență fizică și morală. Or, simpla recrutare, transportare și găzduire a unui minor, în scopul exploatării sexuale a acestuia, constituie infracțiunea de trafic de minori prevăzută de art. 13 alin. 1 din Legea nr. 678/2001. În situația în care una dintre modalitățile alternative ale elementului material al infracțiunii este săvârșită prin una dintre cerințele esențiale alternative prevăzute de art. 13 alin. 2 din Legea nr. 678/2001 – spre exemplu inducere în eroare, abuz de autoritate, constrângere morală - se va reține forma agravată.</w:t>
      </w:r>
    </w:p>
    <w:p>
      <w:pPr>
        <w:pStyle w:val="Normal"/>
        <w:ind w:firstLine="1134"/>
        <w:jc w:val="both"/>
        <w:rPr/>
      </w:pPr>
      <w:r>
        <w:rPr/>
        <w:t>Nu este de natură a înlătura vinovăția inculpatului faptul că, în perioade de timp anterioare sau concomitente activității infracționale imputate acestuia, victimele ar fi fost exploatate sexual și de alte persoane. Pentru a face o paralelă, Curtea arată că săvârșește infracțiunea de furt simplu sau calificat persoana care sustrage un bun de la cel care, la rândul său, luase bunul respectiv din posesia sau detenția altuia.</w:t>
      </w:r>
    </w:p>
    <w:p>
      <w:pPr>
        <w:pStyle w:val="Normal"/>
        <w:ind w:firstLine="1134"/>
        <w:jc w:val="both"/>
        <w:rPr/>
      </w:pPr>
      <w:r>
        <w:rPr/>
        <w:t>În plus, credibilitatea declaraţiilor victimelor este dată de faptul că se coroborează cu celelalte probe administrate în cauză, astfel cum au fost analizate. Un anumit profil moral al unei părţi vătămate nu poate fi de natură a impune concluzia nesincerității declarațiilor acesteia, în special în condițiile în care se coroborează cu alte mijloace de probă. Orice persoană are dreptul să obţină cuvenitele satisfacţii legale în cazurile în care drepturile i - au fost încălcate (a accepta un punct de vedere contrar, ar echivala în a considera, de exemplu, că o persoană cunoscută pentru întreținerea de relații sexuale cu diferite persoane să nu poată formula plângere pentru săvârșirea infracțiunii de viol).</w:t>
      </w:r>
    </w:p>
    <w:p>
      <w:pPr>
        <w:pStyle w:val="Normal"/>
        <w:ind w:firstLine="1134"/>
        <w:jc w:val="both"/>
        <w:rPr/>
      </w:pPr>
      <w:r>
        <w:rPr/>
      </w:r>
    </w:p>
    <w:p>
      <w:pPr>
        <w:pStyle w:val="Normal"/>
        <w:ind w:firstLine="1134"/>
        <w:jc w:val="both"/>
        <w:rPr/>
      </w:pPr>
      <w:r>
        <w:rPr/>
      </w:r>
    </w:p>
    <w:p>
      <w:pPr>
        <w:pStyle w:val="Normal"/>
        <w:ind w:firstLine="1134"/>
        <w:jc w:val="both"/>
        <w:rPr/>
      </w:pPr>
      <w:r>
        <w:rPr/>
        <w:t xml:space="preserve">Totodată, în noul Cod de procedură penală, legiuitorul a renunțat la valoarea probatorie condiționată a declarației persoanei vătămate. În cazul în care existența faptei este probată prin alte mijloace de probă, organul judiciar își poate fundamenta în mod determinant soluția pe declarația persoanei vătămate cu privire la săvârșirea faptei de către suspect. </w:t>
      </w:r>
    </w:p>
    <w:p>
      <w:pPr>
        <w:pStyle w:val="Normal"/>
        <w:ind w:firstLine="1134"/>
        <w:jc w:val="both"/>
        <w:rPr/>
      </w:pPr>
      <w:r>
        <w:rPr/>
        <w:t>Nu prezintă relevanță juridică nici faptul că beneficiarii relațiilor sexuale nu îl cunosc pe inculpat (nu au vorbit cu acesta la telefon pentru a stabili detalii legate de locație și tarife sau nu i-au înmânat banii reprezentând contravaloarea actelor sexuale), cât timp exploatarea sexuală a victimelor era coordonată direct de inculpatul apelant, care era beneficiarul real și integral al câștigurilor obținute din practicarea prostituției.</w:t>
      </w:r>
    </w:p>
    <w:p>
      <w:pPr>
        <w:pStyle w:val="Normal"/>
        <w:ind w:firstLine="708"/>
        <w:jc w:val="both"/>
        <w:rPr/>
      </w:pPr>
      <w:r>
        <w:rPr/>
      </w:r>
    </w:p>
    <w:p>
      <w:pPr>
        <w:pStyle w:val="Normal"/>
        <w:ind w:firstLine="1134"/>
        <w:jc w:val="both"/>
        <w:rPr/>
      </w:pPr>
      <w:r>
        <w:rPr>
          <w:b/>
        </w:rPr>
        <w:t>Sub aspectul determinării legii penale mai favorabile</w:t>
      </w:r>
      <w:r>
        <w:rPr/>
        <w:t xml:space="preserve">, Curtea de Apel constată că instanța de fond a soluţionat, </w:t>
      </w:r>
      <w:r>
        <w:rPr>
          <w:i/>
        </w:rPr>
        <w:t>în mod corect</w:t>
      </w:r>
      <w:r>
        <w:rPr/>
        <w:t>, fundamentat pe o analiză amplă şi judicioasă, situaţia juridică a inculpatului R1, raportat la legislaţia penală în vigoare anterior datei de 1 februarie 2014 (Legea nr. 678/2001) şi la normele de drept penal în vigoare la acest moment (Codul penal actual).</w:t>
      </w:r>
    </w:p>
    <w:p>
      <w:pPr>
        <w:pStyle w:val="Normal"/>
        <w:ind w:firstLine="1134"/>
        <w:jc w:val="both"/>
        <w:rPr>
          <w:b/>
        </w:rPr>
      </w:pPr>
      <w:r>
        <w:rPr/>
        <w:t>Au fost examinate, în mod just, comparaţiile între: elementele constitutive și condițiile de angajare a răspunderii penale</w:t>
      </w:r>
      <w:r>
        <w:rPr>
          <w:lang w:val="en-US"/>
        </w:rPr>
        <w:t>;</w:t>
      </w:r>
      <w:r>
        <w:rPr/>
        <w:t xml:space="preserve"> limitele pedepselor principale; condițiile de existență și tratamentul juridic sancţionator al concursului de infracțiuni și al infracțiunii continuate, raportat la considerentele expuse în sentinţa penală apelată, pe care instanţa de control judiciar le însuşeşte </w:t>
      </w:r>
      <w:r>
        <w:rPr>
          <w:u w:val="single"/>
        </w:rPr>
        <w:t>și la care va aduce argumente suplimentare</w:t>
      </w:r>
      <w:r>
        <w:rPr/>
        <w:t xml:space="preserve">, respectiv, </w:t>
      </w:r>
      <w:r>
        <w:rPr>
          <w:i/>
        </w:rPr>
        <w:t>pe de o parte</w:t>
      </w:r>
      <w:r>
        <w:rPr/>
        <w:t xml:space="preserve">, reținerea ca și circumstanță atenuantă judiciară a dispozițiilor art. 74 alin. 1 lit. a) Cod penal 1969 (conduită general pozitivă anterior săvârșirii faptelor din prezenta cauză), care nu mai are corespondent în legislația actuală, iar, </w:t>
      </w:r>
      <w:r>
        <w:rPr>
          <w:i/>
        </w:rPr>
        <w:t>pe de altă parte</w:t>
      </w:r>
      <w:r>
        <w:rPr/>
        <w:t>, ca urmare a reținerii dispozițiilor art. 74 alin. 1 lit. a) Cod penal 1969 și raportat la dispozițiile art. 76 alin. 1 lit. b) Cod penal 1969, posibilitatea aplicării pentru săvârșirea infracțiunii de trafic de minori, în formă continuată, a unei pedepse care să fie situată sub minimul special de 7 (șapte) ani de închisoare prev. de art. 13 alin. 2 din Legea nr. 678/2001, dar nu mai jos de 1 (un) an de închisoare (ar fi existat, așadar, posibilitatea de a se ajunge la un nivel inferior minimului special de 5 (cinci) ani de închisoare, prev. de art. 211 alin. 2 Cod penal).</w:t>
      </w:r>
    </w:p>
    <w:p>
      <w:pPr>
        <w:pStyle w:val="Normal"/>
        <w:ind w:firstLine="1134"/>
        <w:jc w:val="both"/>
        <w:rPr/>
      </w:pPr>
      <w:r>
        <w:rPr/>
      </w:r>
    </w:p>
    <w:p>
      <w:pPr>
        <w:pStyle w:val="Normal"/>
        <w:ind w:firstLine="1134"/>
        <w:jc w:val="both"/>
        <w:rPr/>
      </w:pPr>
      <w:r>
        <w:rPr/>
      </w:r>
    </w:p>
    <w:p>
      <w:pPr>
        <w:pStyle w:val="Normal"/>
        <w:ind w:firstLine="1134"/>
        <w:jc w:val="both"/>
        <w:rPr>
          <w:b/>
          <w:i/>
          <w:i/>
        </w:rPr>
      </w:pPr>
      <w:r>
        <w:rPr>
          <w:b/>
        </w:rPr>
        <w:t>III.</w:t>
      </w:r>
      <w:r>
        <w:rPr/>
        <w:tab/>
        <w:t xml:space="preserve">Curtea, examinând modul în care instanţa de fond a realizat </w:t>
      </w:r>
      <w:r>
        <w:rPr>
          <w:b/>
        </w:rPr>
        <w:t xml:space="preserve">individualizarea pedepsei </w:t>
      </w:r>
      <w:r>
        <w:rPr/>
        <w:t xml:space="preserve">aplicate inculpatului </w:t>
      </w:r>
      <w:r>
        <w:rPr>
          <w:b/>
        </w:rPr>
        <w:t>R1,</w:t>
      </w:r>
      <w:r>
        <w:rPr/>
        <w:t xml:space="preserve"> constată că nu se impune reducerea </w:t>
      </w:r>
      <w:r>
        <w:rPr>
          <w:i/>
        </w:rPr>
        <w:t xml:space="preserve">cuantumului pedepsei </w:t>
      </w:r>
      <w:r>
        <w:rPr/>
        <w:t xml:space="preserve">și </w:t>
      </w:r>
      <w:r>
        <w:rPr>
          <w:i/>
        </w:rPr>
        <w:t>nici modificarea modalității de executare a acesteia.</w:t>
      </w:r>
    </w:p>
    <w:p>
      <w:pPr>
        <w:pStyle w:val="Normal"/>
        <w:ind w:firstLine="1134"/>
        <w:jc w:val="both"/>
        <w:rPr>
          <w:color w:val="000000"/>
          <w:shd w:val="clear" w:fill="FFFFFF"/>
        </w:rPr>
      </w:pPr>
      <w:r>
        <w:rPr/>
        <w:t xml:space="preserve">Astfel, instanța de control judiciar apreciază că pedeapsa aplicată corespunde atât gravității infracțiunii săvârșite, cât și periculozității infractorului, raportat la dispozițiile art. 72 Cod penal 1969, luând în considerare: </w:t>
      </w:r>
      <w:r>
        <w:rPr>
          <w:color w:val="000000"/>
          <w:shd w:val="clear" w:fill="FFFFFF"/>
        </w:rPr>
        <w:t xml:space="preserve">antecedentele penale ale acestuia (existența unor condamnări anterioare atât pe teritoriul României, cât și în străinătate), modalităţile concrete prin care au fost recrutate şi, ulterior, exploatate sexual părțile vătămate (existența a două persoane vătămate, numărul actelor materiale componente, perioada activității infracționale), A1 şi A2 fiind exploatate în stare de minorat, profitându-se de starea lor materială precară şi de situaţia lor familială, de cele mai multe ori în nevoie. </w:t>
      </w:r>
    </w:p>
    <w:p>
      <w:pPr>
        <w:pStyle w:val="Normal"/>
        <w:ind w:firstLine="1134"/>
        <w:jc w:val="both"/>
        <w:rPr>
          <w:color w:val="000000"/>
          <w:shd w:val="clear" w:fill="FFFFFF"/>
        </w:rPr>
      </w:pPr>
      <w:r>
        <w:rPr>
          <w:color w:val="000000"/>
          <w:shd w:val="clear" w:fill="FFFFFF"/>
        </w:rPr>
        <w:t>Urmările socialmente periculoase sunt dificil de evaluat într-un mod palpabil la momentul pronunţării hotărârii fiind însă, fără îndoială, extrem de grave la nivelul dezvoltării şi libertăţii psihice şi morale a fiecăreia dintre părţile vătămate.</w:t>
      </w:r>
    </w:p>
    <w:p>
      <w:pPr>
        <w:pStyle w:val="Normal"/>
        <w:ind w:firstLine="1134"/>
        <w:jc w:val="both"/>
        <w:rPr/>
      </w:pPr>
      <w:r>
        <w:rPr>
          <w:color w:val="000000"/>
          <w:shd w:val="clear" w:fill="FFFFFF"/>
        </w:rPr>
        <w:t>Inculpatul - apelant R1 a „răsplătit” încrederea acordată de organele judiciare care au procedat la înlocuirea succesivă a măsurilor preventive sub imperiul cărora s-a desfășurat procesul penal (arestul preventiv fiind înlocuit cu arestul la domiciliu, iar arestul la domiciliu cu controlul judiciar) prin arestarea sa preventivă într-o altă cauză, fiindu-i imputată săvârșirea, în perioada în care se afla sub control judiciar, a unei infracțiuni îndreptate împotriva patrimoniului persoanelor, cu violență, victima fiind un minor în vârstă de 14 ani. În concret, inculpatul - apelant a fost arestat preventiv și, ulterior, trimis în judecată</w:t>
      </w:r>
      <w:r>
        <w:rPr/>
        <w:t xml:space="preserve"> sub aspectul săvârșirii infracțiunii de tâlhărie prev. de art. 233 Cod penal, constând în aceea că, </w:t>
      </w:r>
      <w:r>
        <w:rPr>
          <w:i/>
        </w:rPr>
        <w:t>la data de 20.03.2016, în timp ce persoana vătămată W1, în vârstă de 14 ani, se afla în laterala blocului .. de pe strada ..., nr..., din municipiul ..., l-ar fi împins, apoi l-ar fi deposedat, prin smulgere, de un telefon mobil marca ... ..., prejudiciul cauzat fiind în cuantum de aproximativ 2500 lei.</w:t>
      </w:r>
    </w:p>
    <w:p>
      <w:pPr>
        <w:pStyle w:val="Normal"/>
        <w:ind w:firstLine="1134"/>
        <w:jc w:val="both"/>
        <w:rPr/>
      </w:pPr>
      <w:r>
        <w:rPr/>
        <w:t>Aspectul anterior menționat pune în mod serios sub semnul întrebării reținerea circumstanței atenuante judiciare prev. de art. 74 alin. 1 lit. a) Cod penal 1969, precum și cuantumul pedepsei de 5 (cinci) ani de închisoare aplicate inculpatului. Având în vedere însă faptul că instanța de control judiciar este sesizată exclusiv cu apelul inculpatului și față de dispozițiile art. 418 alin. 1 Cod de procedură penală, care reglementează principiul neagravării situației în propriul apel, Curtea nu poate lua în discuție înlăturarea circumstanței atenuante judiciare reținute și nici o majorare a pedepsei aplicate de instanța de fond.</w:t>
      </w:r>
    </w:p>
    <w:p>
      <w:pPr>
        <w:pStyle w:val="Normal"/>
        <w:ind w:firstLine="1134"/>
        <w:jc w:val="both"/>
        <w:rPr/>
      </w:pPr>
      <w:r>
        <w:rPr/>
        <w:t>Devine astfel lipsită de conținut și orice discuție privind reținerea circumstanței atenuante judiciare prev. de art. 74 alin. 1 lit. b) Cod penal 1969. Inculpatul - apelant R1 nu a avansat personal sumele de bani la care fac referire adresele nr. ...8/28.08.2015, nr. ...7/10.09.2015 și nr. ...0/09.10.2015 ale Oficiului Poștal nr. ... și nici nu există vreo probă că ar proveni din resurse proprii ale inculpatului. Totodată, nu există nicio dovadă că sumele în discuție au ajuns, în mod efectiv, la destinatarul A1.</w:t>
      </w:r>
    </w:p>
    <w:p>
      <w:pPr>
        <w:pStyle w:val="Normal"/>
        <w:ind w:firstLine="1134"/>
        <w:jc w:val="both"/>
        <w:rPr>
          <w:color w:val="000000"/>
          <w:shd w:val="clear" w:fill="FFFFFF"/>
        </w:rPr>
      </w:pPr>
      <w:r>
        <w:rPr>
          <w:color w:val="000000"/>
          <w:shd w:val="clear" w:fill="FFFFFF"/>
        </w:rPr>
      </w:r>
    </w:p>
    <w:p>
      <w:pPr>
        <w:pStyle w:val="Normal"/>
        <w:ind w:firstLine="1134"/>
        <w:jc w:val="both"/>
        <w:rPr/>
      </w:pPr>
      <w:r>
        <w:rPr/>
        <w:t xml:space="preserve">Instanța de control judiciar apreciază că se impune a se înlătura din sentința penală apelată reținerea (ca efect al aplicării principiului legii penale mai favorabile) a dispozițiilor art. 13 Cod penal din 1969 și va dispune a se reține dispozițiile art. 5 Cod penal. În acest sens, este și jurisprudența instanței supreme, care a făcut aplicarea dispozițiilor art. 5 Cod penal, chiar dacă a reținut ca și lege penală mai favorabilă Codul penal din 1969 sau dispoziții din legi penale speciale, în forma în vigoare anterior datei de 01.02.2014 (a se vedea, în acest sens, Î.C.C.J., Secţia penală, decizia nr. 404/A din 5 noiembrie 2015 și </w:t>
      </w:r>
      <w:r>
        <w:rPr>
          <w:color w:val="333333"/>
        </w:rPr>
        <w:t>I.</w:t>
      </w:r>
      <w:r>
        <w:rPr/>
        <w:t xml:space="preserve">C.C.J., Secţia penală, decizia nr. 50/A din 16 februarie 2015, disponibile pe </w:t>
      </w:r>
      <w:r>
        <w:rPr>
          <w:i/>
        </w:rPr>
        <w:t>www.scj.ro</w:t>
      </w:r>
      <w:r>
        <w:rPr/>
        <w:t>).</w:t>
      </w:r>
    </w:p>
    <w:p>
      <w:pPr>
        <w:pStyle w:val="Normal"/>
        <w:ind w:firstLine="1134"/>
        <w:jc w:val="both"/>
        <w:rPr/>
      </w:pPr>
      <w:r>
        <w:rPr/>
      </w:r>
    </w:p>
    <w:p>
      <w:pPr>
        <w:pStyle w:val="Normal"/>
        <w:ind w:firstLine="1134"/>
        <w:jc w:val="both"/>
        <w:rPr/>
      </w:pPr>
      <w:r>
        <w:rPr/>
      </w:r>
    </w:p>
    <w:p>
      <w:pPr>
        <w:pStyle w:val="Normal"/>
        <w:ind w:firstLine="1134"/>
        <w:jc w:val="both"/>
        <w:rPr/>
      </w:pPr>
      <w:r>
        <w:rPr>
          <w:b/>
        </w:rPr>
        <w:t>IV.</w:t>
      </w:r>
      <w:r>
        <w:rPr/>
        <w:tab/>
        <w:t>În fața instanței de fond, persoana vătămată A2 a declarat că nu se constituie parte civilă în procesul penal. Totodată, instanța de fond a respins, ca neîntemeiate, pretențiile civile ale părții civile A1, în cuantum de 2.000 de euro, reprezentând banii obținuți din practicarea prostituției, apreciindu-se că nu este îndreptățită să obțină sumele de bani provenind din încălcarea normelor de conviețuire și conduitei morale general acceptate, în cazul contrar legitimându-se acest mod parazitar de obținere a unor venituri.</w:t>
      </w:r>
    </w:p>
    <w:p>
      <w:pPr>
        <w:pStyle w:val="Normal"/>
        <w:ind w:firstLine="1134"/>
        <w:jc w:val="both"/>
        <w:rPr/>
      </w:pPr>
      <w:r>
        <w:rPr/>
        <w:t>Pe cale de consecință, s-a dispus, în mod just, confiscarea de la inculpatul R1 a sumei de 4.000 euro (câte 2000 euro raportat la fiecare dintre cele două persoane traficate), suma fiind calculată raportat la declarația părții civile A1 și la similaritatea situației acesteia cu situația persoanei vătămate A2.</w:t>
      </w:r>
    </w:p>
    <w:p>
      <w:pPr>
        <w:pStyle w:val="Normal"/>
        <w:ind w:firstLine="1080"/>
        <w:jc w:val="both"/>
        <w:rPr/>
      </w:pPr>
      <w:r>
        <w:rPr/>
      </w:r>
    </w:p>
    <w:p>
      <w:pPr>
        <w:pStyle w:val="Normal"/>
        <w:ind w:firstLine="1080"/>
        <w:jc w:val="both"/>
        <w:rPr/>
      </w:pPr>
      <w:r>
        <w:rPr/>
      </w:r>
    </w:p>
    <w:p>
      <w:pPr>
        <w:pStyle w:val="Normal"/>
        <w:ind w:firstLine="1080"/>
        <w:jc w:val="both"/>
        <w:rPr/>
      </w:pPr>
      <w:r>
        <w:rPr>
          <w:b/>
        </w:rPr>
        <w:t>V.</w:t>
        <w:tab/>
      </w:r>
      <w:r>
        <w:rPr/>
        <w:tab/>
        <w:t xml:space="preserve">În mod corect, a fost stabilită de instanța de fond </w:t>
      </w:r>
      <w:r>
        <w:rPr>
          <w:u w:val="single"/>
        </w:rPr>
        <w:t>suma de 1.000 euro cu titlu de daune morale, care urmează a fi acordate părții civile A1</w:t>
      </w:r>
      <w:r>
        <w:rPr/>
        <w:t>.</w:t>
      </w:r>
    </w:p>
    <w:p>
      <w:pPr>
        <w:pStyle w:val="Normal"/>
        <w:ind w:firstLine="1080"/>
        <w:jc w:val="both"/>
        <w:rPr/>
      </w:pPr>
      <w:r>
        <w:rPr/>
        <w:t>Acordarea daunelor morale presupune o apreciere, în raport de criterii precum consecinţele negative suferite de victimă în plan fizic şi psihic, importanţa valorilor sociale lezate, măsura în care au fost atinse aceste valori şi intensitatea cu care au fost percepute consecinţele vătămării, măsura în care victimei i-a fost afectată situaţia familială, profesională şi socială.</w:t>
      </w:r>
    </w:p>
    <w:p>
      <w:pPr>
        <w:pStyle w:val="Normal"/>
        <w:ind w:firstLine="1080"/>
        <w:jc w:val="both"/>
        <w:rPr/>
      </w:pPr>
      <w:r>
        <w:rPr/>
      </w:r>
    </w:p>
    <w:p>
      <w:pPr>
        <w:pStyle w:val="Normal"/>
        <w:ind w:firstLine="1080"/>
        <w:jc w:val="both"/>
        <w:rPr/>
      </w:pPr>
      <w:r>
        <w:rPr/>
        <w:t>Cerinţele legii impun ca persoana care a săvârşit o faptă ilicită să repare integral toate prejudiciile ce au rezultat din săvârşirea acesteia, indiferent de caracterul lor. Dacă în cazul răspunderii civile patrimoniale, stabilirea prejudiciului este relativ uşoară, întrucât acesta este material, evaluabil în bani, iar criteriile de fixare a pagubei materiale sunt tot de natură patrimonială, în cazul răspunderii civile nepatrimoniale pentru daunele morale, dimpotrivă, prejudiciile sunt imateriale, nesusceptibile, prin ele însele de a fi evaluate în bani.</w:t>
      </w:r>
    </w:p>
    <w:p>
      <w:pPr>
        <w:pStyle w:val="Normal"/>
        <w:ind w:firstLine="1080"/>
        <w:jc w:val="both"/>
        <w:rPr/>
      </w:pPr>
      <w:r>
        <w:rPr/>
        <w:t>În sistemul de drept românesc nu sunt precizate criterii pentru stabilirea cuantumului daunelor morale, judecătorul fiind singurul care, în raport de consecinţele pe orice plan, suferite de partea vătămată, trebuie să aprecieze o anumită sumă globală care să compenseze prejudiciul moral cauzat. Pe de altă parte, această compensaţie materială trebuie să fie echitabilă şi proporţională cu întinderea pagubei suferite.</w:t>
      </w:r>
    </w:p>
    <w:p>
      <w:pPr>
        <w:pStyle w:val="Normal"/>
        <w:ind w:firstLine="1080"/>
        <w:jc w:val="both"/>
        <w:rPr/>
      </w:pPr>
      <w:r>
        <w:rPr/>
        <w:t xml:space="preserve">Curtea E.D.O. reaminteşte că o hotărâre prin care se constată o încălcare a drepturilor unei părţi, determină statul de a pune capăt acelei încălcări şi de a elimina consecinţele păgubitoare pentru acea persoană. Dacă dreptul intern pertinent nu permite decât o eliminare imperfectă a consecinţelor acestei încălcări, art. 41 din Convenţia Europeană conferă Curţii competenţa de a acorda o reparaţie în favoarea părţii vătămate. </w:t>
      </w:r>
    </w:p>
    <w:p>
      <w:pPr>
        <w:pStyle w:val="Normal"/>
        <w:ind w:firstLine="1080"/>
        <w:jc w:val="both"/>
        <w:rPr/>
      </w:pPr>
      <w:r>
        <w:rPr/>
        <w:t xml:space="preserve">Printre elementele luate în considerare de către Curte, atunci când se pronunţă în materie, se numără </w:t>
      </w:r>
      <w:r>
        <w:rPr>
          <w:b/>
        </w:rPr>
        <w:t>prejudiciul material</w:t>
      </w:r>
      <w:r>
        <w:rPr/>
        <w:t xml:space="preserve">, mai precis pierderile efectiv suferite, rezultând direct din pretinsa încălcare, şi </w:t>
      </w:r>
      <w:r>
        <w:rPr>
          <w:b/>
        </w:rPr>
        <w:t>prejudiciul moral</w:t>
      </w:r>
      <w:r>
        <w:rPr/>
        <w:t>, care reprezintă repararea stării de angoasă, a neplăcerilor şi a incertitudinilor rezultând din această încălcare, precum şi din alte pagube nemateriale (</w:t>
      </w:r>
      <w:r>
        <w:rPr>
          <w:i/>
        </w:rPr>
        <w:t>cauza Ernestina Zullo din noiembrie 2004</w:t>
      </w:r>
      <w:r>
        <w:rPr>
          <w:b/>
        </w:rPr>
        <w:t>).</w:t>
      </w:r>
    </w:p>
    <w:p>
      <w:pPr>
        <w:pStyle w:val="Normal"/>
        <w:ind w:firstLine="1080"/>
        <w:jc w:val="both"/>
        <w:rPr/>
      </w:pPr>
      <w:r>
        <w:rPr/>
        <w:t>De altfel, în cazul în care diverse elemente constituind prejudiciul nu se pretează la un calcul exact, sau în cazul în care distincţia între prejudiciul material şi cel moral se realizează mai greu, Curtea le poate examina împreună. (</w:t>
      </w:r>
      <w:r>
        <w:rPr>
          <w:i/>
        </w:rPr>
        <w:t>cauza Comingersoll împotriva Portugaliei, 2000</w:t>
      </w:r>
      <w:r>
        <w:rPr>
          <w:b/>
        </w:rPr>
        <w:t>).</w:t>
      </w:r>
    </w:p>
    <w:p>
      <w:pPr>
        <w:pStyle w:val="Normal"/>
        <w:ind w:firstLine="1080"/>
        <w:jc w:val="both"/>
        <w:rPr/>
      </w:pPr>
      <w:r>
        <w:rPr>
          <w:b/>
        </w:rPr>
        <w:t>Răspunderea civilă delictuală nu este limitată de posibilităţile de plată ale</w:t>
      </w:r>
      <w:r>
        <w:rPr/>
        <w:t xml:space="preserve"> </w:t>
      </w:r>
      <w:r>
        <w:rPr>
          <w:b/>
        </w:rPr>
        <w:t>inculpatului, principiul aplicabil fiind cel al reparării integrale a prejudiciului</w:t>
      </w:r>
      <w:r>
        <w:rPr/>
        <w:t xml:space="preserve"> </w:t>
      </w:r>
      <w:r>
        <w:rPr>
          <w:b/>
        </w:rPr>
        <w:t>material şi moral cauzat prin fapta săvârşită.</w:t>
      </w:r>
    </w:p>
    <w:p>
      <w:pPr>
        <w:pStyle w:val="Normal"/>
        <w:ind w:firstLine="1080"/>
        <w:jc w:val="both"/>
        <w:rPr/>
      </w:pPr>
      <w:r>
        <w:rPr/>
      </w:r>
    </w:p>
    <w:p>
      <w:pPr>
        <w:pStyle w:val="Normal"/>
        <w:ind w:firstLine="1080"/>
        <w:jc w:val="both"/>
        <w:rPr/>
      </w:pPr>
      <w:r>
        <w:rPr/>
        <w:t>Curtea reţine faptul că prin fapta de trafic de minori comisă de inculpat s-a cauzat părții civile un prejudiciu moral constând în suferinţele psihice, ca urmare a traficării sale, prejudiciu moral pentru care inculpatul este răspunzător. Cuantumul daunelor morale a fost apreciat în mod just raportat la perioada de timp pe în care persoana vătămată a fost supusă exploatării, la modalitatea concretă de săvârșire a faptei.</w:t>
      </w:r>
    </w:p>
    <w:p>
      <w:pPr>
        <w:pStyle w:val="Normal"/>
        <w:ind w:firstLine="1080"/>
        <w:jc w:val="both"/>
        <w:rPr>
          <w:color w:val="222222"/>
        </w:rPr>
      </w:pPr>
      <w:r>
        <w:rPr>
          <w:color w:val="222222"/>
        </w:rPr>
        <w:t>Partea vătămată fiind angrenată prin specularea vulnerabilității sale psihologice și financiare, în mod vădit i s-a deviat cursul firesc al vieții. Fiind astfel debusolată, urmare a acțiunii dăunătoare îndreptata asupra sa, va avea nevoie de timp pentru a se redresa și reechilibra emoțional, întrucât cu siguranță a suferit traume psihice.</w:t>
      </w:r>
    </w:p>
    <w:p>
      <w:pPr>
        <w:pStyle w:val="Normal"/>
        <w:ind w:firstLine="1080"/>
        <w:jc w:val="both"/>
        <w:rPr>
          <w:color w:val="222222"/>
        </w:rPr>
      </w:pPr>
      <w:r>
        <w:rPr>
          <w:color w:val="222222"/>
        </w:rPr>
        <w:t>Aceste fapte, de trafic de persoane, sunt așezate nu întâmplător în „fruntea" infracțiunilor de crimă organizată, deoarece sunt forme brutale de încălcare a valorilor sociale ocrotite de lege, consecințele comiterii acestora sunt de o mare gravitate, fiind de luat în considerare dezechilibrul moral ce intervine, cu implicații negative ce se răsfrâng în viața personală și de familie a victimelor acestui gen de fapte, care ajung sa realizeze pericolul la care s-au expus, cu accent pe aspectul general valabil că persoanele traficate sunt reduse la condiția de '"marfă", sunt dezumanizate treptat, fiindu-le lezate sentimentele cele mai profunde, trauma suferită marcându-le întreaga evoluție viitoare.</w:t>
      </w:r>
    </w:p>
    <w:p>
      <w:pPr>
        <w:pStyle w:val="Normal"/>
        <w:ind w:firstLine="1080"/>
        <w:jc w:val="both"/>
        <w:rPr>
          <w:color w:val="222222"/>
        </w:rPr>
      </w:pPr>
      <w:r>
        <w:rPr>
          <w:color w:val="222222"/>
        </w:rPr>
        <w:t>Chiar dacă victima unor infracțiuni de natura celor în discuție și pentru care inculpatul a fost condamnat reușește să „evadeze" din lumea traficului, impactul social devine mai puternic: aceasta se poate lovi de reacția de respingere a societății, de stigmatizare, nu mai are aceleași abilități sociale, educative, ca a celorlalte persoane, iar impactul psihologic este un prag greu de trecut; sentimentele de rușine și vinovăție conduc la lipsa încrederii, conduc la gânduri negative și chiar la tentative de sinucidere.</w:t>
      </w:r>
    </w:p>
    <w:p>
      <w:pPr>
        <w:pStyle w:val="Normal"/>
        <w:ind w:firstLine="1134"/>
        <w:jc w:val="both"/>
        <w:rPr/>
      </w:pPr>
      <w:r>
        <w:rPr/>
        <w:t>Astfel cum s-a indicat deja, nu poate fi luată în discuție diminuarea sumei de bani stabilite cu titlu de daune morale în favoarea părții civile A1, întrucât nu există nicio probă că sumele la care fac referire adresele  au ajuns, în mod efectiv, la destinatar.</w:t>
      </w:r>
    </w:p>
    <w:p>
      <w:pPr>
        <w:pStyle w:val="Normal"/>
        <w:ind w:firstLine="1134"/>
        <w:jc w:val="both"/>
        <w:rPr/>
      </w:pPr>
      <w:r>
        <w:rPr/>
      </w:r>
    </w:p>
    <w:p>
      <w:pPr>
        <w:pStyle w:val="Normal"/>
        <w:ind w:firstLine="1134"/>
        <w:jc w:val="both"/>
        <w:rPr/>
      </w:pPr>
      <w:r>
        <w:rPr/>
      </w:r>
    </w:p>
    <w:p>
      <w:pPr>
        <w:pStyle w:val="Normal"/>
        <w:ind w:firstLine="1134"/>
        <w:jc w:val="both"/>
        <w:rPr>
          <w:color w:val="000000"/>
          <w:shd w:val="clear" w:fill="FFFFFF"/>
        </w:rPr>
      </w:pPr>
      <w:r>
        <w:rPr>
          <w:b/>
          <w:color w:val="000000"/>
          <w:shd w:val="clear" w:fill="FFFFFF"/>
        </w:rPr>
        <w:t>VI.</w:t>
        <w:tab/>
      </w:r>
      <w:r>
        <w:rPr>
          <w:color w:val="000000"/>
          <w:shd w:val="clear" w:fill="FFFFFF"/>
        </w:rPr>
        <w:t xml:space="preserve">Pentru asigurarea reparării prejudiciului cauzat părții civile minore A1, pentru asigurarea executării măsurilor de siguranţă privind confiscarea specială, precum și pentru garantarea executării cheltuielilor judiciare, în mod just, instanța de fond a dispus instituirea sechestrului asigurător asupra tuturor bunurilor mobile și imobile ale inculpatului </w:t>
      </w:r>
      <w:r>
        <w:rPr/>
        <w:t>R1.</w:t>
      </w:r>
    </w:p>
    <w:p>
      <w:pPr>
        <w:pStyle w:val="Normal"/>
        <w:ind w:firstLine="1134"/>
        <w:jc w:val="both"/>
        <w:rPr>
          <w:shd w:val="clear" w:fill="FFFFFF"/>
        </w:rPr>
      </w:pPr>
      <w:r>
        <w:rPr>
          <w:shd w:val="clear" w:fill="FFFFFF"/>
        </w:rPr>
      </w:r>
    </w:p>
    <w:p>
      <w:pPr>
        <w:pStyle w:val="Normal"/>
        <w:ind w:firstLine="1134"/>
        <w:jc w:val="both"/>
        <w:rPr>
          <w:i/>
          <w:i/>
          <w:shd w:val="clear" w:fill="FFFFFF"/>
        </w:rPr>
      </w:pPr>
      <w:r>
        <w:rPr>
          <w:shd w:val="clear" w:fill="FFFFFF"/>
        </w:rPr>
        <w:t xml:space="preserve">Verificând cauza și sub celelalte aspecte de fapt și de drept, în acord cu dispozițiile art. 417 alin. 2 din Codul de procedura penala, </w:t>
      </w:r>
      <w:r>
        <w:rPr>
          <w:i/>
          <w:shd w:val="clear" w:fill="FFFFFF"/>
        </w:rPr>
        <w:t>Curtea nu a descoperit alte fine de netemeinicie sau de nelegalitate.</w:t>
      </w:r>
    </w:p>
    <w:p>
      <w:pPr>
        <w:pStyle w:val="Normal"/>
        <w:ind w:firstLine="1134"/>
        <w:jc w:val="both"/>
        <w:rPr>
          <w:i/>
          <w:i/>
          <w:shd w:val="clear" w:fill="FFFFFF"/>
        </w:rPr>
      </w:pPr>
      <w:r>
        <w:rPr>
          <w:i/>
          <w:shd w:val="clear" w:fill="FFFFFF"/>
        </w:rPr>
      </w:r>
    </w:p>
    <w:p>
      <w:pPr>
        <w:pStyle w:val="Normal"/>
        <w:ind w:firstLine="708"/>
        <w:jc w:val="both"/>
        <w:rPr/>
      </w:pPr>
      <w:r>
        <w:rPr/>
      </w:r>
    </w:p>
    <w:p>
      <w:pPr>
        <w:pStyle w:val="Normal"/>
        <w:ind w:firstLine="1134"/>
        <w:jc w:val="both"/>
        <w:rPr/>
      </w:pPr>
      <w:r>
        <w:rPr>
          <w:b/>
        </w:rPr>
        <w:t xml:space="preserve">Față de considerentele anterior expuse, Curtea </w:t>
      </w:r>
      <w:r>
        <w:rPr/>
        <w:t>va admite apelul declarat de inculpatul R1 împotriva sentinței penale nr. SP1 din ... pronunțată de Tribunalul... în dosarul nr. D1, sentință pe care o va desființa, în parte, în latura penală.</w:t>
      </w:r>
    </w:p>
    <w:p>
      <w:pPr>
        <w:pStyle w:val="Normal"/>
        <w:ind w:firstLine="1134"/>
        <w:jc w:val="both"/>
        <w:rPr>
          <w:b/>
        </w:rPr>
      </w:pPr>
      <w:r>
        <w:rPr>
          <w:b/>
        </w:rPr>
        <w:t>Rejudecând cauza:</w:t>
      </w:r>
    </w:p>
    <w:p>
      <w:pPr>
        <w:pStyle w:val="Normal"/>
        <w:ind w:firstLine="1134"/>
        <w:jc w:val="both"/>
        <w:rPr/>
      </w:pPr>
      <w:r>
        <w:rPr/>
        <w:t>Va înlătura din sentința penală apelată reținerea (ca efect al aplicării principiului legii penale mai favorabile) a dispozițiilor art. 13 Cod penal din 1969 și va dispune a se reține dispozițiile art. 5 Cod penal.</w:t>
      </w:r>
    </w:p>
    <w:p>
      <w:pPr>
        <w:pStyle w:val="Normal"/>
        <w:ind w:firstLine="1134"/>
        <w:jc w:val="both"/>
        <w:rPr>
          <w:b/>
        </w:rPr>
      </w:pPr>
      <w:r>
        <w:rPr>
          <w:b/>
        </w:rPr>
      </w:r>
    </w:p>
    <w:p>
      <w:pPr>
        <w:pStyle w:val="Normal"/>
        <w:ind w:firstLine="1134"/>
        <w:jc w:val="both"/>
        <w:rPr>
          <w:b/>
        </w:rPr>
      </w:pPr>
      <w:r>
        <w:rPr>
          <w:b/>
        </w:rPr>
        <w:t>Va menține celelalte dispoziții ale sentinței penale apelate.</w:t>
      </w:r>
    </w:p>
    <w:p>
      <w:pPr>
        <w:pStyle w:val="Normal"/>
        <w:ind w:firstLine="1134"/>
        <w:jc w:val="both"/>
        <w:rPr>
          <w:b/>
        </w:rPr>
      </w:pPr>
      <w:r>
        <w:rPr/>
        <w:t xml:space="preserve">În baza dispozițiilor art. 424 alin. (3) Cod procedura penală, va deduce din durata pedepsei de 5 (cinci) ani închisoare aplicată inculpatului R1 prin sentința penală apelata </w:t>
      </w:r>
      <w:r>
        <w:rPr>
          <w:i/>
        </w:rPr>
        <w:t>a perioadei arestului la domiciliu</w:t>
      </w:r>
      <w:r>
        <w:rPr/>
        <w:t xml:space="preserve"> </w:t>
      </w:r>
      <w:r>
        <w:rPr>
          <w:b/>
        </w:rPr>
        <w:t>de după data de ... și până la data de 12.11.2015, inclusiv,</w:t>
      </w:r>
      <w:r>
        <w:rPr/>
        <w:t xml:space="preserve"> și </w:t>
      </w:r>
      <w:r>
        <w:rPr>
          <w:i/>
        </w:rPr>
        <w:t>a perioadei arestului preventiv</w:t>
      </w:r>
      <w:r>
        <w:rPr/>
        <w:t xml:space="preserve"> </w:t>
      </w:r>
      <w:r>
        <w:rPr>
          <w:b/>
        </w:rPr>
        <w:t xml:space="preserve">începând de la .... până la zi. </w:t>
      </w:r>
    </w:p>
    <w:p>
      <w:pPr>
        <w:pStyle w:val="Normal"/>
        <w:ind w:firstLine="1134"/>
        <w:jc w:val="both"/>
        <w:rPr/>
      </w:pPr>
      <w:r>
        <w:rPr/>
      </w:r>
    </w:p>
    <w:p>
      <w:pPr>
        <w:pStyle w:val="Normal"/>
        <w:ind w:firstLine="1134"/>
        <w:jc w:val="both"/>
        <w:rPr/>
      </w:pPr>
      <w:r>
        <w:rPr/>
        <w:t>În baza dispozițiilor art. 272 și art. 275 alin. (6) Cod procedura penală, suma de 300 lei reprezentând onorariu avocat oficiu desemnat pentru persoanele vătămate A1 și A2 (delegația nr. ...8/19.03.2015 – av. .., emisa de Baroul ...) va fi avansată din fondul special al Ministerului Justiției și rămâne în sarcina statului.</w:t>
      </w:r>
    </w:p>
    <w:p>
      <w:pPr>
        <w:pStyle w:val="Normal"/>
        <w:ind w:firstLine="1134"/>
        <w:jc w:val="both"/>
        <w:rPr/>
      </w:pPr>
      <w:r>
        <w:rPr>
          <w:i/>
        </w:rPr>
        <w:t>Față de soluția de admitere a căii de atac</w:t>
      </w:r>
      <w:r>
        <w:rPr/>
        <w:t xml:space="preserve">, în baza dispozițiilor art. 275 alin. (3) Cod procedura penală, cheltuielile judiciare avansate cu ocazia soluționării prezentului apel vor rămâne în sarcina statului. </w:t>
      </w:r>
    </w:p>
    <w:p>
      <w:pPr>
        <w:pStyle w:val="Normal"/>
        <w:ind w:firstLine="1134"/>
        <w:jc w:val="both"/>
        <w:rPr/>
      </w:pPr>
      <w:r>
        <w:rPr/>
      </w:r>
    </w:p>
    <w:p>
      <w:pPr>
        <w:pStyle w:val="Normal"/>
        <w:jc w:val="both"/>
        <w:rPr/>
      </w:pPr>
      <w:r>
        <w:rPr/>
        <w:t xml:space="preserve"> </w:t>
      </w:r>
    </w:p>
    <w:p>
      <w:pPr>
        <w:pStyle w:val="Normal"/>
        <w:jc w:val="center"/>
        <w:rPr>
          <w:b/>
        </w:rPr>
      </w:pPr>
      <w:r>
        <w:rPr>
          <w:b/>
        </w:rPr>
        <w:t>PENTRU ACESTE MOTIVE,</w:t>
        <w:br/>
        <w:t>ÎN NUMELE LEGII</w:t>
      </w:r>
    </w:p>
    <w:p>
      <w:pPr>
        <w:pStyle w:val="Normal"/>
        <w:jc w:val="center"/>
        <w:rPr>
          <w:b/>
        </w:rPr>
      </w:pPr>
      <w:r>
        <w:rPr>
          <w:b/>
        </w:rPr>
        <w:t>DECIDE:</w:t>
      </w:r>
    </w:p>
    <w:p>
      <w:pPr>
        <w:pStyle w:val="Normal"/>
        <w:jc w:val="center"/>
        <w:rPr/>
      </w:pPr>
      <w:r>
        <w:rPr/>
      </w:r>
    </w:p>
    <w:p>
      <w:pPr>
        <w:pStyle w:val="Normal"/>
        <w:jc w:val="center"/>
        <w:rPr/>
      </w:pPr>
      <w:r>
        <w:rPr/>
      </w:r>
    </w:p>
    <w:p>
      <w:pPr>
        <w:pStyle w:val="Normal"/>
        <w:ind w:firstLine="1134"/>
        <w:jc w:val="both"/>
        <w:rPr>
          <w:b/>
        </w:rPr>
      </w:pPr>
      <w:r>
        <w:rPr>
          <w:b/>
        </w:rPr>
        <w:t>Admite apelul declarat de inculpatul R1</w:t>
      </w:r>
      <w:r>
        <w:rPr/>
        <w:t xml:space="preserve">, fiul lui ....si..., născut la data de ....  în mun..., jud. .., cu domiciliul în mun..., str. ..., CNP .... , în prezent deținut în Penitenciarul ..., </w:t>
      </w:r>
      <w:r>
        <w:rPr>
          <w:b/>
        </w:rPr>
        <w:t>împotriva sentinței penale nr. SP1 din ... pronunțată de Tribunalul... în dosarul nr. D1, sentință pe care o desființează, în parte, în latura penală.</w:t>
      </w:r>
    </w:p>
    <w:p>
      <w:pPr>
        <w:pStyle w:val="Normal"/>
        <w:ind w:firstLine="1134"/>
        <w:jc w:val="both"/>
        <w:rPr>
          <w:b/>
        </w:rPr>
      </w:pPr>
      <w:r>
        <w:rPr>
          <w:b/>
        </w:rPr>
        <w:t>Rejudecând cauza:</w:t>
      </w:r>
    </w:p>
    <w:p>
      <w:pPr>
        <w:pStyle w:val="Normal"/>
        <w:ind w:firstLine="1134"/>
        <w:jc w:val="both"/>
        <w:rPr/>
      </w:pPr>
      <w:r>
        <w:rPr/>
        <w:t>Înlătură din sentința penală apelată reținerea (ca efect al aplicării principiului legii penale mai favorabile) a dispozițiilor art. 13 Cod penal din 1969 și dispune a se reține dispozițiile art. 5 Cod penal.</w:t>
      </w:r>
    </w:p>
    <w:p>
      <w:pPr>
        <w:pStyle w:val="Normal"/>
        <w:ind w:firstLine="1134"/>
        <w:jc w:val="both"/>
        <w:rPr>
          <w:b/>
        </w:rPr>
      </w:pPr>
      <w:r>
        <w:rPr>
          <w:b/>
        </w:rPr>
        <w:t>Menține celelalte dispoziții ale sentinței penale apelate.</w:t>
      </w:r>
    </w:p>
    <w:p>
      <w:pPr>
        <w:pStyle w:val="Normal"/>
        <w:ind w:firstLine="1134"/>
        <w:jc w:val="both"/>
        <w:rPr/>
      </w:pPr>
      <w:r>
        <w:rPr>
          <w:b/>
        </w:rPr>
        <w:t>În baza dispozițiilor art. 424 alin.(3) Cod procedura penală, deduce din durata pedepsei de 5 ani închisoare aplicată inculpatului R1 prin sentința penală apelata a perioadei arestului la domiciliu de după data de ... și până la data de 12.11.2015, inclusiv și a perioadei arestului preventiv începând de la .... până la zi.</w:t>
      </w:r>
      <w:r>
        <w:rPr/>
        <w:t xml:space="preserve"> </w:t>
      </w:r>
    </w:p>
    <w:p>
      <w:pPr>
        <w:pStyle w:val="Normal"/>
        <w:ind w:firstLine="1134"/>
        <w:jc w:val="both"/>
        <w:rPr/>
      </w:pPr>
      <w:r>
        <w:rPr/>
        <w:t>În baza dispozițiilor art. 272 și art. 275 alin. (6) Cod procedura penală, suma de 300 lei reprezentând onorariu avocat oficiu desemnat pentru persoanele vătămate A1 și A2 (delegația nr. ...8/19.03.2015 – av. ..., emisa de Baroul ...) va fi avansată din fondul special al Ministerului Justiției și rămâne în sarcina statului.</w:t>
      </w:r>
    </w:p>
    <w:p>
      <w:pPr>
        <w:pStyle w:val="Normal"/>
        <w:ind w:firstLine="1134"/>
        <w:jc w:val="both"/>
        <w:rPr/>
      </w:pPr>
      <w:r>
        <w:rPr/>
        <w:t xml:space="preserve">În baza dispozițiilor art. 275 alin. (3) Cod procedura penală, cheltuielile judiciare avansate cu ocazia soluționării prezentului apel rămân în sarcina statului. </w:t>
      </w:r>
    </w:p>
    <w:p>
      <w:pPr>
        <w:pStyle w:val="Normal"/>
        <w:ind w:firstLine="1134"/>
        <w:jc w:val="both"/>
        <w:rPr>
          <w:b/>
        </w:rPr>
      </w:pPr>
      <w:r>
        <w:rPr>
          <w:b/>
        </w:rPr>
        <w:t>Definitivă.</w:t>
      </w:r>
    </w:p>
    <w:p>
      <w:pPr>
        <w:pStyle w:val="Normal"/>
        <w:ind w:firstLine="1134"/>
        <w:jc w:val="both"/>
        <w:rPr/>
      </w:pPr>
      <w:r>
        <w:rPr/>
        <w:t>Pronunțată în ședință publică azi, ....</w:t>
      </w:r>
    </w:p>
    <w:p>
      <w:pPr>
        <w:pStyle w:val="Normal"/>
        <w:ind w:firstLine="720"/>
        <w:jc w:val="both"/>
        <w:rPr>
          <w:b/>
        </w:rPr>
      </w:pPr>
      <w:r>
        <w:rPr>
          <w:b/>
        </w:rPr>
      </w:r>
    </w:p>
    <w:p>
      <w:pPr>
        <w:pStyle w:val="Normal"/>
        <w:ind w:firstLine="720"/>
        <w:jc w:val="both"/>
        <w:rPr>
          <w:b/>
        </w:rPr>
      </w:pPr>
      <w:r>
        <w:rPr>
          <w:b/>
        </w:rPr>
      </w:r>
    </w:p>
    <w:p>
      <w:pPr>
        <w:pStyle w:val="Normal"/>
        <w:jc w:val="center"/>
        <w:rPr>
          <w:b/>
        </w:rPr>
      </w:pPr>
      <w:r>
        <w:rPr>
          <w:b/>
        </w:rPr>
        <w:t xml:space="preserve">  </w:t>
      </w:r>
      <w:r>
        <w:rPr>
          <w:b/>
        </w:rPr>
        <w:t>Pt. Preşedinte,</w:t>
        <w:tab/>
        <w:tab/>
        <w:tab/>
        <w:tab/>
        <w:tab/>
        <w:tab/>
        <w:t xml:space="preserve">               Judecător,</w:t>
      </w:r>
    </w:p>
    <w:p>
      <w:pPr>
        <w:pStyle w:val="Normal"/>
        <w:rPr>
          <w:b/>
        </w:rPr>
      </w:pPr>
      <w:r>
        <w:rPr>
          <w:b/>
        </w:rPr>
        <w:t xml:space="preserve"> </w:t>
      </w:r>
      <w:r>
        <w:rPr>
          <w:b/>
        </w:rPr>
        <w:t>A0013 aflat în C.O</w:t>
        <w:tab/>
        <w:tab/>
        <w:tab/>
        <w:tab/>
        <w:t xml:space="preserve">        ... </w:t>
      </w:r>
    </w:p>
    <w:p>
      <w:pPr>
        <w:pStyle w:val="Normal"/>
        <w:rPr>
          <w:b/>
        </w:rPr>
      </w:pPr>
      <w:r>
        <w:rPr>
          <w:b/>
        </w:rPr>
        <w:t>semnează Preşedintele instanţei,</w:t>
      </w:r>
    </w:p>
    <w:p>
      <w:pPr>
        <w:pStyle w:val="Normal"/>
        <w:rPr>
          <w:b/>
        </w:rPr>
      </w:pPr>
      <w:r>
        <w:rPr>
          <w:b/>
        </w:rPr>
        <w:t xml:space="preserve">         </w:t>
      </w:r>
      <w:r>
        <w:rPr>
          <w:b/>
        </w:rPr>
        <w:t>....</w:t>
      </w:r>
    </w:p>
    <w:p>
      <w:pPr>
        <w:pStyle w:val="Normal"/>
        <w:jc w:val="center"/>
        <w:rPr>
          <w:b/>
        </w:rPr>
      </w:pPr>
      <w:r>
        <w:rPr>
          <w:b/>
        </w:rPr>
      </w:r>
    </w:p>
    <w:p>
      <w:pPr>
        <w:pStyle w:val="Normal"/>
        <w:jc w:val="center"/>
        <w:rPr>
          <w:b/>
        </w:rPr>
      </w:pPr>
      <w:r>
        <w:rPr>
          <w:b/>
        </w:rPr>
      </w:r>
    </w:p>
    <w:p>
      <w:pPr>
        <w:pStyle w:val="Normal"/>
        <w:jc w:val="center"/>
        <w:rPr>
          <w:b/>
        </w:rPr>
      </w:pPr>
      <w:r>
        <w:rPr>
          <w:b/>
        </w:rPr>
        <w:t xml:space="preserve">   </w:t>
      </w:r>
      <w:r>
        <w:rPr>
          <w:b/>
        </w:rPr>
        <w:t>Grefier,</w:t>
      </w:r>
    </w:p>
    <w:p>
      <w:pPr>
        <w:pStyle w:val="Normal"/>
        <w:jc w:val="center"/>
        <w:rPr>
          <w:b/>
        </w:rPr>
      </w:pPr>
      <w:r>
        <w:rPr>
          <w:b/>
        </w:rPr>
        <w:t xml:space="preserve">  </w:t>
      </w:r>
      <w:r>
        <w:rPr>
          <w:b/>
        </w:rPr>
        <w:t>...</w:t>
      </w:r>
    </w:p>
    <w:p>
      <w:pPr>
        <w:pStyle w:val="Normal"/>
        <w:jc w:val="center"/>
        <w:rPr>
          <w:b/>
        </w:rPr>
      </w:pPr>
      <w:r>
        <w:rPr>
          <w:b/>
        </w:rPr>
      </w:r>
    </w:p>
    <w:p>
      <w:pPr>
        <w:pStyle w:val="Normal"/>
        <w:jc w:val="center"/>
        <w:rPr/>
      </w:pPr>
      <w:r>
        <w:rPr/>
      </w:r>
    </w:p>
    <w:p>
      <w:pPr>
        <w:pStyle w:val="Normal"/>
        <w:jc w:val="center"/>
        <w:rPr/>
      </w:pPr>
      <w:r>
        <w:rPr/>
      </w:r>
    </w:p>
    <w:p>
      <w:pPr>
        <w:pStyle w:val="Normal"/>
        <w:jc w:val="center"/>
        <w:rPr/>
      </w:pPr>
      <w:r>
        <w:rPr/>
      </w:r>
    </w:p>
    <w:p>
      <w:pPr>
        <w:pStyle w:val="Normal"/>
        <w:jc w:val="center"/>
        <w:rPr/>
      </w:pPr>
      <w:r>
        <w:rPr/>
      </w:r>
    </w:p>
    <w:p>
      <w:pPr>
        <w:pStyle w:val="Normal"/>
        <w:jc w:val="center"/>
        <w:rPr/>
      </w:pPr>
      <w:r>
        <w:rPr/>
      </w:r>
    </w:p>
    <w:p>
      <w:pPr>
        <w:pStyle w:val="Normal"/>
        <w:rPr>
          <w:b/>
          <w:sz w:val="20"/>
        </w:rPr>
      </w:pPr>
      <w:r>
        <w:rPr>
          <w:b/>
          <w:sz w:val="20"/>
        </w:rPr>
        <w:t>redactat, tehnoredactat A0013.</w:t>
      </w:r>
    </w:p>
    <w:p>
      <w:pPr>
        <w:pStyle w:val="Normal"/>
        <w:rPr>
          <w:b/>
          <w:sz w:val="20"/>
        </w:rPr>
      </w:pPr>
      <w:r>
        <w:rPr>
          <w:b/>
          <w:sz w:val="20"/>
        </w:rPr>
        <w:t>11 exemplare /...</w:t>
      </w:r>
    </w:p>
    <w:p>
      <w:pPr>
        <w:pStyle w:val="Normal"/>
        <w:rPr>
          <w:b/>
          <w:sz w:val="20"/>
        </w:rPr>
      </w:pPr>
      <w:r>
        <w:rPr>
          <w:b/>
          <w:sz w:val="20"/>
        </w:rPr>
        <w:t>Tribunalul... – judecător ...</w:t>
      </w:r>
    </w:p>
    <w:p>
      <w:pPr>
        <w:pStyle w:val="Normal"/>
        <w:rPr>
          <w:b/>
          <w:sz w:val="20"/>
        </w:rPr>
      </w:pPr>
      <w:r>
        <w:rPr>
          <w:b/>
          <w:sz w:val="20"/>
        </w:rPr>
        <w:t xml:space="preserve">Au fost emise nouă: </w:t>
      </w:r>
    </w:p>
    <w:p>
      <w:pPr>
        <w:pStyle w:val="Normal"/>
        <w:numPr>
          <w:ilvl w:val="0"/>
          <w:numId w:val="2"/>
        </w:numPr>
        <w:rPr>
          <w:b/>
          <w:sz w:val="20"/>
        </w:rPr>
      </w:pPr>
      <w:r>
        <w:rPr>
          <w:b/>
          <w:sz w:val="20"/>
        </w:rPr>
        <w:t>inculpat,</w:t>
      </w:r>
    </w:p>
    <w:p>
      <w:pPr>
        <w:pStyle w:val="Normal"/>
        <w:numPr>
          <w:ilvl w:val="0"/>
          <w:numId w:val="2"/>
        </w:numPr>
        <w:rPr>
          <w:b/>
          <w:sz w:val="20"/>
        </w:rPr>
      </w:pPr>
      <w:r>
        <w:rPr>
          <w:b/>
          <w:sz w:val="20"/>
        </w:rPr>
        <w:t>penitenciar</w:t>
      </w:r>
    </w:p>
    <w:p>
      <w:pPr>
        <w:pStyle w:val="Normal"/>
        <w:numPr>
          <w:ilvl w:val="0"/>
          <w:numId w:val="2"/>
        </w:numPr>
        <w:rPr>
          <w:b/>
          <w:sz w:val="20"/>
        </w:rPr>
      </w:pPr>
      <w:r>
        <w:rPr>
          <w:b/>
          <w:sz w:val="20"/>
        </w:rPr>
        <w:t>D.I.I.C.O.T.</w:t>
      </w:r>
    </w:p>
    <w:p>
      <w:pPr>
        <w:pStyle w:val="Normal"/>
        <w:numPr>
          <w:ilvl w:val="0"/>
          <w:numId w:val="2"/>
        </w:numPr>
        <w:rPr>
          <w:b/>
          <w:sz w:val="20"/>
        </w:rPr>
      </w:pPr>
      <w:r>
        <w:rPr>
          <w:b/>
          <w:sz w:val="20"/>
        </w:rPr>
        <w:t>4 către p.v. ...</w:t>
      </w:r>
    </w:p>
    <w:p>
      <w:pPr>
        <w:pStyle w:val="Normal"/>
        <w:numPr>
          <w:ilvl w:val="0"/>
          <w:numId w:val="2"/>
        </w:numPr>
        <w:rPr>
          <w:b/>
          <w:sz w:val="20"/>
        </w:rPr>
      </w:pPr>
      <w:r>
        <w:rPr>
          <w:b/>
          <w:sz w:val="20"/>
        </w:rPr>
        <w:t>2 către p.c...</w:t>
      </w:r>
    </w:p>
    <w:p>
      <w:pPr>
        <w:pStyle w:val="Normal"/>
        <w:rPr>
          <w:b/>
          <w:sz w:val="20"/>
        </w:rPr>
      </w:pPr>
      <w:r>
        <w:rPr>
          <w:b/>
          <w:sz w:val="20"/>
        </w:rPr>
        <w:t xml:space="preserve">Data comunicării - </w:t>
      </w:r>
    </w:p>
    <w:p>
      <w:pPr>
        <w:pStyle w:val="Normal"/>
        <w:rPr/>
      </w:pPr>
      <w:r>
        <w:rPr/>
      </w:r>
    </w:p>
    <w:sectPr>
      <w:headerReference w:type="default" r:id="rId6"/>
      <w:footerReference w:type="default" r:id="rId7"/>
      <w:type w:val="nextPage"/>
      <w:pgSz w:w="11906" w:h="16838"/>
      <w:pgMar w:top="851" w:right="851" w:bottom="851" w:left="1985" w:header="720" w:footer="720" w:gutter="0"/>
      <w:pgNumType w:fmt="decimal"/>
      <w:formProt w:val="false"/>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Liberation Sans">
    <w:altName w:val="Arial"/>
    <w:charset w:val="00"/>
    <w:family w:val="swiss"/>
    <w:pitch w:val="variable"/>
  </w:font>
  <w:font w:name="Calibri">
    <w:charset w:val="00"/>
    <w:family w:val="roman"/>
    <w:pitch w:val="variable"/>
  </w:font>
  <w:font w:name="Arial">
    <w:charset w:val="01"/>
    <w:family w:val="swiss"/>
    <w:pitch w:val="default"/>
  </w:font>
  <w:font w:name="Courier New">
    <w:charset w:val="01"/>
    <w:family w:val="modern"/>
    <w:pitch w:val="fixed"/>
  </w:font>
  <w:font w:name="Wingdings">
    <w:charset w:val="02"/>
    <w:family w:val="auto"/>
    <w:pitch w:val="default"/>
  </w:font>
  <w:font w:name="Symbol">
    <w:charset w:val="02"/>
    <w:family w:val="auto"/>
    <w:pitch w:val="default"/>
  </w:font>
  <w:font w:name="Times New Roman">
    <w:charset w:val="01"/>
    <w:family w:val="roman"/>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center"/>
      <w:rPr/>
    </w:pPr>
    <w:r>
      <w:rPr/>
      <w:fldChar w:fldCharType="begin"/>
    </w:r>
    <w:r>
      <w:rPr/>
      <w:instrText xml:space="preserve"> PAGE </w:instrText>
    </w:r>
    <w:r>
      <w:rPr/>
      <w:fldChar w:fldCharType="separate"/>
    </w:r>
    <w:r>
      <w:rPr/>
      <w:t>38</w:t>
    </w:r>
    <w:r>
      <w:rPr/>
      <w:fldChar w:fldCharType="end"/>
    </w:r>
  </w:p>
  <w:p>
    <w:pPr>
      <w:pStyle w:val="Footer"/>
      <w:rPr/>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none"/>
      <w:suff w:val="nothing"/>
      <w:lvlText w:val="%1"/>
      <w:lvlJc w:val="left"/>
      <w:pPr>
        <w:tabs>
          <w:tab w:val="num" w:pos="0"/>
        </w:tabs>
        <w:ind w:left="0" w:hanging="0"/>
      </w:pPr>
    </w:lvl>
    <w:lvl w:ilvl="1">
      <w:start w:val="1"/>
      <w:numFmt w:val="none"/>
      <w:suff w:val="nothing"/>
      <w:lvlText w:val="%2"/>
      <w:lvlJc w:val="left"/>
      <w:pPr>
        <w:tabs>
          <w:tab w:val="num" w:pos="0"/>
        </w:tabs>
        <w:ind w:left="0" w:hanging="0"/>
      </w:pPr>
    </w:lvl>
    <w:lvl w:ilvl="2">
      <w:start w:val="1"/>
      <w:numFmt w:val="none"/>
      <w:suff w:val="nothing"/>
      <w:lvlText w:val="%3"/>
      <w:lvlJc w:val="left"/>
      <w:pPr>
        <w:tabs>
          <w:tab w:val="num" w:pos="0"/>
        </w:tabs>
        <w:ind w:left="0" w:hanging="0"/>
      </w:pPr>
    </w:lvl>
    <w:lvl w:ilvl="3">
      <w:start w:val="1"/>
      <w:numFmt w:val="none"/>
      <w:suff w:val="nothing"/>
      <w:lvlText w:val="%4"/>
      <w:lvlJc w:val="left"/>
      <w:pPr>
        <w:tabs>
          <w:tab w:val="num" w:pos="0"/>
        </w:tabs>
        <w:ind w:left="0" w:hanging="0"/>
      </w:pPr>
    </w:lvl>
    <w:lvl w:ilvl="4">
      <w:start w:val="1"/>
      <w:numFmt w:val="none"/>
      <w:suff w:val="nothing"/>
      <w:lvlText w:val="%5"/>
      <w:lvlJc w:val="left"/>
      <w:pPr>
        <w:tabs>
          <w:tab w:val="num" w:pos="0"/>
        </w:tabs>
        <w:ind w:left="0" w:hanging="0"/>
      </w:pPr>
    </w:lvl>
    <w:lvl w:ilvl="5">
      <w:start w:val="1"/>
      <w:numFmt w:val="none"/>
      <w:suff w:val="nothing"/>
      <w:lvlText w:val="%6"/>
      <w:lvlJc w:val="left"/>
      <w:pPr>
        <w:tabs>
          <w:tab w:val="num" w:pos="0"/>
        </w:tabs>
        <w:ind w:left="0" w:hanging="0"/>
      </w:pPr>
    </w:lvl>
    <w:lvl w:ilvl="6">
      <w:start w:val="1"/>
      <w:numFmt w:val="none"/>
      <w:suff w:val="nothing"/>
      <w:lvlText w:val="%7"/>
      <w:lvlJc w:val="left"/>
      <w:pPr>
        <w:tabs>
          <w:tab w:val="num" w:pos="0"/>
        </w:tabs>
        <w:ind w:left="0" w:hanging="0"/>
      </w:pPr>
    </w:lvl>
    <w:lvl w:ilvl="7">
      <w:start w:val="1"/>
      <w:numFmt w:val="none"/>
      <w:suff w:val="nothing"/>
      <w:lvlText w:val="%8"/>
      <w:lvlJc w:val="left"/>
      <w:pPr>
        <w:tabs>
          <w:tab w:val="num" w:pos="0"/>
        </w:tabs>
        <w:ind w:left="0" w:hanging="0"/>
      </w:pPr>
    </w:lvl>
    <w:lvl w:ilvl="8">
      <w:start w:val="1"/>
      <w:numFmt w:val="none"/>
      <w:suff w:val="nothing"/>
      <w:lvlText w:val="%9"/>
      <w:lvlJc w:val="left"/>
      <w:pPr>
        <w:tabs>
          <w:tab w:val="num" w:pos="0"/>
        </w:tabs>
        <w:ind w:left="0" w:hanging="0"/>
      </w:pPr>
    </w:lvl>
  </w:abstractNum>
  <w:abstractNum w:abstractNumId="2">
    <w:lvl w:ilvl="0">
      <w:start w:val="1"/>
      <w:numFmt w:val="bullet"/>
      <w:lvlText w:val="-"/>
      <w:lvlJc w:val="left"/>
      <w:pPr>
        <w:tabs>
          <w:tab w:val="num" w:pos="0"/>
        </w:tabs>
        <w:ind w:left="720" w:hanging="360"/>
      </w:pPr>
      <w:rPr>
        <w:rFonts w:ascii="Arial" w:hAnsi="Arial" w:cs="Arial" w:hint="default"/>
        <w:b/>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lvl w:ilvl="0">
      <w:start w:val="1"/>
      <w:numFmt w:val="bullet"/>
      <w:lvlText w:val="-"/>
      <w:lvlJc w:val="left"/>
      <w:pPr>
        <w:tabs>
          <w:tab w:val="num" w:pos="0"/>
        </w:tabs>
        <w:ind w:left="1494" w:hanging="360"/>
      </w:pPr>
      <w:rPr>
        <w:rFonts w:ascii="Times New Roman" w:hAnsi="Times New Roman" w:cs="Times New Roman" w:hint="default"/>
      </w:rPr>
    </w:lvl>
    <w:lvl w:ilvl="1">
      <w:start w:val="1"/>
      <w:numFmt w:val="bullet"/>
      <w:lvlText w:val="o"/>
      <w:lvlJc w:val="left"/>
      <w:pPr>
        <w:tabs>
          <w:tab w:val="num" w:pos="0"/>
        </w:tabs>
        <w:ind w:left="2214" w:hanging="360"/>
      </w:pPr>
      <w:rPr>
        <w:rFonts w:ascii="Courier New" w:hAnsi="Courier New" w:cs="Courier New" w:hint="default"/>
      </w:rPr>
    </w:lvl>
    <w:lvl w:ilvl="2">
      <w:start w:val="1"/>
      <w:numFmt w:val="bullet"/>
      <w:lvlText w:val=""/>
      <w:lvlJc w:val="left"/>
      <w:pPr>
        <w:tabs>
          <w:tab w:val="num" w:pos="0"/>
        </w:tabs>
        <w:ind w:left="2934" w:hanging="360"/>
      </w:pPr>
      <w:rPr>
        <w:rFonts w:ascii="Wingdings" w:hAnsi="Wingdings" w:cs="Wingdings" w:hint="default"/>
      </w:rPr>
    </w:lvl>
    <w:lvl w:ilvl="3">
      <w:start w:val="1"/>
      <w:numFmt w:val="bullet"/>
      <w:lvlText w:val=""/>
      <w:lvlJc w:val="left"/>
      <w:pPr>
        <w:tabs>
          <w:tab w:val="num" w:pos="0"/>
        </w:tabs>
        <w:ind w:left="3654" w:hanging="360"/>
      </w:pPr>
      <w:rPr>
        <w:rFonts w:ascii="Symbol" w:hAnsi="Symbol" w:cs="Symbol" w:hint="default"/>
      </w:rPr>
    </w:lvl>
    <w:lvl w:ilvl="4">
      <w:start w:val="1"/>
      <w:numFmt w:val="bullet"/>
      <w:lvlText w:val="o"/>
      <w:lvlJc w:val="left"/>
      <w:pPr>
        <w:tabs>
          <w:tab w:val="num" w:pos="0"/>
        </w:tabs>
        <w:ind w:left="4374" w:hanging="360"/>
      </w:pPr>
      <w:rPr>
        <w:rFonts w:ascii="Courier New" w:hAnsi="Courier New" w:cs="Courier New" w:hint="default"/>
      </w:rPr>
    </w:lvl>
    <w:lvl w:ilvl="5">
      <w:start w:val="1"/>
      <w:numFmt w:val="bullet"/>
      <w:lvlText w:val=""/>
      <w:lvlJc w:val="left"/>
      <w:pPr>
        <w:tabs>
          <w:tab w:val="num" w:pos="0"/>
        </w:tabs>
        <w:ind w:left="5094" w:hanging="360"/>
      </w:pPr>
      <w:rPr>
        <w:rFonts w:ascii="Wingdings" w:hAnsi="Wingdings" w:cs="Wingdings" w:hint="default"/>
      </w:rPr>
    </w:lvl>
    <w:lvl w:ilvl="6">
      <w:start w:val="1"/>
      <w:numFmt w:val="bullet"/>
      <w:lvlText w:val=""/>
      <w:lvlJc w:val="left"/>
      <w:pPr>
        <w:tabs>
          <w:tab w:val="num" w:pos="0"/>
        </w:tabs>
        <w:ind w:left="5814" w:hanging="360"/>
      </w:pPr>
      <w:rPr>
        <w:rFonts w:ascii="Symbol" w:hAnsi="Symbol" w:cs="Symbol" w:hint="default"/>
      </w:rPr>
    </w:lvl>
    <w:lvl w:ilvl="7">
      <w:start w:val="1"/>
      <w:numFmt w:val="bullet"/>
      <w:lvlText w:val="o"/>
      <w:lvlJc w:val="left"/>
      <w:pPr>
        <w:tabs>
          <w:tab w:val="num" w:pos="0"/>
        </w:tabs>
        <w:ind w:left="6534" w:hanging="360"/>
      </w:pPr>
      <w:rPr>
        <w:rFonts w:ascii="Courier New" w:hAnsi="Courier New" w:cs="Courier New" w:hint="default"/>
      </w:rPr>
    </w:lvl>
    <w:lvl w:ilvl="8">
      <w:start w:val="1"/>
      <w:numFmt w:val="bullet"/>
      <w:lvlText w:val=""/>
      <w:lvlJc w:val="left"/>
      <w:pPr>
        <w:tabs>
          <w:tab w:val="num" w:pos="0"/>
        </w:tabs>
        <w:ind w:left="7254" w:hanging="360"/>
      </w:pPr>
      <w:rPr>
        <w:rFonts w:ascii="Wingdings" w:hAnsi="Wingdings" w:cs="Wingdings" w:hint="default"/>
      </w:rPr>
    </w:lvl>
  </w:abstractNum>
  <w:num w:numId="1">
    <w:abstractNumId w:val="1"/>
  </w:num>
  <w:num w:numId="2">
    <w:abstractNumId w:val="2"/>
  </w:num>
  <w:num w:numId="3">
    <w:abstractNumId w:val="3"/>
  </w:num>
</w:numbering>
</file>

<file path=word/settings.xml><?xml version="1.0" encoding="utf-8"?>
<w:settings xmlns:w="http://schemas.openxmlformats.org/wordprocessingml/2006/main">
  <w:zoom w:percent="100"/>
  <w:defaultTabStop w:val="720"/>
  <w:autoHyphenation w:val="true"/>
  <w:compat>
    <w:compatSetting w:name="compatibilityMode" w:uri="http://schemas.microsoft.com/office/word" w:val="12"/>
  </w:compat>
  <w:docVars>
    <w:docVar w:name="url" w:val="http://10.26.48.53:80/ecris_cdms/document_upload.aspx?id_document=4500000000575746&amp;id_departament=26&amp;id_sesiune=290362&amp;id_user=165&amp;id_institutie=45&amp;actiune=modifica"/>
  </w:docVars>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sz w:val="22"/>
        <w:lang w:val="ro-RO" w:eastAsia="ro-RO" w:bidi="ar-SA"/>
      </w:rPr>
    </w:rPrDefault>
    <w:pPrDefault>
      <w:pPr>
        <w:suppressAutoHyphens w:val="true"/>
      </w:pPr>
    </w:pPrDefault>
  </w:docDefaults>
  <w:style w:type="paragraph" w:styleId="Normal">
    <w:name w:val="Normal"/>
    <w:qFormat/>
    <w:pPr>
      <w:widowControl/>
      <w:kinsoku w:val="true"/>
      <w:overflowPunct w:val="true"/>
      <w:autoSpaceDE w:val="true"/>
      <w:bidi w:val="0"/>
      <w:spacing w:before="0" w:after="0"/>
      <w:jc w:val="left"/>
    </w:pPr>
    <w:rPr>
      <w:rFonts w:ascii="Times New Roman" w:hAnsi="Times New Roman" w:eastAsia="Times New Roman" w:cs="Times New Roman"/>
      <w:color w:val="auto"/>
      <w:kern w:val="0"/>
      <w:sz w:val="24"/>
      <w:szCs w:val="20"/>
      <w:lang w:val="ro-RO" w:eastAsia="ro-RO" w:bidi="ar-SA"/>
    </w:rPr>
  </w:style>
  <w:style w:type="paragraph" w:styleId="Heading1">
    <w:name w:val="Heading 1"/>
    <w:basedOn w:val="Normal"/>
    <w:next w:val="Normal"/>
    <w:link w:val="Titlu1Caracter"/>
    <w:qFormat/>
    <w:pPr>
      <w:keepNext w:val="true"/>
      <w:numPr>
        <w:ilvl w:val="0"/>
        <w:numId w:val="0"/>
      </w:numPr>
      <w:jc w:val="center"/>
      <w:outlineLvl w:val="0"/>
    </w:pPr>
    <w:rPr>
      <w:b/>
      <w:sz w:val="28"/>
      <w:lang w:val="en-US"/>
    </w:rPr>
  </w:style>
  <w:style w:type="character" w:styleId="DefaultParagraphFont">
    <w:name w:val="Default Paragraph Font"/>
    <w:qFormat/>
    <w:rPr/>
  </w:style>
  <w:style w:type="character" w:styleId="LineNumber">
    <w:name w:val="Line Number"/>
    <w:basedOn w:val="DefaultParagraphFont"/>
    <w:rPr/>
  </w:style>
  <w:style w:type="character" w:styleId="Hyperlink">
    <w:name w:val="Hyperlink"/>
    <w:rPr>
      <w:color w:val="0000FF"/>
      <w:u w:val="single"/>
    </w:rPr>
  </w:style>
  <w:style w:type="character" w:styleId="FontStyle30">
    <w:name w:val="Font Style30"/>
    <w:qFormat/>
    <w:rPr>
      <w:rFonts w:ascii="Times New Roman" w:hAnsi="Times New Roman"/>
      <w:sz w:val="20"/>
    </w:rPr>
  </w:style>
  <w:style w:type="character" w:styleId="AntetCaracter">
    <w:name w:val="Antet Caracter"/>
    <w:link w:val="Header"/>
    <w:qFormat/>
    <w:rPr/>
  </w:style>
  <w:style w:type="character" w:styleId="SubsolCaracter">
    <w:name w:val="Subsol Caracter"/>
    <w:link w:val="Footer"/>
    <w:qFormat/>
    <w:rPr/>
  </w:style>
  <w:style w:type="character" w:styleId="Emphasis">
    <w:name w:val="Emphasis"/>
    <w:qFormat/>
    <w:rPr>
      <w:i/>
    </w:rPr>
  </w:style>
  <w:style w:type="character" w:styleId="Titlu1Caracter">
    <w:name w:val="Titlu 1 Caracter"/>
    <w:link w:val="Heading1"/>
    <w:qFormat/>
    <w:rPr>
      <w:b/>
      <w:sz w:val="28"/>
      <w:lang w:val="en-US"/>
    </w:rPr>
  </w:style>
  <w:style w:type="character" w:styleId="apple-converted-space">
    <w:name w:val="apple-converted-space"/>
    <w:qFormat/>
    <w:rPr/>
  </w:style>
  <w:style w:type="paragraph" w:styleId="Heading">
    <w:name w:val="Heading"/>
    <w:basedOn w:val="Normal"/>
    <w:next w:val="BodyText"/>
    <w:qFormat/>
    <w:pPr>
      <w:keepNext w:val="true"/>
      <w:spacing w:before="240" w:after="120"/>
    </w:pPr>
    <w:rPr>
      <w:rFonts w:ascii="Liberation Sans" w:hAnsi="Liberation Sans" w:eastAsia="DejaVu Sans" w:cs="FreeSans"/>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FreeSans"/>
    </w:rPr>
  </w:style>
  <w:style w:type="paragraph" w:styleId="Caption">
    <w:name w:val="Caption"/>
    <w:basedOn w:val="Normal"/>
    <w:qFormat/>
    <w:pPr>
      <w:suppressLineNumbers/>
      <w:spacing w:before="120" w:after="120"/>
    </w:pPr>
    <w:rPr>
      <w:rFonts w:cs="FreeSans"/>
      <w:i/>
      <w:iCs/>
      <w:sz w:val="24"/>
      <w:szCs w:val="24"/>
    </w:rPr>
  </w:style>
  <w:style w:type="paragraph" w:styleId="Index">
    <w:name w:val="Index"/>
    <w:basedOn w:val="Normal"/>
    <w:qFormat/>
    <w:pPr>
      <w:suppressLineNumbers/>
    </w:pPr>
    <w:rPr>
      <w:rFonts w:cs="FreeSans"/>
    </w:rPr>
  </w:style>
  <w:style w:type="paragraph" w:styleId="NoSpacing">
    <w:name w:val="No Spacing"/>
    <w:qFormat/>
    <w:pPr>
      <w:widowControl/>
      <w:kinsoku w:val="true"/>
      <w:overflowPunct w:val="true"/>
      <w:autoSpaceDE w:val="true"/>
      <w:bidi w:val="0"/>
      <w:spacing w:before="0" w:after="0"/>
      <w:jc w:val="left"/>
    </w:pPr>
    <w:rPr>
      <w:rFonts w:ascii="Calibri" w:hAnsi="Calibri" w:eastAsia="Times New Roman" w:cs="Times New Roman"/>
      <w:color w:val="auto"/>
      <w:kern w:val="0"/>
      <w:sz w:val="22"/>
      <w:szCs w:val="20"/>
      <w:lang w:val="en-US" w:eastAsia="ro-RO" w:bidi="ar-SA"/>
    </w:rPr>
  </w:style>
  <w:style w:type="paragraph" w:styleId="NormalWeb">
    <w:name w:val="Normal (Web)"/>
    <w:basedOn w:val="Normal"/>
    <w:qFormat/>
    <w:pPr>
      <w:spacing w:before="280" w:after="280"/>
    </w:pPr>
    <w:rPr/>
  </w:style>
  <w:style w:type="paragraph" w:styleId="Style16">
    <w:name w:val="Style16"/>
    <w:basedOn w:val="Normal"/>
    <w:qFormat/>
    <w:pPr>
      <w:widowControl w:val="false"/>
      <w:spacing w:lineRule="exact" w:line="403"/>
      <w:ind w:firstLine="701"/>
      <w:jc w:val="both"/>
    </w:pPr>
    <w:rPr/>
  </w:style>
  <w:style w:type="paragraph" w:styleId="HeaderandFooter">
    <w:name w:val="Header and Footer"/>
    <w:basedOn w:val="Normal"/>
    <w:qFormat/>
    <w:pPr/>
    <w:rPr/>
  </w:style>
  <w:style w:type="paragraph" w:styleId="Header">
    <w:name w:val="Header"/>
    <w:basedOn w:val="Normal"/>
    <w:link w:val="AntetCaracter"/>
    <w:pPr>
      <w:tabs>
        <w:tab w:val="clear" w:pos="720"/>
        <w:tab w:val="center" w:pos="4536" w:leader="none"/>
        <w:tab w:val="right" w:pos="9072" w:leader="none"/>
      </w:tabs>
    </w:pPr>
    <w:rPr/>
  </w:style>
  <w:style w:type="paragraph" w:styleId="Footer">
    <w:name w:val="Footer"/>
    <w:basedOn w:val="Normal"/>
    <w:link w:val="SubsolCaracter"/>
    <w:pPr>
      <w:tabs>
        <w:tab w:val="clear" w:pos="720"/>
        <w:tab w:val="center" w:pos="4536" w:leader="none"/>
        <w:tab w:val="right" w:pos="9072" w:leader="none"/>
      </w:tabs>
    </w:pPr>
    <w:rPr/>
  </w:style>
  <w:style w:type="paragraph" w:styleId="al">
    <w:name w:val="a_l"/>
    <w:basedOn w:val="Normal"/>
    <w:qFormat/>
    <w:pPr>
      <w:spacing w:before="280" w:after="280"/>
    </w:pPr>
    <w:rPr/>
  </w:style>
  <w:style w:type="numbering" w:styleId="NoList">
    <w:name w:val="No List"/>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lege5.ro/Gratuit/gi3domrsgi/directiva-nr-68-2004-de-stabilire-a-normelor-de-sanatate-animala-privind-importul-si-tranzitul-in-comunitate-al-anumitor-ungulate-vii-de-modificare-a-directivelor-90-426-cee-si-92-65-cee-si-de-abrogar?pid=&amp;d=2016-07-09" TargetMode="External"/><Relationship Id="rId3" Type="http://schemas.openxmlformats.org/officeDocument/2006/relationships/hyperlink" Target="http://lege5.ro/Gratuit/gmytmojxg4/directiva-nr-13-2012-privind-dreptul-la-informare-n-cadrul-procedurilor-penale?pid=&amp;d=2016-07-09" TargetMode="External"/><Relationship Id="rId4" Type="http://schemas.openxmlformats.org/officeDocument/2006/relationships/hyperlink" Target="http://lege5.ro/Gratuit/gmzteobxge/directiva-nr-29-2012-de-stabilire-a-unor-norme-minime-privind-drepturile-sprijinirea-i-protec-ia-victimelor-criminalit-ii-i-de-nlocuire-a-deciziei-cadru-2001-220-jai-a-cons?pid=&amp;d=2016-07-09" TargetMode="External"/><Relationship Id="rId5" Type="http://schemas.openxmlformats.org/officeDocument/2006/relationships/hyperlink" Target="http://lege5.ro/Gratuit/gi3teojzgq/decizia-cadru-nr-220-2001-privind-statutul-victimelor-in-cadrul-procedurilor-penale?pid=&amp;d=2016-07-09" TargetMode="External"/><Relationship Id="rId6" Type="http://schemas.openxmlformats.org/officeDocument/2006/relationships/header" Target="header1.xml"/><Relationship Id="rId7" Type="http://schemas.openxmlformats.org/officeDocument/2006/relationships/footer" Target="footer1.xml"/><Relationship Id="rId8" Type="http://schemas.openxmlformats.org/officeDocument/2006/relationships/numbering" Target="numbering.xml"/><Relationship Id="rId9" Type="http://schemas.openxmlformats.org/officeDocument/2006/relationships/fontTable" Target="fontTable.xml"/><Relationship Id="rId10" Type="http://schemas.openxmlformats.org/officeDocument/2006/relationships/settings" Target="settings.xml"/><Relationship Id="rId11"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ap:Properties xmlns:vt="http://schemas.openxmlformats.org/officeDocument/2006/docPropsVTypes" xmlns:ap="http://schemas.openxmlformats.org/officeDocument/2006/extended-properties">
  <ap:Template>Normal</ap:Template>
  <ap:SharedDoc>false</ap:SharedDoc>
  <ap:LinksUpToDate>false</ap:LinksUpToDate>
  <ap:HyperlinkBase/>
  <ap:Manager/>
  <ap:Company/>
  <ap:TotalTime>163</ap:TotalTime>
  <ap:Application>LibreOffice/24.2.7.2$Linux_X86_64 LibreOffice_project/420$Build-2</ap:Application>
  <ap:AppVersion>15.0000</ap:AppVersion>
  <ap:Pages>21</ap:Pages>
  <ap:Words>24647</ap:Words>
  <ap:Characters>128500</ap:Characters>
  <ap:CharactersWithSpaces>152954</ap:CharactersWithSpaces>
  <ap:Paragraphs>356</ap:Paragraphs>
</ap:Properties>
</file>

<file path=docProps/core.xml><?xml version="1.0" encoding="utf-8"?>
<coreProperties xmlns:dc="http://purl.org/dc/elements/1.1/" xmlns:dcterms="http://purl.org/dc/terms/" xmlns:xsi="http://www.w3.org/2001/XMLSchema-instance" xmlns="http://schemas.openxmlformats.org/package/2006/metadata/core-properties">
  <dc:creator/>
  <dc:description/>
  <dc:language/>
  <lastModifiedBy/>
  <lastPrinted>2016-07-11T06:31:00.0000000Z</lastPrinted>
  <revision/>
  <dc:subject/>
  <dc:title/>
  <keywords/>
  <category/>
  <contentStatus/>
  <dc:identifier/>
  <version/>
</coreProperties>
</file>