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00056" w14:textId="5DA60EC0" w:rsidR="004005BF" w:rsidRPr="004005BF" w:rsidRDefault="0082443E" w:rsidP="004005BF">
      <w:pPr>
        <w:ind w:right="-2" w:firstLine="993"/>
        <w:rPr>
          <w:b/>
          <w:bCs/>
        </w:rPr>
      </w:pPr>
      <w:r w:rsidRPr="004005BF">
        <w:rPr>
          <w:b/>
          <w:bCs/>
        </w:rPr>
        <w:t xml:space="preserve">Hot. </w:t>
      </w:r>
      <w:r>
        <w:rPr>
          <w:b/>
          <w:bCs/>
        </w:rPr>
        <w:t>8</w:t>
      </w:r>
    </w:p>
    <w:p w14:paraId="14A997C5" w14:textId="77777777" w:rsidR="004005BF" w:rsidRDefault="004005BF" w:rsidP="004005BF">
      <w:pPr>
        <w:ind w:right="-2" w:firstLine="993"/>
      </w:pPr>
    </w:p>
    <w:p w14:paraId="493020B4" w14:textId="77777777" w:rsidR="004005BF" w:rsidRDefault="0082443E" w:rsidP="004005BF">
      <w:pPr>
        <w:ind w:right="-2" w:firstLine="993"/>
      </w:pPr>
      <w:r>
        <w:t>ECLI:RO:...................</w:t>
      </w:r>
    </w:p>
    <w:p w14:paraId="566385D0" w14:textId="77777777" w:rsidR="004005BF" w:rsidRDefault="004005BF" w:rsidP="004005BF">
      <w:pPr>
        <w:ind w:right="-2" w:firstLine="993"/>
        <w:jc w:val="center"/>
      </w:pPr>
    </w:p>
    <w:p w14:paraId="43115008" w14:textId="77777777" w:rsidR="004005BF" w:rsidRDefault="0082443E" w:rsidP="004005BF">
      <w:pPr>
        <w:ind w:right="-2" w:firstLine="993"/>
        <w:jc w:val="center"/>
      </w:pPr>
      <w:r>
        <w:t>ROMÂNIA</w:t>
      </w:r>
    </w:p>
    <w:p w14:paraId="0A382A16" w14:textId="77777777" w:rsidR="004005BF" w:rsidRDefault="0082443E" w:rsidP="004005BF">
      <w:pPr>
        <w:ind w:right="-2" w:firstLine="993"/>
        <w:jc w:val="center"/>
      </w:pPr>
      <w:r>
        <w:t>CURTEA DE APEL ...........................</w:t>
      </w:r>
    </w:p>
    <w:p w14:paraId="27B3460A" w14:textId="77777777" w:rsidR="004005BF" w:rsidRDefault="0082443E" w:rsidP="004005BF">
      <w:pPr>
        <w:ind w:right="-2" w:firstLine="993"/>
        <w:jc w:val="center"/>
      </w:pPr>
      <w:r>
        <w:t>SECŢIA .......... CONTENCIOS ADMINISTRATIV ŞI FISCAL</w:t>
      </w:r>
    </w:p>
    <w:p w14:paraId="2392C261" w14:textId="77777777" w:rsidR="004005BF" w:rsidRDefault="004005BF" w:rsidP="004005BF">
      <w:pPr>
        <w:ind w:right="-2" w:firstLine="993"/>
        <w:jc w:val="center"/>
      </w:pPr>
    </w:p>
    <w:p w14:paraId="5037C76C" w14:textId="77777777" w:rsidR="004005BF" w:rsidRDefault="0082443E" w:rsidP="004005BF">
      <w:pPr>
        <w:tabs>
          <w:tab w:val="left" w:pos="0"/>
          <w:tab w:val="left" w:pos="567"/>
        </w:tabs>
        <w:ind w:right="-2" w:firstLine="993"/>
        <w:rPr>
          <w:rStyle w:val="Fontdeparagrafimplicit1"/>
          <w:b/>
        </w:rPr>
      </w:pPr>
      <w:r>
        <w:rPr>
          <w:rStyle w:val="Fontdeparagrafimplicit1"/>
          <w:b/>
        </w:rPr>
        <w:t>Dosar nr. .............</w:t>
      </w:r>
    </w:p>
    <w:p w14:paraId="06EA5F51" w14:textId="77777777" w:rsidR="004005BF" w:rsidRDefault="0082443E" w:rsidP="004005BF">
      <w:pPr>
        <w:tabs>
          <w:tab w:val="left" w:pos="0"/>
          <w:tab w:val="left" w:pos="567"/>
        </w:tabs>
        <w:ind w:right="-2" w:firstLine="993"/>
        <w:jc w:val="center"/>
        <w:rPr>
          <w:rStyle w:val="Fontdeparagrafimplicit1"/>
          <w:b/>
          <w:i/>
          <w:u w:val="single"/>
        </w:rPr>
      </w:pPr>
      <w:r>
        <w:rPr>
          <w:rStyle w:val="Fontdeparagrafimplicit1"/>
          <w:b/>
          <w:i/>
          <w:u w:val="single"/>
        </w:rPr>
        <w:t>Sentinţa civilă nr...........</w:t>
      </w:r>
    </w:p>
    <w:p w14:paraId="68575B2C" w14:textId="77777777" w:rsidR="004005BF" w:rsidRDefault="004005BF" w:rsidP="004005BF">
      <w:pPr>
        <w:tabs>
          <w:tab w:val="left" w:pos="0"/>
          <w:tab w:val="left" w:pos="567"/>
        </w:tabs>
        <w:ind w:right="-2" w:firstLine="993"/>
        <w:jc w:val="center"/>
        <w:rPr>
          <w:rStyle w:val="Fontdeparagrafimplicit1"/>
          <w:i/>
          <w:u w:val="single"/>
        </w:rPr>
      </w:pPr>
    </w:p>
    <w:p w14:paraId="7A51A263" w14:textId="77777777" w:rsidR="004005BF" w:rsidRDefault="0082443E" w:rsidP="004005BF">
      <w:pPr>
        <w:tabs>
          <w:tab w:val="left" w:pos="0"/>
          <w:tab w:val="left" w:pos="567"/>
        </w:tabs>
        <w:ind w:right="-2" w:firstLine="993"/>
        <w:jc w:val="center"/>
      </w:pPr>
      <w:r>
        <w:t>Şedinţa</w:t>
      </w:r>
      <w:r>
        <w:t xml:space="preserve"> publică din data de .............</w:t>
      </w:r>
    </w:p>
    <w:p w14:paraId="28CFB663" w14:textId="77777777" w:rsidR="004005BF" w:rsidRDefault="0082443E" w:rsidP="004005BF">
      <w:pPr>
        <w:tabs>
          <w:tab w:val="left" w:pos="0"/>
          <w:tab w:val="left" w:pos="567"/>
        </w:tabs>
        <w:ind w:right="-2" w:firstLine="993"/>
        <w:jc w:val="center"/>
      </w:pPr>
      <w:r>
        <w:t>Curtea constituită din:</w:t>
      </w:r>
    </w:p>
    <w:p w14:paraId="4394C8B5" w14:textId="736F7992" w:rsidR="004005BF" w:rsidRDefault="0082443E" w:rsidP="004005BF">
      <w:pPr>
        <w:tabs>
          <w:tab w:val="left" w:pos="0"/>
          <w:tab w:val="left" w:pos="567"/>
        </w:tabs>
        <w:ind w:right="-2" w:firstLine="993"/>
        <w:jc w:val="center"/>
      </w:pPr>
      <w:r>
        <w:t>Preşedinte: A0014</w:t>
      </w:r>
    </w:p>
    <w:p w14:paraId="3DE4B24D" w14:textId="77777777" w:rsidR="004005BF" w:rsidRDefault="0082443E" w:rsidP="004005BF">
      <w:pPr>
        <w:tabs>
          <w:tab w:val="left" w:pos="0"/>
          <w:tab w:val="left" w:pos="567"/>
        </w:tabs>
        <w:ind w:right="-2" w:firstLine="993"/>
        <w:jc w:val="center"/>
      </w:pPr>
      <w:r>
        <w:t>Grefier: ................</w:t>
      </w:r>
    </w:p>
    <w:p w14:paraId="0999190E" w14:textId="77777777" w:rsidR="004005BF" w:rsidRDefault="004005BF" w:rsidP="004005BF">
      <w:pPr>
        <w:tabs>
          <w:tab w:val="left" w:pos="0"/>
          <w:tab w:val="left" w:pos="567"/>
        </w:tabs>
        <w:ind w:right="-2" w:firstLine="993"/>
      </w:pPr>
    </w:p>
    <w:p w14:paraId="5162E2D6" w14:textId="77777777" w:rsidR="004005BF" w:rsidRDefault="0082443E" w:rsidP="004005BF">
      <w:pPr>
        <w:ind w:right="-2" w:firstLine="993"/>
        <w:jc w:val="both"/>
      </w:pPr>
      <w:r>
        <w:t>Pe rol se află soluţionarea acţiunii în contencios administrativ privind pe reclamantul CONSILIUL NAŢIONAL PENTRU STUDIEREA ARHIVELOR SECURITĂŢII, în contradictoriu cu pârâtul A................, având ca obiect „constatarea calităţii de lucrător/colaborator al securității  (OUG nr. 24/2008)”.</w:t>
      </w:r>
    </w:p>
    <w:p w14:paraId="59A500C9" w14:textId="77777777" w:rsidR="004005BF" w:rsidRDefault="0082443E" w:rsidP="004005BF">
      <w:pPr>
        <w:ind w:right="-2" w:firstLine="993"/>
        <w:jc w:val="both"/>
      </w:pPr>
      <w:r>
        <w:t xml:space="preserve">Dezbaterile şi susţinerile părţilor au avut  loc în şedinţa publică din data de ............., fiind consemnate în încheierea de şedinţă de la acea dată, ce face parte integrantă din prezenta hotărâre, când Curtea, având nevoie de timp pentru a delibera, a amânat pronunţarea pentru data de azi, .........., când, în aceeași compunere, a hotărât următoarele:    </w:t>
      </w:r>
    </w:p>
    <w:p w14:paraId="2A1BFF14" w14:textId="77777777" w:rsidR="004005BF" w:rsidRDefault="004005BF" w:rsidP="004005BF">
      <w:pPr>
        <w:tabs>
          <w:tab w:val="left" w:pos="0"/>
          <w:tab w:val="left" w:pos="567"/>
        </w:tabs>
        <w:ind w:right="-2" w:firstLine="993"/>
        <w:jc w:val="center"/>
      </w:pPr>
    </w:p>
    <w:p w14:paraId="0F1576DD" w14:textId="77777777" w:rsidR="004005BF" w:rsidRDefault="0082443E" w:rsidP="004005BF">
      <w:pPr>
        <w:tabs>
          <w:tab w:val="left" w:pos="0"/>
          <w:tab w:val="left" w:pos="567"/>
        </w:tabs>
        <w:ind w:right="-2" w:firstLine="993"/>
        <w:jc w:val="center"/>
        <w:rPr>
          <w:rStyle w:val="Fontdeparagrafimplicit1"/>
          <w:b/>
        </w:rPr>
      </w:pPr>
      <w:r>
        <w:rPr>
          <w:rStyle w:val="Fontdeparagrafimplicit1"/>
          <w:b/>
        </w:rPr>
        <w:t>C U R T E A,</w:t>
      </w:r>
    </w:p>
    <w:p w14:paraId="457DB289" w14:textId="77777777" w:rsidR="004005BF" w:rsidRDefault="004005BF" w:rsidP="004005BF">
      <w:pPr>
        <w:tabs>
          <w:tab w:val="left" w:pos="0"/>
          <w:tab w:val="left" w:pos="567"/>
        </w:tabs>
        <w:ind w:right="-2" w:firstLine="993"/>
        <w:jc w:val="both"/>
        <w:rPr>
          <w:rStyle w:val="Fontdeparagrafimplicit1"/>
        </w:rPr>
      </w:pPr>
    </w:p>
    <w:p w14:paraId="0236F8BB" w14:textId="77777777" w:rsidR="004005BF" w:rsidRDefault="0082443E" w:rsidP="004005BF">
      <w:pPr>
        <w:tabs>
          <w:tab w:val="left" w:pos="0"/>
          <w:tab w:val="left" w:pos="567"/>
        </w:tabs>
        <w:ind w:right="-2" w:firstLine="993"/>
        <w:jc w:val="both"/>
      </w:pPr>
      <w:r>
        <w:t>Deliberând asupra cauzei de față, constată următoarele:</w:t>
      </w:r>
    </w:p>
    <w:p w14:paraId="11F0D1F0" w14:textId="77777777" w:rsidR="004005BF" w:rsidRDefault="0082443E" w:rsidP="004005BF">
      <w:pPr>
        <w:tabs>
          <w:tab w:val="left" w:pos="0"/>
          <w:tab w:val="left" w:pos="567"/>
        </w:tabs>
        <w:ind w:right="-2" w:firstLine="993"/>
        <w:jc w:val="both"/>
      </w:pPr>
      <w:r>
        <w:rPr>
          <w:rStyle w:val="Fontdeparagrafimplicit1"/>
          <w:b/>
          <w:i/>
        </w:rPr>
        <w:t>1. Prin cererea înregistrată pe rolul acestei instanţe la data de 13.0.12021, sub nr. ..........,</w:t>
      </w:r>
      <w:r>
        <w:t xml:space="preserve"> </w:t>
      </w:r>
      <w:r>
        <w:rPr>
          <w:rStyle w:val="Fontdeparagrafimplicit1"/>
          <w:b/>
          <w:i/>
        </w:rPr>
        <w:t>reclamantul Consiliul Naţional pentru Studierea Arhivelor Securității</w:t>
      </w:r>
      <w:r>
        <w:t xml:space="preserve"> a formulat acţiune în constatare, solicitând ca prin hotărârea ce se va pronunţa, în baza documentelor existente la dosar, să se constate calitatea de lucrător al Securităţii, în ceea ce îl priveşte pe dl. A................, pentru următoarele motive:</w:t>
      </w:r>
    </w:p>
    <w:p w14:paraId="5EB299E9" w14:textId="77777777" w:rsidR="004005BF" w:rsidRDefault="0082443E" w:rsidP="004005BF">
      <w:pPr>
        <w:tabs>
          <w:tab w:val="left" w:pos="0"/>
          <w:tab w:val="left" w:pos="567"/>
        </w:tabs>
        <w:ind w:right="-2" w:firstLine="993"/>
        <w:jc w:val="both"/>
      </w:pPr>
      <w:r>
        <w:t>În fapt, prin cererea nr. ......../21.02.2019, adresată C.N.S.A.S. de către doamna B.........şi prin cererea nr. ......../20.12.2019, adresată de domnul C......, se solicita verificarea sub aspectul constatării calităţii de lucrător al Securităţii, pentru ofiţerii sau subofiţerii care au contribuit la instrumentarea dosarelor la care petenţii au avut acces în temeiul art. 1 alin. 7 şi alin. 8 din Ordonanţa de Urgenţă a Guvernului nr. 24/2008 privind accesul la propriul dosar şi deconspirarea Securităţii, ap</w:t>
      </w:r>
      <w:r>
        <w:t xml:space="preserve">robată cu modificările şi completările ulterioare. </w:t>
      </w:r>
    </w:p>
    <w:p w14:paraId="04C7798F" w14:textId="77777777" w:rsidR="004005BF" w:rsidRDefault="0082443E" w:rsidP="004005BF">
      <w:pPr>
        <w:tabs>
          <w:tab w:val="left" w:pos="0"/>
          <w:tab w:val="left" w:pos="567"/>
        </w:tabs>
        <w:ind w:right="-2" w:firstLine="993"/>
        <w:jc w:val="both"/>
      </w:pPr>
      <w:r>
        <w:t>Astfel, în dosarul nr. I ....... (cotă C.N.S.A.S.) solicitat în temeiul legii de către doamna B........ pârâtul figurează la filele 1-2, 6,10,12,13-14,15,16-17, 22-23, 24-25, 26, 27-28, 29, 30, 31, 32, 33, 34, 35, iar în dosarul M.........H......... solicitat în temeiul legii de către domnul C........., pârâtul figurează la filele 20, 21, 23, 24, 25, 26-32, 38, 43. Ţinând cont de prevederile art. 1 alin. 7 şi alin. 8 din Ordonanţa de Urgenţă a Guvernului nr. 24/2008 privind accesul la propriul dosar şi deco</w:t>
      </w:r>
      <w:r>
        <w:t>nspirarea Securităţii, aprobată cu modificările şi completările ulterioare, cererea formulată este legală.</w:t>
      </w:r>
    </w:p>
    <w:p w14:paraId="738F045D" w14:textId="77777777" w:rsidR="004005BF" w:rsidRDefault="0082443E" w:rsidP="004005BF">
      <w:pPr>
        <w:tabs>
          <w:tab w:val="left" w:pos="0"/>
          <w:tab w:val="left" w:pos="567"/>
        </w:tabs>
        <w:ind w:right="-2" w:firstLine="993"/>
        <w:jc w:val="both"/>
      </w:pPr>
      <w:r>
        <w:t>În fapt, aşa cum rezultă şi din cuprinsul notei de constatare nr. ....../05.03.2020, precum şi al înscrisurilor atașate, domnul A................ a fost angajatul fostei Securităţi, având gradul de locotenent major în cadrul Inspectoratului Judeţean de Securitate H......, Securitatea Municipiului P....... (1981-1986).</w:t>
      </w:r>
    </w:p>
    <w:p w14:paraId="50A76470" w14:textId="77777777" w:rsidR="004005BF" w:rsidRDefault="0082443E" w:rsidP="004005BF">
      <w:pPr>
        <w:tabs>
          <w:tab w:val="left" w:pos="0"/>
          <w:tab w:val="left" w:pos="567"/>
        </w:tabs>
        <w:ind w:right="-2" w:firstLine="993"/>
        <w:jc w:val="both"/>
      </w:pPr>
      <w:r>
        <w:t xml:space="preserve">În această calitate a participat activ la supravegherea informativă a titularului dosarului fond informativ nr. I ........... (cotă C.N.S.A.S.), student la Institutul de Mine P.........., urmărit pentru că interpreta şi colporta în mod denaturat politica partidului şi statului", precum şi pentru manifestări naţionaliste. În cadrul supravegherii informative, pârâtul întocmeşte un Plan privind </w:t>
      </w:r>
      <w:r>
        <w:lastRenderedPageBreak/>
        <w:t>modul în care se va desfăşura ancheta informativă asupra numitului D.........., la data de 06.06.1985, prin care propune clarificarea următoarelor aspecte:</w:t>
      </w:r>
    </w:p>
    <w:p w14:paraId="40C4F1E2" w14:textId="77777777" w:rsidR="004005BF" w:rsidRDefault="0082443E" w:rsidP="004005BF">
      <w:pPr>
        <w:tabs>
          <w:tab w:val="left" w:pos="0"/>
          <w:tab w:val="left" w:pos="567"/>
        </w:tabs>
        <w:ind w:right="-2" w:firstLine="993"/>
        <w:jc w:val="both"/>
      </w:pPr>
      <w:r>
        <w:t xml:space="preserve">- Rudele şi relaţiile pe care obiectivul le are în străinătate, natura acestor relaţii şi perioadele în care s-a văzut cu acestea; </w:t>
      </w:r>
    </w:p>
    <w:p w14:paraId="5E8032BB" w14:textId="77777777" w:rsidR="004005BF" w:rsidRDefault="0082443E" w:rsidP="004005BF">
      <w:pPr>
        <w:tabs>
          <w:tab w:val="left" w:pos="0"/>
          <w:tab w:val="left" w:pos="567"/>
        </w:tabs>
        <w:ind w:right="-2" w:firstLine="993"/>
        <w:jc w:val="both"/>
      </w:pPr>
      <w:r>
        <w:t>- Unde a locuit efectiv în perioada de când este student, dacă a fost interesat să-şi stabilească domiciliul flotant în P........ sau nu, cauze şi ce persoane sunt implicate în aceeaşi situaţie;</w:t>
      </w:r>
    </w:p>
    <w:p w14:paraId="772722A5" w14:textId="77777777" w:rsidR="004005BF" w:rsidRDefault="0082443E" w:rsidP="004005BF">
      <w:pPr>
        <w:tabs>
          <w:tab w:val="left" w:pos="0"/>
          <w:tab w:val="left" w:pos="567"/>
        </w:tabs>
        <w:ind w:right="-2" w:firstLine="993"/>
        <w:jc w:val="both"/>
      </w:pPr>
      <w:r>
        <w:t>- Cu cine anume audiază ştirile tendenţioase ale postului de radio autointitulat Europa Liberă, unde şi în ce împrejurări au loc discuţii denigratoare la adresa tării noastre;</w:t>
      </w:r>
    </w:p>
    <w:p w14:paraId="336917AB" w14:textId="77777777" w:rsidR="004005BF" w:rsidRDefault="0082443E" w:rsidP="004005BF">
      <w:pPr>
        <w:tabs>
          <w:tab w:val="left" w:pos="0"/>
          <w:tab w:val="left" w:pos="567"/>
        </w:tabs>
        <w:ind w:right="-2" w:firstLine="993"/>
        <w:jc w:val="both"/>
      </w:pPr>
      <w:r>
        <w:t>- Care a fost poziţia persoanelor în prezenta cărora avea manifestări ostile, scontând prin acestea să facă declaraţii şi să demaşte preocupările antisociale şi a altor persoane din anturajul său;</w:t>
      </w:r>
    </w:p>
    <w:p w14:paraId="61BDBB2F" w14:textId="77777777" w:rsidR="004005BF" w:rsidRDefault="0082443E" w:rsidP="004005BF">
      <w:pPr>
        <w:tabs>
          <w:tab w:val="left" w:pos="0"/>
          <w:tab w:val="left" w:pos="567"/>
        </w:tabs>
        <w:ind w:right="-2" w:firstLine="993"/>
        <w:jc w:val="both"/>
      </w:pPr>
      <w:r>
        <w:t xml:space="preserve">- Ce persoane posedă materiale de propagandă naţionalist-iredentiste, unde şi în ce împrejurări se comentează; </w:t>
      </w:r>
    </w:p>
    <w:p w14:paraId="46C2DF87" w14:textId="77777777" w:rsidR="004005BF" w:rsidRDefault="0082443E" w:rsidP="004005BF">
      <w:pPr>
        <w:tabs>
          <w:tab w:val="left" w:pos="0"/>
          <w:tab w:val="left" w:pos="567"/>
        </w:tabs>
        <w:ind w:right="-2" w:firstLine="993"/>
        <w:jc w:val="both"/>
      </w:pPr>
      <w:r>
        <w:t>- Poziţia pe care o va adopta în viitor", ......, f. 26.</w:t>
      </w:r>
    </w:p>
    <w:p w14:paraId="3D0615A2" w14:textId="786E19E7" w:rsidR="004005BF" w:rsidRDefault="0082443E" w:rsidP="004005BF">
      <w:pPr>
        <w:tabs>
          <w:tab w:val="left" w:pos="0"/>
          <w:tab w:val="left" w:pos="567"/>
        </w:tabs>
        <w:ind w:right="-2" w:firstLine="993"/>
        <w:jc w:val="both"/>
      </w:pPr>
      <w:r>
        <w:t>La aceeaşi dată, pârâtul semnează şi Procesul verbal de constatare a efectuării unor acte premergătoare, ...</w:t>
      </w:r>
      <w:r>
        <w:t>, In ........, f. 22-23, precum şi o notă privind măsurile combinative ce vor fi întreprinse pentru conspirarea reţelei informative ce a furnizat date despre D......, în care se precizează:</w:t>
      </w:r>
    </w:p>
    <w:p w14:paraId="2D78CEA8" w14:textId="77777777" w:rsidR="004005BF" w:rsidRDefault="0082443E" w:rsidP="004005BF">
      <w:pPr>
        <w:tabs>
          <w:tab w:val="left" w:pos="0"/>
          <w:tab w:val="left" w:pos="567"/>
        </w:tabs>
        <w:ind w:right="-2" w:firstLine="993"/>
        <w:jc w:val="both"/>
      </w:pPr>
      <w:r>
        <w:t>- Pentru conspirarea reţelei informative care a furnizat informaţii în referire la D........, se vor aplica următoarele măsuri combinative:</w:t>
      </w:r>
    </w:p>
    <w:p w14:paraId="0E9CBE9A" w14:textId="77777777" w:rsidR="004005BF" w:rsidRDefault="0082443E" w:rsidP="004005BF">
      <w:pPr>
        <w:tabs>
          <w:tab w:val="left" w:pos="0"/>
          <w:tab w:val="left" w:pos="567"/>
        </w:tabs>
        <w:ind w:right="-2" w:firstLine="993"/>
        <w:jc w:val="both"/>
      </w:pPr>
      <w:r>
        <w:t>- în cadrul anchetei ce se va efectua cu D....., vom folosi datele rezultate din declaraţiile date de E...., F..... şi G....., persoane ce fac parte din anturajul obiectivului.</w:t>
      </w:r>
    </w:p>
    <w:p w14:paraId="2E48DCEF" w14:textId="77777777" w:rsidR="004005BF" w:rsidRDefault="0082443E" w:rsidP="004005BF">
      <w:pPr>
        <w:tabs>
          <w:tab w:val="left" w:pos="0"/>
          <w:tab w:val="left" w:pos="567"/>
        </w:tabs>
        <w:ind w:right="-2" w:firstLine="993"/>
        <w:jc w:val="both"/>
      </w:pPr>
      <w:r>
        <w:t>- de asemenea, elementului i se va crea convingerea că F..... şi G.... sunt persoanele ce au furnizat date despre comportarea necorespunzătoare avută.</w:t>
      </w:r>
    </w:p>
    <w:p w14:paraId="3C507F23" w14:textId="77777777" w:rsidR="004005BF" w:rsidRDefault="0082443E" w:rsidP="004005BF">
      <w:pPr>
        <w:tabs>
          <w:tab w:val="left" w:pos="0"/>
          <w:tab w:val="left" w:pos="567"/>
        </w:tabs>
        <w:ind w:right="-2" w:firstLine="993"/>
        <w:jc w:val="both"/>
      </w:pPr>
      <w:r>
        <w:t>Astfel, sursele H..... şi I........ nu vor fi suspicionate de element, fiind totodată instruite în mod diversificat cu privire la comportamentul şi atitudinea pe care să o adopte în relaţiile cu D......"</w:t>
      </w:r>
    </w:p>
    <w:p w14:paraId="772A3209" w14:textId="77777777" w:rsidR="004005BF" w:rsidRDefault="0082443E" w:rsidP="004005BF">
      <w:pPr>
        <w:tabs>
          <w:tab w:val="left" w:pos="0"/>
          <w:tab w:val="left" w:pos="567"/>
        </w:tabs>
        <w:ind w:right="-2" w:firstLine="993"/>
        <w:jc w:val="both"/>
      </w:pPr>
      <w:r>
        <w:t>Mai multe declaraţii ale persoanelor menţionate se găsesc arhivate la filele 8-9, 10 şi 11 din dosar.</w:t>
      </w:r>
    </w:p>
    <w:p w14:paraId="28CE78AF" w14:textId="77777777" w:rsidR="004005BF" w:rsidRDefault="0082443E" w:rsidP="004005BF">
      <w:pPr>
        <w:tabs>
          <w:tab w:val="left" w:pos="0"/>
          <w:tab w:val="left" w:pos="567"/>
        </w:tabs>
        <w:ind w:right="-2" w:firstLine="993"/>
        <w:jc w:val="both"/>
      </w:pPr>
      <w:r>
        <w:t>Mai mult decât atât, pârâtul întocmeşte şi</w:t>
      </w:r>
      <w:r>
        <w:t xml:space="preserve"> semnează olograf un Raport cu propunerea de avertizarea numitului D......., prin care propune avertizarea persoanei urmărite, acest fapt reiese şi din Declaraţia semnată de cel avertizat aflată la filele 27-28.</w:t>
      </w:r>
    </w:p>
    <w:p w14:paraId="13F89D54" w14:textId="77777777" w:rsidR="004005BF" w:rsidRDefault="0082443E" w:rsidP="004005BF">
      <w:pPr>
        <w:tabs>
          <w:tab w:val="left" w:pos="0"/>
          <w:tab w:val="left" w:pos="567"/>
        </w:tabs>
        <w:ind w:right="-2" w:firstLine="993"/>
        <w:jc w:val="both"/>
      </w:pPr>
      <w:r>
        <w:t>Măsura avertizării era una dintre cele mai umilitoare pentru demnitatea individului, deoarece presupunea ca, în faţa organelor de Securitate şi de cele mai multe ori și a organelor de partid sau a colectivului din care făcea parte, persoana urmărită să fie constrânsă a-și recunoaște „faptele” (diverse „manifestări împotriva regimului comunist”) și să se angajeze că nu va mai recurge la astfel de manifestări.</w:t>
      </w:r>
    </w:p>
    <w:p w14:paraId="43B86B7E" w14:textId="77777777" w:rsidR="004005BF" w:rsidRDefault="0082443E" w:rsidP="004005BF">
      <w:pPr>
        <w:tabs>
          <w:tab w:val="left" w:pos="0"/>
          <w:tab w:val="left" w:pos="567"/>
        </w:tabs>
        <w:ind w:right="-2" w:firstLine="993"/>
        <w:jc w:val="both"/>
      </w:pPr>
      <w:r>
        <w:t>Ulterior acestei măsuri, pârâtul semnează un Raport cu propunerea de începere a supravegherii informative, la data de 13.06.1985, prin care propune măsurile:</w:t>
      </w:r>
    </w:p>
    <w:p w14:paraId="1500A1A9" w14:textId="77777777" w:rsidR="004005BF" w:rsidRDefault="0082443E" w:rsidP="004005BF">
      <w:pPr>
        <w:tabs>
          <w:tab w:val="left" w:pos="0"/>
          <w:tab w:val="left" w:pos="567"/>
        </w:tabs>
        <w:ind w:right="-2" w:firstLine="993"/>
        <w:jc w:val="both"/>
      </w:pPr>
      <w:r>
        <w:t>- Încadrarea informativă a obiectivului cu sursele J...... şi K..... pentru a cunoaşte poziţia şi comportarea elementului după avertizare; Termen: permanent. Răspunde: Lt maj. A.......</w:t>
      </w:r>
    </w:p>
    <w:p w14:paraId="54467E8D" w14:textId="77777777" w:rsidR="004005BF" w:rsidRDefault="0082443E" w:rsidP="004005BF">
      <w:pPr>
        <w:tabs>
          <w:tab w:val="left" w:pos="0"/>
          <w:tab w:val="left" w:pos="567"/>
        </w:tabs>
        <w:ind w:right="-2" w:firstLine="993"/>
        <w:jc w:val="both"/>
      </w:pPr>
      <w:r>
        <w:t>- Se vor controla şi</w:t>
      </w:r>
      <w:r>
        <w:t xml:space="preserve"> verifica toate legăturile obiectivului în scopul stabilirii intenţiilor şi a preocupărilor acestuia; Termen: permanent Răspunde: Lt. maj. A....... </w:t>
      </w:r>
    </w:p>
    <w:p w14:paraId="2F71BCDE" w14:textId="77777777" w:rsidR="004005BF" w:rsidRDefault="0082443E" w:rsidP="004005BF">
      <w:pPr>
        <w:tabs>
          <w:tab w:val="left" w:pos="0"/>
          <w:tab w:val="left" w:pos="567"/>
        </w:tabs>
        <w:ind w:right="-2" w:firstLine="993"/>
        <w:jc w:val="both"/>
      </w:pPr>
      <w:r>
        <w:t xml:space="preserve">- Se va stabili locul în care obiectivul execută practica de vară şi va fi semnalat organelor de securitate respective, pentru a-l încadra informativ şi a-i cunoaşte activitatea. Termen: 15.06.1985. răspunde: Lt. maj. A....... </w:t>
      </w:r>
    </w:p>
    <w:p w14:paraId="39675BBA" w14:textId="11222595" w:rsidR="004005BF" w:rsidRDefault="0082443E" w:rsidP="004005BF">
      <w:pPr>
        <w:tabs>
          <w:tab w:val="left" w:pos="0"/>
          <w:tab w:val="left" w:pos="567"/>
        </w:tabs>
        <w:ind w:right="-2" w:firstLine="993"/>
        <w:jc w:val="both"/>
      </w:pPr>
      <w:r>
        <w:t xml:space="preserve">- In perioada vacanţei de vară, elementul va fi semnalat şi la I.J. </w:t>
      </w:r>
      <w:r w:rsidR="002308DB">
        <w:t>..</w:t>
      </w:r>
      <w:r>
        <w:t xml:space="preserve"> pentru a-i cunoaşte anturajul, preocupările şi acţiunile. Termen: 15.07.1985. răspunde: Lt maj. </w:t>
      </w:r>
      <w:r w:rsidR="002308DB">
        <w:t>..</w:t>
      </w:r>
      <w:r>
        <w:t xml:space="preserve">. </w:t>
      </w:r>
    </w:p>
    <w:p w14:paraId="4D36C88F" w14:textId="77777777" w:rsidR="004005BF" w:rsidRDefault="0082443E" w:rsidP="004005BF">
      <w:pPr>
        <w:tabs>
          <w:tab w:val="left" w:pos="0"/>
          <w:tab w:val="left" w:pos="567"/>
        </w:tabs>
        <w:ind w:right="-2" w:firstLine="993"/>
        <w:jc w:val="both"/>
      </w:pPr>
      <w:r>
        <w:t>- În funcţie de poziţia elementului, se vor face propuneri de soluţionare a cazului.", ..... f. 1-2.</w:t>
      </w:r>
    </w:p>
    <w:p w14:paraId="49B8F58F" w14:textId="77777777" w:rsidR="004005BF" w:rsidRDefault="0082443E" w:rsidP="004005BF">
      <w:pPr>
        <w:tabs>
          <w:tab w:val="left" w:pos="0"/>
          <w:tab w:val="left" w:pos="567"/>
        </w:tabs>
        <w:ind w:right="-2" w:firstLine="993"/>
        <w:jc w:val="both"/>
      </w:pPr>
      <w:r>
        <w:lastRenderedPageBreak/>
        <w:t>De altfel, mai multe surse din legătura pârâtului au fost dirijate cu sarcini pe lângă persoane verificată cu scopul de a-i fi urmărite preocupările, aşa cum rezultă din notele informative aflate la filele 30, 31, 32 şi 33.</w:t>
      </w:r>
    </w:p>
    <w:p w14:paraId="57B14018" w14:textId="77777777" w:rsidR="004005BF" w:rsidRDefault="0082443E" w:rsidP="004005BF">
      <w:pPr>
        <w:tabs>
          <w:tab w:val="left" w:pos="0"/>
          <w:tab w:val="left" w:pos="567"/>
        </w:tabs>
        <w:ind w:right="-2" w:firstLine="993"/>
        <w:jc w:val="both"/>
      </w:pPr>
      <w:r>
        <w:t>Pârâtul a participat şi la instrumentarea dosarului nr. M.... H......, deschis asupra unui miner la IM B......, fost condamnat la locul de muncă ca urmare a săvârşirii actelor de dezordine din august 1977 de la L......, lucrat în cadrul dosarului de obiectiv.</w:t>
      </w:r>
    </w:p>
    <w:p w14:paraId="45F4CE0E" w14:textId="77777777" w:rsidR="004005BF" w:rsidRDefault="0082443E" w:rsidP="004005BF">
      <w:pPr>
        <w:tabs>
          <w:tab w:val="left" w:pos="0"/>
          <w:tab w:val="left" w:pos="567"/>
        </w:tabs>
        <w:ind w:right="-2" w:firstLine="993"/>
        <w:jc w:val="both"/>
      </w:pPr>
      <w:r>
        <w:t>Astfel, pârâtul a dirijat mai multe surse din legătura personală pe lângă persoana urmărită cu scopul de afla care sunt preocupările şi atitudinea acesteia:</w:t>
      </w:r>
    </w:p>
    <w:p w14:paraId="5B91DA28" w14:textId="77777777" w:rsidR="004005BF" w:rsidRDefault="0082443E" w:rsidP="004005BF">
      <w:pPr>
        <w:tabs>
          <w:tab w:val="left" w:pos="0"/>
          <w:tab w:val="left" w:pos="567"/>
        </w:tabs>
        <w:ind w:right="-2" w:firstLine="993"/>
        <w:jc w:val="both"/>
      </w:pPr>
      <w:r>
        <w:t>- Sarcini: să ne informeze despre comentariile acestui element referitor la concepţiile sale politice. Să informeze dacă încearcă să atragă şi alte persoane la religia baptistă şi ce afirmaţii face privind politica partidului şi statului nostru.</w:t>
      </w:r>
    </w:p>
    <w:p w14:paraId="056B2007" w14:textId="77777777" w:rsidR="004005BF" w:rsidRDefault="0082443E" w:rsidP="004005BF">
      <w:pPr>
        <w:tabs>
          <w:tab w:val="left" w:pos="0"/>
          <w:tab w:val="left" w:pos="567"/>
        </w:tabs>
        <w:ind w:right="-2" w:firstLine="993"/>
        <w:jc w:val="both"/>
      </w:pPr>
      <w:r>
        <w:t>- Măsuri: „Se vor lua măsuri de încadrare informativă eficientă, Nota în original la mapa elementului”, MRF ...... HD, f. 23.</w:t>
      </w:r>
    </w:p>
    <w:p w14:paraId="79B86ACE" w14:textId="77777777" w:rsidR="004005BF" w:rsidRDefault="0082443E" w:rsidP="004005BF">
      <w:pPr>
        <w:tabs>
          <w:tab w:val="left" w:pos="0"/>
          <w:tab w:val="left" w:pos="567"/>
        </w:tabs>
        <w:ind w:right="-2" w:firstLine="993"/>
        <w:jc w:val="both"/>
      </w:pPr>
      <w:r>
        <w:t>- Sarcini: Să ne informeze despre comportarea şi comentariile elementului la locul de muncă (...);</w:t>
      </w:r>
    </w:p>
    <w:p w14:paraId="32E65EDE" w14:textId="77777777" w:rsidR="004005BF" w:rsidRDefault="0082443E" w:rsidP="004005BF">
      <w:pPr>
        <w:tabs>
          <w:tab w:val="left" w:pos="0"/>
          <w:tab w:val="left" w:pos="567"/>
        </w:tabs>
        <w:ind w:right="-2" w:firstLine="993"/>
        <w:jc w:val="both"/>
      </w:pPr>
      <w:r>
        <w:t>- Măsuri: Se va identifica numitul P........, va fi verificat şi investigat; Nota în original la mapa elementului", MRF .....HD, f. 21.</w:t>
      </w:r>
    </w:p>
    <w:p w14:paraId="4AD23234" w14:textId="77777777" w:rsidR="004005BF" w:rsidRDefault="0082443E" w:rsidP="004005BF">
      <w:pPr>
        <w:tabs>
          <w:tab w:val="left" w:pos="0"/>
          <w:tab w:val="left" w:pos="567"/>
        </w:tabs>
        <w:ind w:right="-2" w:firstLine="993"/>
        <w:jc w:val="both"/>
      </w:pPr>
      <w:r>
        <w:t>- Sarcini: Să ne informeze despre comentariile acestui element;</w:t>
      </w:r>
    </w:p>
    <w:p w14:paraId="7CDCE0A2" w14:textId="77777777" w:rsidR="004005BF" w:rsidRDefault="0082443E" w:rsidP="004005BF">
      <w:pPr>
        <w:tabs>
          <w:tab w:val="left" w:pos="0"/>
          <w:tab w:val="left" w:pos="567"/>
        </w:tabs>
        <w:ind w:right="-2" w:firstLine="993"/>
        <w:jc w:val="both"/>
      </w:pPr>
      <w:r>
        <w:t>- Să ne informeze despre aspectele negative din cadrul sectorului şi stările de pericol.</w:t>
      </w:r>
    </w:p>
    <w:p w14:paraId="40A2AEB2" w14:textId="77777777" w:rsidR="004005BF" w:rsidRDefault="0082443E" w:rsidP="004005BF">
      <w:pPr>
        <w:tabs>
          <w:tab w:val="left" w:pos="0"/>
          <w:tab w:val="left" w:pos="567"/>
        </w:tabs>
        <w:ind w:right="-2" w:firstLine="993"/>
        <w:jc w:val="both"/>
      </w:pPr>
      <w:r>
        <w:t>- Măsuri: Nota în original la mapa elementului.", MRF ........ HD, f. 20.</w:t>
      </w:r>
    </w:p>
    <w:p w14:paraId="3C14C8A4" w14:textId="77777777" w:rsidR="004005BF" w:rsidRDefault="0082443E" w:rsidP="004005BF">
      <w:pPr>
        <w:tabs>
          <w:tab w:val="left" w:pos="0"/>
          <w:tab w:val="left" w:pos="567"/>
        </w:tabs>
        <w:ind w:right="-2" w:firstLine="993"/>
        <w:jc w:val="both"/>
      </w:pPr>
      <w:r>
        <w:t>Din toate documentele arătate mai sus se poate observa implicarea ofiţerului în obţinerea informaţiilor respective. De asemenea, important este faptul că simpla obţinere a unor informaţii cu caracter personal referitoare la cei urmăriţi de Securitate, fără cunoştinţa şi fără acordul acestora şi pentru motive care nu aveau de a face cu apărarea intereselor naţionale, constituia o violare a dreptului la viaţă privată.</w:t>
      </w:r>
    </w:p>
    <w:p w14:paraId="04621D97" w14:textId="77777777" w:rsidR="004005BF" w:rsidRDefault="0082443E" w:rsidP="004005BF">
      <w:pPr>
        <w:tabs>
          <w:tab w:val="left" w:pos="0"/>
          <w:tab w:val="left" w:pos="567"/>
        </w:tabs>
        <w:ind w:right="-2" w:firstLine="993"/>
        <w:jc w:val="both"/>
      </w:pPr>
      <w:r>
        <w:t>Faţă de cele arătate, se impune următoarea precizare: definiţia legală a noţiunii de lucrător nu presupune situaţiile în care respectivele persoane (ofiţeri, subofiţeri) încălcau întregul sistem juridic în vigoare înainte de 1989, ci doar cazurile în care aceştia suprimau sau îngrădeau drepturi şi libertăţi fundamentale ale omului. Din punctul de vedere al legiuitorului, este irelevant dacă aceste încălcări sau limitări aveau susţinere legală sau regulamentară. Altfel spus, un angajat al Securităţii care re</w:t>
      </w:r>
      <w:r>
        <w:t>spectând instrucţiunile din acea vreme ar fi instrumentat un dosar încălcând, pe motive politice, drepturi şi libertăţi fundamentale stipulate de Constituţia de la acea dată, precum şi de pactele internaţionale, la care România era parte, respectivul se înscria în sfera lucrătorilor Securităţii, în sensul OUG nr. 24/2008, cu modificările şi completările ulterioare.</w:t>
      </w:r>
    </w:p>
    <w:p w14:paraId="4315CD72" w14:textId="77777777" w:rsidR="004005BF" w:rsidRDefault="0082443E" w:rsidP="004005BF">
      <w:pPr>
        <w:tabs>
          <w:tab w:val="left" w:pos="0"/>
          <w:tab w:val="left" w:pos="567"/>
        </w:tabs>
        <w:ind w:right="-2" w:firstLine="993"/>
        <w:jc w:val="both"/>
      </w:pPr>
      <w:r>
        <w:t>Pârâtul, prin activităţile desfăşurat fundamentale, a îngrădit drepturile și libertățile fundamentale, garantate de legislaţia din acea vreme. Astfel, în speţa dată, îngrădirea drepturilor s-a produs în momentul în care, ca urmare a măsurilor iniţiate de pârât, informaţii legate de viata personală si familială a celui urmărit, referitor la opiniile, preocupările, relaţiile personale sau la activitatea sa de zi cu zi au ajuns, în mod abuziv, la cunoştinţa Securităţii.</w:t>
      </w:r>
      <w:r>
        <w:tab/>
      </w:r>
      <w:r>
        <w:tab/>
      </w:r>
    </w:p>
    <w:p w14:paraId="367772F8" w14:textId="77777777" w:rsidR="004005BF" w:rsidRDefault="0082443E" w:rsidP="004005BF">
      <w:pPr>
        <w:tabs>
          <w:tab w:val="left" w:pos="0"/>
          <w:tab w:val="left" w:pos="567"/>
        </w:tabs>
        <w:ind w:right="-2" w:firstLine="993"/>
        <w:jc w:val="both"/>
      </w:pPr>
      <w:r>
        <w:t>În concluzie, activităţile desfăşurate de către domnul A................, în calitate de angajat al fostei Securităţi, au îngrădit următoarele drepturi şi libertăţi fundamentale recunoscute şi garantate de legislaţie în vigoare la acea dată:</w:t>
      </w:r>
    </w:p>
    <w:p w14:paraId="1F8264CB" w14:textId="77777777" w:rsidR="004005BF" w:rsidRDefault="0082443E" w:rsidP="004005BF">
      <w:pPr>
        <w:tabs>
          <w:tab w:val="left" w:pos="0"/>
          <w:tab w:val="left" w:pos="567"/>
        </w:tabs>
        <w:ind w:right="-2" w:firstLine="993"/>
        <w:jc w:val="both"/>
      </w:pPr>
      <w:r>
        <w:t>- dreptul la viaţă privată, prevăzut de art. 17 din Pactul Internaţional cu Privire la Drepturile Civile şi Politice;</w:t>
      </w:r>
    </w:p>
    <w:p w14:paraId="68618B46" w14:textId="77777777" w:rsidR="004005BF" w:rsidRDefault="0082443E" w:rsidP="004005BF">
      <w:pPr>
        <w:tabs>
          <w:tab w:val="left" w:pos="0"/>
          <w:tab w:val="left" w:pos="567"/>
        </w:tabs>
        <w:ind w:right="-2" w:firstLine="993"/>
        <w:jc w:val="both"/>
      </w:pPr>
      <w:r>
        <w:t>- dreptul la libertatea de exprimare, prevăzută de art. 19 din Pactul Internaţional cu privire la Drepturile Civile şi Politice şi art. 28 din Constituţia României din 1965;</w:t>
      </w:r>
    </w:p>
    <w:p w14:paraId="0128D9DF" w14:textId="77777777" w:rsidR="004005BF" w:rsidRDefault="0082443E" w:rsidP="004005BF">
      <w:pPr>
        <w:tabs>
          <w:tab w:val="left" w:pos="0"/>
          <w:tab w:val="left" w:pos="567"/>
        </w:tabs>
        <w:ind w:right="-2" w:firstLine="993"/>
        <w:jc w:val="both"/>
      </w:pPr>
      <w:r>
        <w:t>Sunt asigurate condiţiile impuse de legiuitor prin art. 2 lit. a din O.U.G. nr. 24/2008, aprobată cu modificări şi completări, pentru a se putea constata calitatea de „lucrător al Securităţii". Astfel, norma citată impune îndeplinirea următoarelor condiţii pentru a se putea reţine calitatea invocată:</w:t>
      </w:r>
    </w:p>
    <w:p w14:paraId="173AE089" w14:textId="77777777" w:rsidR="004005BF" w:rsidRDefault="0082443E" w:rsidP="004005BF">
      <w:pPr>
        <w:tabs>
          <w:tab w:val="left" w:pos="0"/>
          <w:tab w:val="left" w:pos="567"/>
        </w:tabs>
        <w:ind w:right="-2" w:firstLine="993"/>
        <w:jc w:val="both"/>
      </w:pPr>
      <w:r>
        <w:t>Persoana să aibă calitatea de ofiţer, inclusiv acoperit, sau subofiţer al Securităţii în perioada 1945-1989. În speţa dată, această condiţie este asigurată deoarece domnul A................ a avut gradul de locotenent major în Inspectoratul Judeţean H......., Securitatea Municipiului P........ (1981-1986);</w:t>
      </w:r>
    </w:p>
    <w:p w14:paraId="48C494CD" w14:textId="77777777" w:rsidR="004005BF" w:rsidRDefault="0082443E" w:rsidP="004005BF">
      <w:pPr>
        <w:tabs>
          <w:tab w:val="left" w:pos="0"/>
          <w:tab w:val="left" w:pos="567"/>
        </w:tabs>
        <w:ind w:right="-2" w:firstLine="993"/>
        <w:jc w:val="both"/>
      </w:pPr>
      <w:r>
        <w:lastRenderedPageBreak/>
        <w:t>În calitatea menţionată la punctul 1 să fi desfăşurat activităţi prin care a suprimat sau a îngrădit drepturi şi libertăţi fundamentale ale omului. Şi această condiţie este asigurată prin acţiunile expuse pe larg anterior. Toate măsurile întreprinse de către pârât au încălcat drepturi şi libertăţi fundamentale ale omului garantate prin legile în vigoare şi la acea dată.</w:t>
      </w:r>
    </w:p>
    <w:p w14:paraId="388D682F" w14:textId="77777777" w:rsidR="004005BF" w:rsidRDefault="0082443E" w:rsidP="004005BF">
      <w:pPr>
        <w:tabs>
          <w:tab w:val="left" w:pos="0"/>
          <w:tab w:val="left" w:pos="567"/>
        </w:tabs>
        <w:ind w:right="-2" w:firstLine="993"/>
        <w:jc w:val="both"/>
      </w:pPr>
      <w:r>
        <w:t>În drept, au fost invocate: art. 1 alin. 7, alin. 8, art. 2 lit. a), art. 8 lit. a), art. 11 alin. 1 ale Ordonanţei de Urgenţă a Guvernului nr. 24/2008 privind accesul la propriul dosar şi deconspirarea Securităţii, aprobată cu modificări şi completări, coroborate cu art. 27 alin. 1 şi alin. 5 şi art. 35 alin. 5 lit. a din Regulamentul de organizare şi funcţionare al C.N.S.A.S., adoptat prin Hotărârea nr. 2/2008, precum şi pe dispoziţiile articolului 194 al Codului de Procedură Civilă.</w:t>
      </w:r>
    </w:p>
    <w:p w14:paraId="23E29DDB" w14:textId="77777777" w:rsidR="004005BF" w:rsidRDefault="0082443E" w:rsidP="004005BF">
      <w:pPr>
        <w:tabs>
          <w:tab w:val="left" w:pos="0"/>
          <w:tab w:val="left" w:pos="567"/>
        </w:tabs>
        <w:ind w:right="-2" w:firstLine="993"/>
        <w:jc w:val="both"/>
      </w:pPr>
      <w:r>
        <w:rPr>
          <w:rStyle w:val="Fontdeparagrafimplicit1"/>
          <w:b/>
        </w:rPr>
        <w:t xml:space="preserve">2. </w:t>
      </w:r>
      <w:r>
        <w:rPr>
          <w:rStyle w:val="Fontdeparagrafimplicit1"/>
          <w:b/>
          <w:i/>
        </w:rPr>
        <w:t>Pârâtul a formulat întâmpinare</w:t>
      </w:r>
      <w:r>
        <w:t xml:space="preserve"> prin care a solicitat respingerea cererii ca fiind vădit neîntemeiata, pentru considerentele ce se succed:</w:t>
      </w:r>
    </w:p>
    <w:p w14:paraId="47CE98AD" w14:textId="77777777" w:rsidR="004005BF" w:rsidRDefault="0082443E" w:rsidP="004005BF">
      <w:pPr>
        <w:tabs>
          <w:tab w:val="left" w:pos="0"/>
          <w:tab w:val="left" w:pos="567"/>
        </w:tabs>
        <w:ind w:right="-2" w:firstLine="993"/>
        <w:jc w:val="both"/>
      </w:pPr>
      <w:r>
        <w:t>Deşi este perfect adevărat ca a fost ofiţer in cadrul Departamentul Securităţii Statului in perioada 1977 - 1989 si, ulterior, in cadrul Serviciului Roman de Informaţii pana la pensionare in anul 2004, in niciun caz nu a avut vreodată calitatea de „lucrător al Securităţii", astfel cum este ea definita prin dispoziţiile art. 2, litera a din OUG 24/2008.</w:t>
      </w:r>
    </w:p>
    <w:p w14:paraId="5BC3EE93" w14:textId="77777777" w:rsidR="004005BF" w:rsidRDefault="0082443E" w:rsidP="004005BF">
      <w:pPr>
        <w:tabs>
          <w:tab w:val="left" w:pos="0"/>
          <w:tab w:val="left" w:pos="567"/>
        </w:tabs>
        <w:ind w:right="-2" w:firstLine="993"/>
        <w:jc w:val="both"/>
      </w:pPr>
      <w:r>
        <w:t>Pentru a se putea considera ca o persoana, ofiţer sau subofiţer de securitate sau de Miliţie cu atribuţii pe linie de Securitate a fost „lucrător al Securităţii" este necesar a se dovedi ca acea persoana a desfăşurat activităţi prin care a suprimat sau a îngrădit drepturi si libertăţi fundamentale ale omului, ceea ce nu a făcut niciodată.</w:t>
      </w:r>
    </w:p>
    <w:p w14:paraId="06A4736B" w14:textId="77777777" w:rsidR="004005BF" w:rsidRDefault="0082443E" w:rsidP="004005BF">
      <w:pPr>
        <w:tabs>
          <w:tab w:val="left" w:pos="0"/>
          <w:tab w:val="left" w:pos="567"/>
        </w:tabs>
        <w:ind w:right="-2" w:firstLine="993"/>
        <w:jc w:val="both"/>
      </w:pPr>
      <w:r>
        <w:t>Din acest punct de vedere este absolut evident, din chiar faptele descrise de reclamant, care se circumscriu exercitării in limitele legale a atribuţiilor sale de serviciu, specifice activităţilor de apărare a siguranţei naţionale si de prevenire şi combatere a terorismului si a criminalităţii, ca masurile dispuse in calitate de ofiţer ai Securităţii erau si sunt perfect legale, atât in raport cu normele interne, cat si cu legislaţia internaţionala ia care Romania era parte si pe care era obligata sa o apli</w:t>
      </w:r>
      <w:r>
        <w:t>ce. Temeinicia cererii de chemare in judecata si probatoriul administrat trebuie analizate având in permanenta în vedere legea fundamentala (si întreaga legislaţie) aplicabila la momentul respectiv, dar mai ales faptul ca pentru absolut toate drepturile si libertăţile fundamentale exista si existau anumite limitări prevăzute de lege, atât in prezent cat si in perioada in care a exercitat funcţia pentru care este astăzi judecat.</w:t>
      </w:r>
    </w:p>
    <w:p w14:paraId="6DEC8691" w14:textId="77777777" w:rsidR="004005BF" w:rsidRDefault="0082443E" w:rsidP="004005BF">
      <w:pPr>
        <w:tabs>
          <w:tab w:val="left" w:pos="0"/>
          <w:tab w:val="left" w:pos="567"/>
        </w:tabs>
        <w:ind w:right="-2" w:firstLine="993"/>
        <w:jc w:val="both"/>
      </w:pPr>
      <w:r>
        <w:t xml:space="preserve">Este mândru de funcţia pe care a îndeplinit-o si de faptul ca a reuşit, pe toata perioada in care și-a desfăşurat activitatea profesionala, sa nu comită niciun fel de abuzuri, sa nu încalce legea si drepturile fundamentale ale omului, ci sa le apere si sa le promoveze, spre deosebire, poate, de alţi colegi, care au abuzat (din păcate) de funcţia pe care o exercitau si de uniforma pe care o purtau. A desfăşurat activitatea de ofiţer de informaţii pana la pensie, in 2004, inclusiv dupa verificările efectuate </w:t>
      </w:r>
      <w:r>
        <w:t>după Revoluţia din 1989 continuând activitatea si devenind lector Apărarea Constituţiei la Catedra de Informaţii a Institutului Superior de Informaţii (a se vedea Anexa nr. 1 la prezenta cerere).</w:t>
      </w:r>
    </w:p>
    <w:p w14:paraId="25F35972" w14:textId="77777777" w:rsidR="004005BF" w:rsidRDefault="0082443E" w:rsidP="004005BF">
      <w:pPr>
        <w:tabs>
          <w:tab w:val="left" w:pos="0"/>
          <w:tab w:val="left" w:pos="567"/>
        </w:tabs>
        <w:ind w:right="-2" w:firstLine="993"/>
        <w:jc w:val="both"/>
      </w:pPr>
      <w:r>
        <w:t>Din materialele probatorii depuse de către reclamant in susţinerea cererii introductive formulate rezulta strict următoarele aspecte:</w:t>
      </w:r>
    </w:p>
    <w:p w14:paraId="03BB2C21" w14:textId="77777777" w:rsidR="004005BF" w:rsidRDefault="0082443E" w:rsidP="004005BF">
      <w:pPr>
        <w:tabs>
          <w:tab w:val="left" w:pos="0"/>
          <w:tab w:val="left" w:pos="567"/>
        </w:tabs>
        <w:ind w:right="-2" w:firstLine="993"/>
        <w:jc w:val="both"/>
      </w:pPr>
      <w:r>
        <w:t>I. Cu privire la dosarul informativ nr. I.... - cota CNSAS (reclamant B.......)</w:t>
      </w:r>
    </w:p>
    <w:p w14:paraId="3E98ACEE" w14:textId="77777777" w:rsidR="004005BF" w:rsidRDefault="0082443E" w:rsidP="004005BF">
      <w:pPr>
        <w:tabs>
          <w:tab w:val="left" w:pos="0"/>
          <w:tab w:val="left" w:pos="567"/>
        </w:tabs>
        <w:ind w:right="-2" w:firstLine="993"/>
        <w:jc w:val="both"/>
      </w:pPr>
      <w:r>
        <w:t>a) a luat declaraţii de martori si a întocmit rapoarte cu privire la D..... care in acea perioada manifesta un comportament naţionalist-iredentist maghiar.</w:t>
      </w:r>
    </w:p>
    <w:p w14:paraId="022EF01F" w14:textId="77777777" w:rsidR="004005BF" w:rsidRDefault="0082443E" w:rsidP="004005BF">
      <w:pPr>
        <w:tabs>
          <w:tab w:val="left" w:pos="0"/>
          <w:tab w:val="left" w:pos="567"/>
        </w:tabs>
        <w:ind w:right="-2" w:firstLine="993"/>
        <w:jc w:val="both"/>
      </w:pPr>
      <w:r>
        <w:t>Prin toate actele depuse la dosar reiese fără nicio putinţa de tăgada ca obiectul investigaţiilor îl formau exclusiv manifestările naţionalist iredentiste care puteau aduce atingere caracterului unitar al statului roman. Interpretările eronate si răuvoitoare ale CNSAS sunt vădit contrazise de actele depuse la dosar, inclusiv de Nota de constatare a propriei Divizii de Investigaţii nr. ......./05.03.2020 (in continuare "Nota de constatare")!. Nu politica partidului era cea care era protejata de pârât, ci sig</w:t>
      </w:r>
      <w:r>
        <w:t>uranţa statului roman, caracterul sau unitar sî indivizibil.</w:t>
      </w:r>
    </w:p>
    <w:p w14:paraId="5DBE7794" w14:textId="77777777" w:rsidR="004005BF" w:rsidRDefault="0082443E" w:rsidP="004005BF">
      <w:pPr>
        <w:tabs>
          <w:tab w:val="left" w:pos="0"/>
          <w:tab w:val="left" w:pos="567"/>
        </w:tabs>
        <w:ind w:right="-2" w:firstLine="993"/>
        <w:jc w:val="both"/>
      </w:pPr>
      <w:r>
        <w:t>Astfel, prin declaraţiile preluate de la 5-6 terţi de către pârât - si prin intermediul cărora nu putea sa vatăme drepturi si libertăţi fundamentale ale omului, in măsura in care aceste declaraţii au fost date liber si asumate de către declaranţi - reies clar comportamentele naţionalist iredentiste ale iui D.......:</w:t>
      </w:r>
    </w:p>
    <w:p w14:paraId="6EFE49F3" w14:textId="77777777" w:rsidR="004005BF" w:rsidRDefault="0082443E" w:rsidP="004005BF">
      <w:pPr>
        <w:tabs>
          <w:tab w:val="left" w:pos="0"/>
          <w:tab w:val="left" w:pos="567"/>
        </w:tabs>
        <w:ind w:right="-2" w:firstLine="993"/>
        <w:jc w:val="both"/>
      </w:pPr>
      <w:r>
        <w:lastRenderedPageBreak/>
        <w:t>-</w:t>
      </w:r>
      <w:r>
        <w:tab/>
        <w:t>"ca Transilvania sa fíe de sine stătătoare" si ca "populaţia din Transilvania a fost asuprita cand de o putere cand de cealaltă" (declaraţie 1984, fila 8 de la dosar);</w:t>
      </w:r>
    </w:p>
    <w:p w14:paraId="2C67D050" w14:textId="77777777" w:rsidR="004005BF" w:rsidRDefault="0082443E" w:rsidP="004005BF">
      <w:pPr>
        <w:tabs>
          <w:tab w:val="left" w:pos="0"/>
          <w:tab w:val="left" w:pos="567"/>
        </w:tabs>
        <w:ind w:right="-2" w:firstLine="993"/>
        <w:jc w:val="both"/>
      </w:pPr>
      <w:r>
        <w:t>-</w:t>
      </w:r>
      <w:r>
        <w:tab/>
        <w:t>"afirmaţii cu privire la continuitatea poporului roman in Transilvania si apartenenţa acestui teritoriu" (declaraţie 1985 fila 11 de la dosar);</w:t>
      </w:r>
    </w:p>
    <w:p w14:paraId="25AF493B" w14:textId="77777777" w:rsidR="004005BF" w:rsidRDefault="0082443E" w:rsidP="004005BF">
      <w:pPr>
        <w:tabs>
          <w:tab w:val="left" w:pos="0"/>
          <w:tab w:val="left" w:pos="567"/>
        </w:tabs>
        <w:ind w:right="-2" w:firstLine="993"/>
        <w:jc w:val="both"/>
      </w:pPr>
      <w:r>
        <w:t>-</w:t>
      </w:r>
      <w:r>
        <w:tab/>
        <w:t>"afirmaţii cu privire la continuitatea poporului roman in Transilvania si apartenenţa acestui teritoriu" (declaraţie 1985, fila 13 de la dosar);</w:t>
      </w:r>
    </w:p>
    <w:p w14:paraId="509930CD" w14:textId="77777777" w:rsidR="004005BF" w:rsidRDefault="0082443E" w:rsidP="004005BF">
      <w:pPr>
        <w:tabs>
          <w:tab w:val="left" w:pos="0"/>
          <w:tab w:val="left" w:pos="567"/>
        </w:tabs>
        <w:ind w:right="-2" w:firstLine="993"/>
        <w:jc w:val="both"/>
      </w:pPr>
      <w:r>
        <w:t>-</w:t>
      </w:r>
      <w:r>
        <w:tab/>
        <w:t>"situaţia maghiarilor din Romanía pe care o apreciam ca necorespunzatoare"; -"acest teritoriu de drept este al Ungariei si ca al ei ar trebui sa fie"; "Transilvania ar trebui sa fie un teritoriu autonom si sa nu aparţină nici Ungariei nici României' (declaraţie 1985, fila 13 de la dosar);</w:t>
      </w:r>
    </w:p>
    <w:p w14:paraId="1FF2168B" w14:textId="77777777" w:rsidR="004005BF" w:rsidRDefault="0082443E" w:rsidP="004005BF">
      <w:pPr>
        <w:tabs>
          <w:tab w:val="left" w:pos="0"/>
          <w:tab w:val="left" w:pos="567"/>
        </w:tabs>
        <w:ind w:right="-2" w:firstLine="993"/>
        <w:jc w:val="both"/>
      </w:pPr>
      <w:r>
        <w:t>-</w:t>
      </w:r>
      <w:r>
        <w:tab/>
        <w:t>"atât eu cat ceilalţi...afirmam ca Transilvania ar trebui să fie autonomă"; "aducem argumente ca Transilvania ar trebui sa fie autonoma" (declaraţie 1985, fila 15 de la dosar);</w:t>
      </w:r>
    </w:p>
    <w:p w14:paraId="2557A5D1" w14:textId="77777777" w:rsidR="004005BF" w:rsidRDefault="0082443E" w:rsidP="004005BF">
      <w:pPr>
        <w:tabs>
          <w:tab w:val="left" w:pos="0"/>
          <w:tab w:val="left" w:pos="567"/>
        </w:tabs>
        <w:ind w:right="-2" w:firstLine="993"/>
        <w:jc w:val="both"/>
      </w:pPr>
      <w:r>
        <w:t>-</w:t>
      </w:r>
      <w:r>
        <w:tab/>
        <w:t>"...cu privire la teritoriul Transilvaniei ajungând pana acolo ca D........sa afirme ca teritoriul Transilvaniei ar trebui sa fie autonom, sa nu aparţină nici României nici Ungariei” (declaraţie 1985, fila 17 de la dosar), etc.</w:t>
      </w:r>
    </w:p>
    <w:p w14:paraId="2E811C2B" w14:textId="77777777" w:rsidR="004005BF" w:rsidRDefault="0082443E" w:rsidP="004005BF">
      <w:pPr>
        <w:tabs>
          <w:tab w:val="left" w:pos="0"/>
          <w:tab w:val="left" w:pos="567"/>
        </w:tabs>
        <w:ind w:right="-2" w:firstLine="993"/>
        <w:jc w:val="both"/>
      </w:pPr>
      <w:r>
        <w:t>Ca un drept fundamental al omului nu poate fi vătămat prin simpla primire de către ofiţerul de informaţii a unor note informative din partea unor declaranţi sau informatori este de o evidenta logica (în măsura bineînţeles în care acea nota de informare este data voluntar st liber).</w:t>
      </w:r>
    </w:p>
    <w:p w14:paraId="2A225DE9" w14:textId="77777777" w:rsidR="004005BF" w:rsidRDefault="0082443E" w:rsidP="004005BF">
      <w:pPr>
        <w:tabs>
          <w:tab w:val="left" w:pos="0"/>
          <w:tab w:val="left" w:pos="567"/>
        </w:tabs>
        <w:ind w:right="-2" w:firstLine="993"/>
        <w:jc w:val="both"/>
      </w:pPr>
      <w:r>
        <w:t>Ulterior, prin raportul cu propunerea de avertizare a numitului D.........(datat 1985 - fila 24 la dosar), a anunţat expres ca D........."face propaganda unor idei duşmănoase cu privire la continuitatea poporului roman in spaţiul graniţelor sale, a apartenenţei teritoriului Transilvaniei, fapte ce pot constitui infracţiunea prevăzuta si pedepsita de art. 166 alin 2 Cod penal (in vigoare la acea vreme) si ca "nu a comis fapte infracţionale care sa impună aplicarea legii penale" recomandând exclusiv avertizar</w:t>
      </w:r>
      <w:r>
        <w:t>ea acestuia.</w:t>
      </w:r>
    </w:p>
    <w:p w14:paraId="037987A5" w14:textId="77777777" w:rsidR="004005BF" w:rsidRDefault="0082443E" w:rsidP="004005BF">
      <w:pPr>
        <w:tabs>
          <w:tab w:val="left" w:pos="0"/>
          <w:tab w:val="left" w:pos="567"/>
        </w:tabs>
        <w:ind w:right="-2" w:firstLine="993"/>
        <w:jc w:val="both"/>
      </w:pPr>
      <w:r>
        <w:t>Măsura avertizării presupunea după cum reiese chiar din actele de la dosar ca persoana in cauză să interacţioneze exclusiv cu un ofiţer de securitate care punea in vedere persoanei in cauza sa nu mai propage astfel de idei, comportamente care contraziceau caracterul unitar al statului roman si care urmăreau sa prevină alte activităţi cu caracter mai grav (atentate, tulburări, vandalism, autonomie teritoriala pe criterii etnice etc). In mod răuvoitor si tendenţios, CNSAS modifica in acţiunea in constatare co</w:t>
      </w:r>
      <w:r>
        <w:t>nţinutul clar al actelor depuse la dosar care anunţa sec "Fiind chemat in fata organelor de securitate si avertizat asupra comportării necorespunzătoare..." si anunţa tendenţios instanţa ca "măsura avertizării era una dintre cele mai umilitoare pentru demnitatea individului, deoarece presupunea ca, in fata organelor de Securitate si de cefe mai multe ori si a organelor de partid sau a colectivului din care făcea parte persoana urmărita sa fie constrânsa a-si recunoaşte "faptele". Nimic din ceea ce susţine C</w:t>
      </w:r>
      <w:r>
        <w:t>NSAS in acţiunea introdusa nu este dovedit de actele depuse la dosar, nu a afectat demnitatea individului si nici nu a intenţionat prin actele întreprinse sa o afecteze si nici nu a dispus ca aceasta măsura avertizării sa fie luata in fata organelor de partid sau a colectivului din care acea persoana făcea parte si niciodată nu a constrâns vreo persoana la emiterea vreunei declaraţii.</w:t>
      </w:r>
    </w:p>
    <w:p w14:paraId="685569CE" w14:textId="77777777" w:rsidR="004005BF" w:rsidRDefault="0082443E" w:rsidP="004005BF">
      <w:pPr>
        <w:tabs>
          <w:tab w:val="left" w:pos="0"/>
          <w:tab w:val="left" w:pos="567"/>
        </w:tabs>
        <w:ind w:right="-2" w:firstLine="993"/>
        <w:jc w:val="both"/>
      </w:pPr>
      <w:r>
        <w:t>b) exista contradicţii</w:t>
      </w:r>
      <w:r>
        <w:t xml:space="preserve"> vădite intre (i) materialul probator si chiar nota de constatare a propriei direcţiei de investigaţii a CNSAS şi (ii) acţiunea in constatare introdusa de CNSAS care exagerează, completează fără nicio proba si schimba realitatea celor investigate.</w:t>
      </w:r>
    </w:p>
    <w:p w14:paraId="2FC8EBC3" w14:textId="77777777" w:rsidR="004005BF" w:rsidRDefault="0082443E" w:rsidP="004005BF">
      <w:pPr>
        <w:tabs>
          <w:tab w:val="left" w:pos="0"/>
          <w:tab w:val="left" w:pos="567"/>
        </w:tabs>
        <w:ind w:right="-2" w:firstLine="993"/>
        <w:jc w:val="both"/>
      </w:pPr>
      <w:r>
        <w:t>Aceste contradicţii sunt multiple si au in vedere, in principal, următoarele aspecte:</w:t>
      </w:r>
    </w:p>
    <w:p w14:paraId="4A096F35" w14:textId="77777777" w:rsidR="004005BF" w:rsidRDefault="0082443E" w:rsidP="004005BF">
      <w:pPr>
        <w:tabs>
          <w:tab w:val="left" w:pos="0"/>
          <w:tab w:val="left" w:pos="567"/>
        </w:tabs>
        <w:ind w:right="-2" w:firstLine="993"/>
        <w:jc w:val="both"/>
      </w:pPr>
      <w:r>
        <w:t>- Dacă din materialul probator reiese clar ca măsura avertizării era data exclusiv in fata organelor de securitate (a se vedea menţiunile finale din cuprinsul fiecărei declaraţii), in acţiunea CNSAS aceasta devine o măsura "umilitoare pentru demnitatea individului, deoarece presupunea ca, in fata organelor de securitate si de cele mai multe ori si a organelor de partid sau a colectivului din care făcea parte, persoana urmărita sa fie constrânsa a-si recunoaşte faptele";</w:t>
      </w:r>
    </w:p>
    <w:p w14:paraId="66FC1626" w14:textId="77777777" w:rsidR="004005BF" w:rsidRDefault="0082443E" w:rsidP="004005BF">
      <w:pPr>
        <w:tabs>
          <w:tab w:val="left" w:pos="0"/>
          <w:tab w:val="left" w:pos="567"/>
        </w:tabs>
        <w:ind w:right="-2" w:firstLine="993"/>
        <w:jc w:val="both"/>
      </w:pPr>
      <w:r>
        <w:t xml:space="preserve">- Dacă în materialul probator st chiar nota de constatare a direcţiei investigaţii a CNSAS se anunţa clar ca "urmare a concepţiilor ostile de care este dominat K.G., vehiculează idei reacţionare cu caracter revizionist in referire la apartenenţa teritoriului Transilvaniei, fapte ce pot constitui infracţiunea prevăzuta si pedepsita de art. 166 alin.2 cod penai" (pagina 2 final si continuare pagina 3 nota de constatare) si ca exista "preocupări de natura naţionalist-iredentista </w:t>
      </w:r>
      <w:r>
        <w:lastRenderedPageBreak/>
        <w:t>ale numitului D......", in acţiunea CNSAS persoana in cauza era supravegheata "pentru ca interpreta si colporta in mod denaturat politica partidului si statul.</w:t>
      </w:r>
    </w:p>
    <w:p w14:paraId="6FEA9E19" w14:textId="77777777" w:rsidR="004005BF" w:rsidRDefault="0082443E" w:rsidP="004005BF">
      <w:pPr>
        <w:tabs>
          <w:tab w:val="left" w:pos="0"/>
          <w:tab w:val="left" w:pos="567"/>
        </w:tabs>
        <w:ind w:right="-2" w:firstLine="993"/>
        <w:jc w:val="both"/>
      </w:pPr>
      <w:r>
        <w:t>Toate aceste contradicţii generează premisa unei interpretări in defavoarea pârâtului, acţiunea în constatare citând trunchiat si incorect anumite pasaje din nota de constatare (pasaje care conţin anumite elemente care evidenţiază scopul legitim ai tuturor acţiunilor pârâtului).</w:t>
      </w:r>
    </w:p>
    <w:p w14:paraId="16C00D4F" w14:textId="77777777" w:rsidR="004005BF" w:rsidRDefault="0082443E" w:rsidP="004005BF">
      <w:pPr>
        <w:tabs>
          <w:tab w:val="left" w:pos="0"/>
          <w:tab w:val="left" w:pos="567"/>
        </w:tabs>
        <w:ind w:right="-2" w:firstLine="993"/>
        <w:jc w:val="both"/>
      </w:pPr>
      <w:r>
        <w:t>c) toate investigaţiile se circumscriu contextului istoric când au fost întreprinse dar răspund cerinţelor legale din acea perioada cât şi de azi.</w:t>
      </w:r>
    </w:p>
    <w:p w14:paraId="60CB5CA6" w14:textId="77777777" w:rsidR="004005BF" w:rsidRDefault="0082443E" w:rsidP="004005BF">
      <w:pPr>
        <w:tabs>
          <w:tab w:val="left" w:pos="0"/>
          <w:tab w:val="left" w:pos="567"/>
        </w:tabs>
        <w:ind w:right="-2" w:firstLine="993"/>
        <w:jc w:val="both"/>
      </w:pPr>
      <w:r>
        <w:t>Și in prezent serviciile de informaţii ale statului roman desfăşoară activităţi specifice pentru depistarea si limitarea unor astfel de comportamente, tocmai pentru a nu fi periclitata siguranţa naţională şi caracterul unitar al statului roman in conformitate cu prevederile art.l, alin. 1 din Constituţia actuala a României (prevederi similare existau in toate reglementările constituţionale de după 1950). Totodată, toate activităţile „incriminate" de reclamantul CNSAS sunt desfăşurate si in prezent de ofiţer</w:t>
      </w:r>
      <w:r>
        <w:t>ii de informaţii, si nu numai, din întreaga lume, in mod perfect legal, neexistând nicio prevedere legala care sa interzică cooptarea ori utilizarea unor informatori, ce ar putea da relatări despre persoane ce au săvârşit fapte prevăzute si pedepsite de legea penala, sau supravegherea informativa a unei anumite persoane, atâta timp cat aceasta se face in limitele si in condiţiile stabilite prin legea aplicabila la momentul respectiv. Activităţile întreprinse de pârât nu aveau nicio legătura cu partidul comu</w:t>
      </w:r>
      <w:r>
        <w:t>nist sau cu orânduirea socialista, ci cu siguranţa naţională si cu prezervarea caracterului unitar al statului roman.</w:t>
      </w:r>
    </w:p>
    <w:p w14:paraId="74AE3B0C" w14:textId="77777777" w:rsidR="004005BF" w:rsidRDefault="0082443E" w:rsidP="004005BF">
      <w:pPr>
        <w:tabs>
          <w:tab w:val="left" w:pos="0"/>
          <w:tab w:val="left" w:pos="567"/>
        </w:tabs>
        <w:ind w:right="-2" w:firstLine="993"/>
        <w:jc w:val="both"/>
      </w:pPr>
      <w:r>
        <w:t>Faptul ca aceste activităţi au fost desfăşurate într-un anumit context istoric sau într-o anumita instituţie nu poate si nu ar trebui sa fie prin el însuşi un motiv pentru a se considera ca aceste activităţi au îngrădit în vreun fel drepturile si libertăţile fundamentale ale omului  sau ca nu se înscriu în limitările exprese prevăzute de legislaţia incidenţa in materie.</w:t>
      </w:r>
    </w:p>
    <w:p w14:paraId="5B1C2708" w14:textId="77777777" w:rsidR="004005BF" w:rsidRDefault="0082443E" w:rsidP="004005BF">
      <w:pPr>
        <w:tabs>
          <w:tab w:val="left" w:pos="0"/>
          <w:tab w:val="left" w:pos="567"/>
        </w:tabs>
        <w:ind w:right="-2" w:firstLine="993"/>
        <w:jc w:val="both"/>
      </w:pPr>
      <w:r>
        <w:t>De altfel, orice interacţiune, a oricărei autorităţi publice cu declaranţi sau petenţi (politie, municipalitate sau casa de pensii), ar putea, la limita, sa se circumscrie aceleiaşi aberante interpretări a CNSAS conform căreia - in ciuda inexistentei oricăror dovezi concrete - aceasta interacţiune presupune comportamente "forţate" din partea autorităţii si, in măsura in care aceste declaraţii conţin si alte informaţii decât cele necesare desfăşurării activităţii acelei instituţii publice, ca autoritatea res</w:t>
      </w:r>
      <w:r>
        <w:t>pectiva a abuzat si a afectat drepturi si libertăţi fundamentale ale omului.</w:t>
      </w:r>
    </w:p>
    <w:p w14:paraId="6212387E" w14:textId="77777777" w:rsidR="004005BF" w:rsidRDefault="0082443E" w:rsidP="004005BF">
      <w:pPr>
        <w:tabs>
          <w:tab w:val="left" w:pos="0"/>
          <w:tab w:val="left" w:pos="567"/>
        </w:tabs>
        <w:ind w:right="-2" w:firstLine="993"/>
        <w:jc w:val="both"/>
      </w:pPr>
      <w:r>
        <w:t>Astfel, orice luare a unor declaraţii de martori de către orice autoritate este făcuta in scop explorator, existând prin definiţie posibilitatea primirii unor informaţii care sa confirme sau nu suspiciunile care au determinat luarea acelor declaraţii, sau la fel, care sa fie relevante sau nu pentru scopul investigaţiei cu pricina.</w:t>
      </w:r>
    </w:p>
    <w:p w14:paraId="700E2AC3" w14:textId="77777777" w:rsidR="004005BF" w:rsidRDefault="0082443E" w:rsidP="004005BF">
      <w:pPr>
        <w:tabs>
          <w:tab w:val="left" w:pos="0"/>
          <w:tab w:val="left" w:pos="567"/>
        </w:tabs>
        <w:ind w:right="-2" w:firstLine="993"/>
        <w:jc w:val="both"/>
      </w:pPr>
      <w:r>
        <w:t>II. Cu privire la dosarul informativ nr, MFI ............ - cota CNSAS (reclamant C.........)</w:t>
      </w:r>
    </w:p>
    <w:p w14:paraId="6A8B77BE" w14:textId="77777777" w:rsidR="004005BF" w:rsidRDefault="0082443E" w:rsidP="004005BF">
      <w:pPr>
        <w:tabs>
          <w:tab w:val="left" w:pos="0"/>
          <w:tab w:val="left" w:pos="567"/>
        </w:tabs>
        <w:ind w:right="-2" w:firstLine="993"/>
        <w:jc w:val="both"/>
      </w:pPr>
      <w:r>
        <w:t>a) a întocmit note informative urmare a declaraţiilor unor informatori.</w:t>
      </w:r>
    </w:p>
    <w:p w14:paraId="037DAC70" w14:textId="49ABD9E1" w:rsidR="004005BF" w:rsidRDefault="0082443E" w:rsidP="004005BF">
      <w:pPr>
        <w:tabs>
          <w:tab w:val="left" w:pos="0"/>
          <w:tab w:val="left" w:pos="567"/>
        </w:tabs>
        <w:ind w:right="-2" w:firstLine="993"/>
        <w:jc w:val="both"/>
      </w:pPr>
      <w:r>
        <w:t xml:space="preserve">Dosarul deschis cu privire la mina </w:t>
      </w:r>
      <w:r w:rsidR="00D801C0">
        <w:t>...</w:t>
      </w:r>
      <w:r>
        <w:t xml:space="preserve"> este un dosar de obiectiv economic important - calificat ca atare in acel context istoric - si nu un dosar care privea sau supraveghea o anumita persoana, indiferent care. Si astăzi exista in cadrul serviciilor de informaţii, dosare de obiectiv cu privire la complexe economice strategice si care sunt vegheate de ofiţeri de informaţii pentru buna desfăşurare a activităţii economice si respectarea cu stricteţe a normelor de protecţie a muncii (centrala nucleara, hidrocentrala P........., etc.).</w:t>
      </w:r>
    </w:p>
    <w:p w14:paraId="074CF432" w14:textId="648561C1" w:rsidR="004005BF" w:rsidRDefault="0082443E" w:rsidP="004005BF">
      <w:pPr>
        <w:tabs>
          <w:tab w:val="left" w:pos="0"/>
          <w:tab w:val="left" w:pos="567"/>
        </w:tabs>
        <w:ind w:right="-2" w:firstLine="993"/>
        <w:jc w:val="both"/>
      </w:pPr>
      <w:r>
        <w:t xml:space="preserve">Nu are absolut nicio legătura cu însăși condamnarea reclamantului la acest loc de munca (mina B......) ca urmare a săvârşirii actelor de dezordine din august 1977 de la </w:t>
      </w:r>
      <w:r w:rsidR="00D801C0">
        <w:t>...</w:t>
      </w:r>
      <w:r>
        <w:t xml:space="preserve">, nu a participat la acest proces, nu a deschis dosar de urmărire sau supraveghere informativa si, in general, nu a participat in niciun fel la supravegherea sau investigarea dlui. C....... (pana in anul 1977 desfăşurând activitatea ca ofiţer de informaţii in </w:t>
      </w:r>
      <w:r w:rsidR="00D801C0">
        <w:t>...</w:t>
      </w:r>
      <w:r>
        <w:t xml:space="preserve"> şi doar in intervalul 1977 - 1981 in </w:t>
      </w:r>
      <w:r w:rsidR="00D801C0">
        <w:t>...</w:t>
      </w:r>
      <w:r>
        <w:t xml:space="preserve">, pe linie de contrainformaţii economice - normele de protecţie a muncii in mina </w:t>
      </w:r>
      <w:r w:rsidR="00D801C0">
        <w:t>...</w:t>
      </w:r>
      <w:r>
        <w:t>).</w:t>
      </w:r>
    </w:p>
    <w:p w14:paraId="2E40DBC9" w14:textId="1538446E" w:rsidR="004005BF" w:rsidRDefault="0082443E" w:rsidP="004005BF">
      <w:pPr>
        <w:tabs>
          <w:tab w:val="left" w:pos="0"/>
          <w:tab w:val="left" w:pos="567"/>
        </w:tabs>
        <w:ind w:right="-2" w:firstLine="993"/>
        <w:jc w:val="both"/>
      </w:pPr>
      <w:r>
        <w:t xml:space="preserve">În cadrul dosarului de obiectiv - mina B........., persoanele angajate in cadrul acestui obiectiv economic aduceau informaţii despre buna desfăşurare a activităţii economice si, punctual, despre respectarea normelor de protecţia munci» de către angajaţii minei (element foarte important întrucât săpăturile, exploziile controlate din subteran si concentraţia de metan puteau duce - si din păcate au dus de-a lungul timpului - la tragedii soldate cu morţi si răniţi). In </w:t>
      </w:r>
      <w:r>
        <w:lastRenderedPageBreak/>
        <w:t>acest context si, după tulburările de la mina ..</w:t>
      </w:r>
      <w:r>
        <w:t xml:space="preserve"> cu care nu a vreo legătura, in actele dosarului de obiectiv economic - mina ...</w:t>
      </w:r>
      <w:r>
        <w:t xml:space="preserve"> apare, absolut incidental, si numele dlui. C..........</w:t>
      </w:r>
    </w:p>
    <w:p w14:paraId="093C7BA6" w14:textId="77777777" w:rsidR="004005BF" w:rsidRDefault="0082443E" w:rsidP="004005BF">
      <w:pPr>
        <w:tabs>
          <w:tab w:val="left" w:pos="0"/>
          <w:tab w:val="left" w:pos="567"/>
        </w:tabs>
        <w:ind w:right="-2" w:firstLine="993"/>
        <w:jc w:val="both"/>
      </w:pPr>
      <w:r>
        <w:t>Exista patru note informative redactate de către pârât cu privire la dl. C......... in perioada 1978-1981 urmare directa însă a informaţiilor furnizate de către informatori distincţi (in continuare "Notele Informative""). Din aceste Note Informative reiese ca discuţiile cu diverşi informatori aveau in vedere cu precădere siguranţa obiectivului/sectorului si asigurarea unui climat de încredere intre angajaţi: daca aceştia erau nemulţumiţi, daca respectau normele de protecţia a muncii, etc. (a se vedea Nota I</w:t>
      </w:r>
      <w:r>
        <w:t>nformativa din data de 23.04.1981 - fila 25 de la dosar CNSAS care anunţa expres "Sarcini: sa ne informeze despre comentariile acestui element" - dl. C........., n.m, - si "sa ne informeze despre aspectele negative din cadrul sectorului si stările de pericol).</w:t>
      </w:r>
    </w:p>
    <w:p w14:paraId="706049AC" w14:textId="77777777" w:rsidR="004005BF" w:rsidRDefault="0082443E" w:rsidP="004005BF">
      <w:pPr>
        <w:tabs>
          <w:tab w:val="left" w:pos="0"/>
          <w:tab w:val="left" w:pos="567"/>
        </w:tabs>
        <w:ind w:right="-2" w:firstLine="993"/>
        <w:jc w:val="both"/>
      </w:pPr>
      <w:r>
        <w:t>Semnătura olografa de pe Nota Informativa datata 1978 - fila 38 de la dosar - nu este a sa şi contestă alegaţiile CNSAS ca ar fi fost întocmita de pârât (de altfel chiar cuprinsul ei anunţa ca este primita de un alt ofiţer - dl. L.........), aspect ce poate fi lesne verificat de către instanţă, neexistând identitate intre semnătura de pe celelalte documente din dosar ce chiar au fost întocmite de pârât si cel de la fila 38.</w:t>
      </w:r>
    </w:p>
    <w:p w14:paraId="38F7386E" w14:textId="77777777" w:rsidR="004005BF" w:rsidRDefault="0082443E" w:rsidP="004005BF">
      <w:pPr>
        <w:tabs>
          <w:tab w:val="left" w:pos="0"/>
          <w:tab w:val="left" w:pos="567"/>
        </w:tabs>
        <w:ind w:right="-2" w:firstLine="993"/>
        <w:jc w:val="both"/>
      </w:pPr>
      <w:r>
        <w:t>Un drept fundamental al omului nu poate fi vătămat prin simpla primire de către ofiţerul de informaţii a unor Note Informative din partea unor declaranţi sau informatori. In măsura in care cele declarate sunt liber asumate de către declarant, simpla recepţionare a acestor declaraţii nu poate afecta drepturi si libertăţi fundamentale ale omului şi subliniază din nou caracterul neîntemeiat al acţiunii întreprinse de CNSAS.</w:t>
      </w:r>
    </w:p>
    <w:p w14:paraId="7F3CB1FE" w14:textId="77777777" w:rsidR="004005BF" w:rsidRDefault="0082443E" w:rsidP="004005BF">
      <w:pPr>
        <w:tabs>
          <w:tab w:val="left" w:pos="0"/>
          <w:tab w:val="left" w:pos="567"/>
        </w:tabs>
        <w:ind w:right="-2" w:firstLine="993"/>
        <w:jc w:val="both"/>
      </w:pPr>
      <w:r>
        <w:t>O interpretare contrara ar duce la concluzii aberante, orice interacţiune dintre petent/declarant şi o autoritate publică ce preia declaraţiile si notele depuse de petent fiind pasibila - mai ales daca informaţiile furnizate de acea declaraţie sunt nerelevante, nesolicitate si personale - a fi considerata abuziva iar conduita funcţionarului public (militar sau nu) urmând a fi calificata ca afectând drepturi si libertăţi fundamentale ale persoanelor evocate in respectiva declaraţiei.</w:t>
      </w:r>
    </w:p>
    <w:p w14:paraId="56855BE7" w14:textId="77777777" w:rsidR="004005BF" w:rsidRDefault="0082443E" w:rsidP="004005BF">
      <w:pPr>
        <w:tabs>
          <w:tab w:val="left" w:pos="0"/>
          <w:tab w:val="left" w:pos="567"/>
        </w:tabs>
        <w:ind w:right="-2" w:firstLine="993"/>
        <w:jc w:val="both"/>
      </w:pPr>
      <w:r>
        <w:t>Din nou, a considera contrariul ar însemna sa desfiinţam complet instituţia denunţului din dreptul penal, de vreme ce persoana (poliţist ori procuror) care primeşte informaţii cu privire la posibila săvârşire a unei fapte penale ar putea săvârşi un abuz si s-ar putea considera ca ii încalcă drepturile fundamentale persoanei denunţate.</w:t>
      </w:r>
    </w:p>
    <w:p w14:paraId="552385DB" w14:textId="77777777" w:rsidR="004005BF" w:rsidRDefault="0082443E" w:rsidP="004005BF">
      <w:pPr>
        <w:tabs>
          <w:tab w:val="left" w:pos="0"/>
          <w:tab w:val="left" w:pos="567"/>
        </w:tabs>
        <w:ind w:right="-2" w:firstLine="993"/>
        <w:jc w:val="both"/>
      </w:pPr>
      <w:r>
        <w:t>Susţinerile CNSAS conform cărora "îngrădirea drepturilor s-a produs in momentul in care, ca urmare a masurilor iniţiate de parat, informaţii legate de viaţa personala si familiala a celui urmărit, referitor la opiniile, preocupările, relaţiile personale sau la activitatea sa de zi cu zi au ajuns, in mod abuziv, la cunoştinţa Securităţii” nu pot fi primite cel puţin pentru următoarele doua motive:</w:t>
      </w:r>
    </w:p>
    <w:p w14:paraId="4ED313B3" w14:textId="77777777" w:rsidR="004005BF" w:rsidRDefault="0082443E" w:rsidP="004005BF">
      <w:pPr>
        <w:tabs>
          <w:tab w:val="left" w:pos="0"/>
          <w:tab w:val="left" w:pos="567"/>
        </w:tabs>
        <w:ind w:right="-2" w:firstLine="993"/>
        <w:jc w:val="both"/>
      </w:pPr>
      <w:r>
        <w:t>- Nu există dovada ca "urmare a masurilor iniţiate de subsemnatul, informaţii legate de viaţa personală si familială a celui urmărit au ajuns, în mod abuziv la cunoştinţa Securităţii”; pur si simplu, aceste dovezi nu exista la dosar si nu exista vreo corelaţie intre Notele Informative redactate de pârât si dovada ca orice masuri evocate de aceste Note Informative au fost, in fapt, iniţiate sau luate de către pârât sau de organele de securitate, iar sarcina probei ii revine reclamantului,  mai ales ca redact</w:t>
      </w:r>
      <w:r>
        <w:t>area unor note informative pe baza declaraţiilor informatorilor nu ar trebui să echivaleze cu îngrădirea dreptului la viaţa privată.</w:t>
      </w:r>
    </w:p>
    <w:p w14:paraId="12A79E82" w14:textId="77777777" w:rsidR="004005BF" w:rsidRDefault="0082443E" w:rsidP="004005BF">
      <w:pPr>
        <w:tabs>
          <w:tab w:val="left" w:pos="0"/>
          <w:tab w:val="left" w:pos="567"/>
        </w:tabs>
        <w:ind w:right="-2" w:firstLine="993"/>
        <w:jc w:val="both"/>
      </w:pPr>
      <w:r>
        <w:t>- In lipsa oricăror masuri dispuse de organele de securitate împotriva dlui. C........., simpla recepţionare si redactare a unor note informative nu poate afecta drepturi si libertăţi fundamentale; o interpretare contrara ar crea „premizele unei forme de răspundere morală si juridică colectivă, pentru simpla participare la activitatea serviciilor de informaţii, fără vinovăţie si fără existenta unei fapte de încălcare a drepturilor omului si a libertăţilor fundamentale”, pentru absolut toţi ofiţerii de infor</w:t>
      </w:r>
      <w:r>
        <w:t>maţii, din trecut si din prezent;</w:t>
      </w:r>
    </w:p>
    <w:p w14:paraId="4378AAF5" w14:textId="77777777" w:rsidR="004005BF" w:rsidRDefault="0082443E" w:rsidP="004005BF">
      <w:pPr>
        <w:tabs>
          <w:tab w:val="left" w:pos="0"/>
          <w:tab w:val="left" w:pos="567"/>
        </w:tabs>
        <w:ind w:right="-2" w:firstLine="993"/>
        <w:jc w:val="both"/>
      </w:pPr>
      <w:r>
        <w:t xml:space="preserve">- Nu exista efecte ale acestor Note Informative, nu exista vătămări sau prejudicii dovedite, nu exista masuri punitive sau de orice alt fel dispuse împotriva dlui. C......... de către pârât, acesta nu a fost avertizat, arestat, audiat sau interogat, nu a fost supravegheat sau urmărit informativ de pârât sau in orice altfel tras la răspundere in niciun fel pentru concepţiile sau convingerile sale, nu a existat un dosar deschis de urmărire informativa împotriva acestuia si, pe </w:t>
      </w:r>
      <w:r>
        <w:lastRenderedPageBreak/>
        <w:t>cale de consecinţa, nici nu exista drepturi si libertăţi fundamentale care au fost afectate de către pârât.</w:t>
      </w:r>
    </w:p>
    <w:p w14:paraId="074348A8" w14:textId="77777777" w:rsidR="004005BF" w:rsidRDefault="0082443E" w:rsidP="004005BF">
      <w:pPr>
        <w:tabs>
          <w:tab w:val="left" w:pos="0"/>
          <w:tab w:val="left" w:pos="567"/>
        </w:tabs>
        <w:ind w:right="-2" w:firstLine="993"/>
        <w:jc w:val="both"/>
      </w:pPr>
      <w:r>
        <w:t>III. CNSAS a mai introdus o acţiune in constatarea calităţii de lucrător al securității împotriva sa si aceasta acţiune a fost deja respinsa ca inadmisibila. Respectiva acţiune, ce a format obiectul dosarului nr. .........../2010, a fost respinsa ca inadmisibila raportat la faptul ca activitatea de verificare a calităţii sa de lucrător al securității nu fusese dispusa din oficiu, însă nici persoana vizata de respectiva investigaţie nu formulase o asemenea cerere.</w:t>
      </w:r>
    </w:p>
    <w:p w14:paraId="3B470BBB" w14:textId="77777777" w:rsidR="004005BF" w:rsidRDefault="0082443E" w:rsidP="004005BF">
      <w:pPr>
        <w:tabs>
          <w:tab w:val="left" w:pos="0"/>
          <w:tab w:val="left" w:pos="567"/>
        </w:tabs>
        <w:ind w:right="-2" w:firstLine="993"/>
        <w:jc w:val="both"/>
      </w:pPr>
      <w:r>
        <w:t>În consecinţa, cererea fiind respinsa ca inadmisibila, hotărârea judecătoreasca prin care s-a dispus astfel nu are autoritate de lucru judecat, nefiind dezlegat fondul cauzei, însă consideră important a preciza faptul ca acţiunea ce face obiectul prezentei cauze nu este prima introdusa de CNSAS împotriva sa (a se vedea documentele depuse ca Anexa 4).</w:t>
      </w:r>
    </w:p>
    <w:p w14:paraId="2F99CF57" w14:textId="77777777" w:rsidR="004005BF" w:rsidRDefault="0082443E" w:rsidP="004005BF">
      <w:pPr>
        <w:tabs>
          <w:tab w:val="left" w:pos="0"/>
          <w:tab w:val="left" w:pos="567"/>
        </w:tabs>
        <w:ind w:right="-2" w:firstLine="993"/>
        <w:jc w:val="both"/>
      </w:pPr>
      <w:r>
        <w:t>În concluzie, toate activităţile întreprinse in scopul îndeplinirii îndatoririlor de serviciu, menţionate in fisa postului pe care îl ocupa in acea perioada, inclusiv instrumentarea unor dosare informative, recrutarea de informatori, sau colaboratori, tehnica operativa, avertizarea, ori influenţarea pozitiva a unor persoane care au săvârşit fapte prevăzute si pedepsite de legea penala, au avut la baza un cadru legal si niciodată nu au condus la abuzuri, ori la încălcări si suprimări de drepturi ori libertăţ</w:t>
      </w:r>
      <w:r>
        <w:t>i fundamentale, astfel încât, in cazul său, deşi prima condiţie impusa de art. 2, litera a din OUG 24/2008, pentru catalogarea mea drept „lucrător al Securităţii" este îndeplinita, acesta fiind in acea perioada ofiţer al Departamentului Securităţii Statului, in niciun caz nu s-ar putea considera vreodată ca si cea de a doua condiţie ar putea fi îndeplinita.</w:t>
      </w:r>
    </w:p>
    <w:p w14:paraId="3AB3FE3E" w14:textId="77777777" w:rsidR="004005BF" w:rsidRDefault="0082443E" w:rsidP="004005BF">
      <w:pPr>
        <w:tabs>
          <w:tab w:val="left" w:pos="0"/>
          <w:tab w:val="left" w:pos="567"/>
        </w:tabs>
        <w:ind w:right="-2" w:firstLine="993"/>
        <w:jc w:val="both"/>
      </w:pPr>
      <w:r>
        <w:t>Astfel, având in vedere ca din probele administrate in cauza, nu numai ca nu s-a putut dovedi, dar rezulta dincolo de orice dubiu, ca nu a desfăşurat niciodată activităţi prin care sa fi suprimat ori îngrădit drepturi si libertăţi fundamentale ale omului, solicită respingerea cererii reclamantului ca fiind neîntemeiată, cu cheltuieli de judecata.</w:t>
      </w:r>
    </w:p>
    <w:p w14:paraId="262D6EDC" w14:textId="77777777" w:rsidR="004005BF" w:rsidRDefault="0082443E" w:rsidP="004005BF">
      <w:pPr>
        <w:tabs>
          <w:tab w:val="left" w:pos="0"/>
          <w:tab w:val="left" w:pos="567"/>
        </w:tabs>
        <w:ind w:right="-2" w:firstLine="993"/>
        <w:rPr>
          <w:rStyle w:val="Fontdeparagrafimplicit1"/>
          <w:b/>
          <w:i/>
        </w:rPr>
      </w:pPr>
      <w:r>
        <w:rPr>
          <w:rStyle w:val="Fontdeparagrafimplicit1"/>
          <w:b/>
          <w:i/>
        </w:rPr>
        <w:t>3. Aspecte procesuale</w:t>
      </w:r>
    </w:p>
    <w:p w14:paraId="3802BBB3" w14:textId="77777777" w:rsidR="004005BF" w:rsidRDefault="0082443E" w:rsidP="004005BF">
      <w:pPr>
        <w:tabs>
          <w:tab w:val="left" w:pos="0"/>
          <w:tab w:val="left" w:pos="567"/>
        </w:tabs>
        <w:ind w:right="-2" w:firstLine="993"/>
        <w:jc w:val="both"/>
      </w:pPr>
      <w:r>
        <w:t>La termenul de judecată din 08.02.2022, reclamantul arată că din eroare în nota de constatare s-a menționat, în cadrul dosarului nr. ......, fila 32 ca fiind un alt document care se mai găsește în dosarul respectiv, corect fiind fila 30, pe care o depune la dosar.</w:t>
      </w:r>
    </w:p>
    <w:p w14:paraId="5BE78A55" w14:textId="77777777" w:rsidR="004005BF" w:rsidRDefault="0082443E" w:rsidP="004005BF">
      <w:pPr>
        <w:tabs>
          <w:tab w:val="left" w:pos="0"/>
          <w:tab w:val="left" w:pos="567"/>
        </w:tabs>
        <w:ind w:right="-2" w:firstLine="993"/>
        <w:jc w:val="both"/>
      </w:pPr>
      <w:r>
        <w:t>Pârâtul prin reprezentant convențional invocă excepția tardivității, referindu-se în motivare la textul de lege care spune că toate înscrisurile se vor depune anexat cererii de chemare în judecată, respectiv art. 254 alin. 2 C.pr.civ., referitor la excepțiile de la această regulă și în ce situații pot fi administrate probe care nu au fost depuse anexat cererii de chemare în judecată.</w:t>
      </w:r>
    </w:p>
    <w:p w14:paraId="5CB2C395" w14:textId="77777777" w:rsidR="004005BF" w:rsidRDefault="0082443E" w:rsidP="004005BF">
      <w:pPr>
        <w:tabs>
          <w:tab w:val="left" w:pos="0"/>
          <w:tab w:val="left" w:pos="567"/>
        </w:tabs>
        <w:ind w:right="-2" w:firstLine="993"/>
        <w:jc w:val="both"/>
        <w:rPr>
          <w:rStyle w:val="Fontdeparagrafimplicit1"/>
          <w:b/>
          <w:i/>
        </w:rPr>
      </w:pPr>
      <w:r>
        <w:rPr>
          <w:rStyle w:val="Fontdeparagrafimplicit1"/>
          <w:b/>
          <w:i/>
        </w:rPr>
        <w:t>4. Analizând actele dosarului, Curtea reţine următoarele:</w:t>
      </w:r>
    </w:p>
    <w:p w14:paraId="510609C3" w14:textId="77777777" w:rsidR="004005BF" w:rsidRDefault="0082443E" w:rsidP="004005BF">
      <w:pPr>
        <w:tabs>
          <w:tab w:val="left" w:pos="0"/>
          <w:tab w:val="left" w:pos="567"/>
        </w:tabs>
        <w:ind w:right="-2" w:firstLine="993"/>
        <w:jc w:val="both"/>
        <w:rPr>
          <w:rStyle w:val="Fontdeparagrafimplicit1"/>
          <w:b/>
          <w:i/>
        </w:rPr>
      </w:pPr>
      <w:r>
        <w:rPr>
          <w:rStyle w:val="Fontdeparagrafimplicit1"/>
          <w:b/>
          <w:i/>
        </w:rPr>
        <w:t>Asupra excepției tardivității</w:t>
      </w:r>
    </w:p>
    <w:p w14:paraId="6FB1677C" w14:textId="77777777" w:rsidR="004005BF" w:rsidRDefault="0082443E" w:rsidP="004005BF">
      <w:pPr>
        <w:tabs>
          <w:tab w:val="left" w:pos="0"/>
          <w:tab w:val="left" w:pos="567"/>
        </w:tabs>
        <w:ind w:right="-2" w:firstLine="993"/>
        <w:jc w:val="both"/>
      </w:pPr>
      <w:r>
        <w:t>Reclamantul a sesizat instanța de contencios administrativ cu acțiune în constatare, menționând că solicită încuviințarea probei cu înscrisuri și anexând cererii de chemare în judecată actele de care înțelege a se folosi în probațiune, între care, și nota informativă dată în cadrul dosarului M ..... H – titular C......... în cursul anului 1978 – număr olograf 32, număr electronic 38 (f. 69 dosarul cauzei).</w:t>
      </w:r>
    </w:p>
    <w:p w14:paraId="03DC0499" w14:textId="77777777" w:rsidR="004005BF" w:rsidRDefault="0082443E" w:rsidP="004005BF">
      <w:pPr>
        <w:tabs>
          <w:tab w:val="left" w:pos="0"/>
          <w:tab w:val="left" w:pos="567"/>
        </w:tabs>
        <w:ind w:right="-2" w:firstLine="993"/>
        <w:jc w:val="both"/>
      </w:pPr>
      <w:r>
        <w:t>Pârâtul a susținut în mod expres prin întâmpinare faptul că respectiva notă informativă nu-i aparține.</w:t>
      </w:r>
    </w:p>
    <w:p w14:paraId="2AA9217F" w14:textId="5F19E3CF" w:rsidR="004005BF" w:rsidRDefault="0082443E" w:rsidP="004005BF">
      <w:pPr>
        <w:tabs>
          <w:tab w:val="left" w:pos="0"/>
          <w:tab w:val="left" w:pos="567"/>
        </w:tabs>
        <w:ind w:right="-2" w:firstLine="993"/>
        <w:jc w:val="both"/>
      </w:pPr>
      <w:r>
        <w:t>La termenul de judecată din 08.02.2022 reclamantul a arătat că din eroare în nota de constatare s-a menționat fila 32 ca fiind un alt document care se mai găsește în dosarul nr. ......, corect fiind ..............număr olograf, 36 număr electronic, pe care a depus-o în probațiune (f. 120 dosarul cauzei).</w:t>
      </w:r>
    </w:p>
    <w:p w14:paraId="3576DCA7" w14:textId="77777777" w:rsidR="004005BF" w:rsidRDefault="0082443E" w:rsidP="004005BF">
      <w:pPr>
        <w:tabs>
          <w:tab w:val="left" w:pos="0"/>
          <w:tab w:val="left" w:pos="567"/>
        </w:tabs>
        <w:ind w:right="-2" w:firstLine="993"/>
        <w:jc w:val="both"/>
        <w:rPr>
          <w:rStyle w:val="Fontdeparagrafimplicit1"/>
          <w:i/>
        </w:rPr>
      </w:pPr>
      <w:r>
        <w:t xml:space="preserve">În drept, Curtea va reține prevederile art. 194 lit. e) C.pr.civ., conform cărora, </w:t>
      </w:r>
      <w:r>
        <w:rPr>
          <w:rStyle w:val="Fontdeparagrafimplicit1"/>
          <w:i/>
        </w:rPr>
        <w:t>„</w:t>
      </w:r>
      <w:r>
        <w:rPr>
          <w:rStyle w:val="Fontdeparagrafimplicit1"/>
          <w:i/>
          <w:color w:val="000000"/>
          <w:shd w:val="clear" w:color="auto" w:fill="FFFFFF"/>
        </w:rPr>
        <w:t>Cererea de chemare în judecată va cuprinde: ... e) arătarea dovezilor pe care se sprijină fiecare capăt de cerere. Când dovada se face prin înscrisuri, se vor aplica, în mod corespunzător, dispoziţiile art. 150. (...)</w:t>
      </w:r>
      <w:r>
        <w:rPr>
          <w:rStyle w:val="Fontdeparagrafimplicit1"/>
          <w:i/>
        </w:rPr>
        <w:t>”,</w:t>
      </w:r>
      <w:r>
        <w:t xml:space="preserve"> respectiv prevederile art. 254 alin. 1 C.pr.civ., conform cărora, </w:t>
      </w:r>
      <w:r>
        <w:rPr>
          <w:rStyle w:val="Fontdeparagrafimplicit1"/>
          <w:i/>
        </w:rPr>
        <w:t>„</w:t>
      </w:r>
      <w:r>
        <w:rPr>
          <w:rStyle w:val="Fontdeparagrafimplicit1"/>
          <w:i/>
          <w:color w:val="000000"/>
          <w:shd w:val="clear" w:color="auto" w:fill="FFFFFF"/>
        </w:rPr>
        <w:t>Probele se propun, sub sancţiunea decăderii, de către reclamant prin cererea de chemare în judecată, iar de către pârât prin întâmpinare, dacă legea nu dispune altfel. Ele pot fi propuse şi oral, în cazurile anume prevăzute d</w:t>
      </w:r>
      <w:r>
        <w:rPr>
          <w:rStyle w:val="Fontdeparagrafimplicit1"/>
          <w:i/>
          <w:color w:val="000000"/>
          <w:shd w:val="clear" w:color="auto" w:fill="FFFFFF"/>
        </w:rPr>
        <w:t>e lege</w:t>
      </w:r>
      <w:r>
        <w:rPr>
          <w:rStyle w:val="Fontdeparagrafimplicit1"/>
          <w:i/>
        </w:rPr>
        <w:t>”.</w:t>
      </w:r>
    </w:p>
    <w:p w14:paraId="2BFBD281" w14:textId="77777777" w:rsidR="004005BF" w:rsidRDefault="0082443E" w:rsidP="004005BF">
      <w:pPr>
        <w:tabs>
          <w:tab w:val="left" w:pos="0"/>
          <w:tab w:val="left" w:pos="567"/>
        </w:tabs>
        <w:ind w:right="-2" w:firstLine="993"/>
        <w:jc w:val="both"/>
      </w:pPr>
      <w:r>
        <w:lastRenderedPageBreak/>
        <w:t>Înscrisul constând în nota de informare datat 13.07.1979, numerotat olograf ca fiind fila 30, electronic fila 36, nu a fost menționat în cadrul probei cu înscrisuri propusă prin cererea de chemare în judecată și nici în nota de constatare. Documentul nu a fost depus la dosar nici în urma apărărilor formulate prin întâmpinare de către pârât, act de procedură recepţionat de reclamant prin e-mail anterior termenului de judecată din 16.11.2021, ci abia la al treilea termen de judecată, ulterior solicitărilor ex</w:t>
      </w:r>
      <w:r>
        <w:t>prese ale instanței (f. 120 dosarul cauzei).</w:t>
      </w:r>
    </w:p>
    <w:p w14:paraId="76C75E8D" w14:textId="77777777" w:rsidR="004005BF" w:rsidRDefault="0082443E" w:rsidP="004005BF">
      <w:pPr>
        <w:tabs>
          <w:tab w:val="left" w:pos="0"/>
          <w:tab w:val="left" w:pos="567"/>
        </w:tabs>
        <w:ind w:right="-2" w:firstLine="993"/>
        <w:jc w:val="both"/>
      </w:pPr>
      <w:r>
        <w:t xml:space="preserve">În acord cu susținerile pârâtului prin reprezentant, Curtea va constata că este fondată excepția tardivității, conform art. 254 alin. 2 C.pr.civ., în conformitate cu care, </w:t>
      </w:r>
      <w:r>
        <w:rPr>
          <w:rStyle w:val="Fontdeparagrafimplicit1"/>
          <w:i/>
        </w:rPr>
        <w:t>„</w:t>
      </w:r>
      <w:r>
        <w:rPr>
          <w:rStyle w:val="Fontdeparagrafimplicit1"/>
          <w:i/>
          <w:color w:val="000000"/>
          <w:shd w:val="clear" w:color="auto" w:fill="FFFFFF"/>
        </w:rPr>
        <w:t>Dovezile care nu au fost propuse în condiţiile alin. (1) nu vor mai putea fi cerute şi încuviinţate în cursul procesului (...)</w:t>
      </w:r>
      <w:r>
        <w:rPr>
          <w:rStyle w:val="Fontdeparagrafimplicit1"/>
          <w:i/>
        </w:rPr>
        <w:t>”</w:t>
      </w:r>
      <w:r>
        <w:t>, deoarece administrarea acestei probe, prin depunerea la dosar la termenul de judecată din 08.02.2022, iar nu anterior, pricinuiește amânarea cauzei (contrar prevederilor art. 254 alin. 2 pct. 4 C.pr.civ.), fiind justificată cererea pârâtului de amânare a cauzei în vederea pregătirii apărării și în raport de acest înscris.</w:t>
      </w:r>
    </w:p>
    <w:p w14:paraId="59833032" w14:textId="77777777" w:rsidR="004005BF" w:rsidRDefault="0082443E" w:rsidP="004005BF">
      <w:pPr>
        <w:ind w:right="-2" w:firstLine="993"/>
        <w:contextualSpacing/>
        <w:jc w:val="both"/>
      </w:pPr>
      <w:r>
        <w:t>Curtea nu va putea reține apărările reclamantului în combaterea excepției în sensul că acest înscris a fost depus în urma dezbaterilor inițiate chiar de către pârât, respectiv că ar fi vorba doar de o eroare materială. Cu privire la primul aspect, se va reține că reclamantul putea face verificări și depune la dosar nota de informare din data de 13.07.1979 anterior termenului de judecată din 08.02.2022, de îndată ce a luat cunoștință de apărările formulate prin întâmpinare de către pârât care a arătat că îns</w:t>
      </w:r>
      <w:r>
        <w:t>crisul depus inițial nu îi aparține. Cu privire la cel de-al doilea aspect, se va constata că nu este vorba de o eroare materială, deoarece nu există niciun indiciu în acest sens, ci este vorba de depunerea unui document lipsit de relevanță în cauză, în cadrul probei cu înscrisuri, respectiv de depunerea în mod tardiv, fără vreo justificare, a unui document ce are legătură cu cauza.</w:t>
      </w:r>
    </w:p>
    <w:p w14:paraId="18DCDA70" w14:textId="2192745A" w:rsidR="004005BF" w:rsidRDefault="0082443E" w:rsidP="004005BF">
      <w:pPr>
        <w:ind w:right="-2" w:firstLine="993"/>
        <w:jc w:val="both"/>
      </w:pPr>
      <w:r>
        <w:t>În consecință, reținând și faptul că reclamantul nu a respectat un termen procedural imperativ, precum și sancțiunea ce intervine în această ipoteză, conform art. 185 alin. 1 rap. la art. 180 și urm. C.pr.civ., Curtea va admite excepţia tardivităţii invocată de pârât, astfel că va decade pe reclamant din proba cu înscrisul intitulat notă informativă datată 13.07.1979 numerotat ca fiind ..............în dosarul de fond informativ nr. .......</w:t>
      </w:r>
    </w:p>
    <w:p w14:paraId="6BB4C038" w14:textId="77777777" w:rsidR="004005BF" w:rsidRDefault="0082443E" w:rsidP="004005BF">
      <w:pPr>
        <w:tabs>
          <w:tab w:val="left" w:pos="0"/>
          <w:tab w:val="left" w:pos="567"/>
        </w:tabs>
        <w:ind w:right="-2" w:firstLine="993"/>
        <w:jc w:val="both"/>
        <w:rPr>
          <w:rStyle w:val="Fontdeparagrafimplicit1"/>
          <w:b/>
          <w:i/>
        </w:rPr>
      </w:pPr>
      <w:r>
        <w:rPr>
          <w:rStyle w:val="Fontdeparagrafimplicit1"/>
          <w:b/>
          <w:i/>
        </w:rPr>
        <w:t>Asupra fondului cauzei</w:t>
      </w:r>
    </w:p>
    <w:p w14:paraId="103F13C4" w14:textId="77777777" w:rsidR="004005BF" w:rsidRDefault="0082443E" w:rsidP="004005BF">
      <w:pPr>
        <w:tabs>
          <w:tab w:val="left" w:pos="0"/>
          <w:tab w:val="left" w:pos="567"/>
        </w:tabs>
        <w:ind w:right="-2" w:firstLine="993"/>
        <w:jc w:val="both"/>
      </w:pPr>
      <w:r>
        <w:t>Reclamantul a solicitat constatarea calității de lucrător al Securității în ce privește persoana pârâtului, raportat la actele întreprinse de acesta în dosarul de fond informativ nr. I ......, respectiv în dosarul nr. M..... H.........</w:t>
      </w:r>
    </w:p>
    <w:p w14:paraId="5EE5FD93" w14:textId="77777777" w:rsidR="004005BF" w:rsidRDefault="0082443E" w:rsidP="004005BF">
      <w:pPr>
        <w:tabs>
          <w:tab w:val="left" w:pos="0"/>
          <w:tab w:val="left" w:pos="567"/>
        </w:tabs>
        <w:ind w:right="-2" w:firstLine="993"/>
        <w:jc w:val="both"/>
        <w:rPr>
          <w:rStyle w:val="Fontdeparagrafimplicit1"/>
          <w:i/>
        </w:rPr>
      </w:pPr>
      <w:r>
        <w:t xml:space="preserve">În drept, Curtea va reține că potrivit prevederilor art. 2 lit. b) din OUG nr. 24/2008 </w:t>
      </w:r>
      <w:r>
        <w:rPr>
          <w:rStyle w:val="Fontdeparagrafimplicit1"/>
          <w:shd w:val="clear" w:color="auto" w:fill="FFFFFF"/>
        </w:rPr>
        <w:t>privind accesul la propriul dosar și deconspirarea Securității</w:t>
      </w:r>
      <w:r>
        <w:t xml:space="preserve">, </w:t>
      </w:r>
      <w:r>
        <w:rPr>
          <w:rStyle w:val="Fontdeparagrafimplicit1"/>
          <w:i/>
        </w:rPr>
        <w:t>„</w:t>
      </w:r>
      <w:r>
        <w:rPr>
          <w:rStyle w:val="Fontdeparagrafimplicit1"/>
          <w:i/>
          <w:shd w:val="clear" w:color="auto" w:fill="FFFFFF"/>
        </w:rPr>
        <w:t xml:space="preserve">În înțelesul prezentei ordonanțe de urgență, termenii și expresiile de mai jos au următoarea semnificație: </w:t>
      </w:r>
      <w:r>
        <w:rPr>
          <w:rStyle w:val="slitttl"/>
          <w:i/>
          <w:shd w:val="clear" w:color="auto" w:fill="FFFFFF"/>
        </w:rPr>
        <w:t>a)</w:t>
      </w:r>
      <w:r>
        <w:rPr>
          <w:rStyle w:val="slit"/>
          <w:i/>
          <w:shd w:val="clear" w:color="auto" w:fill="FFFFFF"/>
        </w:rPr>
        <w:t> </w:t>
      </w:r>
      <w:r>
        <w:rPr>
          <w:rStyle w:val="slitbdy"/>
          <w:i/>
          <w:shd w:val="clear" w:color="auto" w:fill="FFFFFF"/>
        </w:rPr>
        <w:t>lucrător al Securității - orice persoană care, având calitatea de ofițer sau de subofițer al Securității sau al Miliției cu atribuții pe linie de Securitate, inclusiv ofițer acoperit, în perioada 1945-1989, a desfășurat activități prin care a suprimat sau a îngrădit drepturi și libertăți fundamentale ale omului</w:t>
      </w:r>
      <w:r>
        <w:rPr>
          <w:rStyle w:val="Fontdeparagrafimplicit1"/>
          <w:i/>
        </w:rPr>
        <w:t>”.</w:t>
      </w:r>
    </w:p>
    <w:p w14:paraId="383DD329" w14:textId="77777777" w:rsidR="004005BF" w:rsidRDefault="0082443E" w:rsidP="004005BF">
      <w:pPr>
        <w:tabs>
          <w:tab w:val="left" w:pos="0"/>
          <w:tab w:val="left" w:pos="567"/>
        </w:tabs>
        <w:ind w:right="-2" w:firstLine="993"/>
        <w:jc w:val="both"/>
      </w:pPr>
      <w:r>
        <w:t>În sensul legii, deci, lucrător al Securității este persoana care în mod cumulativ îndeplinește două condiții, și anume:</w:t>
      </w:r>
    </w:p>
    <w:p w14:paraId="36DA8ECE" w14:textId="77777777" w:rsidR="004005BF" w:rsidRDefault="0082443E" w:rsidP="004005BF">
      <w:pPr>
        <w:tabs>
          <w:tab w:val="left" w:pos="0"/>
          <w:tab w:val="left" w:pos="567"/>
        </w:tabs>
        <w:ind w:right="-2" w:firstLine="993"/>
        <w:jc w:val="both"/>
        <w:rPr>
          <w:rStyle w:val="slitbdy"/>
          <w:shd w:val="clear" w:color="auto" w:fill="FFFFFF"/>
        </w:rPr>
      </w:pPr>
      <w:r>
        <w:t xml:space="preserve">a) a avut </w:t>
      </w:r>
      <w:r>
        <w:rPr>
          <w:rStyle w:val="slitbdy"/>
          <w:shd w:val="clear" w:color="auto" w:fill="FFFFFF"/>
        </w:rPr>
        <w:t>calitatea de ofițer sau de subofițer al Securității sau al Miliției cu atribuții pe linie de Securitate, inclusiv ofițer acoperit, în perioada 1945-1989;</w:t>
      </w:r>
    </w:p>
    <w:p w14:paraId="79A5568A" w14:textId="77777777" w:rsidR="004005BF" w:rsidRDefault="0082443E" w:rsidP="004005BF">
      <w:pPr>
        <w:tabs>
          <w:tab w:val="left" w:pos="0"/>
          <w:tab w:val="left" w:pos="567"/>
        </w:tabs>
        <w:ind w:right="-2" w:firstLine="993"/>
        <w:jc w:val="both"/>
        <w:rPr>
          <w:rStyle w:val="slitbdy"/>
          <w:shd w:val="clear" w:color="auto" w:fill="FFFFFF"/>
        </w:rPr>
      </w:pPr>
      <w:r>
        <w:rPr>
          <w:rStyle w:val="slitbdy"/>
          <w:shd w:val="clear" w:color="auto" w:fill="FFFFFF"/>
        </w:rPr>
        <w:t>b) în calitatea specială menționată la lit. a), a desfășurat</w:t>
      </w:r>
      <w:r>
        <w:rPr>
          <w:rStyle w:val="slitbdy"/>
          <w:i/>
          <w:shd w:val="clear" w:color="auto" w:fill="FFFFFF"/>
        </w:rPr>
        <w:t xml:space="preserve"> </w:t>
      </w:r>
      <w:r>
        <w:rPr>
          <w:rStyle w:val="slitbdy"/>
          <w:shd w:val="clear" w:color="auto" w:fill="FFFFFF"/>
        </w:rPr>
        <w:t>activități prin care a suprimat sau a îngrădit drepturi și libertăți fundamentale ale omului.</w:t>
      </w:r>
    </w:p>
    <w:p w14:paraId="56F5E6F0" w14:textId="77777777" w:rsidR="004005BF" w:rsidRDefault="0082443E" w:rsidP="004005BF">
      <w:pPr>
        <w:tabs>
          <w:tab w:val="left" w:pos="0"/>
          <w:tab w:val="left" w:pos="567"/>
        </w:tabs>
        <w:ind w:right="-2" w:firstLine="993"/>
        <w:jc w:val="both"/>
      </w:pPr>
      <w:r>
        <w:rPr>
          <w:rStyle w:val="slitbdy"/>
          <w:shd w:val="clear" w:color="auto" w:fill="FFFFFF"/>
        </w:rPr>
        <w:t xml:space="preserve">Astfel cum ambele părți admit şi cum reiese cu evidenţă din actele dosarului, Curtea va constata că </w:t>
      </w:r>
      <w:r>
        <w:rPr>
          <w:rStyle w:val="slitbdy"/>
          <w:i/>
          <w:shd w:val="clear" w:color="auto" w:fill="FFFFFF"/>
        </w:rPr>
        <w:t xml:space="preserve">pârâtul îndeplinește prima condiție legală enunțată, </w:t>
      </w:r>
      <w:r>
        <w:rPr>
          <w:rStyle w:val="slitbdy"/>
          <w:shd w:val="clear" w:color="auto" w:fill="FFFFFF"/>
        </w:rPr>
        <w:t>prin aceea că</w:t>
      </w:r>
      <w:r>
        <w:t xml:space="preserve"> a avut gradul de locotenent major în cadrul Inspectoratului Judeţean H......, Securitatea Municipiului P...... (1981-1986).</w:t>
      </w:r>
    </w:p>
    <w:p w14:paraId="32A97A4D" w14:textId="77777777" w:rsidR="004005BF" w:rsidRDefault="0082443E" w:rsidP="004005BF">
      <w:pPr>
        <w:tabs>
          <w:tab w:val="left" w:pos="0"/>
          <w:tab w:val="left" w:pos="567"/>
        </w:tabs>
        <w:ind w:right="-2" w:firstLine="993"/>
        <w:jc w:val="both"/>
        <w:rPr>
          <w:rStyle w:val="slitbdy"/>
          <w:shd w:val="clear" w:color="auto" w:fill="FFFFFF"/>
        </w:rPr>
      </w:pPr>
      <w:r>
        <w:rPr>
          <w:rStyle w:val="Fontdeparagrafimplicit1"/>
          <w:i/>
        </w:rPr>
        <w:t>În ce privește cea de-a doua condiție legală,</w:t>
      </w:r>
      <w:r>
        <w:t xml:space="preserve"> Curtea va constata că actele prezentate de reclamant nu demonstrează cu suficiență faptul că pârâtul ar fi desfășurat activități</w:t>
      </w:r>
      <w:r>
        <w:rPr>
          <w:rStyle w:val="slitbdy"/>
          <w:shd w:val="clear" w:color="auto" w:fill="FFFFFF"/>
        </w:rPr>
        <w:t xml:space="preserve"> prin care a suprimat sau a îngrădit drepturi și libertăți fundamentale ale omului.</w:t>
      </w:r>
    </w:p>
    <w:p w14:paraId="2AC5B224" w14:textId="77777777" w:rsidR="004005BF" w:rsidRDefault="0082443E" w:rsidP="004005BF">
      <w:pPr>
        <w:ind w:right="-2" w:firstLine="993"/>
        <w:jc w:val="both"/>
        <w:rPr>
          <w:rStyle w:val="Fontdeparagrafimplicit1"/>
          <w:i/>
        </w:rPr>
      </w:pPr>
      <w:r>
        <w:t xml:space="preserve">Din interpretarea gramaticală a textului legal incident, văzând că subiectul vizat de legiuitor este însuşi lucrătorul, rezultă că a doua condiţie pentru constatarea calităţii de lucrător </w:t>
      </w:r>
      <w:r>
        <w:lastRenderedPageBreak/>
        <w:t xml:space="preserve">este aceea ca acesta să fi desfăşurat </w:t>
      </w:r>
      <w:r>
        <w:rPr>
          <w:rStyle w:val="Fontdeparagrafimplicit1"/>
          <w:i/>
        </w:rPr>
        <w:t>el însuşi</w:t>
      </w:r>
      <w:r>
        <w:t xml:space="preserve">, </w:t>
      </w:r>
      <w:r>
        <w:rPr>
          <w:rStyle w:val="Fontdeparagrafimplicit1"/>
          <w:i/>
        </w:rPr>
        <w:t>direct si personal</w:t>
      </w:r>
      <w:r>
        <w:t xml:space="preserve"> ori prin persoane interpuse (de ex. alţi ofiţeri care executau măsurile dispuse) astfel de activităţi prin care să fi suprimat sau îngrădit drepturi şi libertăţi fundamentale ale omului. Prin urmare, trebuie să fi existat </w:t>
      </w:r>
      <w:r>
        <w:rPr>
          <w:rStyle w:val="Fontdeparagrafimplicit1"/>
          <w:i/>
        </w:rPr>
        <w:t xml:space="preserve">o legătură cauzală directă, imediată, de necontestat între activitatea desfăşurată în concret de lucrător/interpuşi şi vătămarea drepturilor şi libertăţilor fundamentale ale celui urmărit. </w:t>
      </w:r>
    </w:p>
    <w:p w14:paraId="7D4FE491" w14:textId="77777777" w:rsidR="004005BF" w:rsidRDefault="0082443E" w:rsidP="004005BF">
      <w:pPr>
        <w:ind w:right="-2" w:firstLine="993"/>
        <w:jc w:val="both"/>
      </w:pPr>
      <w:r>
        <w:rPr>
          <w:rStyle w:val="Fontdeparagrafimplicit1"/>
          <w:i/>
        </w:rPr>
        <w:t>A</w:t>
      </w:r>
      <w:r>
        <w:t xml:space="preserve"> </w:t>
      </w:r>
      <w:r>
        <w:rPr>
          <w:rStyle w:val="Fontdeparagrafimplicit1"/>
          <w:i/>
        </w:rPr>
        <w:t>suprima sau a îngrădi drepturi şi libertăţi fundamentale ale omului</w:t>
      </w:r>
      <w:r>
        <w:t xml:space="preserve"> este o afirmaţie cu consecinţe civile importante atât din perspectiva imaginii persoanei despre care se face această afirmaţie, dar şi din perspectiva consecinţelor juridice date de constatarea calităţii sale de lucrător al fostei securităţi; prin urmare, se poate afirma că intenţia legiuitorului a fost aceea ca îngrădirea unor drepturi să poată rezulta în mod neîndoielnic din probele administrate de reclamant, mai cu seamă în condiţiile î</w:t>
      </w:r>
      <w:r>
        <w:t xml:space="preserve">n care reclamantul este acela care are acces la dosarele fostei securităţi; pentru a se determina dacă subiectul a îngrădit sau suprimat drepturile altei persoane trebuie a se analiza mai întâi realitatea faptelor imputate, apoi mecanismul psihologic - forma vinovăţiei; a îngrădi/suprima drepturi presupune existenţa unei intenţii (formă de vinovăţie civilă). </w:t>
      </w:r>
    </w:p>
    <w:p w14:paraId="7D00988A" w14:textId="664F70F7" w:rsidR="004005BF" w:rsidRDefault="0082443E" w:rsidP="004005BF">
      <w:pPr>
        <w:tabs>
          <w:tab w:val="left" w:pos="0"/>
          <w:tab w:val="left" w:pos="567"/>
        </w:tabs>
        <w:ind w:right="-2" w:firstLine="993"/>
        <w:jc w:val="both"/>
      </w:pPr>
      <w:r>
        <w:t xml:space="preserve">În speţă, </w:t>
      </w:r>
      <w:r>
        <w:rPr>
          <w:rStyle w:val="Fontdeparagrafimplicit1"/>
          <w:u w:val="single"/>
        </w:rPr>
        <w:t xml:space="preserve">referitor la pretinsa participare activă la supravegherea informativă a titularului </w:t>
      </w:r>
      <w:r>
        <w:rPr>
          <w:rStyle w:val="Fontdeparagrafimplicit1"/>
          <w:b/>
          <w:u w:val="single"/>
        </w:rPr>
        <w:t>dosarului de fond informativ nr. I .......</w:t>
      </w:r>
      <w:r>
        <w:t xml:space="preserve">, student la Institutul de Mine </w:t>
      </w:r>
      <w:r w:rsidR="00D801C0">
        <w:t>...</w:t>
      </w:r>
      <w:r>
        <w:t>, Curtea va reține că reclamantul invocă faptul că, în cadrul supravegherii informative:</w:t>
      </w:r>
    </w:p>
    <w:p w14:paraId="1AE8EEBB" w14:textId="77777777" w:rsidR="004005BF" w:rsidRDefault="0082443E" w:rsidP="004005BF">
      <w:pPr>
        <w:tabs>
          <w:tab w:val="left" w:pos="0"/>
          <w:tab w:val="left" w:pos="567"/>
        </w:tabs>
        <w:ind w:right="-2" w:firstLine="993"/>
        <w:jc w:val="both"/>
        <w:rPr>
          <w:rStyle w:val="Fontdeparagrafimplicit1"/>
          <w:i/>
        </w:rPr>
      </w:pPr>
      <w:r>
        <w:t>- pârâtul întocmeşte un Plan privind modul în care se va desfăşura ancheta informativă asupra numitului D.........., la data de 06.06.1985, prin care propune clarificarea anumitor aspecte;</w:t>
      </w:r>
    </w:p>
    <w:p w14:paraId="751B3480" w14:textId="62DDD7B7" w:rsidR="004005BF" w:rsidRDefault="0082443E" w:rsidP="004005BF">
      <w:pPr>
        <w:tabs>
          <w:tab w:val="left" w:pos="0"/>
          <w:tab w:val="left" w:pos="567"/>
        </w:tabs>
        <w:ind w:right="-2" w:firstLine="993"/>
        <w:jc w:val="both"/>
      </w:pPr>
      <w:r>
        <w:t>- la aceeaşi dată, pârâtul semnează şi Procesul verbal de constatare a efectuării unor acte premergătoare, ...</w:t>
      </w:r>
      <w:r>
        <w:t>, In ....., f. 22-23, precum şi o notă privind măsurile combinative ce vor fi întreprinse pentru conspirarea reţelei informative ce a furnizat date despre D.......;</w:t>
      </w:r>
    </w:p>
    <w:p w14:paraId="2FBA1806" w14:textId="77777777" w:rsidR="004005BF" w:rsidRDefault="0082443E" w:rsidP="004005BF">
      <w:pPr>
        <w:tabs>
          <w:tab w:val="left" w:pos="0"/>
          <w:tab w:val="left" w:pos="567"/>
        </w:tabs>
        <w:ind w:right="-2" w:firstLine="993"/>
        <w:jc w:val="both"/>
      </w:pPr>
      <w:r>
        <w:t>- pârâtul întocmeşte şi semnează olograf un Raport cu propunerea de avertizare a numitului D......., prin care propune avertizarea persoanei urmărite, acest fapt reiese şi din Declaraţia semnată de cel avertizat aflată la filele 27-28.</w:t>
      </w:r>
    </w:p>
    <w:p w14:paraId="11386C09" w14:textId="77777777" w:rsidR="004005BF" w:rsidRDefault="0082443E" w:rsidP="004005BF">
      <w:pPr>
        <w:tabs>
          <w:tab w:val="left" w:pos="0"/>
          <w:tab w:val="left" w:pos="567"/>
        </w:tabs>
        <w:ind w:right="-2" w:firstLine="993"/>
        <w:jc w:val="both"/>
      </w:pPr>
      <w:r>
        <w:t>- pârâtul semnează un Raport cu propunerea de începere a supravegherii informative, la data de 13.06.1985, prin care propune anumite măsuri.</w:t>
      </w:r>
    </w:p>
    <w:p w14:paraId="3C953E2E" w14:textId="77777777" w:rsidR="004005BF" w:rsidRDefault="0082443E" w:rsidP="004005BF">
      <w:pPr>
        <w:tabs>
          <w:tab w:val="left" w:pos="0"/>
          <w:tab w:val="left" w:pos="567"/>
        </w:tabs>
        <w:ind w:right="-2" w:firstLine="993"/>
        <w:jc w:val="both"/>
      </w:pPr>
      <w:r>
        <w:t>Curtea, parcurgând înscrisurile anexate în susținerea cererii de chemare în judecată și a notei de constatare (f. 23-63), va reţine, în primul rând, faptul că supravegherea informativă asupra numitului D.........a fost justificată de comportamentul naţionalist-iredentist maghiar manifestat de acesta, reținându-se exemplificativ următoarele idei expuse expres:</w:t>
      </w:r>
    </w:p>
    <w:p w14:paraId="447F4B4B" w14:textId="77777777" w:rsidR="004005BF" w:rsidRDefault="0082443E" w:rsidP="004005BF">
      <w:pPr>
        <w:tabs>
          <w:tab w:val="left" w:pos="0"/>
          <w:tab w:val="left" w:pos="567"/>
        </w:tabs>
        <w:ind w:right="-2" w:firstLine="993"/>
        <w:jc w:val="both"/>
      </w:pPr>
      <w:r>
        <w:t>- „Transilvania să fie de sine stătătoare” și „populaţia din Transilvania a fost asuprită când de o putere când de cealaltă”;</w:t>
      </w:r>
    </w:p>
    <w:p w14:paraId="62785B41" w14:textId="77777777" w:rsidR="004005BF" w:rsidRDefault="0082443E" w:rsidP="004005BF">
      <w:pPr>
        <w:tabs>
          <w:tab w:val="left" w:pos="0"/>
          <w:tab w:val="left" w:pos="567"/>
        </w:tabs>
        <w:ind w:right="-2" w:firstLine="993"/>
        <w:jc w:val="both"/>
      </w:pPr>
      <w:r>
        <w:t xml:space="preserve">- „situaţia maghiarilor din România pe care o apreciam ca necorespunzătoare”; </w:t>
      </w:r>
    </w:p>
    <w:p w14:paraId="3E51B2BE" w14:textId="77777777" w:rsidR="004005BF" w:rsidRDefault="0082443E" w:rsidP="004005BF">
      <w:pPr>
        <w:tabs>
          <w:tab w:val="left" w:pos="0"/>
          <w:tab w:val="left" w:pos="567"/>
        </w:tabs>
        <w:ind w:right="-2" w:firstLine="993"/>
        <w:jc w:val="both"/>
      </w:pPr>
      <w:r>
        <w:t xml:space="preserve">- „acest teritoriu de drept este al Ungariei și că al ei ar trebui sa fie”; </w:t>
      </w:r>
    </w:p>
    <w:p w14:paraId="5F42EC9A" w14:textId="77777777" w:rsidR="004005BF" w:rsidRDefault="0082443E" w:rsidP="004005BF">
      <w:pPr>
        <w:tabs>
          <w:tab w:val="left" w:pos="0"/>
          <w:tab w:val="left" w:pos="567"/>
        </w:tabs>
        <w:ind w:right="-2" w:firstLine="993"/>
        <w:jc w:val="both"/>
      </w:pPr>
      <w:r>
        <w:t>- „Transilvania ar trebui sa fie un teritoriu autonom și să nu aparţină nici Ungariei nici României”;</w:t>
      </w:r>
    </w:p>
    <w:p w14:paraId="257BB806" w14:textId="77777777" w:rsidR="004005BF" w:rsidRDefault="0082443E" w:rsidP="004005BF">
      <w:pPr>
        <w:tabs>
          <w:tab w:val="left" w:pos="0"/>
          <w:tab w:val="left" w:pos="567"/>
        </w:tabs>
        <w:ind w:right="-2" w:firstLine="993"/>
        <w:jc w:val="both"/>
      </w:pPr>
      <w:r>
        <w:t>- „atât eu cât ceilalţi</w:t>
      </w:r>
      <w:r>
        <w:t xml:space="preserve"> ... afirmam că Transilvania ar trebui să fie autonomă”; </w:t>
      </w:r>
    </w:p>
    <w:p w14:paraId="164F7D1F" w14:textId="77777777" w:rsidR="004005BF" w:rsidRDefault="0082443E" w:rsidP="004005BF">
      <w:pPr>
        <w:tabs>
          <w:tab w:val="left" w:pos="0"/>
          <w:tab w:val="left" w:pos="567"/>
        </w:tabs>
        <w:ind w:right="-2" w:firstLine="993"/>
        <w:jc w:val="both"/>
      </w:pPr>
      <w:r>
        <w:t>- „aducem argumente că Transilvania ar trebui sa fie autonomă”.</w:t>
      </w:r>
    </w:p>
    <w:p w14:paraId="027FD7EC" w14:textId="77777777" w:rsidR="004005BF" w:rsidRDefault="0082443E" w:rsidP="004005BF">
      <w:pPr>
        <w:tabs>
          <w:tab w:val="left" w:pos="0"/>
          <w:tab w:val="left" w:pos="567"/>
        </w:tabs>
        <w:ind w:right="-2" w:firstLine="993"/>
        <w:jc w:val="both"/>
      </w:pPr>
      <w:r>
        <w:t>Curtea va observa că astfel de convingeri nu se înscriu în sfera celor improprii din punctul de vedere al politicii partidului, ci puteau pune în discuție însăși unitatea statului, iar pe cale de consecinţă siguranţa naţională, astfel că supravegherea exercitată de pârât, având în vedere atribuţiile de serviciu ale acestuia, a fost legitimă.</w:t>
      </w:r>
    </w:p>
    <w:p w14:paraId="7D8B1B0C" w14:textId="77777777" w:rsidR="004005BF" w:rsidRDefault="0082443E" w:rsidP="004005BF">
      <w:pPr>
        <w:tabs>
          <w:tab w:val="left" w:pos="0"/>
          <w:tab w:val="left" w:pos="567"/>
        </w:tabs>
        <w:ind w:right="-2" w:firstLine="993"/>
        <w:jc w:val="both"/>
      </w:pPr>
      <w:r>
        <w:t>Cu privire la drepturile și libertățile fundamentale pretins lezate ale persoanei urmărite, prin raportul cu propunerea de avertizare, Curtea va reține că pârâtul a menționat faptul că persoana în discuție „face propaganda unor idei duşmănoase cu privire la continuitatea poporului român în spaţiul graniţelor sale, a apartenenţei teritoriului Transilvaniei, fapte ce pot constitui infracţiunea prevăzută și pedepsită de art. 166 alin 2 Cod penal, în vigoare la acea vreme, dar și că „nu a comis fapte infracţion</w:t>
      </w:r>
      <w:r>
        <w:t>ale care să impună aplicarea legii penale”.</w:t>
      </w:r>
    </w:p>
    <w:p w14:paraId="5C99A2E8" w14:textId="77777777" w:rsidR="004005BF" w:rsidRDefault="0082443E" w:rsidP="004005BF">
      <w:pPr>
        <w:tabs>
          <w:tab w:val="left" w:pos="0"/>
          <w:tab w:val="left" w:pos="567"/>
        </w:tabs>
        <w:ind w:right="-2" w:firstLine="993"/>
        <w:jc w:val="both"/>
      </w:pPr>
      <w:r>
        <w:t xml:space="preserve">Aşadar, demersul pârâtului avea o bază în legislația în vigoare, astfel că nu se poate reține un comportament abuziv ori nelegal al acestuia, și, în plus, activitatea de supraveghere și propunerea de avertizare nu s-au realizat pentru că s-ar fi interpretat și colportat în mod denaturat </w:t>
      </w:r>
      <w:r>
        <w:lastRenderedPageBreak/>
        <w:t>politica partidului și statului, ci pentru că persoana respectivă ar fi reprezentat, în opinia pârâtului, un pericol pentru siguranța statului.</w:t>
      </w:r>
    </w:p>
    <w:p w14:paraId="0D0B7F51" w14:textId="77777777" w:rsidR="004005BF" w:rsidRDefault="0082443E" w:rsidP="004005BF">
      <w:pPr>
        <w:tabs>
          <w:tab w:val="left" w:pos="0"/>
          <w:tab w:val="left" w:pos="567"/>
        </w:tabs>
        <w:ind w:right="-2" w:firstLine="993"/>
        <w:jc w:val="both"/>
      </w:pPr>
      <w:r>
        <w:t>Cu privire la avertizarea persoanei urmărite, Curtea va reține că aplicarea acestei măsuri presupunea ca persoana în cauză să interacţioneze cu un ofiţer de securitate care îi punea în vedere să nu mai propage astfel de idei, comportamente, dar și că reclamantul nu a făcut dovada faptului că avertizarea s-ar fi făcut, în speţă, în fața organelor de partid sau a colectivului din care acea persoană făcea parte.</w:t>
      </w:r>
    </w:p>
    <w:p w14:paraId="0D200286" w14:textId="77777777" w:rsidR="004005BF" w:rsidRDefault="0082443E" w:rsidP="004005BF">
      <w:pPr>
        <w:tabs>
          <w:tab w:val="left" w:pos="0"/>
          <w:tab w:val="left" w:pos="567"/>
        </w:tabs>
        <w:ind w:right="-2" w:firstLine="993"/>
        <w:jc w:val="both"/>
      </w:pPr>
      <w:r>
        <w:t>Prin urmare, nefiind dovedită aplicarea măsurii mustrării în public, Curtea nu va putea reține susținerea reclamantului în sensul că prin actele pârâtului s-ar fi încălcat drepturi ori libertăți fundamentale ale persoanei supravegheate, o astfel de susţinere având caracter general.</w:t>
      </w:r>
    </w:p>
    <w:p w14:paraId="200D75B8" w14:textId="77777777" w:rsidR="004005BF" w:rsidRDefault="0082443E" w:rsidP="004005BF">
      <w:pPr>
        <w:tabs>
          <w:tab w:val="left" w:pos="0"/>
          <w:tab w:val="left" w:pos="567"/>
        </w:tabs>
        <w:ind w:right="-2" w:firstLine="993"/>
        <w:jc w:val="both"/>
      </w:pPr>
      <w:r>
        <w:t>Reţinând că nicio altă măsură nu a fost dispusă faţă de persoana supravegheată, dar şi că demersul pârâtului a fost justificat, acesta, prin prisma atribuţiilor de serviciu, urmărind protejarea siguranţei naţionale, a integrităţii teritoriale a României şi a caracterului unitar al statului, iar nu prevenirea ori sancţionarea pentru pretinse derapaje la adresa politicii partidului, Curtea va aprecia că nu au fost lezate drepturi sau libertăţi fundamentale ale numitului D.........</w:t>
      </w:r>
    </w:p>
    <w:p w14:paraId="3F69DFAC" w14:textId="77777777" w:rsidR="004005BF" w:rsidRDefault="0082443E" w:rsidP="004005BF">
      <w:pPr>
        <w:tabs>
          <w:tab w:val="left" w:pos="0"/>
          <w:tab w:val="left" w:pos="567"/>
        </w:tabs>
        <w:ind w:right="-2" w:firstLine="993"/>
        <w:jc w:val="both"/>
      </w:pPr>
      <w:r>
        <w:rPr>
          <w:rStyle w:val="Fontdeparagrafimplicit1"/>
          <w:u w:val="single"/>
        </w:rPr>
        <w:t xml:space="preserve">Referitor la pretinsa participare la instrumentarea </w:t>
      </w:r>
      <w:r>
        <w:rPr>
          <w:rStyle w:val="Fontdeparagrafimplicit1"/>
          <w:b/>
          <w:u w:val="single"/>
        </w:rPr>
        <w:t>dosarului nr. M..... H......</w:t>
      </w:r>
      <w:r>
        <w:t>, se va reține că reclamantul invocă faptul că pârâtul a dirijat mai multe surse din legătura personală pe lângă persoana urmărită cu scopul de a afla o serie de preocupări și atitudinea acestuia.</w:t>
      </w:r>
    </w:p>
    <w:p w14:paraId="5BB69C6E" w14:textId="77777777" w:rsidR="004005BF" w:rsidRDefault="0082443E" w:rsidP="004005BF">
      <w:pPr>
        <w:tabs>
          <w:tab w:val="left" w:pos="0"/>
          <w:tab w:val="left" w:pos="567"/>
        </w:tabs>
        <w:ind w:right="-2" w:firstLine="993"/>
        <w:jc w:val="both"/>
      </w:pPr>
      <w:r>
        <w:t xml:space="preserve">Curtea, parcurgând înscrisurile anexate în susținerea cererii de chemare în judecată și a notei de constatare (f. 65-68), va observa că supravegherea informativă asupra numitului C......... a fost justificată de importanța strategică din punct de vedere economic a zonei - dosarul fiind deschis cu privire la mina B....... – și în care nu era vizată o anumită persoană, fiind unul dintre dosarele de obiectiv cu privire la complexe economice strategice, vegheate de ofiţeri de informaţii pentru buna desfăşurare </w:t>
      </w:r>
      <w:r>
        <w:t>a activităţii economice și respectarea normelor de protecţie a muncii.</w:t>
      </w:r>
    </w:p>
    <w:p w14:paraId="079C04BA" w14:textId="77777777" w:rsidR="004005BF" w:rsidRDefault="0082443E" w:rsidP="004005BF">
      <w:pPr>
        <w:tabs>
          <w:tab w:val="left" w:pos="0"/>
          <w:tab w:val="left" w:pos="567"/>
        </w:tabs>
        <w:ind w:right="-2" w:firstLine="993"/>
        <w:jc w:val="both"/>
      </w:pPr>
      <w:r>
        <w:t xml:space="preserve">Astfel cum explică pârâtul, fără a fi contrazis în mod pertinent de reclamant, persoanele angajate în cadrul obiectivului economic aduceau informaţii despre buna desfăşurare a activităţii economice și, punctual, despre respectarea normelor de protecţia muncii de către angajaţii minei (element foarte important întrucât săpăturile, exploziile controlate din subteran și concentraţia de metan puteau duce la tragedii). </w:t>
      </w:r>
    </w:p>
    <w:p w14:paraId="076E021B" w14:textId="77777777" w:rsidR="004005BF" w:rsidRDefault="0082443E" w:rsidP="004005BF">
      <w:pPr>
        <w:tabs>
          <w:tab w:val="left" w:pos="0"/>
          <w:tab w:val="left" w:pos="567"/>
        </w:tabs>
        <w:ind w:right="-2" w:firstLine="993"/>
        <w:jc w:val="both"/>
      </w:pPr>
      <w:r>
        <w:t>Referitor la notele informative redactate de către pârât cu privire la dl. C........., Curtea va reține o lipsă de consistență a declarațiilor din punctul de vedere al pretinselor delațiuni împotriva politicii partidului și statului, observând că sunt simple discuţii cu diverşi informatori în care se aveau în vedere, cu precădere, siguranţa obiectivului/sectorului și asigurarea unui climat de încredere între angajaţi, și anume, daca aceştia erau nemulţumiţi, dacă respectau normele de protecţia a muncii.</w:t>
      </w:r>
    </w:p>
    <w:p w14:paraId="22537192" w14:textId="77777777" w:rsidR="004005BF" w:rsidRDefault="0082443E" w:rsidP="004005BF">
      <w:pPr>
        <w:tabs>
          <w:tab w:val="left" w:pos="0"/>
          <w:tab w:val="left" w:pos="567"/>
        </w:tabs>
        <w:ind w:right="-2" w:firstLine="993"/>
        <w:jc w:val="both"/>
      </w:pPr>
      <w:r>
        <w:t>Astfel, în concret, notele cuprind date din care reiese preocuparea dl. C......... în îndeplinirea sarcinilor de serviciu la locul de muncă, respectiv pentru jocul de poker în afara serviciului (f. 65, 66), dar şi faptul că acesta nu face comentarii duşmănoase (f. 68).</w:t>
      </w:r>
    </w:p>
    <w:p w14:paraId="7638A482" w14:textId="77777777" w:rsidR="004005BF" w:rsidRDefault="0082443E" w:rsidP="004005BF">
      <w:pPr>
        <w:tabs>
          <w:tab w:val="left" w:pos="0"/>
          <w:tab w:val="left" w:pos="567"/>
        </w:tabs>
        <w:ind w:right="-2" w:firstLine="993"/>
        <w:jc w:val="both"/>
      </w:pPr>
      <w:r>
        <w:t xml:space="preserve">În ce priveşte măsurile dispuse raportat la aceste date, în concret s-au solicitat informarea despre comentariile dl. C........., despre aspectele negative din cadrul sectorului şi stările de pericol (f. 65, 66). </w:t>
      </w:r>
    </w:p>
    <w:p w14:paraId="760C1173" w14:textId="77777777" w:rsidR="004005BF" w:rsidRDefault="0082443E" w:rsidP="004005BF">
      <w:pPr>
        <w:tabs>
          <w:tab w:val="left" w:pos="0"/>
          <w:tab w:val="left" w:pos="567"/>
        </w:tabs>
        <w:ind w:right="-2" w:firstLine="993"/>
        <w:jc w:val="both"/>
      </w:pPr>
      <w:r>
        <w:t>Referitor la măsura dispusă de identificare, verificare şi investigare a dl. M. (f. 66), aceasta a fost justificată de faptul că potrivit notei informative aferente, dl. C......... este în relaţii apropiate cu dl. M....</w:t>
      </w:r>
    </w:p>
    <w:p w14:paraId="48065D4A" w14:textId="053891D9" w:rsidR="004005BF" w:rsidRDefault="0082443E" w:rsidP="004005BF">
      <w:pPr>
        <w:tabs>
          <w:tab w:val="left" w:pos="0"/>
          <w:tab w:val="left" w:pos="567"/>
        </w:tabs>
        <w:ind w:right="-2" w:firstLine="993"/>
        <w:jc w:val="both"/>
      </w:pPr>
      <w:r>
        <w:t>În ce priveşte nota informativă potrivit căreia dl. C......... a devenit baptist, încercând a lămuri pe informator pentru a urma credinţa sa religioasă, şi măsurile dispuse în consecinţă, respectiv de a informa despre comentariile referitor la concepţiile politice, dacă încearcă să atragă şi alte persoane la religia baptistă şi ce afirmaţii face privind politica partidului şi statului nostru (f. 67), Curtea va constata că aceasta nu este suficientă pentru a justifica reţinerea calităţii de lucrător al Secur</w:t>
      </w:r>
      <w:r>
        <w:t>ităţii în persoana pârâtului, apreciind că respectiva verificare era justificată la vremea respectivă, conform legislaţiei în vigoare, în condiţiile în care dl. C......... fusese condamnat la locul de muncă ca urmare a săvârşirii actelor de dezordine din august 1977 de la ...</w:t>
      </w:r>
      <w:r>
        <w:t xml:space="preserve">. Astfel, dl. C......... era în executarea unei pedepse la locul de muncă (mina B......), iar pârâtul </w:t>
      </w:r>
      <w:r>
        <w:lastRenderedPageBreak/>
        <w:t>desfăşura activitate de ofiţer pe linie de contrainformaţii economice – normele de protecţie a muncii în mina B.......</w:t>
      </w:r>
    </w:p>
    <w:p w14:paraId="3735CB1B" w14:textId="77777777" w:rsidR="004005BF" w:rsidRDefault="0082443E" w:rsidP="004005BF">
      <w:pPr>
        <w:tabs>
          <w:tab w:val="left" w:pos="0"/>
          <w:tab w:val="left" w:pos="567"/>
        </w:tabs>
        <w:ind w:right="-2" w:firstLine="993"/>
        <w:jc w:val="both"/>
      </w:pPr>
      <w:r>
        <w:t>Curtea va conchide că respectivele note informative sunt lipsite de relevanţă din perspectiva analizei legale de efectuat pentru determinarea calităţii de lucrător al Securităţii, fiind vorba, cu precădere, de informaţii şi măsuri privind condiţiile de desfăşurare a activităţii economice şi în legătură cu respectarea normelor de protecţia muncii.</w:t>
      </w:r>
    </w:p>
    <w:p w14:paraId="25BDA1E1" w14:textId="77777777" w:rsidR="004005BF" w:rsidRDefault="0082443E" w:rsidP="004005BF">
      <w:pPr>
        <w:tabs>
          <w:tab w:val="left" w:pos="0"/>
          <w:tab w:val="left" w:pos="567"/>
        </w:tabs>
        <w:ind w:right="-2" w:firstLine="993"/>
        <w:jc w:val="both"/>
        <w:rPr>
          <w:rStyle w:val="Fontdeparagrafimplicit1"/>
          <w:shd w:val="clear" w:color="auto" w:fill="FFFFFF"/>
        </w:rPr>
      </w:pPr>
      <w:r>
        <w:t>Deopotrivă, se va reține lipsa oricăror consecințe ca urmare a acestor delațiuni, dar şi lipsa aptitudinii de a determina eventuale consecinţe, pârâtul exercitându-și atribuțiile de serviciu, conform legislației în vigoare la data respectivă, fără a se putea reține în sarcina sa că ar fi întreprins</w:t>
      </w:r>
      <w:r>
        <w:rPr>
          <w:rStyle w:val="Fontdeparagrafimplicit1"/>
          <w:rFonts w:ascii="Verdana" w:hAnsi="Verdana"/>
          <w:color w:val="0000FF"/>
          <w:sz w:val="23"/>
          <w:shd w:val="clear" w:color="auto" w:fill="FFFFFF"/>
        </w:rPr>
        <w:t xml:space="preserve"> </w:t>
      </w:r>
      <w:r>
        <w:rPr>
          <w:rStyle w:val="Fontdeparagrafimplicit1"/>
          <w:shd w:val="clear" w:color="auto" w:fill="FFFFFF"/>
        </w:rPr>
        <w:t>activități prin care a suprimat sau a îngrădit drepturi și libertăți fundamentale ale omului.</w:t>
      </w:r>
    </w:p>
    <w:p w14:paraId="76F7EAC2" w14:textId="77777777" w:rsidR="004005BF" w:rsidRDefault="0082443E" w:rsidP="004005BF">
      <w:pPr>
        <w:tabs>
          <w:tab w:val="left" w:pos="0"/>
          <w:tab w:val="left" w:pos="567"/>
        </w:tabs>
        <w:ind w:right="-2" w:firstLine="993"/>
        <w:jc w:val="both"/>
        <w:rPr>
          <w:rStyle w:val="Fontdeparagrafimplicit1"/>
          <w:shd w:val="clear" w:color="auto" w:fill="FFFFFF"/>
        </w:rPr>
      </w:pPr>
      <w:r>
        <w:rPr>
          <w:rStyle w:val="Fontdeparagrafimplicit1"/>
          <w:shd w:val="clear" w:color="auto" w:fill="FFFFFF"/>
        </w:rPr>
        <w:t xml:space="preserve">Contrar susținerilor reclamantului și în acord cu apărările pârâtului, Curtea va aprecia că activitatea întreprinsă de acesta din urmă a fost prevăzută de lege, a fost justificată în mod obiectiv, fie de comportamentului persoanei supravegheate, fie de importanța economică a obiectivului, iar prin măsurile și/sau actele întreprinse nu a lezat drepturi sau libertăți fundamentale. </w:t>
      </w:r>
    </w:p>
    <w:p w14:paraId="1FF61342" w14:textId="77777777" w:rsidR="004005BF" w:rsidRDefault="0082443E" w:rsidP="004005BF">
      <w:pPr>
        <w:ind w:right="-2" w:firstLine="993"/>
        <w:jc w:val="both"/>
        <w:rPr>
          <w:rStyle w:val="Fontdeparagrafimplicit1"/>
          <w:i/>
        </w:rPr>
      </w:pPr>
      <w:r>
        <w:t>Aşadar, Curtea va aprecia că reclamantul a probat numai îndeplinirea uneia dintre condiţiile cumulative de la art. 2 lit. a) din OUG nr. 24/2008</w:t>
      </w:r>
      <w:r>
        <w:rPr>
          <w:rStyle w:val="Fontdeparagrafimplicit1"/>
          <w:b/>
        </w:rPr>
        <w:t xml:space="preserve"> </w:t>
      </w:r>
      <w:r>
        <w:t xml:space="preserve">privind accesul la propriul dosar şi deconspirarea Securităţii, privind calitatea de lucrător al Securităţii, respectiv aceea ca pârâtul şi-a desfăşurat activitatea în perioada de referinţă activitatea ca ofiţer de securitate, nu şi a celei de-a doua condiţii cumulative, respectiv ca în calitatea de ofiţer de securitate pârâtul </w:t>
      </w:r>
      <w:r>
        <w:rPr>
          <w:rStyle w:val="Fontdeparagrafimplicit1"/>
          <w:i/>
        </w:rPr>
        <w:t xml:space="preserve">să fi desfăşurat activităţi prin care a suprimat sau a îngrădit drepturi şi libertăţi fundamentale ale omului. </w:t>
      </w:r>
    </w:p>
    <w:p w14:paraId="3E4D8B57" w14:textId="77777777" w:rsidR="004005BF" w:rsidRDefault="0082443E" w:rsidP="004005BF">
      <w:pPr>
        <w:tabs>
          <w:tab w:val="left" w:pos="0"/>
          <w:tab w:val="left" w:pos="567"/>
        </w:tabs>
        <w:ind w:right="-2" w:firstLine="993"/>
        <w:jc w:val="both"/>
        <w:rPr>
          <w:rStyle w:val="Fontdeparagrafimplicit1"/>
        </w:rPr>
      </w:pPr>
      <w:r>
        <w:rPr>
          <w:rStyle w:val="Fontdeparagrafimplicit1"/>
          <w:b/>
          <w:i/>
          <w:shd w:val="clear" w:color="auto" w:fill="FFFFFF"/>
        </w:rPr>
        <w:t xml:space="preserve">Pentru aceste considerente, </w:t>
      </w:r>
      <w:r>
        <w:rPr>
          <w:rStyle w:val="Fontdeparagrafimplicit1"/>
          <w:shd w:val="clear" w:color="auto" w:fill="FFFFFF"/>
        </w:rPr>
        <w:t>reținând și prevederile art. 1, art. 8 și art. 18 din Legea nr. 554/2004, Curtea va respinge cererea de chemare în judecată formulată de reclamant ca neîntemeiată.</w:t>
      </w:r>
    </w:p>
    <w:p w14:paraId="3FE76392" w14:textId="77777777" w:rsidR="004005BF" w:rsidRDefault="004005BF" w:rsidP="004005BF">
      <w:pPr>
        <w:tabs>
          <w:tab w:val="left" w:pos="0"/>
          <w:tab w:val="left" w:pos="567"/>
        </w:tabs>
        <w:ind w:right="-2" w:firstLine="993"/>
        <w:jc w:val="both"/>
        <w:rPr>
          <w:rStyle w:val="Fontdeparagrafimplicit1"/>
        </w:rPr>
      </w:pPr>
    </w:p>
    <w:p w14:paraId="2AE39F26" w14:textId="77777777" w:rsidR="004005BF" w:rsidRDefault="004005BF" w:rsidP="004005BF">
      <w:pPr>
        <w:tabs>
          <w:tab w:val="left" w:pos="0"/>
          <w:tab w:val="left" w:pos="567"/>
        </w:tabs>
        <w:ind w:right="-2" w:firstLine="993"/>
        <w:rPr>
          <w:rStyle w:val="Fontdeparagrafimplicit1"/>
        </w:rPr>
      </w:pPr>
    </w:p>
    <w:p w14:paraId="795D36BD" w14:textId="77777777" w:rsidR="004005BF" w:rsidRDefault="0082443E" w:rsidP="004005BF">
      <w:pPr>
        <w:tabs>
          <w:tab w:val="left" w:pos="0"/>
          <w:tab w:val="left" w:pos="567"/>
        </w:tabs>
        <w:ind w:right="-2" w:firstLine="993"/>
        <w:jc w:val="center"/>
        <w:rPr>
          <w:rStyle w:val="Fontdeparagrafimplicit1"/>
          <w:b/>
        </w:rPr>
      </w:pPr>
      <w:r>
        <w:rPr>
          <w:rStyle w:val="Fontdeparagrafimplicit1"/>
          <w:b/>
        </w:rPr>
        <w:t>PENTRU ACESTE MOTIVE</w:t>
      </w:r>
    </w:p>
    <w:p w14:paraId="0809EADF" w14:textId="77777777" w:rsidR="004005BF" w:rsidRDefault="0082443E" w:rsidP="004005BF">
      <w:pPr>
        <w:tabs>
          <w:tab w:val="left" w:pos="0"/>
          <w:tab w:val="left" w:pos="567"/>
        </w:tabs>
        <w:ind w:right="-2" w:firstLine="993"/>
        <w:jc w:val="center"/>
        <w:rPr>
          <w:rStyle w:val="Fontdeparagrafimplicit1"/>
          <w:b/>
        </w:rPr>
      </w:pPr>
      <w:r>
        <w:rPr>
          <w:rStyle w:val="Fontdeparagrafimplicit1"/>
          <w:b/>
        </w:rPr>
        <w:t>ÎN NUMELE LEGII</w:t>
      </w:r>
    </w:p>
    <w:p w14:paraId="7F842A60" w14:textId="77777777" w:rsidR="004005BF" w:rsidRDefault="0082443E" w:rsidP="004005BF">
      <w:pPr>
        <w:tabs>
          <w:tab w:val="left" w:pos="0"/>
          <w:tab w:val="left" w:pos="567"/>
        </w:tabs>
        <w:ind w:right="-2" w:firstLine="993"/>
        <w:jc w:val="center"/>
        <w:rPr>
          <w:rStyle w:val="Fontdeparagrafimplicit1"/>
          <w:b/>
        </w:rPr>
      </w:pPr>
      <w:r>
        <w:rPr>
          <w:rStyle w:val="Fontdeparagrafimplicit1"/>
          <w:b/>
        </w:rPr>
        <w:t>HOTĂRĂȘTE:</w:t>
      </w:r>
    </w:p>
    <w:p w14:paraId="0C5A9C04" w14:textId="77777777" w:rsidR="004005BF" w:rsidRDefault="004005BF" w:rsidP="004005BF">
      <w:pPr>
        <w:tabs>
          <w:tab w:val="left" w:pos="0"/>
          <w:tab w:val="left" w:pos="567"/>
        </w:tabs>
        <w:ind w:right="-2" w:firstLine="993"/>
        <w:jc w:val="center"/>
        <w:rPr>
          <w:rStyle w:val="Fontdeparagrafimplicit1"/>
        </w:rPr>
      </w:pPr>
    </w:p>
    <w:p w14:paraId="0B1FF1BD" w14:textId="77777777" w:rsidR="004005BF" w:rsidRDefault="0082443E" w:rsidP="004005BF">
      <w:pPr>
        <w:ind w:right="-2" w:firstLine="993"/>
        <w:jc w:val="both"/>
      </w:pPr>
      <w:r>
        <w:t>Admite excepţia tardivităţii</w:t>
      </w:r>
      <w:r>
        <w:t xml:space="preserve"> invocată de pârât.</w:t>
      </w:r>
    </w:p>
    <w:p w14:paraId="6389A08C" w14:textId="1C40131E" w:rsidR="004005BF" w:rsidRDefault="0082443E" w:rsidP="004005BF">
      <w:pPr>
        <w:ind w:right="-2" w:firstLine="993"/>
        <w:jc w:val="both"/>
      </w:pPr>
      <w:r>
        <w:t>Decade reclamantul din proba cu înscrisul intitulat notă informativă datată 13.07.1979 numerotat ca fiind ..............în dosarul de fond informativ nr. DINF.</w:t>
      </w:r>
    </w:p>
    <w:p w14:paraId="31E1003D" w14:textId="77777777" w:rsidR="004005BF" w:rsidRDefault="0082443E" w:rsidP="004005BF">
      <w:pPr>
        <w:ind w:right="-2" w:firstLine="993"/>
        <w:jc w:val="both"/>
      </w:pPr>
      <w:r>
        <w:t xml:space="preserve">Respinge acțiunea formulată de către reclamantul </w:t>
      </w:r>
      <w:r>
        <w:rPr>
          <w:rStyle w:val="Fontdeparagrafimplicit1"/>
          <w:b/>
        </w:rPr>
        <w:t>CONSILIUL NAŢIONAL PENTRU STUDIEREA ARHIVELOR SECURITĂŢII</w:t>
      </w:r>
      <w:r>
        <w:t xml:space="preserve"> cu sediul în B......., în contradictoriu cu pârâtul </w:t>
      </w:r>
      <w:r>
        <w:rPr>
          <w:rStyle w:val="Fontdeparagrafimplicit1"/>
          <w:b/>
        </w:rPr>
        <w:t>A................</w:t>
      </w:r>
      <w:r>
        <w:t xml:space="preserve"> cu domiciliul B.............., ca neîntemeiată. </w:t>
      </w:r>
    </w:p>
    <w:p w14:paraId="1FD2F4C9" w14:textId="77777777" w:rsidR="004005BF" w:rsidRDefault="0082443E" w:rsidP="004005BF">
      <w:pPr>
        <w:ind w:right="-2" w:firstLine="993"/>
        <w:jc w:val="both"/>
      </w:pPr>
      <w:r>
        <w:t xml:space="preserve">Cu drept de recurs în termen de 15 zile de la comunicare, cererea de recurs urmând a fi depusă la Curtea de Apel .........  </w:t>
      </w:r>
    </w:p>
    <w:p w14:paraId="7B058793" w14:textId="77777777" w:rsidR="004005BF" w:rsidRDefault="0082443E" w:rsidP="004005BF">
      <w:pPr>
        <w:ind w:right="-2" w:firstLine="993"/>
        <w:jc w:val="both"/>
      </w:pPr>
      <w:r>
        <w:t>Pronunţată astăzi, ......., prin punerea soluţiei la dispoziţia părţilor prin mijlocirea grefei instanţei.</w:t>
      </w:r>
    </w:p>
    <w:p w14:paraId="1E2F1A53" w14:textId="77777777" w:rsidR="004005BF" w:rsidRDefault="004005BF" w:rsidP="004005BF">
      <w:pPr>
        <w:ind w:right="-2" w:firstLine="993"/>
      </w:pPr>
    </w:p>
    <w:p w14:paraId="1011A8D0" w14:textId="77777777" w:rsidR="004005BF" w:rsidRDefault="004005BF" w:rsidP="004005BF">
      <w:pPr>
        <w:ind w:right="-2" w:firstLine="993"/>
      </w:pPr>
    </w:p>
    <w:p w14:paraId="1085F20E" w14:textId="77777777" w:rsidR="004005BF" w:rsidRDefault="0082443E" w:rsidP="004005BF">
      <w:pPr>
        <w:ind w:right="-2" w:firstLine="993"/>
      </w:pPr>
      <w:r>
        <w:tab/>
        <w:t xml:space="preserve">   Preşedinte</w:t>
      </w:r>
      <w:r>
        <w:tab/>
      </w:r>
      <w:r>
        <w:tab/>
      </w:r>
      <w:r>
        <w:tab/>
      </w:r>
      <w:r>
        <w:tab/>
      </w:r>
      <w:r>
        <w:tab/>
      </w:r>
      <w:r>
        <w:tab/>
        <w:t xml:space="preserve">               Grefier</w:t>
      </w:r>
    </w:p>
    <w:p w14:paraId="7DA3C94A" w14:textId="5A61B5ED" w:rsidR="004005BF" w:rsidRDefault="0082443E" w:rsidP="004005BF">
      <w:pPr>
        <w:ind w:right="-2" w:firstLine="993"/>
      </w:pPr>
      <w:r>
        <w:t xml:space="preserve">             A0014</w:t>
      </w:r>
      <w:r>
        <w:tab/>
      </w:r>
      <w:r>
        <w:tab/>
      </w:r>
      <w:r>
        <w:tab/>
        <w:t xml:space="preserve">                                             .........................</w:t>
      </w:r>
    </w:p>
    <w:p w14:paraId="0F6E23A8" w14:textId="77777777" w:rsidR="004005BF" w:rsidRDefault="004005BF" w:rsidP="004005BF">
      <w:pPr>
        <w:ind w:right="-2" w:firstLine="993"/>
      </w:pPr>
    </w:p>
    <w:p w14:paraId="0F5A9C9B" w14:textId="77777777" w:rsidR="004005BF" w:rsidRDefault="004005BF" w:rsidP="004005BF">
      <w:pPr>
        <w:ind w:right="-2" w:firstLine="993"/>
      </w:pPr>
    </w:p>
    <w:p w14:paraId="22369F1B" w14:textId="77777777" w:rsidR="004005BF" w:rsidRDefault="004005BF" w:rsidP="004005BF">
      <w:pPr>
        <w:ind w:right="-2" w:firstLine="993"/>
      </w:pPr>
    </w:p>
    <w:p w14:paraId="24829C83" w14:textId="612A2091" w:rsidR="004005BF" w:rsidRDefault="0082443E" w:rsidP="004005BF">
      <w:pPr>
        <w:ind w:right="-2" w:firstLine="993"/>
        <w:rPr>
          <w:rStyle w:val="Fontdeparagrafimplicit1"/>
        </w:rPr>
      </w:pPr>
      <w:r>
        <w:rPr>
          <w:rStyle w:val="Fontdeparagrafimplicit1"/>
          <w:i/>
          <w:sz w:val="16"/>
        </w:rPr>
        <w:t>Red. Jud. A0014 /4 ex./.......</w:t>
      </w:r>
    </w:p>
    <w:p w14:paraId="41BB0EED" w14:textId="77777777" w:rsidR="004005BF" w:rsidRDefault="004005BF" w:rsidP="004005BF">
      <w:pPr>
        <w:rPr>
          <w:rStyle w:val="Fontdeparagrafimplicit1"/>
        </w:rPr>
      </w:pPr>
    </w:p>
    <w:p w14:paraId="474B6B01" w14:textId="77777777" w:rsidR="002A4B44" w:rsidRPr="004005BF" w:rsidRDefault="002A4B44" w:rsidP="004005BF">
      <w:pPr>
        <w:rPr>
          <w:rStyle w:val="Fontdeparagrafimplicit1"/>
        </w:rPr>
      </w:pPr>
    </w:p>
    <w:sectPr w:rsidR="002A4B44" w:rsidRPr="004005BF">
      <w:footerReference w:type="default" r:id="rId6"/>
      <w:pgSz w:w="11906" w:h="16838"/>
      <w:pgMar w:top="567" w:right="851" w:bottom="567"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8B383" w14:textId="77777777" w:rsidR="0082443E" w:rsidRDefault="0082443E">
      <w:r>
        <w:separator/>
      </w:r>
    </w:p>
  </w:endnote>
  <w:endnote w:type="continuationSeparator" w:id="0">
    <w:p w14:paraId="57DD3F6A" w14:textId="77777777" w:rsidR="0082443E" w:rsidRDefault="0082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25B5" w14:textId="77777777" w:rsidR="002A4B44" w:rsidRDefault="0082443E">
    <w:pPr>
      <w:pStyle w:val="Subsol1"/>
      <w:jc w:val="center"/>
    </w:pPr>
    <w:r>
      <w:fldChar w:fldCharType="begin"/>
    </w:r>
    <w:r>
      <w:instrText>PAGE   \* MERGEFORMAT</w:instrText>
    </w:r>
    <w:r>
      <w:fldChar w:fldCharType="separate"/>
    </w:r>
    <w:r>
      <w:t>#</w:t>
    </w:r>
    <w:r>
      <w:fldChar w:fldCharType="end"/>
    </w:r>
  </w:p>
  <w:p w14:paraId="0A0692AF" w14:textId="77777777" w:rsidR="002A4B44" w:rsidRDefault="002A4B44">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EB777" w14:textId="77777777" w:rsidR="0082443E" w:rsidRDefault="0082443E">
      <w:r>
        <w:separator/>
      </w:r>
    </w:p>
  </w:footnote>
  <w:footnote w:type="continuationSeparator" w:id="0">
    <w:p w14:paraId="54D61CD0" w14:textId="77777777" w:rsidR="0082443E" w:rsidRDefault="00824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195271&amp;id_departament=54&amp;id_sesiune=4378403&amp;id_user=960&amp;id_institutie=2&amp;actiune=modifica"/>
  </w:docVars>
  <w:rsids>
    <w:rsidRoot w:val="002A4B44"/>
    <w:rsid w:val="001138EC"/>
    <w:rsid w:val="002308DB"/>
    <w:rsid w:val="002A4B44"/>
    <w:rsid w:val="004005BF"/>
    <w:rsid w:val="0082443E"/>
    <w:rsid w:val="009120B8"/>
    <w:rsid w:val="00D80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F339D"/>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rPr>
      <w:rFonts w:ascii="Calibri" w:hAnsi="Calibri"/>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TextnBalon1">
    <w:name w:val="Text în Balon1"/>
    <w:basedOn w:val="Normal"/>
    <w:link w:val="TextnBalonCaracter"/>
    <w:rPr>
      <w:rFonts w:ascii="Segoe UI" w:hAnsi="Segoe UI"/>
      <w:sz w:val="18"/>
    </w:rPr>
  </w:style>
  <w:style w:type="paragraph" w:customStyle="1" w:styleId="Listparagraf1">
    <w:name w:val="Listă paragraf1"/>
    <w:basedOn w:val="Normal"/>
    <w:qFormat/>
    <w:pPr>
      <w:ind w:left="720"/>
      <w:contextualSpacing/>
    </w:p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FontStyle86">
    <w:name w:val="Font Style86"/>
    <w:rPr>
      <w:rFonts w:ascii="Calibri" w:hAnsi="Calibri"/>
      <w:sz w:val="22"/>
    </w:rPr>
  </w:style>
  <w:style w:type="character" w:customStyle="1" w:styleId="TextnBalonCaracter">
    <w:name w:val="Text în Balon Caracter"/>
    <w:link w:val="TextnBalon1"/>
    <w:rPr>
      <w:rFonts w:ascii="Segoe UI" w:hAnsi="Segoe UI"/>
      <w:sz w:val="18"/>
    </w:rPr>
  </w:style>
  <w:style w:type="character" w:customStyle="1" w:styleId="slit">
    <w:name w:val="s_lit"/>
  </w:style>
  <w:style w:type="character" w:customStyle="1" w:styleId="slitttl">
    <w:name w:val="s_lit_ttl"/>
  </w:style>
  <w:style w:type="character" w:customStyle="1" w:styleId="slitbdy">
    <w:name w:val="s_lit_bdy"/>
  </w:style>
  <w:style w:type="character" w:customStyle="1" w:styleId="AntetCaracter">
    <w:name w:val="Antet Caracter"/>
    <w:link w:val="Ante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7548</Words>
  <Characters>43781</Characters>
  <Application>Microsoft Office Word</Application>
  <DocSecurity>0</DocSecurity>
  <Lines>364</Lines>
  <Paragraphs>102</Paragraphs>
  <ScaleCrop>false</ScaleCrop>
  <Manager/>
  <Company/>
  <LinksUpToDate>false</LinksUpToDate>
  <CharactersWithSpaces>51227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2026-09-03T10:58:00Z</dcterms:created>
  <dcterms:modified xsi:type="dcterms:W3CDTF">2026-09-03T11:01:00Z</dcterms:modified>
  <cp:category/>
  <dc:identifier/>
  <cp:contentStatus/>
  <dc:language/>
  <cp:version/>
</cp:coreProperties>
</file>