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E4462" w:rsidR="008E4462" w:rsidP="008E4462" w:rsidRDefault="008E4462" w14:paraId="77AA8D1A" w14:textId="77777777">
      <w:pPr>
        <w:spacing w:after="0" w:line="240" w:lineRule="auto"/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  <w:t>Document finalizat</w:t>
      </w:r>
    </w:p>
    <w:p w:rsidRPr="008E4462" w:rsidR="008E4462" w:rsidP="008E4462" w:rsidRDefault="008E4462" w14:paraId="64F423BE" w14:textId="066A134A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8E4462" w:rsidR="008E4462" w:rsidP="008E4462" w:rsidRDefault="008E4462" w14:paraId="050C0F43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3AB22BA5" w14:textId="15A41DB7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</w:t>
      </w:r>
    </w:p>
    <w:p w:rsidRPr="008E4462" w:rsidR="008E4462" w:rsidP="008E4462" w:rsidRDefault="008E4462" w14:paraId="60413C8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8E4462" w:rsidR="008E4462" w:rsidP="008E4462" w:rsidRDefault="008E4462" w14:paraId="41BBA384" w14:textId="1131F691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8E4462" w:rsidR="008E4462" w:rsidP="008E4462" w:rsidRDefault="008E4462" w14:paraId="567CD9B1" w14:textId="3AB6CF93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..................</w:t>
      </w:r>
    </w:p>
    <w:p w:rsidRPr="008E4462" w:rsidR="008E4462" w:rsidP="008E4462" w:rsidRDefault="008E4462" w14:paraId="0EB833DF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4BAA99F3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6AE0D1FF" w14:textId="4B67FCBB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HOTĂRÂREA NR. 17</w:t>
      </w:r>
    </w:p>
    <w:p w:rsidRPr="008E4462" w:rsidR="008E4462" w:rsidP="008E4462" w:rsidRDefault="008E4462" w14:paraId="4DE511DB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67EADFE3" w14:textId="12A80B44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publică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</w:p>
    <w:p w:rsidRPr="008E4462" w:rsidR="008E4462" w:rsidP="008E4462" w:rsidRDefault="008E4462" w14:paraId="389C05C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8E4462" w:rsidR="008E4462" w:rsidP="008E4462" w:rsidRDefault="008E4462" w14:paraId="5497200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8E4462" w:rsidR="008E4462" w:rsidP="008E4462" w:rsidRDefault="008E4462" w14:paraId="44B479DE" w14:textId="116BD210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Preşedinte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8E4462" w:rsidR="008E4462" w:rsidP="008E4462" w:rsidRDefault="008E4462" w14:paraId="5AB424DF" w14:textId="6AF473D8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A0010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8E4462" w:rsidR="008E4462" w:rsidP="008E4462" w:rsidRDefault="008E4462" w14:paraId="4BF75614" w14:textId="7D504135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8E4462" w:rsidR="008E4462" w:rsidP="008E4462" w:rsidRDefault="008E4462" w14:paraId="6AAE19A6" w14:textId="4C5ACA2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Grefier: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8E4462" w:rsidR="008E4462" w:rsidP="008E4462" w:rsidRDefault="008E4462" w14:paraId="341AF41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0912B05C" w14:textId="14972E9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cauzei în materia </w:t>
      </w:r>
      <w:r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..............</w:t>
      </w:r>
      <w:r w:rsidRPr="008E4462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,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recursul promovat de recurenta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intimată fiind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8E4462" w:rsidR="008E4462" w:rsidP="008E4462" w:rsidRDefault="008E4462" w14:paraId="2D046E06" w14:textId="03C00F0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 făcut în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a răspuns apărătorul ales al intimatei, avocat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împuternicire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avocaţială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fila 20 din dosar, lipsă fiind reprezentantul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convenţional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recurentei.</w:t>
      </w:r>
    </w:p>
    <w:p w:rsidRPr="008E4462" w:rsidR="008E4462" w:rsidP="008E4462" w:rsidRDefault="008E4462" w14:paraId="1DFDA34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de citare este legal îndeplinită.</w:t>
      </w:r>
    </w:p>
    <w:p w:rsidRPr="008E4462" w:rsidR="008E4462" w:rsidP="008E4462" w:rsidRDefault="008E4462" w14:paraId="266E0FD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grefierul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din care reiese că dosarul se află la al doilea termen de judecată, precum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intimata nu a depus la dosar înscrisurile solicitate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privind dovada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achiziţionării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autoturismului dintr-un alt stat membru al Uniunii Europene, respectiv o copie certificată pentru conformitate cu originalul de pe cartea de identitate a acestuia.</w:t>
      </w:r>
    </w:p>
    <w:p w:rsidRPr="008E4462" w:rsidR="008E4462" w:rsidP="008E4462" w:rsidRDefault="008E4462" w14:paraId="6761BF2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Apărătorul intimatei depune la dosar, în copii certificate pentru conformitate cu originalul, contractul de vânzare – cumpărare al autoturismului pentru care s-a solicitat restituirea timbrului de mediu, împreună cu cartea de identitate a vehiculului, arătând că nu are alte solicitări de formulat în cauză.</w:t>
      </w:r>
    </w:p>
    <w:p w:rsidRPr="008E4462" w:rsidR="008E4462" w:rsidP="008E4462" w:rsidRDefault="008E4462" w14:paraId="2BEE5F02" w14:textId="7EC7497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acordă cuvântul în combaterea recursului promovat împotriva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8E4462" w:rsidR="008E4462" w:rsidP="008E4462" w:rsidRDefault="008E4462" w14:paraId="72BF9987" w14:textId="1DC5D0C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Avocat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pentru intimata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solicită respingerea recursului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hotărârii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ca fiind temeinică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legală; cu cheltuieli de judecată reprezentate de onorariu de avocat, sens în care depune la dosar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chitanţa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4.12.2017.</w:t>
      </w:r>
    </w:p>
    <w:p w:rsidRPr="008E4462" w:rsidR="008E4462" w:rsidP="008E4462" w:rsidRDefault="008E4462" w14:paraId="3B71CD0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rămâne în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8E4462" w:rsidR="008E4462" w:rsidP="008E4462" w:rsidRDefault="008E4462" w14:paraId="17D3381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Pr="008E4462" w:rsidR="008E4462" w:rsidP="008E4462" w:rsidRDefault="008E4462" w14:paraId="1D1CC80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8E4462" w:rsidR="008E4462" w:rsidP="008E4462" w:rsidRDefault="008E4462" w14:paraId="74330C1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65647E43" w14:textId="4112EAC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 asupra recursului în </w:t>
      </w:r>
      <w:r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constată următoarele:</w:t>
      </w:r>
    </w:p>
    <w:p w:rsidRPr="008E4462" w:rsidR="008E4462" w:rsidP="008E4462" w:rsidRDefault="008E4462" w14:paraId="5B4CC65A" w14:textId="4FEC8718">
      <w:pPr>
        <w:tabs>
          <w:tab w:val="left" w:pos="432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de chemare în judecată înregistrată pe rolul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solicitat, în contradictoriu cu pârâta Administrația Județeană a Finanțelor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restituirea timbrului de mediu achitat, în cuantum de 2027 lei, precum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plata dobânzii legale aferente, de la data achitării taxei, respectiv 01.07.2015, până la data restituirii efective.</w:t>
      </w:r>
    </w:p>
    <w:p w:rsidRPr="008E4462" w:rsidR="008E4462" w:rsidP="008E4462" w:rsidRDefault="008E4462" w14:paraId="2B6247C2" w14:textId="77777777">
      <w:pPr>
        <w:tabs>
          <w:tab w:val="left" w:pos="432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</w:pP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lastRenderedPageBreak/>
        <w:t>Totodată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 xml:space="preserve">,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reclamanta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 xml:space="preserve">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solicitat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obligarea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pârâtei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 xml:space="preserve"> la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plata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cheltuielilor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 xml:space="preserve">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judecată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  <w:t>.</w:t>
      </w:r>
    </w:p>
    <w:p w:rsidRPr="008E4462" w:rsidR="008E4462" w:rsidP="008E4462" w:rsidRDefault="008E4462" w14:paraId="7467A7E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47A04ABD" w14:textId="2BC3E8E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admis cererea  introdusă de către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contradictoriu cu pârâta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care a obligat-o să plătească reclamantei suma de 2027 lei, încasată cu titlu de timbru de mediu, precum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dobânda legală calculată potrivit prevederilor din Codul de procedură fiscală, începând cu ziua perceperii timbrului de mediu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până la momentul restituirii acestuia către reclamantă.</w:t>
      </w:r>
    </w:p>
    <w:p w:rsidRPr="008E4462" w:rsidR="008E4462" w:rsidP="008E4462" w:rsidRDefault="008E4462" w14:paraId="6B6012F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Prin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hotărâre judecătorească, pârâta a fost obligată să achite reclamantei suma de 702 lei, reprezentând cheltuieli judiciare.</w:t>
      </w:r>
    </w:p>
    <w:p w:rsidRPr="008E4462" w:rsidR="008E4462" w:rsidP="008E4462" w:rsidRDefault="008E4462" w14:paraId="5FC58E6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Cererea de chemare în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către pârâtă, în contradictoriu cu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Fondului pentru Mediu a fost respinsă.</w:t>
      </w:r>
    </w:p>
    <w:p w:rsidRPr="008E4462" w:rsidR="008E4462" w:rsidP="008E4462" w:rsidRDefault="008E4462" w14:paraId="38F540F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33CA1002" w14:textId="3F5F28B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Împotriva acestei sentințe a promovat recurs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invocând motivul de casare prevăzut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488 alin. (1) pct. 8 din Codul de procedură civilă.</w:t>
      </w:r>
    </w:p>
    <w:p w:rsidRPr="008E4462" w:rsidR="008E4462" w:rsidP="008E4462" w:rsidRDefault="008E4462" w14:paraId="69D4F31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motivarea căii de atac,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recurentă a apreciat că, raportat la prevederile Ordonanței de urgență a Guvernului nr. 52/2017, care reglementează procedura de restituire pe cale administrativă a sumelor reprezentând timbru de mediu pentru autovehicule, se impune ca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rămasă fără obiect cererea reclamantei, care ar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obţine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beneficii oferite de actul normativ anterior –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dacă s-ar adresa organului fiscal, evitând plata cheltuielilor de judecată.</w:t>
      </w:r>
    </w:p>
    <w:p w:rsidRPr="008E4462" w:rsidR="008E4462" w:rsidP="008E4462" w:rsidRDefault="008E4462" w14:paraId="297FB04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Prin urmare, existența unei proceduri legale de restituire a taxei de timbru de mediu este de natură a conduce la casarea sentinței atacate.</w:t>
      </w:r>
    </w:p>
    <w:p w:rsidRPr="008E4462" w:rsidR="008E4462" w:rsidP="008E4462" w:rsidRDefault="008E4462" w14:paraId="229B2AC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Referitor la plata cheltuielilor de judecată, recurenta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nu le datorează, deoarece nu se află în culpă procesuală, actele contestate fiind temeinic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 întocmite.</w:t>
      </w:r>
    </w:p>
    <w:p w:rsidRPr="008E4462" w:rsidR="008E4462" w:rsidP="008E4462" w:rsidRDefault="008E4462" w14:paraId="35C3EB1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Totodată, recurenta a solicitat reducerea onorariul de avocat, conform prevederilor art. 451 alin. (2) din Codul de procedură civilă,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ţinând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 de faptul că la stabilirea cuantumului cheltuielilor de judecată cuvenite se impune a se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ţine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seama de gradul de complexitate al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efortul concret al avocatului reclamantei.</w:t>
      </w:r>
    </w:p>
    <w:p w:rsidRPr="008E4462" w:rsidR="008E4462" w:rsidP="008E4462" w:rsidRDefault="008E4462" w14:paraId="381F3F1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acest sens, a făcut trimitere la Decizia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401/14.07.2005, prin care aceasta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prerogativa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 cenzura, cu prilejul stabilirii cheltuielilor de judecată, cuantumul onorariului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avocaţial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convenit, prin prisma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proporţionalităţii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sale cu amplitudinea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complexitatea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deduse, este cu atât mai necesară cu cât respectivul onorariu, convertit în cheltuieli de judecată, urmează a fi suportat de partea potrivnică, dacă a căzut în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8E4462" w:rsidR="008E4462" w:rsidP="008E4462" w:rsidRDefault="008E4462" w14:paraId="21C4AF8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Curtea Europeană a Drepturilor Omului, învestită fiind cu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rambursarea cheltuielilor de judecată, în care sunt cuprinse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onorariile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avocaţiale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statuat că acestea urmează a fi recuperate numai în măsura în care constituie cheltuieli necesare, care au fost în mod real făcute, în limita unui cuantum rezonabil. </w:t>
      </w:r>
    </w:p>
    <w:p w:rsidRPr="008E4462" w:rsidR="008E4462" w:rsidP="008E4462" w:rsidRDefault="008E4462" w14:paraId="118F654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452E13D6" w14:textId="0ADE98D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recurs, intimata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 formulat întâmpinare.</w:t>
      </w:r>
    </w:p>
    <w:p w:rsidRPr="008E4462" w:rsidR="008E4462" w:rsidP="008E4462" w:rsidRDefault="008E4462" w14:paraId="13BBE2E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29FD139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Analizând prezentul recurs prin prisma motivelor de nelegalitate invocate, Curtea de Apel reține următoarele:</w:t>
      </w:r>
    </w:p>
    <w:p w:rsidRPr="008E4462" w:rsidR="008E4462" w:rsidP="008E4462" w:rsidRDefault="008E4462" w14:paraId="6CE6110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de recurs nu se contestă faptul că organul fiscal are obligația de a restitui sumele de bani pe care le-a perceput cu încălcarea dreptului Uniunii Europene și a jurisprudenței Curții de Justiție a Uniunii Europene, ci se critică împrejurarea că instanța de contencios administrativ și fiscal nu a sancționat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neurmarea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reclamantă a procedurii de restituire reglementate de Ordonanța de urgență a Guvernului nr. 52/2017.</w:t>
      </w:r>
    </w:p>
    <w:p w:rsidRPr="008E4462" w:rsidR="008E4462" w:rsidP="008E4462" w:rsidRDefault="008E4462" w14:paraId="51280CB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Instanța de recurs reține faptul că demersul judiciar al reclamantei a fost determinat de refuzul organului fiscal de a-i restitui timbrul de mediu, refuz manifestat prin raportare la prevederile legale aflate în vigoare anterior adoptării Ordonanței de urgență a Guvernului nr. 52/2017. Dispozițiile ordonanței de urgență la care s-a făcut referire în cererea de recurs nu sunt incidente în prezenta cauză deoarece au intrat în vigoare ulterior datei la care reclamanta a sesizat instanța de contencios administrativ și fiscal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îndeosebi, ulterior manifestării refuzului recurentei de restituire a timbrului de mediu. Or, legalitatea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temeinicia unui act administrativ tipic sau asimilat nu poate fi raportată decât la prevederile legale în vigoare la momentul emiterii acestuia. </w:t>
      </w:r>
    </w:p>
    <w:p w:rsidRPr="008E4462" w:rsidR="008E4462" w:rsidP="008E4462" w:rsidRDefault="008E4462" w14:paraId="087C93F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mai reține, raportat la situația reclamantei, că procedura instituită prin actul normativ menționat nu este de natură a asigura protecția efectivă a drepturilor conferite acesteia de dreptul Uniunii Europene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îndeosebi, dreptul la un proces echitabil din perspectiva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securităţii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raporturilor juridice întrucât ceea ce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urmăreşte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recurenta este respingerea cererii de chemare în judecată, ca inadmisibilă, în baza unei prevederi legale care nu era în vigoare la data sesizării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previzibilă a obligării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urmarea unui nou proces administrativ fiscal, conform acestei noi reglementări.</w:t>
      </w:r>
    </w:p>
    <w:p w:rsidRPr="008E4462" w:rsidR="008E4462" w:rsidP="008E4462" w:rsidRDefault="008E4462" w14:paraId="2E440E4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reține că neretroactivitatea legii reprezintă o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respectării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securităţii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juridice și că nerespectarea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juridice născute sub legea veche ar crea un climat de insecuritate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instabilitate a circuitului civil. Cu titlu de exemplu, Curtea de Apel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aminteşte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în cauza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Zielinski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Pradal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ş.a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c.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Franţei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Curtea Europeană a Drepturilor Omului a constat încălcarea art. 6 din Convenția europeană a drepturilor omului, având în vedere că promulgarea unei norme interpretative, cu efect retroactiv, de la data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naşterii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subiectiv în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influenţat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 decisiv procedurile judiciare care se aflau în curs la data adoptării legii interpretative. Curtea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de fapt,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intervenţia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puterii legislative în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actului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influenţării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litigiului în favoarea pârâtului, respectiv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stat. </w:t>
      </w:r>
    </w:p>
    <w:p w:rsidRPr="008E4462" w:rsidR="008E4462" w:rsidP="008E4462" w:rsidRDefault="008E4462" w14:paraId="03E51E4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incompatibilitatea timbrului de mediu aplicat reclamantei cu prevederile art. 110 din Tratatul privind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Uniunii Europene, incompatibilitate necontestată în recurs, Curtea de Apel consideră că este judicioasă soluția admiterea cererii de restituire a sumei achitate cu acest titlu, în vederea reparării prejudiciului cauzat prin încălcarea normelor de drept comunitar. Prezenta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impune pentru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comportamentului recurentei chiar de la momentul refuzului de restituire, manifestare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voinţă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concordantă cu prevederile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practica administrativă de la acel moment.</w:t>
      </w:r>
    </w:p>
    <w:p w:rsidRPr="008E4462" w:rsidR="008E4462" w:rsidP="008E4462" w:rsidRDefault="008E4462" w14:paraId="07C6504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privire la acordarea dobânzilor, Curtea de Apel constată că apărările recurentei sunt neîntemeiate, având în vedere că la 18.04.2013, Curtea de Justiție a Uniunii Europene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hotărârea în cauza C-565/11, Mariana Irimie împotriva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Sibiu, în care s-a stabilit că „dreptul Uniunii se opune unui regim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limitează dobânzile acordate cu ocazia restituirii unei taxe percepute cu încălcarea dreptului Uniunii la cele care curg din ziua care urmează datei formulării cererii”.</w:t>
      </w:r>
    </w:p>
    <w:p w:rsidRPr="008E4462" w:rsidR="008E4462" w:rsidP="008E4462" w:rsidRDefault="008E4462" w14:paraId="5E024AC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cale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Curtea de Apel va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în mod corect prima instanță a apreciat că pe lângă dreptul la restituirea sumei achitate cu titlu de timbru de mediu, se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patrimoniul reclamantei inclusiv un drept de acordare a dobânzii fiscale, care va fi calculată de la data de data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taxei până la efectiva restituire.</w:t>
      </w:r>
    </w:p>
    <w:p w:rsidRPr="008E4462" w:rsidR="008E4462" w:rsidP="008E4462" w:rsidRDefault="008E4462" w14:paraId="18FC44E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ceea ce privește modalitatea de soluționare de către prima instanță a capătului de cerere având ca obiect cheltuielile de judecată, Curtea de Apel reține că prima instanță a făcut o corectă aplicare a prevederilor art. 451 din Codul de procedură civilă, în sensul că admiterea pretențiilor principale ale reclamantei – intimate atrage și culpa procesuală a autorității recurente pârâte, cu consecința firească a acoperirii prejudiciului produs prin introducerea acțiunii.</w:t>
      </w:r>
    </w:p>
    <w:p w:rsidRPr="008E4462" w:rsidR="008E4462" w:rsidP="008E4462" w:rsidRDefault="008E4462" w14:paraId="20EB649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Drept urmare, în temeiul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496 din Codul de procedură civilă, Curtea de Apel va respinge recursul declarat de către pârâtă, care rămâne singura răspunzătoare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consecinţele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au decurs din faptul perceperii unei taxe de natură fiscală care a fost găsită a fi contrară dreptului comunitar de către Curtea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Uniunii Europene prin hotărâri cărora organele Ministerului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nu le-au dat imediat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eficienţa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cuvenită,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permiţând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declanşarea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prezentului litigiu.</w:t>
      </w:r>
    </w:p>
    <w:p w:rsidRPr="008E4462" w:rsidR="008E4462" w:rsidP="008E4462" w:rsidRDefault="008E4462" w14:paraId="017F1AE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Având în vedere dispozițiile art. 453 din Codul de procedură civilă, Curtea de Apel îl va obliga pe recurent să plătească intimatei - reclamante cheltuieli de judecată reprezentate de onorariu de avocat, onorariu ce va fi redus la suma de 500 lei, potrivit art. 451 alin. (2) din Codul de procedură civilă, fiind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disproporţionat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raport de complexitatea cauzei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apărătorului.</w:t>
      </w:r>
    </w:p>
    <w:p w:rsidRPr="008E4462" w:rsidR="008E4462" w:rsidP="008E4462" w:rsidRDefault="008E4462" w14:paraId="0437B0D1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6786EB6F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Pentru aceste motive,</w:t>
      </w:r>
    </w:p>
    <w:p w:rsidRPr="008E4462" w:rsidR="008E4462" w:rsidP="008E4462" w:rsidRDefault="008E4462" w14:paraId="3E02FEC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numele legii,</w:t>
      </w:r>
    </w:p>
    <w:p w:rsidRPr="008E4462" w:rsidR="008E4462" w:rsidP="008E4462" w:rsidRDefault="008E4462" w14:paraId="13F5507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Decide:</w:t>
      </w:r>
    </w:p>
    <w:p w:rsidRPr="008E4462" w:rsidR="008E4462" w:rsidP="008E4462" w:rsidRDefault="008E4462" w14:paraId="451CD134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7D9287E9" w14:textId="2E4A1D6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ca neîntemeiat recursul declarat de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împotriva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care o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8E4462" w:rsidR="008E4462" w:rsidP="008E4462" w:rsidRDefault="008E4462" w14:paraId="7974F58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Obligă recurentul la plata către intimată a sumei de 500 lei cu titlu de cheltuieli de judecată, reprezentând onorariu de avocat.</w:t>
      </w:r>
    </w:p>
    <w:p w:rsidRPr="008E4462" w:rsidR="008E4462" w:rsidP="008E4462" w:rsidRDefault="008E4462" w14:paraId="16FCD81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Definitivă.</w:t>
      </w:r>
    </w:p>
    <w:p w:rsidRPr="008E4462" w:rsidR="008E4462" w:rsidP="008E4462" w:rsidRDefault="008E4462" w14:paraId="7CFB01A2" w14:textId="450CFA7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azi,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8E4462" w:rsidR="008E4462" w:rsidP="008E4462" w:rsidRDefault="008E4462" w14:paraId="447A99C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8E4462" w:rsidR="008E4462" w:rsidP="008E4462" w:rsidRDefault="008E4462" w14:paraId="2E6AB0A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ab/>
      </w:r>
      <w:proofErr w:type="spellStart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Preşedinte</w:t>
      </w:r>
      <w:proofErr w:type="spellEnd"/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     Judecător, </w:t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                                     Judecător,</w:t>
      </w:r>
    </w:p>
    <w:p w:rsidRPr="008E4462" w:rsidR="008E4462" w:rsidP="008E4462" w:rsidRDefault="008E4462" w14:paraId="4E06C696" w14:textId="1087D49B">
      <w:pPr>
        <w:spacing w:after="0" w:line="240" w:lineRule="auto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...................</w:t>
      </w:r>
      <w:r w:rsidRPr="008E4462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                 </w:t>
      </w:r>
      <w:r w:rsidRPr="008E4462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A0010</w:t>
      </w:r>
      <w:r w:rsidRPr="008E4462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           ...................</w:t>
      </w:r>
      <w:r w:rsidRPr="008E4462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        </w:t>
      </w:r>
    </w:p>
    <w:p w:rsidRPr="008E4462" w:rsidR="008E4462" w:rsidP="008E4462" w:rsidRDefault="008E4462" w14:paraId="74FD47DF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8E4462" w:rsidR="008E4462" w:rsidP="008E4462" w:rsidRDefault="008E4462" w14:paraId="33BB3EFB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8E4462" w:rsidR="008E4462" w:rsidP="008E4462" w:rsidRDefault="008E4462" w14:paraId="316BFE8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        Grefier,</w:t>
      </w:r>
    </w:p>
    <w:p w:rsidRPr="008E4462" w:rsidR="008E4462" w:rsidP="008E4462" w:rsidRDefault="008E4462" w14:paraId="17101E45" w14:textId="7C60EC36">
      <w:pPr>
        <w:spacing w:after="0" w:line="240" w:lineRule="auto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8E4462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      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....................</w:t>
      </w:r>
    </w:p>
    <w:p w:rsidRPr="008E4462" w:rsidR="008E4462" w:rsidP="008E4462" w:rsidRDefault="008E4462" w14:paraId="6065EA65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40DE20C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249C1DFA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1436D5B1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16B0A0E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111A4B5D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38C9E928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E4462" w:rsidR="008E4462" w:rsidP="008E4462" w:rsidRDefault="008E4462" w14:paraId="35026A1D" w14:textId="5E2F1399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Redactat/Tehnoredactat: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A0010</w:t>
      </w:r>
      <w:r w:rsidRPr="008E4462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; 4 exemplare –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.............</w:t>
      </w:r>
    </w:p>
    <w:p w:rsidRPr="008E4462" w:rsidR="008E4462" w:rsidP="008E4462" w:rsidRDefault="008E4462" w14:paraId="38ADB86C" w14:textId="00DE7E23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Prima </w:t>
      </w:r>
      <w:proofErr w:type="spellStart"/>
      <w:r w:rsidRPr="008E4462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instanţă</w:t>
      </w:r>
      <w:proofErr w:type="spellEnd"/>
      <w:r w:rsidRPr="008E4462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: Tribunalul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</w:t>
      </w:r>
    </w:p>
    <w:p w:rsidRPr="008E4462" w:rsidR="008E4462" w:rsidP="008E4462" w:rsidRDefault="008E4462" w14:paraId="7B88D18F" w14:textId="0175915E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8E4462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Judecător fond: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...........</w:t>
      </w:r>
    </w:p>
    <w:p w:rsidRPr="008E4462" w:rsidR="008E4462" w:rsidP="008E4462" w:rsidRDefault="008E4462" w14:paraId="4ADC625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8E4462" w:rsidR="008E4462" w:rsidP="008E4462" w:rsidRDefault="008E4462" w14:paraId="03B5AC81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8E4462" w:rsidR="008E4462" w:rsidP="008E4462" w:rsidRDefault="008E4462" w14:paraId="6BA77ED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8E4462" w:rsidR="000C1B57" w:rsidRDefault="000C1B57" w14:paraId="46C2A8D3" w14:textId="77777777">
      <w:pPr>
        <w:rPr>
          <w:lang w:val="fr-FR"/>
        </w:rPr>
      </w:pPr>
    </w:p>
    <w:sectPr w:rsidRPr="008E4462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84"/>
    <w:rsid w:val="00085EB6"/>
    <w:rsid w:val="000C1B57"/>
    <w:rsid w:val="000D553B"/>
    <w:rsid w:val="00104E31"/>
    <w:rsid w:val="001A5039"/>
    <w:rsid w:val="0041047C"/>
    <w:rsid w:val="00446AF8"/>
    <w:rsid w:val="008E4462"/>
    <w:rsid w:val="00B65F2B"/>
    <w:rsid w:val="00D07D59"/>
    <w:rsid w:val="00D21336"/>
    <w:rsid w:val="00D32F84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BCA5F"/>
  <w15:chartTrackingRefBased/>
  <w15:docId w15:val="{11191952-728B-4A36-AF33-D84326295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F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F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F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F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F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F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F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F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F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F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F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F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F8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F8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F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F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F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F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F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2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F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2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F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2F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F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2F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F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F8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F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8</ap:TotalTime>
  <ap:Pages>1</ap:Pages>
  <ap:Words>1825</ap:Words>
  <ap:Characters>10408</ap:Characters>
  <ap:Application>Microsoft Office Word</ap:Application>
  <ap:DocSecurity>0</ap:DocSecurity>
  <ap:Lines>86</ap:Lines>
  <ap:Paragraphs>24</ap:Paragraphs>
  <ap:ScaleCrop>false</ap:ScaleCrop>
  <ap:CharactersWithSpaces>12209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