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064AB1" w14:paraId="47F489C9" w14:textId="6156E430">
      <w:pPr>
        <w:ind w:right="40"/>
        <w:rPr>
          <w:rStyle w:val="Fontdeparagrafimplicit"/>
          <w:b/>
        </w:rPr>
      </w:pPr>
      <w:r>
        <w:rPr>
          <w:rStyle w:val="Fontdeparagrafimplicit"/>
          <w:b/>
        </w:rPr>
        <w:t xml:space="preserve"> </w:t>
      </w:r>
    </w:p>
    <w:p w:rsidR="00064AB1" w14:paraId="0B56C62E" w14:textId="4611359E">
      <w:pPr>
        <w:ind w:right="40"/>
        <w:jc w:val="both"/>
        <w:rPr>
          <w:rStyle w:val="Fontdeparagrafimplicit"/>
          <w:b/>
        </w:rPr>
      </w:pPr>
      <w:bookmarkStart w:name="_Hlk236817116" w:id="0"/>
      <w:r>
        <w:rPr>
          <w:rStyle w:val="Fontdeparagrafimplicit"/>
          <w:b/>
        </w:rPr>
        <w:t xml:space="preserve">Dosar nr. </w:t>
      </w:r>
      <w:r w:rsidR="00260D05">
        <w:rPr>
          <w:rStyle w:val="Fontdeparagrafimplicit"/>
          <w:b/>
        </w:rPr>
        <w:t xml:space="preserve">1 </w:t>
      </w:r>
      <w:r>
        <w:rPr>
          <w:rStyle w:val="Fontdeparagrafimplicit"/>
          <w:b/>
        </w:rPr>
        <w:t>/a1.1</w:t>
      </w:r>
    </w:p>
    <w:bookmarkEnd w:id="0"/>
    <w:p w:rsidR="00064AB1" w14:paraId="1AFD843E" w14:textId="30C82DE3">
      <w:pPr>
        <w:ind w:right="40"/>
        <w:jc w:val="both"/>
      </w:pPr>
      <w:r>
        <w:t xml:space="preserve"> </w:t>
      </w:r>
    </w:p>
    <w:p w:rsidR="00064AB1" w14:paraId="0AC6F47A" w14:textId="77777777">
      <w:pPr>
        <w:ind w:right="40"/>
        <w:jc w:val="center"/>
        <w:rPr>
          <w:rStyle w:val="Fontdeparagrafimplicit"/>
          <w:b/>
        </w:rPr>
      </w:pPr>
    </w:p>
    <w:p w:rsidR="00064AB1" w14:paraId="0D9D9768" w14:textId="77777777">
      <w:pPr>
        <w:ind w:right="40"/>
        <w:jc w:val="center"/>
        <w:rPr>
          <w:rStyle w:val="Fontdeparagrafimplicit"/>
        </w:rPr>
      </w:pPr>
      <w:r>
        <w:rPr>
          <w:rStyle w:val="Fontdeparagrafimplicit"/>
          <w:b/>
        </w:rPr>
        <w:t>R O M Â N I A</w:t>
      </w:r>
    </w:p>
    <w:p w:rsidR="00064AB1" w14:paraId="71C63543" w14:textId="0E9EB77D">
      <w:pPr>
        <w:ind w:right="40"/>
        <w:jc w:val="center"/>
      </w:pPr>
      <w:r>
        <w:t xml:space="preserve">CURTEA DE APEL </w:t>
      </w:r>
      <w:r w:rsidR="00260D05">
        <w:t xml:space="preserve">                   </w:t>
      </w:r>
    </w:p>
    <w:p w:rsidR="00064AB1" w14:paraId="5BF64C4A" w14:textId="33575CAF">
      <w:pPr>
        <w:ind w:right="40"/>
        <w:jc w:val="center"/>
      </w:pPr>
      <w:r>
        <w:t xml:space="preserve">SECŢIA </w:t>
      </w:r>
      <w:r w:rsidR="00260D05">
        <w:t xml:space="preserve"> </w:t>
      </w:r>
    </w:p>
    <w:p w:rsidR="00064AB1" w14:paraId="12D9A3F4" w14:textId="2A98D4CD">
      <w:pPr>
        <w:ind w:right="40"/>
        <w:jc w:val="center"/>
        <w:rPr>
          <w:rStyle w:val="Fontdeparagrafimplicit"/>
          <w:b/>
        </w:rPr>
      </w:pPr>
      <w:bookmarkStart w:name="_Hlk236817127" w:id="1"/>
      <w:r>
        <w:rPr>
          <w:rStyle w:val="Fontdeparagrafimplicit"/>
          <w:b/>
        </w:rPr>
        <w:t>ÎNCHEIERE NR.</w:t>
      </w:r>
      <w:r w:rsidR="00260D05">
        <w:rPr>
          <w:rStyle w:val="Fontdeparagrafimplicit"/>
          <w:b/>
        </w:rPr>
        <w:t xml:space="preserve"> 27</w:t>
      </w:r>
    </w:p>
    <w:bookmarkEnd w:id="1"/>
    <w:p w:rsidR="00064AB1" w14:paraId="42737ECA" w14:textId="61FEE50C">
      <w:pPr>
        <w:ind w:right="40"/>
        <w:jc w:val="center"/>
      </w:pPr>
      <w:r>
        <w:t xml:space="preserve">Şedinţa din camera de consiliu din data de </w:t>
      </w:r>
      <w:r w:rsidR="00260D05">
        <w:t xml:space="preserve"> </w:t>
      </w:r>
    </w:p>
    <w:p w:rsidR="00064AB1" w14:paraId="63D3D93B" w14:textId="77777777">
      <w:pPr>
        <w:ind w:right="40"/>
        <w:jc w:val="center"/>
      </w:pPr>
      <w:r>
        <w:t>Curtea constituită din:</w:t>
      </w:r>
    </w:p>
    <w:p w:rsidR="00064AB1" w14:paraId="5141A212" w14:textId="5024346D">
      <w:pPr>
        <w:ind w:right="40"/>
        <w:jc w:val="center"/>
        <w:rPr>
          <w:rStyle w:val="Fontdeparagrafimplicit"/>
          <w:b/>
        </w:rPr>
      </w:pPr>
      <w:r>
        <w:rPr>
          <w:rStyle w:val="Fontdeparagrafimplicit"/>
          <w:b/>
        </w:rPr>
        <w:t xml:space="preserve">Judecător de cameră preliminară: </w:t>
      </w:r>
      <w:r w:rsidR="00260D05">
        <w:rPr>
          <w:rStyle w:val="Fontdeparagrafimplicit"/>
          <w:b/>
        </w:rPr>
        <w:t>A0002</w:t>
      </w:r>
    </w:p>
    <w:p w:rsidR="00064AB1" w14:paraId="5DF36D1F" w14:textId="3B35105D">
      <w:pPr>
        <w:ind w:right="40"/>
        <w:jc w:val="center"/>
        <w:rPr>
          <w:rStyle w:val="Fontdeparagrafimplicit"/>
          <w:b/>
          <w:u w:val="single"/>
        </w:rPr>
      </w:pPr>
      <w:r>
        <w:rPr>
          <w:rStyle w:val="Fontdeparagrafimplicit"/>
          <w:b/>
        </w:rPr>
        <w:t xml:space="preserve">Grefier: </w:t>
      </w:r>
      <w:r w:rsidR="00260D05">
        <w:rPr>
          <w:rStyle w:val="Fontdeparagrafimplicit"/>
          <w:b/>
        </w:rPr>
        <w:t xml:space="preserve"> </w:t>
      </w:r>
    </w:p>
    <w:p w:rsidR="00064AB1" w14:paraId="5EAE1D45" w14:textId="77777777">
      <w:pPr>
        <w:ind w:left="-270" w:right="-351" w:firstLine="630"/>
        <w:jc w:val="both"/>
        <w:rPr>
          <w:rStyle w:val="Fontdeparagrafimplicit"/>
          <w:b/>
          <w:u w:val="single"/>
        </w:rPr>
      </w:pPr>
    </w:p>
    <w:p w:rsidR="00064AB1" w14:paraId="58A5C631" w14:textId="77777777">
      <w:pPr>
        <w:ind w:left="-270" w:right="-351" w:firstLine="630"/>
        <w:jc w:val="both"/>
        <w:rPr>
          <w:rStyle w:val="Fontdeparagrafimplicit"/>
          <w:b/>
          <w:u w:val="single"/>
        </w:rPr>
      </w:pPr>
    </w:p>
    <w:p w:rsidR="00064AB1" w14:paraId="6AB135BE" w14:textId="0404C545">
      <w:pPr>
        <w:ind w:right="40" w:firstLine="851"/>
        <w:jc w:val="both"/>
        <w:rPr>
          <w:rStyle w:val="Fontdeparagrafimplicit"/>
          <w:b/>
        </w:rPr>
      </w:pPr>
      <w:r>
        <w:t xml:space="preserve">Ministerul Public – Parchetul de pe lângă Înalta Curte de Casaţie şi Justiţie - Direcţia de Investigare a Infracţiunilor de Criminalitate Organizată şi Terorism a fost reprezentat de </w:t>
      </w:r>
      <w:r>
        <w:rPr>
          <w:rStyle w:val="Fontdeparagrafimplicit"/>
          <w:b/>
        </w:rPr>
        <w:t xml:space="preserve">procuror </w:t>
      </w:r>
      <w:r w:rsidR="00260D05">
        <w:rPr>
          <w:rStyle w:val="Fontdeparagrafimplicit"/>
          <w:b/>
        </w:rPr>
        <w:t xml:space="preserve"> </w:t>
      </w:r>
      <w:r>
        <w:rPr>
          <w:rStyle w:val="Fontdeparagrafimplicit"/>
          <w:b/>
        </w:rPr>
        <w:t>.</w:t>
      </w:r>
    </w:p>
    <w:p w:rsidR="00064AB1" w14:paraId="2B67A21A" w14:textId="1ED0A056">
      <w:pPr>
        <w:ind w:right="40" w:firstLine="851"/>
        <w:jc w:val="both"/>
      </w:pPr>
      <w:r>
        <w:t xml:space="preserve">Pe rol se află judecarea </w:t>
      </w:r>
      <w:r>
        <w:rPr>
          <w:rStyle w:val="Fontdeparagrafimplicit"/>
          <w:b/>
          <w:u w:val="single"/>
        </w:rPr>
        <w:t>contestaţiilor</w:t>
      </w:r>
      <w:r>
        <w:t xml:space="preserve"> declarate de </w:t>
      </w:r>
      <w:r>
        <w:rPr>
          <w:rStyle w:val="Fontdeparagrafimplicit"/>
          <w:b/>
        </w:rPr>
        <w:t xml:space="preserve">inculpaţii </w:t>
      </w:r>
      <w:r w:rsidR="00260D05">
        <w:rPr>
          <w:rStyle w:val="Fontdeparagrafimplicit"/>
          <w:b/>
        </w:rPr>
        <w:t xml:space="preserve">2 </w:t>
      </w:r>
      <w:r>
        <w:rPr>
          <w:rStyle w:val="Fontdeparagrafimplicit"/>
          <w:b/>
        </w:rPr>
        <w:t xml:space="preserve"> şi </w:t>
      </w:r>
      <w:r w:rsidR="00260D05">
        <w:rPr>
          <w:rStyle w:val="Fontdeparagrafimplicit"/>
          <w:b/>
        </w:rPr>
        <w:t xml:space="preserve">3 </w:t>
      </w:r>
      <w:r>
        <w:rPr>
          <w:rStyle w:val="Fontdeparagrafimplicit"/>
          <w:b/>
        </w:rPr>
        <w:t xml:space="preserve"> </w:t>
      </w:r>
      <w:r>
        <w:t xml:space="preserve">împotriva încheierii din data de </w:t>
      </w:r>
      <w:r w:rsidR="00787FCA">
        <w:t xml:space="preserve"> </w:t>
      </w:r>
      <w:r>
        <w:t>.</w:t>
      </w:r>
      <w:r w:rsidR="00787FCA">
        <w:t xml:space="preserve">                   </w:t>
      </w:r>
      <w:r>
        <w:t xml:space="preserve"> pronunţate de Tribunalul </w:t>
      </w:r>
      <w:r w:rsidR="00260D05">
        <w:t xml:space="preserve">                   </w:t>
      </w:r>
      <w:r>
        <w:t xml:space="preserve"> – Secţia </w:t>
      </w:r>
      <w:r w:rsidR="00260D05">
        <w:t xml:space="preserve"> </w:t>
      </w:r>
      <w:r>
        <w:t xml:space="preserve"> în dosarul nr.</w:t>
      </w:r>
      <w:r>
        <w:rPr>
          <w:rStyle w:val="Fontdeparagrafimplicit"/>
          <w:b/>
        </w:rPr>
        <w:t xml:space="preserve"> </w:t>
      </w:r>
      <w:r w:rsidR="00260D05">
        <w:t xml:space="preserve">1 </w:t>
      </w:r>
      <w:r>
        <w:t>/a1.1.</w:t>
      </w:r>
    </w:p>
    <w:p w:rsidR="00064AB1" w14:paraId="41C27E63" w14:textId="249865CD">
      <w:pPr>
        <w:ind w:right="40" w:firstLine="851"/>
        <w:jc w:val="both"/>
        <w:rPr>
          <w:rStyle w:val="Fontdeparagrafimplicit"/>
          <w:color w:val="000000"/>
        </w:rPr>
      </w:pPr>
      <w:r>
        <w:t xml:space="preserve">La apelul nominal făcut în camera de consiliu, au răspuns contestatorii inculpaţi </w:t>
      </w:r>
      <w:r w:rsidR="00260D05">
        <w:t xml:space="preserve">2 </w:t>
      </w:r>
      <w:r>
        <w:t xml:space="preserve"> personal, </w:t>
      </w:r>
      <w:r>
        <w:rPr>
          <w:rStyle w:val="Fontdeparagrafimplicit"/>
          <w:i/>
        </w:rPr>
        <w:t>aflat sub imperiul măsurii preventive a controlului judiciar</w:t>
      </w:r>
      <w:r>
        <w:t xml:space="preserve"> şi asistat juridic de apărător ales, avocat </w:t>
      </w:r>
      <w:r w:rsidR="00260D05">
        <w:t xml:space="preserve">      </w:t>
      </w:r>
      <w:r>
        <w:t>, cu împuternicire avocaţială nr.</w:t>
      </w:r>
      <w:r w:rsidR="00260D05">
        <w:t xml:space="preserve"> </w:t>
      </w:r>
      <w:r>
        <w:t>/</w:t>
      </w:r>
      <w:r w:rsidR="00260D05">
        <w:t xml:space="preserve"> </w:t>
      </w:r>
      <w:r>
        <w:t xml:space="preserve"> ataşată la fila nr.4 din dosar şi </w:t>
      </w:r>
      <w:r w:rsidR="00260D05">
        <w:t xml:space="preserve">3 </w:t>
      </w:r>
      <w:r>
        <w:t xml:space="preserve">, personal, </w:t>
      </w:r>
      <w:r>
        <w:rPr>
          <w:rStyle w:val="Fontdeparagrafimplicit"/>
          <w:i/>
        </w:rPr>
        <w:t>aflat sub imperiul măsurii preventive a controlului judiciar</w:t>
      </w:r>
      <w:r>
        <w:t xml:space="preserve"> şi asistat juridic de apărător ales, avocat </w:t>
      </w:r>
      <w:r w:rsidR="00260D05">
        <w:t xml:space="preserve"> </w:t>
      </w:r>
      <w:r>
        <w:t>, cu împuternicire avocaţială nr.</w:t>
      </w:r>
      <w:r w:rsidR="00260D05">
        <w:t xml:space="preserve"> </w:t>
      </w:r>
      <w:r>
        <w:t>/</w:t>
      </w:r>
      <w:r w:rsidR="00260D05">
        <w:t xml:space="preserve"> </w:t>
      </w:r>
      <w:r>
        <w:t xml:space="preserve"> ataşată la fila nr.21 din dosar.</w:t>
      </w:r>
    </w:p>
    <w:p w:rsidR="00064AB1" w14:paraId="5D77659E" w14:textId="77777777">
      <w:pPr>
        <w:ind w:right="40" w:firstLine="851"/>
        <w:jc w:val="both"/>
      </w:pPr>
      <w:r>
        <w:t>Procedura de citare este legal îndeplinită.</w:t>
      </w:r>
    </w:p>
    <w:p w:rsidR="00064AB1" w14:paraId="48824D71" w14:textId="77777777">
      <w:pPr>
        <w:ind w:right="40" w:firstLine="851"/>
        <w:jc w:val="both"/>
      </w:pPr>
      <w:r>
        <w:t xml:space="preserve">S-a făcut referatul cauzei de către grefierul de şedinţă, după care, </w:t>
      </w:r>
    </w:p>
    <w:p w:rsidR="00064AB1" w14:paraId="49E1C93C" w14:textId="77777777">
      <w:pPr>
        <w:ind w:right="40" w:firstLine="851"/>
        <w:jc w:val="both"/>
      </w:pPr>
      <w:r>
        <w:t>Nemaifiind cereri prealabile de formulat, excepţii de invocat sau probe noi de administrat, Judecătorul de cameră preliminară constată cauza în stare de judecată şi acordă cuvântul în dezbateri:</w:t>
      </w:r>
    </w:p>
    <w:p w:rsidR="00064AB1" w14:paraId="75F1CCD3" w14:textId="6AE93F16">
      <w:pPr>
        <w:ind w:right="40" w:firstLine="851"/>
        <w:jc w:val="both"/>
      </w:pPr>
      <w:r>
        <w:rPr>
          <w:rStyle w:val="Fontdeparagrafimplicit"/>
          <w:b/>
        </w:rPr>
        <w:t xml:space="preserve">Apărătorul ales al contestatorului inculpat </w:t>
      </w:r>
      <w:r w:rsidR="00260D05">
        <w:rPr>
          <w:rStyle w:val="Fontdeparagrafimplicit"/>
          <w:b/>
        </w:rPr>
        <w:t xml:space="preserve">2 </w:t>
      </w:r>
      <w:r>
        <w:rPr>
          <w:rStyle w:val="Fontdeparagrafimplicit"/>
          <w:b/>
        </w:rPr>
        <w:t xml:space="preserve">, având cuvântul, </w:t>
      </w:r>
      <w:r>
        <w:t>solicită admiterea contestaţiei şi revocarea măsurii preventive a controlului judiciar, urmând a se avea în vedere înscrisurile depuse la dosar în faţa instanţei de fond, respectiv încheierea din data de 30.08.</w:t>
      </w:r>
      <w:r w:rsidR="00787FCA">
        <w:t xml:space="preserve">                   </w:t>
      </w:r>
      <w:r>
        <w:t xml:space="preserve"> prin care s-a revocat măsura preventivă a controlului judiciar faţă de soţia inculpatului, cercetată în prezentul dosar, diplome obținute de societatea </w:t>
      </w:r>
      <w:r w:rsidR="00260D05">
        <w:t xml:space="preserve">4 </w:t>
      </w:r>
      <w:r>
        <w:t xml:space="preserve"> reprezentată de inculpat de la înființare şi până în prezent din care rezultă bunul renume de care se bucură această societate şi o sentinţă pronunţată de Curtea de Apel </w:t>
      </w:r>
      <w:r w:rsidR="00260D05">
        <w:t xml:space="preserve">                   </w:t>
      </w:r>
      <w:r>
        <w:t xml:space="preserve"> şi menţinută de Înalta Curte de Casaţie şi Justiţie ce vizează raportul de inspecţie fiscală ce constituie probă a acuzării şi care a fost suspendat pentru motive de nelegalitate.</w:t>
      </w:r>
    </w:p>
    <w:p w:rsidR="00064AB1" w14:paraId="584BA62C" w14:textId="77777777">
      <w:pPr>
        <w:ind w:right="40" w:firstLine="851"/>
        <w:jc w:val="both"/>
      </w:pPr>
      <w:r>
        <w:t>În susţinerea contestaţiei declarate, arată că instanţa de fond a reţinut că măsura preventivă a controlului judiciar este necesară pentru buna desfăşurare a procesului penal, fără a se arăta de ce şi pentru ce motive este necesară în continuare restricţionarea libertăţii inculpatului.</w:t>
      </w:r>
    </w:p>
    <w:p w:rsidR="00064AB1" w14:paraId="6932D8FF" w14:textId="77777777">
      <w:pPr>
        <w:ind w:right="40" w:firstLine="851"/>
        <w:jc w:val="both"/>
      </w:pPr>
      <w:r>
        <w:t>În opinia apărării, în mod greşit a reţinut judecătorul de cameră preliminară că se impune menţinerea acestei măsuri preventive dispuse faţă de inculpat, apreciind că se impune revocarea acesteia întrucât sunt îndeplinite condiţiile prev. de art.207 alin.5 şi 7 Cpp, iar pe de altă parte, nu sunt îndeplinite condiţiile prev. de art.202 alin.1 Cpp care prevăd că orice măsură preventivă trebuie să fie necesară pentru scopul prevăzut de acest text de lege.</w:t>
      </w:r>
    </w:p>
    <w:p w:rsidR="00064AB1" w14:paraId="5EBBA7DF" w14:textId="77777777">
      <w:pPr>
        <w:ind w:right="40" w:firstLine="851"/>
        <w:jc w:val="both"/>
      </w:pPr>
      <w:r>
        <w:t>Referitor la neîndeplinirea condiţiilor prev. de art.202 alin.1 Cpp, solicită a se avea în vedere că măsura preventivă nu este necesară în raport cu buna desfăşurare a procesului penal şi nu există nici măcar un indiciu care să ateste că revocarea acestei măsuri preventive ar putea îngreuna cercetările.</w:t>
      </w:r>
    </w:p>
    <w:p w:rsidR="00064AB1" w14:paraId="6023EBCE" w14:textId="6A38E85E">
      <w:pPr>
        <w:ind w:right="40" w:firstLine="851"/>
        <w:jc w:val="both"/>
      </w:pPr>
      <w:r>
        <w:t xml:space="preserve">Mai mult, solicită a se avea în vedere că Ministerul Public a efectuat o urmărire penală în perioada </w:t>
      </w:r>
      <w:r w:rsidR="00787FCA">
        <w:t xml:space="preserve">  </w:t>
      </w:r>
      <w:r>
        <w:t xml:space="preserve"> 2013-</w:t>
      </w:r>
      <w:r w:rsidR="00787FCA">
        <w:t xml:space="preserve">   </w:t>
      </w:r>
      <w:r>
        <w:t xml:space="preserve"> 2016, constituind 50 de volume de urmărire penală, a audiat ceilalţi suspecţi şi inculpaţi şi 30 de martori, fără ca inculpatul să fie supus vreunei măsuri preventive, ceea ce </w:t>
      </w:r>
      <w:r>
        <w:t>demonstrează că buna desfăşurare a procesului penal poate fi atinsă şi fără instituirea vreunei măsuri preventive.</w:t>
      </w:r>
    </w:p>
    <w:p w:rsidR="00064AB1" w14:paraId="5D1A16D9" w14:textId="77777777">
      <w:pPr>
        <w:ind w:right="40" w:firstLine="851"/>
        <w:jc w:val="both"/>
      </w:pPr>
      <w:r>
        <w:t>În ordonanţa de prelungire a măsurii controlului judiciar, se precizează că inculpatul nu are voie să ia legătura cu 20 de persoane menţionate în conţinutul ordonanţei, ori la acest moment procesual toate aceste persoane au fost audiate de mai multe ori şi nici una dintre acestea nu a menţionat că ar fi fost influenţată, contactată de inculpat.</w:t>
      </w:r>
    </w:p>
    <w:p w:rsidR="00064AB1" w14:paraId="4CEB7AF1" w14:textId="77777777">
      <w:pPr>
        <w:ind w:right="40" w:firstLine="851"/>
        <w:jc w:val="both"/>
      </w:pPr>
      <w:r>
        <w:rPr>
          <w:rStyle w:val="Fontdeparagrafimplicit"/>
          <w:i/>
        </w:rPr>
        <w:t xml:space="preserve">La interpelarea Judecătorului de cameră preliminară, </w:t>
      </w:r>
      <w:r>
        <w:t>menţionează că unele dintre aceste persoane au fost audiate şi în perioada în care inculpatul nu se afla sub imperiul vreunei măsuri preventive.</w:t>
      </w:r>
    </w:p>
    <w:p w:rsidR="00064AB1" w14:paraId="00D84FEA" w14:textId="0AB18729">
      <w:pPr>
        <w:ind w:right="40" w:firstLine="851"/>
        <w:jc w:val="both"/>
      </w:pPr>
      <w:r>
        <w:t xml:space="preserve">Solicită a se avea în vedere că inclusiv angajaţii SC </w:t>
      </w:r>
      <w:r w:rsidR="00260D05">
        <w:t xml:space="preserve">4 </w:t>
      </w:r>
      <w:r>
        <w:t xml:space="preserve"> au fost audiaţi în prezenta cauză, din depoziţiile acestora rezultând că nici măcar nu s-a discutat vreodată la locul de muncă despre acest proces penal.</w:t>
      </w:r>
    </w:p>
    <w:p w:rsidR="00064AB1" w14:paraId="057E67C1" w14:textId="6D0B99EE">
      <w:pPr>
        <w:ind w:right="40" w:firstLine="851"/>
        <w:jc w:val="both"/>
      </w:pPr>
      <w:r>
        <w:t xml:space="preserve">De asemenea, relevant este şi faptul că inculpatul se află la primul conflict cu legea penală, nefiind cunoscut cu antecedente penale, este profesor de matematică, iar începând cu anul 1992 a înfiinţat o societate comercială împreună cu soţia sa, respectiv SC </w:t>
      </w:r>
      <w:r w:rsidR="00260D05">
        <w:t xml:space="preserve">4 </w:t>
      </w:r>
      <w:r>
        <w:t xml:space="preserve"> SRL care se bucură de un bun renume în domeniul de activitate, fiind un bun contribuabil la bugetul de stat.</w:t>
      </w:r>
    </w:p>
    <w:p w:rsidR="00064AB1" w14:paraId="5D5EFCE0" w14:textId="77777777">
      <w:pPr>
        <w:ind w:right="40" w:firstLine="851"/>
        <w:jc w:val="both"/>
      </w:pPr>
      <w:r>
        <w:t>Totodată, inculpatul a dat declaraţii în cauză, neprevalându-se nici un moment de dreptul la tăcere şi s-a prezentat în faţa organelor de anchetă ori de câte ori a fost chemat, această atitudine procesuală nefiind avută niciodată în vedere de către Ministerul Public.</w:t>
      </w:r>
    </w:p>
    <w:p w:rsidR="00064AB1" w14:paraId="201817B1" w14:textId="5D3D02F6">
      <w:pPr>
        <w:ind w:right="40" w:firstLine="851"/>
        <w:jc w:val="both"/>
      </w:pPr>
      <w:r>
        <w:t xml:space="preserve">Solicită a se avea în vedere că presupusul prejudiciu invocat de Ministerul Public este acoperit în proporţie de 200% prin bunurile SC </w:t>
      </w:r>
      <w:r w:rsidR="00260D05">
        <w:t xml:space="preserve">4 </w:t>
      </w:r>
      <w:r>
        <w:t xml:space="preserve"> puse sub sechestru la data de </w:t>
      </w:r>
      <w:r w:rsidR="00787FCA">
        <w:t xml:space="preserve">        </w:t>
      </w:r>
      <w:r>
        <w:t>.2016, această măsură nefiind contestată de inculpat.</w:t>
      </w:r>
    </w:p>
    <w:p w:rsidR="00064AB1" w14:paraId="5751B49F" w14:textId="77777777">
      <w:pPr>
        <w:ind w:right="40" w:firstLine="851"/>
        <w:jc w:val="both"/>
      </w:pPr>
      <w:r>
        <w:t>Raportat la aspectele precizate anterior, apreciază că au încetat temeiurile avute în vedere la luarea acestei măsuri preventive, întrucât urmărirea penală este finalizată, iar mijloacele de probă au fost administrate.</w:t>
      </w:r>
    </w:p>
    <w:p w:rsidR="00064AB1" w14:paraId="748B1100" w14:textId="77777777">
      <w:pPr>
        <w:ind w:right="40" w:firstLine="851"/>
        <w:jc w:val="both"/>
      </w:pPr>
      <w:r>
        <w:t>De asemenea, durata măsurii preventive a controlului judiciar de 1 an şi 2 luni se află în contradicţie cu prevederile art.215 alin.8 Cpp şi nu este rezonabilă.</w:t>
      </w:r>
    </w:p>
    <w:p w:rsidR="00064AB1" w14:paraId="161813A8" w14:textId="56D03261">
      <w:pPr>
        <w:ind w:right="40" w:firstLine="851"/>
        <w:jc w:val="both"/>
      </w:pPr>
      <w:r>
        <w:rPr>
          <w:rStyle w:val="Fontdeparagrafimplicit"/>
          <w:b/>
        </w:rPr>
        <w:t xml:space="preserve">Apărătorul ales al contestatorului inculpat </w:t>
      </w:r>
      <w:r w:rsidR="00260D05">
        <w:rPr>
          <w:rStyle w:val="Fontdeparagrafimplicit"/>
          <w:b/>
        </w:rPr>
        <w:t xml:space="preserve">3 </w:t>
      </w:r>
      <w:r>
        <w:rPr>
          <w:rStyle w:val="Fontdeparagrafimplicit"/>
          <w:b/>
        </w:rPr>
        <w:t xml:space="preserve">, având cuvântul, </w:t>
      </w:r>
      <w:r>
        <w:t>critică soluţia pronunţată de instanţa de fond pentru motive de netemeinicie, sens în care solicită admiterea contestaţiei şi revocarea măsurii preventive a controlului judiciar.</w:t>
      </w:r>
    </w:p>
    <w:p w:rsidR="00064AB1" w14:paraId="34B6C1D0" w14:textId="77777777">
      <w:pPr>
        <w:ind w:right="40" w:firstLine="851"/>
        <w:jc w:val="both"/>
      </w:pPr>
      <w:r>
        <w:t>În susţinerea contestaţiei, arată că motivarea instanţei de fond este sumară, în condiţiile unui rechizitoriu care cuprinde 430 pagini.</w:t>
      </w:r>
    </w:p>
    <w:p w:rsidR="00064AB1" w14:paraId="623621BA" w14:textId="77777777">
      <w:pPr>
        <w:ind w:right="40" w:firstLine="851"/>
        <w:jc w:val="both"/>
      </w:pPr>
      <w:r>
        <w:t>De asemenea, în conţinutul încheierii se încearcă a se justifica necesitatea menţinerii acestei măsuri preventive într-o manieră globală pentru cei doi inculpaţi, fără a se face referiri individuale cu privire la aceştia.</w:t>
      </w:r>
    </w:p>
    <w:p w:rsidR="00064AB1" w14:paraId="51B8BC41" w14:textId="77777777">
      <w:pPr>
        <w:ind w:right="40" w:firstLine="851"/>
        <w:jc w:val="both"/>
      </w:pPr>
      <w:r>
        <w:t>S-a reţinut de instanţa de fond în aprecierea necesităţii menţinerii acestei măsuri preventive împrejurarea că în speţă este vorba despre o cauză complexă, dar şi stadiul procesual al cauzei, impunându-se cu necesitate ca inculpaţii să nu ia legătura între ei sau cu celelalte persoane din dosar, în condiţiile în care, încă din anul 2013 au fost audiaţi şi reaudiaţi inculpaţii şi martorii din dosar.</w:t>
      </w:r>
    </w:p>
    <w:p w:rsidR="00064AB1" w14:paraId="371AE1BB" w14:textId="01353F9B">
      <w:pPr>
        <w:ind w:right="40" w:firstLine="851"/>
        <w:jc w:val="both"/>
      </w:pPr>
      <w:r>
        <w:t xml:space="preserve">Ceea ce-l diferenţiază pe inculpat de ceilalţi coinculpaţi este faptul că acesta a dobândit această calitate din luna august </w:t>
      </w:r>
      <w:r w:rsidR="00787FCA">
        <w:t xml:space="preserve">                   </w:t>
      </w:r>
      <w:r>
        <w:t>, iar pe parcursul acestor ani nu există niciun indiciu din care să rezulte că inculpatul a luat legătura sau a încercat să ia legătura cu vreunul dintre ceilalţi inculpaţi sau martori.</w:t>
      </w:r>
    </w:p>
    <w:p w:rsidR="00064AB1" w14:paraId="1D528DCA" w14:textId="11750CA6">
      <w:pPr>
        <w:ind w:right="40" w:firstLine="851"/>
        <w:jc w:val="both"/>
      </w:pPr>
      <w:r>
        <w:t xml:space="preserve">Mai mult, solicită a se avea în vedere că denunţul de la care a pornit acest dosar a fost formulat în anul 2013, ori din acest an şi până în luna august </w:t>
      </w:r>
      <w:r w:rsidR="00787FCA">
        <w:t xml:space="preserve">                   </w:t>
      </w:r>
      <w:r>
        <w:t xml:space="preserve"> nu s-a justificat nici un fel de necesitate ca inculpatul să fie audiat şi să se ia faţă de acesta o măsură preventivă.</w:t>
      </w:r>
    </w:p>
    <w:p w:rsidR="00064AB1" w14:paraId="03164379" w14:textId="77777777">
      <w:pPr>
        <w:ind w:right="40" w:firstLine="851"/>
        <w:jc w:val="both"/>
      </w:pPr>
      <w:r>
        <w:t>Necesitatea menţinerii controlului judiciar trebuie evaluată periodic într-o manieră concretă şi nu abstractă.</w:t>
      </w:r>
    </w:p>
    <w:p w:rsidR="00064AB1" w14:paraId="08271835" w14:textId="77777777">
      <w:pPr>
        <w:ind w:right="40" w:firstLine="851"/>
        <w:jc w:val="both"/>
      </w:pPr>
      <w:r>
        <w:t xml:space="preserve">De asemenea, solicită a se avea în vedere că inculpatul a dat declaraţii ori de câte ori a fost chemat, ceilalţi inculpaţi, precum şi martorii cu privire la care s-a stabilit interdicţia de a nu lua legătura au fost audiaţi şi reaudiaţi cu mult înainte ca inculpatul să capete o calitate procesuală în </w:t>
      </w:r>
      <w:r>
        <w:t>acest dosar, astfel încât nu se mai vede justificarea sau necesitatea justificării ca această măsură a controlului judiciar să asigure bunul mers al procesului penal.</w:t>
      </w:r>
    </w:p>
    <w:p w:rsidR="00064AB1" w14:paraId="5ED852EA" w14:textId="77777777">
      <w:pPr>
        <w:ind w:right="40" w:firstLine="851"/>
        <w:jc w:val="both"/>
      </w:pPr>
      <w:r>
        <w:t>Totodată, menţionează că inculpatul a solicitat testarea poligraf, solicitare respinsă, motivat de faptul că este inadmisibilă.</w:t>
      </w:r>
    </w:p>
    <w:p w:rsidR="00064AB1" w14:paraId="2BF1CB8B" w14:textId="77777777">
      <w:pPr>
        <w:ind w:right="40" w:firstLine="851"/>
        <w:jc w:val="both"/>
      </w:pPr>
      <w:r>
        <w:t>Relevante sunt şi circumstanţele personale ale inculpatului, respectiv faptul că nu este cunoscut cu antecedente penale, provine dintr-o familie organizată, are copii, nepoţi şi o stare de sănătate precară, la dosar existând acte medicale doveditoare din care rezultă că urmează un tratament cu radioterapie şi chimioterapie.</w:t>
      </w:r>
    </w:p>
    <w:p w:rsidR="00064AB1" w14:paraId="761A574E" w14:textId="77777777">
      <w:pPr>
        <w:ind w:right="40" w:firstLine="851"/>
        <w:jc w:val="both"/>
      </w:pPr>
      <w:r>
        <w:t>Astfel, apreciază că măsura controlului judiciar este disproporţională, fiind necesară păstrarea echilibrului între interesul general al aflării adevărului şi interesul individual, respectiv acela de a fi judecat în stare de libertate.</w:t>
      </w:r>
    </w:p>
    <w:p w:rsidR="00064AB1" w14:paraId="6B9433EF" w14:textId="5B65304C">
      <w:pPr>
        <w:ind w:right="40" w:firstLine="851"/>
        <w:jc w:val="both"/>
      </w:pPr>
      <w:r>
        <w:t xml:space="preserve">De asemenea, solicită a se avea în vedere că pretinşii iniţiatori ai acestui grup infracţional, respectiv </w:t>
      </w:r>
      <w:r w:rsidR="00260D05">
        <w:t>5</w:t>
      </w:r>
      <w:r>
        <w:t xml:space="preserve"> şi </w:t>
      </w:r>
      <w:r w:rsidR="00260D05">
        <w:t xml:space="preserve">6 </w:t>
      </w:r>
      <w:r>
        <w:t xml:space="preserve"> nu se află sub imperiul nici unei măsuri preventive.</w:t>
      </w:r>
    </w:p>
    <w:p w:rsidR="00064AB1" w14:paraId="2F99478B" w14:textId="77777777">
      <w:pPr>
        <w:ind w:right="40" w:firstLine="851"/>
        <w:jc w:val="both"/>
      </w:pPr>
      <w:r>
        <w:rPr>
          <w:rStyle w:val="Fontdeparagrafimplicit"/>
          <w:b/>
        </w:rPr>
        <w:t>Reprezentantul Ministerului Public, având cuvântul</w:t>
      </w:r>
      <w:r>
        <w:t>, solicită respingerea contestaţiilor ca nefondate, apreciind că în mod corect s-a apreciat de instanţa de fond că sunt îndeplinite condiţiile prev. de art. 211 Cpp care reglementează condiţiile generale care se impun a fi respectate pentru luarea acestei măsuri.</w:t>
      </w:r>
    </w:p>
    <w:p w:rsidR="00064AB1" w14:paraId="265A72BE" w14:textId="77777777">
      <w:pPr>
        <w:ind w:right="40" w:firstLine="851"/>
        <w:jc w:val="both"/>
      </w:pPr>
      <w:r>
        <w:t>Astfel, măsura controlului judiciar a fost prelungită în mod temeinic şi legal, apreciind că libertatea de mişcare este o minimă ingerinţă, măsura fiind necesară, proporţională şi oportună raportat la circumstanţele reale ale cauzei, la infracţiunile pentru care inculpaţii au fost trimişi în judecată, la prejudiciul constatat până la acest moment.</w:t>
      </w:r>
    </w:p>
    <w:p w:rsidR="00064AB1" w14:paraId="76F0B54B" w14:textId="3D09747D">
      <w:pPr>
        <w:ind w:right="40" w:firstLine="851"/>
        <w:jc w:val="both"/>
      </w:pPr>
      <w:r>
        <w:t xml:space="preserve">În ceea ce-l priveşte pe inculpatul </w:t>
      </w:r>
      <w:r w:rsidR="00260D05">
        <w:t xml:space="preserve">2 </w:t>
      </w:r>
      <w:r>
        <w:t>, în cursul urmăririi penale s-a procedat la o extindere a acuzaţiilor aduse acestuia, reţinându-se şi infracţiunea de uz de fals, Ministerul Public formulând şi o cerere de înlocuire a măsurii controlului judiciar cu măsura arestului preventiv, cerere admisă iniţial în faţa instanţei de fond, soluţia fiind desfiinţată în faţa instanţei de control judiciar.</w:t>
      </w:r>
    </w:p>
    <w:p w:rsidR="00064AB1" w14:paraId="0B67E906" w14:textId="77777777">
      <w:pPr>
        <w:ind w:right="40" w:firstLine="851"/>
        <w:jc w:val="both"/>
      </w:pPr>
      <w:r>
        <w:t>Raportat la aceste aspecte, apreciază că, înlăturarea acestor obligaţii ar duce la influenţarea în mod negativ a probatoriului administrat, astfel că măsura controlului judiciar este necesară la acest moment de debut al camerei preliminare.</w:t>
      </w:r>
    </w:p>
    <w:p w:rsidR="00064AB1" w14:paraId="2C633883" w14:textId="16117CB4">
      <w:pPr>
        <w:ind w:right="40" w:firstLine="851"/>
        <w:jc w:val="both"/>
      </w:pPr>
      <w:r>
        <w:rPr>
          <w:rStyle w:val="Fontdeparagrafimplicit"/>
          <w:b/>
        </w:rPr>
        <w:t>Contestatorul inculpat</w:t>
      </w:r>
      <w:r>
        <w:t xml:space="preserve"> </w:t>
      </w:r>
      <w:r w:rsidR="00260D05">
        <w:rPr>
          <w:rStyle w:val="Fontdeparagrafimplicit"/>
          <w:b/>
        </w:rPr>
        <w:t xml:space="preserve">2 </w:t>
      </w:r>
      <w:r>
        <w:rPr>
          <w:rStyle w:val="Fontdeparagrafimplicit"/>
          <w:b/>
        </w:rPr>
        <w:t xml:space="preserve">, având ultimul cuvânt, </w:t>
      </w:r>
      <w:r>
        <w:t>apreciază că această măsură preventivă nu trebuia dispusă, totul pornind de la o înţelegere cu procurorul de caz, precizându-se că a format acest grup infracţional prin şantaj şi ameninţare, iar această declaraţie a fost retrasă după câteva luni.</w:t>
      </w:r>
    </w:p>
    <w:p w:rsidR="00064AB1" w14:paraId="757BCF4E" w14:textId="77777777">
      <w:pPr>
        <w:ind w:right="40" w:firstLine="851"/>
        <w:jc w:val="both"/>
      </w:pPr>
      <w:r>
        <w:t>Alături de această acuzaţie, s-a reţinut iniţial existenţa unui prejudiciu de 37 de milioane lei care nu a fost dovedit, fiind pus sechestru pe toată averea sa şi a soţiei sale.</w:t>
      </w:r>
    </w:p>
    <w:p w:rsidR="00064AB1" w14:paraId="29CCDBBF" w14:textId="77777777">
      <w:pPr>
        <w:ind w:right="40" w:firstLine="851"/>
        <w:jc w:val="both"/>
      </w:pPr>
      <w:r>
        <w:rPr>
          <w:rStyle w:val="Fontdeparagrafimplicit"/>
          <w:i/>
        </w:rPr>
        <w:t>La interpelarea Judecătorului de cameră preliminară</w:t>
      </w:r>
      <w:r>
        <w:t>, menţionează că a luat cunoştinţă despre începerea urmăririi penale în anul 2016, când a intrat pentru prima dată în contact cu organele de anchetă.</w:t>
      </w:r>
    </w:p>
    <w:p w:rsidR="00064AB1" w14:paraId="33170455" w14:textId="221472E9">
      <w:pPr>
        <w:ind w:right="40" w:firstLine="851"/>
        <w:jc w:val="both"/>
      </w:pPr>
      <w:r>
        <w:t xml:space="preserve">Pe data de 16 octombrie 2016, s-au solicitat firmei sale anumite documente, iar ulterior, în februarie </w:t>
      </w:r>
      <w:r w:rsidR="00787FCA">
        <w:t xml:space="preserve">                   </w:t>
      </w:r>
      <w:r>
        <w:t>, s-au solicitat alte documente.</w:t>
      </w:r>
    </w:p>
    <w:p w:rsidR="00064AB1" w14:paraId="150DF178" w14:textId="77777777">
      <w:pPr>
        <w:ind w:right="40" w:firstLine="851"/>
        <w:jc w:val="both"/>
      </w:pPr>
      <w:r>
        <w:t>După această perioadă, a fost acuzat împreună cu soţia cu privire la falsificarea acestor documente, deşi acestea fuseseră puse la dispoziţia Ministerului Public anterior.</w:t>
      </w:r>
    </w:p>
    <w:p w:rsidR="00064AB1" w14:paraId="52F55219" w14:textId="77777777">
      <w:pPr>
        <w:ind w:right="40" w:firstLine="851"/>
        <w:jc w:val="both"/>
      </w:pPr>
      <w:r>
        <w:t>Menţionează că s-a formulat un denunţ în anul 2013, după ce denunţătorul şi-a încasat toţi banii pe marfă, tot TVA-ul ce trebuia plătit la stat, aspect ce rezultă din raportul de expertiză întocmit.</w:t>
      </w:r>
    </w:p>
    <w:p w:rsidR="00064AB1" w14:paraId="285B6A31" w14:textId="77777777">
      <w:pPr>
        <w:ind w:right="40" w:firstLine="851"/>
        <w:jc w:val="both"/>
      </w:pPr>
      <w:r>
        <w:t>Solicită a se avea în vedere că la acest moment firma denunţătorului este datoare firmei sale cu suma de 10 milioane lei, astfel că este beneficiarul unei pierderi şi nu a unor sume de bani.</w:t>
      </w:r>
    </w:p>
    <w:p w:rsidR="00064AB1" w14:paraId="56059CDC" w14:textId="77777777">
      <w:pPr>
        <w:ind w:right="40" w:firstLine="851"/>
        <w:jc w:val="both"/>
      </w:pPr>
      <w:r>
        <w:t>De asemenea, arată că denunţătorul este absolvit de orice vină, fiind clasată cauza sub aspectul săvârşirii infracţiunii de evaziune fiscală, iar firma sa a trebuit să achite suma de 22 milioane lei.</w:t>
      </w:r>
    </w:p>
    <w:p w:rsidR="00064AB1" w14:paraId="305F9391" w14:textId="3163A672">
      <w:pPr>
        <w:ind w:right="40" w:firstLine="851"/>
        <w:jc w:val="both"/>
      </w:pPr>
      <w:r>
        <w:t xml:space="preserve">Arată că nu-l cunoaşte pe inculpatul </w:t>
      </w:r>
      <w:r w:rsidR="00260D05">
        <w:t xml:space="preserve">3 </w:t>
      </w:r>
      <w:r>
        <w:t xml:space="preserve"> şi nici pe vreunul din şoferii care au dat declaraţii, întrucât nu s-a ocupat în mod personal de livrări sau de documente legate de aceste aspecte.</w:t>
      </w:r>
    </w:p>
    <w:p w:rsidR="00064AB1" w14:paraId="5DACEDE0" w14:textId="77777777">
      <w:pPr>
        <w:ind w:right="40" w:firstLine="851"/>
        <w:jc w:val="both"/>
      </w:pPr>
      <w:r>
        <w:t>Într-o perioadă de 14 luni, firma sa a plătit TVA către alte firme în cuantum de 108 milioane lei, iar în speţă se vorbeşte despre suma de 22 milioane lei.</w:t>
      </w:r>
    </w:p>
    <w:p w:rsidR="00064AB1" w14:paraId="4E2EA029" w14:textId="200E9395">
      <w:pPr>
        <w:ind w:right="40" w:firstLine="851"/>
        <w:jc w:val="both"/>
      </w:pPr>
      <w:r>
        <w:t xml:space="preserve">Menţionează că din acel grup cunoaşte trei persoane, respectiv pe </w:t>
      </w:r>
      <w:r w:rsidR="00260D05">
        <w:t xml:space="preserve">6 </w:t>
      </w:r>
      <w:r>
        <w:t xml:space="preserve">   care l-a atras în această chestiune, fiind reprezentantul unei firme, acesta la rândul său i l-a prezentat pe inculpatul </w:t>
      </w:r>
      <w:r w:rsidR="00260D05">
        <w:t xml:space="preserve">5 </w:t>
      </w:r>
      <w:r>
        <w:t xml:space="preserve"> care era prezent zilnic la firmă, precum şi pe numita </w:t>
      </w:r>
      <w:r w:rsidR="00260D05">
        <w:t xml:space="preserve">     </w:t>
      </w:r>
      <w:r>
        <w:t>, care era angajata sa.</w:t>
      </w:r>
    </w:p>
    <w:p w:rsidR="00064AB1" w14:paraId="6DC33369" w14:textId="19BD1278">
      <w:pPr>
        <w:ind w:right="40" w:firstLine="851"/>
        <w:jc w:val="both"/>
      </w:pPr>
      <w:r>
        <w:rPr>
          <w:rStyle w:val="Fontdeparagrafimplicit"/>
          <w:b/>
        </w:rPr>
        <w:t>Contestatorul inculpat</w:t>
      </w:r>
      <w:r>
        <w:t xml:space="preserve"> </w:t>
      </w:r>
      <w:r w:rsidR="00260D05">
        <w:rPr>
          <w:rStyle w:val="Fontdeparagrafimplicit"/>
          <w:b/>
        </w:rPr>
        <w:t xml:space="preserve">3 </w:t>
      </w:r>
      <w:r>
        <w:rPr>
          <w:rStyle w:val="Fontdeparagrafimplicit"/>
          <w:b/>
        </w:rPr>
        <w:t xml:space="preserve">, având ultimul cuvânt, </w:t>
      </w:r>
      <w:r>
        <w:t>achiesează la concluziile apărătorului său ales şi arată că nu înţelege motivul pentru care face parte din acest dosar, în condiţiile în care era un coordonator al şoferilor.</w:t>
      </w:r>
    </w:p>
    <w:p w:rsidR="00064AB1" w14:paraId="74984046" w14:textId="1F964998">
      <w:pPr>
        <w:ind w:right="40" w:firstLine="851"/>
        <w:jc w:val="both"/>
      </w:pPr>
      <w:r>
        <w:t xml:space="preserve">Solicită a se avea în vedere că nu a recunoscut acuzaţiile aduse întrucât nu este vinovat, necunoscându-l pe inculpatul </w:t>
      </w:r>
      <w:r w:rsidR="00260D05">
        <w:t xml:space="preserve">2 </w:t>
      </w:r>
      <w:r>
        <w:t>.</w:t>
      </w:r>
    </w:p>
    <w:p w:rsidR="00064AB1" w14:paraId="0FE6A476" w14:textId="77777777">
      <w:pPr>
        <w:ind w:right="40" w:firstLine="851"/>
        <w:jc w:val="both"/>
      </w:pPr>
      <w:r>
        <w:t>De asemenea, menţionează că, din cauza stresului, a căpătat o boală.</w:t>
      </w:r>
    </w:p>
    <w:p w:rsidR="00064AB1" w14:paraId="1E3FED0E" w14:textId="77777777">
      <w:pPr>
        <w:ind w:left="-270" w:right="-351" w:firstLine="630"/>
        <w:jc w:val="both"/>
      </w:pPr>
    </w:p>
    <w:p w:rsidR="00064AB1" w14:paraId="1575EFAE" w14:textId="77777777">
      <w:pPr>
        <w:ind w:right="40"/>
        <w:jc w:val="center"/>
        <w:rPr>
          <w:rStyle w:val="Fontdeparagrafimplicit"/>
          <w:b/>
        </w:rPr>
      </w:pPr>
      <w:r>
        <w:rPr>
          <w:rStyle w:val="Fontdeparagrafimplicit"/>
          <w:b/>
        </w:rPr>
        <w:t>JUDECĂTORUL DE CAMERĂ PRELIMINARĂ,</w:t>
      </w:r>
    </w:p>
    <w:p w:rsidR="00064AB1" w14:paraId="6878A586" w14:textId="77777777">
      <w:pPr>
        <w:ind w:left="-270" w:right="-351" w:firstLine="630"/>
        <w:rPr>
          <w:rStyle w:val="Fontdeparagrafimplicit"/>
        </w:rPr>
      </w:pPr>
    </w:p>
    <w:p w:rsidR="00064AB1" w14:paraId="7772F22C" w14:textId="77777777">
      <w:pPr>
        <w:ind w:right="40" w:firstLine="851"/>
        <w:jc w:val="both"/>
      </w:pPr>
      <w:r>
        <w:t>Deliberând asupra contestaţiilor de faţă, constată următoarele:</w:t>
      </w:r>
    </w:p>
    <w:p w:rsidR="00064AB1" w14:paraId="0FC182CA" w14:textId="4E0DFAFC">
      <w:pPr>
        <w:ind w:right="40" w:firstLine="851"/>
        <w:jc w:val="both"/>
      </w:pPr>
      <w:r>
        <w:rPr>
          <w:rStyle w:val="Fontdeparagrafimplicit"/>
          <w:b/>
        </w:rPr>
        <w:t xml:space="preserve">Prin încheierea de şedinţă din data de </w:t>
      </w:r>
      <w:r w:rsidR="00787FCA">
        <w:rPr>
          <w:rStyle w:val="Fontdeparagrafimplicit"/>
          <w:b/>
        </w:rPr>
        <w:t xml:space="preserve">        </w:t>
      </w:r>
      <w:r>
        <w:rPr>
          <w:rStyle w:val="Fontdeparagrafimplicit"/>
          <w:b/>
        </w:rPr>
        <w:t>.</w:t>
      </w:r>
      <w:r w:rsidR="00787FCA">
        <w:rPr>
          <w:rStyle w:val="Fontdeparagrafimplicit"/>
          <w:b/>
        </w:rPr>
        <w:t xml:space="preserve">                   </w:t>
      </w:r>
      <w:r>
        <w:t xml:space="preserve">, pronunţată de Tribunalul </w:t>
      </w:r>
      <w:r w:rsidR="00260D05">
        <w:t xml:space="preserve">                   </w:t>
      </w:r>
      <w:r>
        <w:t xml:space="preserve"> – Secţia </w:t>
      </w:r>
      <w:r w:rsidR="00260D05">
        <w:t xml:space="preserve"> </w:t>
      </w:r>
      <w:r>
        <w:t>, în dosarul nr.</w:t>
      </w:r>
      <w:r>
        <w:rPr>
          <w:rStyle w:val="Fontdeparagrafimplicit"/>
          <w:b/>
        </w:rPr>
        <w:t xml:space="preserve"> </w:t>
      </w:r>
      <w:r w:rsidR="00260D05">
        <w:t xml:space="preserve">1 </w:t>
      </w:r>
      <w:r>
        <w:t xml:space="preserve">/a1.1, în baza art. 348 Cod pr. penală raportat la art. 207 Cod pr. Penală, s-a constatat legalitatea şi temeinicia măsurii preventive a controlului judiciar luată faţă de inculpații </w:t>
      </w:r>
      <w:r w:rsidR="00260D05">
        <w:rPr>
          <w:rStyle w:val="Fontdeparagrafimplicit"/>
          <w:b/>
        </w:rPr>
        <w:t xml:space="preserve">2 </w:t>
      </w:r>
      <w:r>
        <w:t xml:space="preserve"> [fiul lui </w:t>
      </w:r>
      <w:r w:rsidR="00260D05">
        <w:t xml:space="preserve"> </w:t>
      </w:r>
      <w:r>
        <w:t xml:space="preserve"> şi </w:t>
      </w:r>
      <w:r w:rsidR="00260D05">
        <w:t xml:space="preserve"> </w:t>
      </w:r>
      <w:r>
        <w:t xml:space="preserve">, născut la data de </w:t>
      </w:r>
      <w:r w:rsidR="00260D05">
        <w:t xml:space="preserve"> </w:t>
      </w:r>
      <w:r>
        <w:t xml:space="preserve">, CNP </w:t>
      </w:r>
      <w:r w:rsidR="00260D05">
        <w:t xml:space="preserve"> </w:t>
      </w:r>
      <w:r>
        <w:t xml:space="preserve">] şi </w:t>
      </w:r>
      <w:r w:rsidR="00260D05">
        <w:rPr>
          <w:rStyle w:val="Fontdeparagrafimplicit"/>
          <w:b/>
        </w:rPr>
        <w:t xml:space="preserve">3 </w:t>
      </w:r>
      <w:r>
        <w:rPr>
          <w:rStyle w:val="Fontdeparagrafimplicit"/>
          <w:b/>
        </w:rPr>
        <w:t xml:space="preserve"> </w:t>
      </w:r>
      <w:r>
        <w:t xml:space="preserve">[fiul lui </w:t>
      </w:r>
      <w:r w:rsidR="00260D05">
        <w:t xml:space="preserve"> </w:t>
      </w:r>
      <w:r>
        <w:t xml:space="preserve"> şi </w:t>
      </w:r>
      <w:r w:rsidR="00260D05">
        <w:t xml:space="preserve"> </w:t>
      </w:r>
      <w:r>
        <w:rPr>
          <w:rStyle w:val="Fontdeparagrafimplicit"/>
          <w:b/>
        </w:rPr>
        <w:t xml:space="preserve"> </w:t>
      </w:r>
      <w:r>
        <w:t xml:space="preserve">născut la data de </w:t>
      </w:r>
      <w:r w:rsidR="00260D05">
        <w:t xml:space="preserve"> </w:t>
      </w:r>
      <w:r>
        <w:t xml:space="preserve">,CNP </w:t>
      </w:r>
      <w:r w:rsidR="00260D05">
        <w:t xml:space="preserve"> </w:t>
      </w:r>
      <w:r>
        <w:t>], măsură pe care a menţinut-o.</w:t>
      </w:r>
    </w:p>
    <w:p w:rsidR="00064AB1" w14:paraId="0DC33C27" w14:textId="7BBD6A65">
      <w:pPr>
        <w:ind w:right="40" w:firstLine="851"/>
        <w:jc w:val="both"/>
      </w:pPr>
      <w:r>
        <w:t xml:space="preserve">Pentru a dispune astfel, Judecătorul de cameră preliminară de la tribunal a arătat situaţiile de fapt şi de drept menţionate în Rechizitoriul nr.  /2016 al Parchetului de pe lângă Tribunalul </w:t>
      </w:r>
      <w:r w:rsidR="00260D05">
        <w:t xml:space="preserve">                   </w:t>
      </w:r>
      <w:r>
        <w:t xml:space="preserve">, istoricul măsurilor preventive şi textele de lege incidente în cauză, după care: </w:t>
      </w:r>
    </w:p>
    <w:p w:rsidR="00064AB1" w14:paraId="15E7638F" w14:textId="1ED08A8D">
      <w:pPr>
        <w:ind w:right="40" w:firstLine="851"/>
        <w:jc w:val="both"/>
        <w:rPr>
          <w:rStyle w:val="Fontdeparagrafimplicit"/>
          <w:i/>
        </w:rPr>
      </w:pPr>
      <w:r>
        <w:t>Cu privire la solicitarea apărării, în sensul că în speţă nu se mai poate proceda la verificarea legalităţii şi temeiniciei măsurii preventive, întrucât măsura a încetat la data de 11.12.</w:t>
      </w:r>
      <w:r w:rsidR="00787FCA">
        <w:t xml:space="preserve">                   </w:t>
      </w:r>
      <w:r>
        <w:t xml:space="preserve">, judecătorul de la tribunal a constatat că potrivit art. 207 alin.1 Cod pr. penală </w:t>
      </w:r>
      <w:r>
        <w:rPr>
          <w:rStyle w:val="Fontdeparagrafimplicit"/>
          <w:i/>
        </w:rPr>
        <w:t>când procurorul dispune trimiterea în judecată a inculpatului faţă de care s-a dispus o măsură preventivă, rechizitoriul, împreună cu dosarul cauzei se înaintează judecătorului de cameră preliminară de la instanţa competentă cu cel puţin 5 zile înainte de expirarea duratei acesteia.</w:t>
      </w:r>
    </w:p>
    <w:p w:rsidR="00064AB1" w14:paraId="68E3320C" w14:textId="77777777">
      <w:pPr>
        <w:ind w:right="40" w:firstLine="851"/>
        <w:jc w:val="both"/>
        <w:rPr>
          <w:rStyle w:val="Fontdeparagrafimplicit"/>
          <w:i/>
        </w:rPr>
      </w:pPr>
      <w:r>
        <w:t>Alineatul 2 dispune că „</w:t>
      </w:r>
      <w:r>
        <w:rPr>
          <w:rStyle w:val="Fontdeparagrafimplicit"/>
          <w:i/>
        </w:rPr>
        <w:t>în termen de 3 zile de la înregistrarea dosarului, judecătorul de cameră preliminară verifică din oficiu legalitatea şi temeinicia măsurii preventive, înainte de expirarea duratei acesteia cu citarea inculpatului.</w:t>
      </w:r>
    </w:p>
    <w:p w:rsidR="00064AB1" w14:paraId="6F03F30A" w14:textId="77777777">
      <w:pPr>
        <w:ind w:right="40" w:firstLine="851"/>
        <w:jc w:val="both"/>
      </w:pPr>
      <w:r>
        <w:t>Acest text de lege are în vedere situaţia particulară a inculpatului aflat sub incidenta unei măsuri preventive a cărei durată expiră în cel mult 5 zile de la înregistrarea dosarului la judecătorul de cameră preliminară. Este firesc ca în această situaţie, legiuitorul să fie prevăzător si să stabilească un termen scurt pentru verificarea legalităţii şi temeiniciei măsurii preventive, respectiv 3 zile având în vedere si dispoziţiile art. 205 alin.5 Cod pr. penală, care stabilesc faptul că o eventuală contestaţie se soluţionează mai înainte de expirarea duratei măsurii.</w:t>
      </w:r>
    </w:p>
    <w:p w:rsidR="00064AB1" w14:paraId="058FAA11" w14:textId="77777777">
      <w:pPr>
        <w:ind w:right="40" w:firstLine="851"/>
        <w:jc w:val="both"/>
      </w:pPr>
      <w:r>
        <w:t>În situaţia în care durata măsurii preventive expiră la o dată mai îndepărtată, judecătorul de cameră preliminară a apreciat că termenul de 3 zile prevăzut de art. 207 alin.2 Cod pr. penală nu este incident.</w:t>
      </w:r>
    </w:p>
    <w:p w:rsidR="00064AB1" w14:paraId="737C0326" w14:textId="77777777">
      <w:pPr>
        <w:ind w:right="40" w:firstLine="851"/>
        <w:jc w:val="both"/>
      </w:pPr>
      <w:r>
        <w:t>A avut în vedere judecătorul de la tribunal şi dispoziţiile art. 241 Cod pr. penală care stabilesc în mod expres condiţiile în care măsurile preventive încetează. Or, în speţă, nu se poate concluziona că prin trimiterea dosarului judecătorului de cameră preliminară şi fixarea unui termen peste cele 3 zile menţionate de art. 207 alin.2 Cod pr. penală, s-a produs încetarea de drept a măsurii preventive a controlului judiciar luată faţă de inculpaţi, dispoziţiile art. 241 Cod pr. penală fiind de strictă interpretare.</w:t>
      </w:r>
    </w:p>
    <w:p w:rsidR="00064AB1" w14:paraId="7791B2C0" w14:textId="77777777">
      <w:pPr>
        <w:ind w:right="40" w:firstLine="851"/>
        <w:jc w:val="both"/>
      </w:pPr>
      <w:r>
        <w:t>În consecinţă, judecătorul de la tribunal a apreciat că, raportat la situaţia concretă a inculpaţilor, verificarea măsurilor preventive se face în conformitate cu dispoziţiile alin.7 al art. 207 Cod pr. penală .</w:t>
      </w:r>
    </w:p>
    <w:p w:rsidR="00064AB1" w14:paraId="2B8369F6" w14:textId="77777777">
      <w:pPr>
        <w:ind w:right="40" w:firstLine="851"/>
        <w:jc w:val="both"/>
      </w:pPr>
      <w:r>
        <w:t>În continuare, judecătorul a stabilit că măsura controlului judiciar a fost dispusă în mod legal şi temeinic faţă de ambii inculpaţi, iar motivele pe care se fundamentează continuă să subziste, ca atare, se impune menţinerea măsurii preventive.</w:t>
      </w:r>
    </w:p>
    <w:p w:rsidR="00064AB1" w14:paraId="6B84BFBB" w14:textId="77777777">
      <w:pPr>
        <w:ind w:right="40" w:firstLine="851"/>
        <w:jc w:val="both"/>
      </w:pPr>
      <w:r>
        <w:rPr>
          <w:rStyle w:val="Fontdeparagrafimplicit"/>
          <w:i/>
        </w:rPr>
        <w:t>În ceea ce priveşte legalitatea măsurii preventive</w:t>
      </w:r>
      <w:r>
        <w:t xml:space="preserve">, se constată că au fost respectate dispoziţiile art. 202 alin. (2), art. 203 alin. (3), art. 211 şi următoarele din Codul de procedură penală, măsura fiind dispusă prin ordonanţele procurorului faţă de persoane împotriva cărora a fost pusă în mişcare acţiunea penală, cu respectarea drepturilor procesuale ale inculpaţilor </w:t>
      </w:r>
    </w:p>
    <w:p w:rsidR="00064AB1" w14:paraId="5EBC6011" w14:textId="77777777">
      <w:pPr>
        <w:ind w:right="40" w:firstLine="851"/>
        <w:jc w:val="both"/>
      </w:pPr>
      <w:r>
        <w:rPr>
          <w:rStyle w:val="Fontdeparagrafimplicit"/>
          <w:i/>
        </w:rPr>
        <w:t>În ceea ce priveşte temeinicia măsurii preventive</w:t>
      </w:r>
      <w:r>
        <w:t xml:space="preserve"> a controlului judiciar, s-a arătat că analiza se realizează prin raportare la dispoziţiile art. 202 alin. (1) C. pr. pen., potrivit cărora măsurile preventive pot fi dispuse dacă există probe sau indicii temeinice din care rezultă suspiciunea rezonabilă că o persoană a săvârşit o infracţiune şi dacă sunt necesare în scopul asigurării bunei desfăşurări a procesului penal, al împiedicării sustragerii suspectului ori a inculpatului de la urmărirea penală sau de la judecată ori al prevenirii săvârşirii unei alte infracţiuni.</w:t>
      </w:r>
    </w:p>
    <w:p w:rsidR="00064AB1" w14:paraId="7BBE652F" w14:textId="434C7F9C">
      <w:pPr>
        <w:ind w:right="40" w:firstLine="851"/>
        <w:jc w:val="both"/>
      </w:pPr>
      <w:r>
        <w:t xml:space="preserve">Prin încheierile prin care s-au soluţionat plângerile inculpaţilor împotriva ordonanţelor prin care s-a dispus prelungirea măsurii preventive a controlului judiciar judecătorul de drepturi şi libertăţi din cadrul Tribunalului </w:t>
      </w:r>
      <w:r w:rsidR="00260D05">
        <w:t xml:space="preserve">                   </w:t>
      </w:r>
      <w:r>
        <w:t xml:space="preserve"> a reţinut că în cauză există suspiciunea rezonabilă că inculpaţii au săvârşit faptele care li se impută prin propunerea de luare a măsurii preventive.</w:t>
      </w:r>
    </w:p>
    <w:p w:rsidR="00064AB1" w14:paraId="523CA353" w14:textId="77777777">
      <w:pPr>
        <w:ind w:right="40" w:firstLine="851"/>
        <w:jc w:val="both"/>
      </w:pPr>
      <w:r>
        <w:t xml:space="preserve">Sub aspectul temeiniciei şi judecătorul de la tribunal a apreciat că măsura controlului judiciar dispusă faţă de inculpaţi este necesară în scopul bunei desfăşurări a procesului penal, obligaţiile impuse în sarcina acestora fiind de natură a asigura desfăşurarea în bune condiţii a urmăririi penale. </w:t>
      </w:r>
    </w:p>
    <w:p w:rsidR="00064AB1" w14:paraId="7B528CAD" w14:textId="77777777">
      <w:pPr>
        <w:ind w:right="40" w:firstLine="851"/>
        <w:jc w:val="both"/>
      </w:pPr>
      <w:r>
        <w:t xml:space="preserve">Referitor la caracterul </w:t>
      </w:r>
      <w:r>
        <w:rPr>
          <w:rStyle w:val="Fontdeparagrafimplicit"/>
          <w:i/>
        </w:rPr>
        <w:t>necesar</w:t>
      </w:r>
      <w:r>
        <w:t xml:space="preserve"> al măsurilor preventive, în scopul asigurării bunei desfăşurări a procesului penal, al împiedicării sustragerii inculpaţilor de la judecată ori al prevenirii săvârşirii unei alte infracţiuni şi al caracterului </w:t>
      </w:r>
      <w:r>
        <w:rPr>
          <w:rStyle w:val="Fontdeparagrafimplicit"/>
          <w:i/>
        </w:rPr>
        <w:t>proporţional</w:t>
      </w:r>
      <w:r>
        <w:t xml:space="preserve"> al acesteia cu gravitatea acuzaţiei aduse persoanelor faţă de care se dispune, judecătorul a apreciat că faţă de complexitatea ridicată a cauzei, precum şi imperativele de ordin procesual, cum sunt cele de asigurare a bunei desfăşurări a procesului penal şi de menţinere în continuare a inculpatului la dispoziţia organelor judiciare, lipsa </w:t>
      </w:r>
      <w:r>
        <w:rPr>
          <w:rStyle w:val="Fontdeparagrafimplicit"/>
          <w:i/>
        </w:rPr>
        <w:t>oricărei</w:t>
      </w:r>
      <w:r>
        <w:t xml:space="preserve"> forme de control asupra acestor </w:t>
      </w:r>
      <w:r>
        <w:rPr>
          <w:rStyle w:val="Fontdeparagrafimplicit"/>
          <w:i/>
        </w:rPr>
        <w:t>nu este oportună</w:t>
      </w:r>
      <w:r>
        <w:t xml:space="preserve"> în momentul procesual examinat.</w:t>
      </w:r>
    </w:p>
    <w:p w:rsidR="00064AB1" w14:paraId="28EBCDC6" w14:textId="77777777">
      <w:pPr>
        <w:ind w:right="40" w:firstLine="851"/>
        <w:jc w:val="both"/>
      </w:pPr>
      <w:r>
        <w:t>S-a arătat că necesitatea menținerii măsurii preventive a controlului judiciar rezidă şi din stadiul procesual al cauzei, impunându-se la momentul examinat interdicţia ca inculpaţii să ia legătura cu celelalte persoane din cauză, reţinând că durata măsurii controlului judiciar nu a depăşit în raport de actele de cercetare efectuate în cauză în faza de urmărire penală şi de complexitatea cauzei, o durată rezonabilă.</w:t>
      </w:r>
    </w:p>
    <w:p w:rsidR="00064AB1" w14:paraId="7941E165" w14:textId="77777777">
      <w:pPr>
        <w:ind w:right="40" w:firstLine="851"/>
        <w:jc w:val="both"/>
      </w:pPr>
      <w:r>
        <w:t xml:space="preserve">Examinând situaţia inculpaţilor trimişi în judecată sub măsura controlului judiciar, profilul personal şi situaţia familială, judecătorul de la tribunal a constatat că aspectele care îi caracterizează pe inculpaţi sunt lipsa antecedentelor penale, împrejurarea că sunt bine integraţi din punct de vedere social, au un domiciliu stabil, aspecte ce nu pot conduce la revocarea măsurii. </w:t>
      </w:r>
    </w:p>
    <w:p w:rsidR="00064AB1" w14:paraId="6F70CFEE" w14:textId="68DB1DAD">
      <w:pPr>
        <w:ind w:right="40" w:firstLine="851"/>
        <w:jc w:val="both"/>
      </w:pPr>
      <w:r>
        <w:t>Judecătorul de cameră preliminară de la tribunal a luat act de susţinerile inculpatului 3  referitoare la starea sa de sănătate, însă, în lipsa altor elemente, a apreciat că existenta măsurii nu aduce atingere dreptului său de primire a îngrijirilor medicale de care are nevoie.</w:t>
      </w:r>
    </w:p>
    <w:p w:rsidR="00064AB1" w14:paraId="55E5E18F" w14:textId="77777777">
      <w:pPr>
        <w:ind w:right="40" w:firstLine="851"/>
        <w:jc w:val="both"/>
      </w:pPr>
      <w:r>
        <w:t xml:space="preserve">Prin urmare, judecătorul de la tribunal a apreciat că, la momentul examinat, ingerința statului în viața privată a inculpaţilor este minimă, dar necesară pentru garantarea realizării scopului procesului penal astfel că măsura preventivă a controlului judiciar a fost menținută pentru fiecare inculpat, apreciind că este respectată şi condiţia proporţionalităţii măsura în discuţie apărând ca necesară pentru realizarea bunei desfăşurări a procesului penal </w:t>
      </w:r>
    </w:p>
    <w:p w:rsidR="00064AB1" w14:paraId="6F0B0DC7" w14:textId="548928F8">
      <w:pPr>
        <w:tabs>
          <w:tab w:val="left" w:pos="567"/>
        </w:tabs>
        <w:ind w:right="40" w:firstLine="851"/>
        <w:jc w:val="both"/>
      </w:pPr>
      <w:r>
        <w:rPr>
          <w:rStyle w:val="Fontdeparagrafimplicit"/>
          <w:b/>
        </w:rPr>
        <w:t>Împotriva acestei încheieri</w:t>
      </w:r>
      <w:r>
        <w:t xml:space="preserve">, în termenul legal, au formulat contestaţie inculpaţii </w:t>
      </w:r>
      <w:r w:rsidR="00260D05">
        <w:t xml:space="preserve">2 </w:t>
      </w:r>
      <w:r>
        <w:t xml:space="preserve"> şi </w:t>
      </w:r>
      <w:r w:rsidR="00260D05">
        <w:t xml:space="preserve">3 </w:t>
      </w:r>
      <w:r>
        <w:t>, criticând-o pentru netemeinicie, în esenţă, sub aspectul greşitei menţineri a măsurii preventive a controlului judiciar.</w:t>
      </w:r>
    </w:p>
    <w:p w:rsidR="00064AB1" w14:paraId="161C7B8A" w14:textId="77777777">
      <w:pPr>
        <w:ind w:right="40" w:firstLine="851"/>
        <w:jc w:val="both"/>
      </w:pPr>
      <w:r>
        <w:t>Motivele pe care se întemeiază prezenta cale de atac au fost arătate pe larg în scris şi depuse la dosarul cauzei – filele 2, 3 – şi, de asemenea, au fost susţinute oral, astfel cum au fost menţionate în partea introductivă a prezentei încheieri.</w:t>
      </w:r>
    </w:p>
    <w:p w:rsidR="00064AB1" w14:paraId="5DBC1481" w14:textId="77777777">
      <w:pPr>
        <w:ind w:right="40" w:firstLine="851"/>
        <w:jc w:val="both"/>
        <w:rPr>
          <w:rStyle w:val="Fontdeparagrafimplicit"/>
          <w:b/>
        </w:rPr>
      </w:pPr>
      <w:r>
        <w:rPr>
          <w:rStyle w:val="Fontdeparagrafimplicit"/>
          <w:b/>
        </w:rPr>
        <w:t>Examinând încheierea atacată prin prisma criticilor formulate, a probelor administrate şi a dispoziţiilor legale incidente în soluţionarea cauzei, Judecătorul de cameră preliminară al Curţii reţine următoarele:</w:t>
      </w:r>
    </w:p>
    <w:p w:rsidR="00064AB1" w14:paraId="136B7B9F" w14:textId="77777777">
      <w:pPr>
        <w:ind w:right="40" w:firstLine="851"/>
        <w:jc w:val="both"/>
      </w:pPr>
      <w:r>
        <w:t>Văzând disp. art. 202 C. proc. pen., Curtea reține că măsurile preventive sunt măsuri de constrângere puse la dispoziția organelor judiciare penale pentru a asigura buna desfășurare a procesului penal, pentru a împiedica sustragerea suspectului sau inculpatului de la urmărirea penală ori de la judecată sau pentru prevenirea comiteri de către acesta a unei alte infracțiuni.</w:t>
      </w:r>
    </w:p>
    <w:p w:rsidR="00064AB1" w14:paraId="1D7245AD" w14:textId="77777777">
      <w:pPr>
        <w:ind w:right="40" w:firstLine="851"/>
        <w:jc w:val="both"/>
      </w:pPr>
      <w:r>
        <w:t>În cazul în care nici unul dintre aceste deziderate nu mai subzistă pe parcursul derulării procedurilor judiciare, legiuitorul a pus la îndemâna organelor judiciare remedii procesuale, respectiv posibilitatea încetării, a revocării sau înlocuirii măsurii preventive.</w:t>
      </w:r>
    </w:p>
    <w:p w:rsidR="00064AB1" w14:paraId="43E7B931" w14:textId="77777777">
      <w:pPr>
        <w:ind w:right="40" w:firstLine="851"/>
        <w:jc w:val="both"/>
      </w:pPr>
      <w:r>
        <w:t>În cauza dedusă judecății, Judecătorul de cameră preliminară al Curţii apreciază ca incidentă instituția revocării măsurii preventive a controlului judiciar dispusă față de cei doi inculpați prin dispariția temeiurilor avute în vedere la momentul luării măsurilor.</w:t>
      </w:r>
    </w:p>
    <w:p w:rsidR="00064AB1" w14:paraId="2BB8613F" w14:textId="77777777">
      <w:pPr>
        <w:ind w:right="40" w:firstLine="851"/>
        <w:jc w:val="both"/>
      </w:pPr>
      <w:r>
        <w:t xml:space="preserve">Analizând considerentele încheierii atacate prin prisma motivelor invocate în contestație, Judecătorul Curţii apreciază că temeiurile avute în vedere la luarea măsurii au dispărut. </w:t>
      </w:r>
    </w:p>
    <w:p w:rsidR="00064AB1" w14:paraId="5B777C8F" w14:textId="77777777">
      <w:pPr>
        <w:ind w:right="40" w:firstLine="851"/>
        <w:jc w:val="both"/>
      </w:pPr>
      <w:r>
        <w:t>Astfel, în justificarea unei astfel de soluții, Curtea are în vedere tocmai dinamica anchetei penale, a situației de fapt care este clarificată în contextul în care urmărirea penală a fost finalizată, inculpaţii fiind trimişi în judecată, valorificând în egală măsură și conduita celor doi inculpați care au respectat cu rigoare toate măsurile preventive și obligațiile derivând din acestea dispuse pe parcursul întregului proces.</w:t>
      </w:r>
    </w:p>
    <w:p w:rsidR="00064AB1" w14:paraId="11F26F84" w14:textId="77777777">
      <w:pPr>
        <w:ind w:right="40" w:firstLine="851"/>
        <w:jc w:val="both"/>
      </w:pPr>
      <w:r>
        <w:t>Apreciază Judecătorul Curţii că măsura preventivă nu poate fi menținută atâta timp cât inculpaţii au dovedit dincolo de orice dubiu că au recunoscut procedurile derulate în contra lor, neprezentând, în concret, nici un pericol pentru aflarea adevărului în cauză.</w:t>
      </w:r>
    </w:p>
    <w:p w:rsidR="00064AB1" w14:paraId="1CACCE35" w14:textId="77777777">
      <w:pPr>
        <w:ind w:right="40" w:firstLine="851"/>
        <w:jc w:val="both"/>
      </w:pPr>
      <w:r>
        <w:t>Nici din perspectiva pericolului concret pentru ordinea publică, Judecătorul Curţii nu apreciază a fi justificată menținerea măsurilor preventive față de inculpați, aceasta în contextul în care, apreciate prin prisma personalității inculpaților faptele ce formează obiectul acuzării nu mai creează în mentalul colectiv o stare de temere, dat fiind intervalul de timp scurs de la data luării măsurii preventive față de inculpați și data prezentei.</w:t>
      </w:r>
    </w:p>
    <w:p w:rsidR="00064AB1" w14:paraId="2C6F8406" w14:textId="77777777">
      <w:pPr>
        <w:ind w:right="40" w:firstLine="851"/>
        <w:jc w:val="both"/>
      </w:pPr>
      <w:r>
        <w:t>Astfel, apreciază Curtea că prin celeritatea procedurilor desfășurate față de acești inculpați, existența unei temeri concrete la nivel social nu se poate susține, întrucât promptitudinea reacției statului față de actele ilicit penale creează cetățenilor sentimentul de securitate socială.</w:t>
      </w:r>
    </w:p>
    <w:p w:rsidR="00064AB1" w14:paraId="4D289992" w14:textId="77777777">
      <w:pPr>
        <w:ind w:right="40" w:firstLine="851"/>
        <w:jc w:val="both"/>
      </w:pPr>
      <w:r>
        <w:t>Necesitatea revocării măsuri preventive dispuse rezidă, deci, în particularitățile derulării procedurilor judiciare în prezenta cauză, care dovedesc dincolo de orice dubiu faptul că cei doi inculpați nu pot împiedica aflarea adevărului în prezenta cauză.</w:t>
      </w:r>
    </w:p>
    <w:p w:rsidR="00064AB1" w14:paraId="29984324" w14:textId="46CACD07">
      <w:pPr>
        <w:ind w:right="40" w:firstLine="851"/>
        <w:jc w:val="both"/>
      </w:pPr>
      <w:r>
        <w:t xml:space="preserve">În acest sens, Curtea are în vedere la data de </w:t>
      </w:r>
      <w:r w:rsidR="00787FCA">
        <w:t xml:space="preserve">             </w:t>
      </w:r>
      <w:r>
        <w:t xml:space="preserve">.2013 s-a înregistrat la Direcţia de Investigare a Infracţiunilor de Criminalitate Organizată şi Terorism – Serviciul Teritorial </w:t>
      </w:r>
      <w:r w:rsidR="00260D05">
        <w:t xml:space="preserve">                   </w:t>
      </w:r>
      <w:r>
        <w:t xml:space="preserve"> denunţul formulat de către numitul </w:t>
      </w:r>
      <w:r w:rsidR="00260D05">
        <w:t xml:space="preserve">5 </w:t>
      </w:r>
      <w:r>
        <w:t xml:space="preserve"> împotriva soților </w:t>
      </w:r>
      <w:r w:rsidR="00260D05">
        <w:t xml:space="preserve">2 </w:t>
      </w:r>
      <w:r>
        <w:t xml:space="preserve"> și </w:t>
      </w:r>
      <w:r w:rsidR="001A07CC">
        <w:t xml:space="preserve">2.1 </w:t>
      </w:r>
      <w:r>
        <w:t xml:space="preserve">, prin care organele judiciare au fost sesizate cu privire la faptul că prin şantaj şi ameninţare, a fost determinat să realizeze operaţiuni comerciale fictive prin intermediul unor societăţi comerciale româneşti şi în folosul societăţii SC </w:t>
      </w:r>
      <w:r w:rsidR="00260D05">
        <w:t xml:space="preserve">4 </w:t>
      </w:r>
      <w:r>
        <w:t xml:space="preserve">   SRL, firmă controlată de cei doi soţi şi în urma cărora aceştia au înregistrat profituri de aproximativ 7 mil. euro în urma eludării dispoziţiilor legale privind plata taxelor şi impozitelor datorate statului.  </w:t>
      </w:r>
    </w:p>
    <w:p w:rsidR="00064AB1" w14:paraId="51549265" w14:textId="6B7B6190">
      <w:pPr>
        <w:ind w:right="40" w:firstLine="851"/>
        <w:jc w:val="both"/>
      </w:pPr>
      <w:r>
        <w:t xml:space="preserve">Prin ordonanţa din data de </w:t>
      </w:r>
      <w:r w:rsidR="00787FCA">
        <w:t xml:space="preserve">            </w:t>
      </w:r>
      <w:r>
        <w:t>.2014, s-a dispus începerea urmăririi penale IN REM cu privire la infracţiunile de constituire a unui grup infracţional organizat prev. de art. 367 C.p., evaziune fiscală prev. de art. 8 şi 9 din Legea nr.241/2005, spălare de bani prev. de art. 29 alin. 1 lit. a, b, c din Legea nr.656/2002, ameninţare prev. de art. 206 C.p. şi şantaj prev. de art. 207 C.p., față de inculpații din prezenta cauză, urmărirea penală fiind dispusă abia la nivelul anului 2016.</w:t>
      </w:r>
    </w:p>
    <w:p w:rsidR="00064AB1" w14:paraId="3481101F" w14:textId="5F602F32">
      <w:pPr>
        <w:ind w:right="40" w:firstLine="851"/>
        <w:jc w:val="both"/>
      </w:pPr>
      <w:r>
        <w:t xml:space="preserve">Astfel, deși urmărirea penală a început în anul 2014, față de inculpatul </w:t>
      </w:r>
      <w:r w:rsidR="00260D05">
        <w:t xml:space="preserve">2 </w:t>
      </w:r>
      <w:r>
        <w:t xml:space="preserve"> prima măsură preventivă a survenit abia prin ordonanța din data de 18.10.</w:t>
      </w:r>
      <w:r w:rsidR="00787FCA">
        <w:t xml:space="preserve">       </w:t>
      </w:r>
      <w:r>
        <w:t>, prin care s-a dispus față de acesta măsura controlului judiciar pe o perioadă de 60 de zile, măsura ce a fost prelungită succesiv până la data de 07.12.</w:t>
      </w:r>
      <w:r w:rsidR="00787FCA">
        <w:t xml:space="preserve">                   </w:t>
      </w:r>
      <w:r>
        <w:t>.</w:t>
      </w:r>
    </w:p>
    <w:p w:rsidR="00064AB1" w14:paraId="56545086" w14:textId="22EDC37A">
      <w:pPr>
        <w:ind w:right="40" w:firstLine="851"/>
        <w:jc w:val="both"/>
      </w:pPr>
      <w:r>
        <w:t xml:space="preserve">În privința inculpatului </w:t>
      </w:r>
      <w:r w:rsidR="00260D05">
        <w:t xml:space="preserve">3 </w:t>
      </w:r>
      <w:r>
        <w:t>, măsura preventivă a controlului judiciar a fost luată la data de 16.08.</w:t>
      </w:r>
      <w:r w:rsidR="00787FCA">
        <w:t xml:space="preserve">                   </w:t>
      </w:r>
      <w:r>
        <w:t xml:space="preserve"> fiind succesiv prelungită până la data de 07.12.</w:t>
      </w:r>
      <w:r w:rsidR="00787FCA">
        <w:t xml:space="preserve">                   </w:t>
      </w:r>
      <w:r>
        <w:t>.</w:t>
      </w:r>
    </w:p>
    <w:p w:rsidR="00064AB1" w14:paraId="7BA207A8" w14:textId="078D3C00">
      <w:pPr>
        <w:ind w:right="40" w:firstLine="851"/>
        <w:jc w:val="both"/>
      </w:pPr>
      <w:r>
        <w:t xml:space="preserve">În tot acest interval de timp, cuprins între momentul începeri urmăririi penale in rem, </w:t>
      </w:r>
      <w:r w:rsidR="00787FCA">
        <w:t xml:space="preserve">          </w:t>
      </w:r>
      <w:r>
        <w:t xml:space="preserve">.2014 și data începerii urmăririi penale împotriva celor doi inculpați, anul 2016, organele judiciare, fără a fi împiedicate în vreun fel de cei doi inculpați, au desfășurat activități specifice de investigare, procedând la administrarea de probatorii și inculparea mai multor persoane care au fost ascultate, toate aceste proceduri fiind desfășurate fără ca vreunul dintre cei doi inculpați să fi încercat alterarea adevărului. </w:t>
      </w:r>
    </w:p>
    <w:p w:rsidR="00064AB1" w14:paraId="120CB637" w14:textId="27EAB821">
      <w:pPr>
        <w:ind w:right="40" w:firstLine="851"/>
        <w:jc w:val="both"/>
      </w:pPr>
      <w:r>
        <w:t xml:space="preserve">Susținerea că inculpatul </w:t>
      </w:r>
      <w:r w:rsidR="00260D05">
        <w:t xml:space="preserve">2 </w:t>
      </w:r>
      <w:r>
        <w:t xml:space="preserve"> ar putea afecta buna desfășurare a procesului penal fiind necesar a i se interzice să ia legătura ce ceilalți inculpați și martori este lipsită de fundament, aceasta în condițiile în care soția sa, inculpată, de asemenea, nefiind sub imperiul nici unei măsuri preventivă, nu are nici o interdicție de a relaționa cu celelalte persoane implicate în procedură, fie inculpați sau martori. Dată fiind relația dintre cei doi inculpați – soți - o măsură preventivă dispusă față de inculpatul </w:t>
      </w:r>
      <w:r w:rsidR="00260D05">
        <w:t xml:space="preserve">2 </w:t>
      </w:r>
      <w:r>
        <w:t xml:space="preserve"> ar fi una pur formală, lipsită de efectivitate.</w:t>
      </w:r>
    </w:p>
    <w:p w:rsidR="00064AB1" w14:paraId="0CB70AF7" w14:textId="4AF69ED9">
      <w:pPr>
        <w:ind w:right="40" w:firstLine="851"/>
        <w:jc w:val="both"/>
      </w:pPr>
      <w:r>
        <w:t xml:space="preserve">Curtea reține că inculpații se află sub imperiul măsurilor preventive – inculpatul </w:t>
      </w:r>
      <w:r w:rsidR="00260D05">
        <w:t xml:space="preserve">2 </w:t>
      </w:r>
      <w:r>
        <w:t xml:space="preserve"> din data de </w:t>
      </w:r>
      <w:r w:rsidR="00787FCA">
        <w:t xml:space="preserve">  </w:t>
      </w:r>
      <w:r>
        <w:t xml:space="preserve"> 2016, iar inculpatul 3  din data de </w:t>
      </w:r>
      <w:r w:rsidR="00D10E4E">
        <w:t>2017</w:t>
      </w:r>
      <w:r>
        <w:t xml:space="preserve"> </w:t>
      </w:r>
      <w:r w:rsidR="00787FCA">
        <w:t xml:space="preserve">                   </w:t>
      </w:r>
      <w:r>
        <w:t>, măsuri luate prin ordonanţele procurorului şi menţinute succesiv până în prezent, în condiţiile în care, încă din anul 2013 au fost audiaţi şi reaudiaţi inculpaţi şi martori în acest dosar.</w:t>
      </w:r>
    </w:p>
    <w:p w:rsidR="00064AB1" w14:paraId="652C54EF" w14:textId="77777777">
      <w:pPr>
        <w:ind w:right="40" w:firstLine="851"/>
        <w:jc w:val="both"/>
      </w:pPr>
      <w:r>
        <w:t>Pe parcursul urmăririi penale, nu a existat nici un indiciu din care să rezulte că inculpaţii au luat legătura sau au încercat să ia legătura cu vreunul dintre ceilalţi inculpaţi sau martori sau au întreprins orice fel de activități de natură a împiedica aflarea adevărului.</w:t>
      </w:r>
    </w:p>
    <w:p w:rsidR="00064AB1" w14:paraId="70C33F4B" w14:textId="2F0FEE85">
      <w:pPr>
        <w:ind w:right="40" w:firstLine="851"/>
        <w:jc w:val="both"/>
      </w:pPr>
      <w:r>
        <w:t>Mai reține Curtea - în susținerea raționamentului său că, deși denunţul de la care a pornit urmărirea penală a fost formulat în anul 2013, vizându-l pe inculpatul 2 și pe soția sa, organele judiciare au apreciat asupra necesității inculpării și audierii acestora abia în anul 2016.</w:t>
      </w:r>
    </w:p>
    <w:p w:rsidR="00064AB1" w14:paraId="0D6024B9" w14:textId="77777777">
      <w:pPr>
        <w:ind w:right="40" w:firstLine="851"/>
        <w:jc w:val="both"/>
      </w:pPr>
      <w:r>
        <w:t xml:space="preserve">Este adevărat că cei doi inculpați vizați în cauză au luat cunoștință de procedurile desfășurate abia la nivelul anului 2016, însă tocmai acest interval de peste 3 ani face dovada, la acest moment, a lipsei de temeinicie a măsurii preventive, cei doi inculpați neputând deturna scopul procesului penal. </w:t>
      </w:r>
    </w:p>
    <w:p w:rsidR="00064AB1" w14:paraId="3C6D8614" w14:textId="77777777">
      <w:pPr>
        <w:ind w:right="40" w:firstLine="851"/>
        <w:jc w:val="both"/>
      </w:pPr>
      <w:r>
        <w:t>Din actele dosarului, rezultă că inculpaţii au dat declaraţii ori de câte ori au fost chemaţi, ceilalţi inculpaţi şi martorii cu privire la care s-a stabilit interdicţia de a nu lua legătura au fost audiaţi şi reaudiaţi, astfel că nu mai apare ca justificată sau necesară măsura controlului judiciar pentru asigurarea bunul mers al procesului penal.</w:t>
      </w:r>
    </w:p>
    <w:p w:rsidR="00064AB1" w14:paraId="50BD81EF" w14:textId="77777777">
      <w:pPr>
        <w:ind w:right="40" w:firstLine="851"/>
        <w:jc w:val="both"/>
      </w:pPr>
      <w:r>
        <w:t>Judecătorul apreciază că raportat la probele existente la dosarul cauzei, dar şi la circumstanțele personale favorabile ale inculpaților, temeiurile care au fost avute în vedere la luarea măsurii controlului judiciar nu se mențin la acest moment procesual, având în vedere că majoritatea actelor de urmărire penală au fost finalizate, martorii şi coinculpaţii au fost audiaţi, iar o mare parte dintre martori și ceilalți inculpați au fost audiați, cât timp cei doi inculpați nu se aflau sub nici o măsură preventivă, procesul penal desfăşurându-se în bune condiţii fără ca aceștia să fie supuși restricțiilor aferente măsurii preventive, fapt ce a fost dovedit chiar de Ministerul Public, prin dispunerea controlului judiciar la peste trei ani de la debutul procesului penal.</w:t>
      </w:r>
    </w:p>
    <w:p w:rsidR="00064AB1" w14:paraId="112E9168" w14:textId="1BACB8AA">
      <w:pPr>
        <w:ind w:right="40" w:firstLine="851"/>
        <w:jc w:val="both"/>
      </w:pPr>
      <w:r>
        <w:t xml:space="preserve">De asemenea, judecătorul are în vedere că inculpatul </w:t>
      </w:r>
      <w:r w:rsidR="00260D05">
        <w:t xml:space="preserve">2 </w:t>
      </w:r>
      <w:r>
        <w:t xml:space="preserve"> a solicitat menținerea sechestrului asigurător pentru imobilelor</w:t>
      </w:r>
      <w:r>
        <w:rPr>
          <w:rStyle w:val="Fontdeparagrafimplicit"/>
          <w:lang w:val="en-GB"/>
        </w:rPr>
        <w:t xml:space="preserve"> </w:t>
      </w:r>
      <w:r>
        <w:t xml:space="preserve">aparținând societății </w:t>
      </w:r>
      <w:r w:rsidR="00260D05">
        <w:t xml:space="preserve">4 </w:t>
      </w:r>
      <w:r>
        <w:t xml:space="preserve">  , până la lămurirea cauzei sub toate aspectele, ambii inculpați fiind în continuare interesați de a se prezenta la orice chemare a organelor judiciare pentru lămurirea cauzei sub toate aspectele.</w:t>
      </w:r>
    </w:p>
    <w:p w:rsidR="00064AB1" w14:paraId="428D059E" w14:textId="6522AFDC">
      <w:pPr>
        <w:ind w:right="40" w:firstLine="851"/>
        <w:jc w:val="both"/>
      </w:pPr>
      <w:r>
        <w:t xml:space="preserve">În ceea ce privește acuzația de fals adusă inculpatului </w:t>
      </w:r>
      <w:r w:rsidR="00260D05">
        <w:t xml:space="preserve">2 </w:t>
      </w:r>
      <w:r>
        <w:t xml:space="preserve">, Curtea remarcă că același referat al parchetului precizează că înscrisurile au fost ridicate de la inculpat; în concret și în raport cu acest aspect, acesta nu poate întreprinde nici un demers de natură a influența soarta procesului prin denaturarea adevărului.  </w:t>
      </w:r>
    </w:p>
    <w:p w:rsidR="00064AB1" w14:paraId="371D5923" w14:textId="77777777">
      <w:pPr>
        <w:ind w:right="40" w:firstLine="851"/>
        <w:jc w:val="both"/>
      </w:pPr>
      <w:r>
        <w:t>Curtea nu a reținut nici un element care ar putea naște suspiciunea încercării inculpaților de a se sustrage de la judecată, în contextul în care, până în prezent au urmat toate procedurile judiciare. De asemenea, nu există nici o suspiciune rezonabilă în sensul că cei di ar încerca să săvârșească alte infracțiuni.</w:t>
      </w:r>
    </w:p>
    <w:p w:rsidR="00064AB1" w14:paraId="7BF16C47" w14:textId="77777777">
      <w:pPr>
        <w:ind w:right="40" w:firstLine="851"/>
        <w:jc w:val="both"/>
      </w:pPr>
      <w:r>
        <w:t>Curtea apreciază că aceste deziderate ale măsurilor preventive nu pot fi invocate doar generic, ci trebuie fundamentate pe anumite elemente faptice apte să nască cel puțin suspiciuni.</w:t>
      </w:r>
    </w:p>
    <w:p w:rsidR="00064AB1" w14:paraId="77D3D474" w14:textId="77777777">
      <w:pPr>
        <w:ind w:right="40" w:firstLine="851"/>
        <w:jc w:val="both"/>
      </w:pPr>
      <w:r>
        <w:t>Fără a contesta legalitatea măsurii dispusă față de inculpați și apreciind că există în continuare probe și indicii temeinicie care susțin suspiciunea rezonabilă că inculpații au săvârșit infracțiunile reținute în actul de acuzare, Judecătorul Curţii apreciază că motivele care au susținut juridic măsura preventivă au dispărut nemairegăsindu-se, la acest moment procesual, rațiunile prev. de art. 202 C. proc. pen., respectiv ca măsura să fie necesară din perspectiva asigurării bunei desfășurări a procesului penal, al împiedicării sustragerii inculpatului de la judecată, ori al prevenirii săvârșirii vreunei alte infracțiuni.</w:t>
      </w:r>
    </w:p>
    <w:p w:rsidR="00064AB1" w14:paraId="148A5F4D" w14:textId="4FC11F22">
      <w:pPr>
        <w:ind w:right="40" w:firstLine="851"/>
        <w:jc w:val="both"/>
      </w:pPr>
      <w:r>
        <w:t xml:space="preserve">Față de toate aceste considerente, în temeiul disp. art. 205 C. proc. pen., Judecătorul de cameră preliminară al Curţii va admite contestaţiile formulate de inculpaţii </w:t>
      </w:r>
      <w:r w:rsidR="00260D05">
        <w:t xml:space="preserve">2 </w:t>
      </w:r>
      <w:r>
        <w:t xml:space="preserve"> şi </w:t>
      </w:r>
      <w:r w:rsidR="00260D05">
        <w:t xml:space="preserve">3 </w:t>
      </w:r>
      <w:r>
        <w:t xml:space="preserve"> împotriva încheierii pronunţată în Camera de consiliu la data de 21.12.</w:t>
      </w:r>
      <w:r w:rsidR="00787FCA">
        <w:t xml:space="preserve">                   </w:t>
      </w:r>
      <w:r>
        <w:t xml:space="preserve"> de Tribunalul </w:t>
      </w:r>
      <w:r w:rsidR="00260D05">
        <w:t xml:space="preserve">                   </w:t>
      </w:r>
      <w:r>
        <w:t xml:space="preserve">, secţia </w:t>
      </w:r>
      <w:r w:rsidR="00787FCA">
        <w:t xml:space="preserve"> </w:t>
      </w:r>
      <w:r>
        <w:t>, iar în temeiul disp. art. 242 alin. 1 C. proc. pen., va revoca măsura controlului judiciar dispusă faţă de aceştia.</w:t>
      </w:r>
    </w:p>
    <w:p w:rsidR="00064AB1" w14:paraId="1B76DBE0" w14:textId="77777777">
      <w:pPr>
        <w:ind w:right="40" w:firstLine="851"/>
        <w:jc w:val="both"/>
      </w:pPr>
      <w:r>
        <w:t>Având în vedere soluţia ce urmează a se pronunţa, în temeiul disp. art. 275 alin. 3 C. proc. pen., cheltuielile judiciare vor rămâne în sarcina statului.</w:t>
      </w:r>
    </w:p>
    <w:p w:rsidR="00064AB1" w14:paraId="39DDDE1E" w14:textId="77777777">
      <w:pPr>
        <w:ind w:right="40" w:firstLine="851"/>
        <w:jc w:val="both"/>
      </w:pPr>
    </w:p>
    <w:p w:rsidR="00064AB1" w14:paraId="0F9EF227" w14:textId="77777777">
      <w:pPr>
        <w:ind w:right="40" w:firstLine="851"/>
        <w:jc w:val="both"/>
      </w:pPr>
    </w:p>
    <w:p w:rsidR="00064AB1" w14:paraId="5FBC800F" w14:textId="77777777">
      <w:pPr>
        <w:ind w:left="-270" w:right="-351" w:firstLine="630"/>
        <w:jc w:val="center"/>
        <w:rPr>
          <w:rStyle w:val="Fontdeparagrafimplicit"/>
          <w:b/>
        </w:rPr>
      </w:pPr>
      <w:r>
        <w:rPr>
          <w:rStyle w:val="Fontdeparagrafimplicit"/>
          <w:b/>
        </w:rPr>
        <w:t>PENTRU ACESTE MOTIVE,</w:t>
      </w:r>
    </w:p>
    <w:p w:rsidR="00064AB1" w14:paraId="5D899AA3" w14:textId="77777777">
      <w:pPr>
        <w:ind w:left="-270" w:right="-351" w:firstLine="630"/>
        <w:jc w:val="center"/>
        <w:rPr>
          <w:rStyle w:val="Fontdeparagrafimplicit"/>
          <w:b/>
        </w:rPr>
      </w:pPr>
      <w:r>
        <w:rPr>
          <w:rStyle w:val="Fontdeparagrafimplicit"/>
          <w:b/>
        </w:rPr>
        <w:t>ÎN NUMELE LEGII,</w:t>
      </w:r>
    </w:p>
    <w:p w:rsidR="00064AB1" w14:paraId="02FE3B3B" w14:textId="77777777">
      <w:pPr>
        <w:ind w:left="-270" w:right="-351" w:firstLine="630"/>
        <w:jc w:val="center"/>
        <w:rPr>
          <w:rStyle w:val="Fontdeparagrafimplicit"/>
          <w:b/>
        </w:rPr>
      </w:pPr>
      <w:r>
        <w:rPr>
          <w:rStyle w:val="Fontdeparagrafimplicit"/>
          <w:b/>
        </w:rPr>
        <w:t>DISPUNE:</w:t>
      </w:r>
    </w:p>
    <w:p w:rsidR="00064AB1" w14:paraId="6E32FC01" w14:textId="77777777">
      <w:pPr>
        <w:ind w:left="-270" w:right="-351" w:firstLine="630"/>
        <w:jc w:val="center"/>
        <w:rPr>
          <w:rStyle w:val="Fontdeparagrafimplicit"/>
          <w:b/>
        </w:rPr>
      </w:pPr>
    </w:p>
    <w:p w:rsidR="00064AB1" w14:paraId="34FAADB3" w14:textId="6C23A054">
      <w:pPr>
        <w:ind w:right="40" w:firstLine="851"/>
        <w:jc w:val="both"/>
      </w:pPr>
      <w:r>
        <w:t xml:space="preserve">În temeiul disp. art. 205 C. proc. pen. admite contestaţiile formulate de inculpaţii </w:t>
      </w:r>
      <w:r w:rsidR="00260D05">
        <w:t xml:space="preserve">2 </w:t>
      </w:r>
      <w:r>
        <w:t xml:space="preserve"> şi </w:t>
      </w:r>
      <w:r w:rsidR="00260D05">
        <w:t xml:space="preserve">3 </w:t>
      </w:r>
      <w:r>
        <w:t xml:space="preserve"> împotriva încheierii pronunţată în Camera de consiliu la data de </w:t>
      </w:r>
      <w:r w:rsidR="00787FCA">
        <w:t xml:space="preserve"> </w:t>
      </w:r>
      <w:r>
        <w:t>.</w:t>
      </w:r>
      <w:r w:rsidR="00787FCA">
        <w:t xml:space="preserve">                   </w:t>
      </w:r>
      <w:r>
        <w:t xml:space="preserve"> de Tribunalul </w:t>
      </w:r>
      <w:r w:rsidR="00260D05">
        <w:t xml:space="preserve">                   </w:t>
      </w:r>
      <w:r>
        <w:t xml:space="preserve">, secţia </w:t>
      </w:r>
      <w:r w:rsidR="001A07CC">
        <w:t xml:space="preserve"> </w:t>
      </w:r>
      <w:r>
        <w:t>.</w:t>
      </w:r>
    </w:p>
    <w:p w:rsidR="00064AB1" w14:paraId="0FE675D6" w14:textId="3F007138">
      <w:pPr>
        <w:ind w:right="40" w:firstLine="851"/>
        <w:jc w:val="both"/>
      </w:pPr>
      <w:r>
        <w:t xml:space="preserve">În temeiul disp. art. 242 alin. 1 C. proc. pen. revocă măsura controlului judiciar dispusă faţă de inculpaţii </w:t>
      </w:r>
      <w:r w:rsidR="00260D05">
        <w:t xml:space="preserve">2 </w:t>
      </w:r>
      <w:r>
        <w:t xml:space="preserve"> şi </w:t>
      </w:r>
      <w:r w:rsidR="00260D05">
        <w:t xml:space="preserve">3 </w:t>
      </w:r>
      <w:r>
        <w:t>.</w:t>
      </w:r>
    </w:p>
    <w:p w:rsidR="00064AB1" w14:paraId="17434300" w14:textId="77777777">
      <w:pPr>
        <w:ind w:right="40" w:firstLine="851"/>
        <w:jc w:val="both"/>
      </w:pPr>
      <w:r>
        <w:t>În temeiul disp. art. 275 alin. 3 C. proc. pen. cheltuielile judiciare vor rămâne în sarcina statului.</w:t>
      </w:r>
    </w:p>
    <w:p w:rsidR="00064AB1" w14:paraId="0A6E0995" w14:textId="77777777">
      <w:pPr>
        <w:ind w:right="40" w:firstLine="851"/>
        <w:jc w:val="both"/>
      </w:pPr>
      <w:r>
        <w:t>Definitivă.</w:t>
      </w:r>
    </w:p>
    <w:p w:rsidR="00064AB1" w14:paraId="3A723D8B" w14:textId="2941BE88">
      <w:pPr>
        <w:ind w:right="40" w:firstLine="851"/>
        <w:jc w:val="both"/>
      </w:pPr>
      <w:r>
        <w:t>Pronunţată în Camera de Consiliu, azi  .</w:t>
      </w:r>
    </w:p>
    <w:p w:rsidR="00064AB1" w14:paraId="4BAFE1F9" w14:textId="77777777">
      <w:pPr>
        <w:ind w:right="40" w:firstLine="851"/>
        <w:jc w:val="both"/>
      </w:pPr>
      <w:r>
        <w:t>Judecător de cameră preliminară,</w:t>
      </w:r>
    </w:p>
    <w:p w:rsidR="00064AB1" w14:paraId="357CFD8D" w14:textId="16D5210C">
      <w:pPr>
        <w:ind w:left="-270" w:right="-351" w:firstLine="630"/>
        <w:jc w:val="both"/>
      </w:pPr>
      <w:r>
        <w:t xml:space="preserve">             A0002</w:t>
      </w:r>
    </w:p>
    <w:p w:rsidR="00064AB1" w14:paraId="1717D9E0" w14:textId="77777777">
      <w:pPr>
        <w:ind w:left="-270" w:right="-351" w:firstLine="630"/>
        <w:jc w:val="both"/>
      </w:pPr>
      <w:r>
        <w:t xml:space="preserve">                                                                           Grefier,</w:t>
      </w:r>
    </w:p>
    <w:p w:rsidR="00064AB1" w14:paraId="090E1D14" w14:textId="7EDECE4E">
      <w:pPr>
        <w:ind w:left="-270" w:right="-351" w:firstLine="630"/>
        <w:jc w:val="both"/>
      </w:pPr>
      <w:r>
        <w:t xml:space="preserve">                                                           </w:t>
      </w:r>
    </w:p>
    <w:p w:rsidR="00064AB1" w14:paraId="7D7E2C4D" w14:textId="77777777">
      <w:pPr>
        <w:ind w:left="-270" w:right="-351" w:firstLine="630"/>
        <w:jc w:val="both"/>
      </w:pPr>
    </w:p>
    <w:p w:rsidR="00064AB1" w14:paraId="6C769456" w14:textId="77777777">
      <w:pPr>
        <w:ind w:left="-270" w:right="-351" w:firstLine="630"/>
        <w:jc w:val="both"/>
      </w:pPr>
    </w:p>
    <w:p w:rsidR="00064AB1" w14:paraId="1C258594" w14:textId="77777777">
      <w:pPr>
        <w:ind w:left="-270" w:right="-351" w:firstLine="630"/>
        <w:jc w:val="both"/>
      </w:pPr>
    </w:p>
    <w:p w:rsidR="00064AB1" w14:paraId="66824C9D" w14:textId="77777777">
      <w:pPr>
        <w:ind w:left="-270" w:right="-351" w:firstLine="630"/>
        <w:jc w:val="both"/>
      </w:pPr>
    </w:p>
    <w:p w:rsidR="00064AB1" w14:paraId="2FC218AD" w14:textId="7BC338A4">
      <w:pPr>
        <w:ind w:right="40"/>
        <w:jc w:val="both"/>
      </w:pPr>
      <w:r>
        <w:t>Red.A0002</w:t>
      </w:r>
    </w:p>
    <w:p w:rsidR="00064AB1" w14:paraId="44395F11" w14:textId="1F6A9308">
      <w:pPr>
        <w:ind w:right="40"/>
        <w:jc w:val="both"/>
      </w:pPr>
      <w:r>
        <w:t xml:space="preserve">Dact. </w:t>
      </w:r>
    </w:p>
    <w:p w:rsidR="00064AB1" w14:paraId="6800EE2F" w14:textId="77777777">
      <w:pPr>
        <w:pBdr>
          <w:bottom w:val="single" w:color="auto" w:sz="6" w:space="0"/>
        </w:pBdr>
        <w:ind w:right="40"/>
        <w:jc w:val="both"/>
      </w:pPr>
      <w:r>
        <w:t>Ex.2</w:t>
      </w:r>
    </w:p>
    <w:p w:rsidR="00064AB1" w:rsidP="00EA418E" w14:paraId="5189FF78" w14:textId="4FE29B4A">
      <w:pPr>
        <w:ind w:right="40"/>
        <w:jc w:val="both"/>
      </w:pPr>
      <w:r>
        <w:t>Red. -</w:t>
      </w:r>
      <w:r w:rsidR="00787FCA">
        <w:t xml:space="preserve"> </w:t>
      </w:r>
      <w:r>
        <w:t xml:space="preserve">. </w:t>
      </w:r>
    </w:p>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64AB1" w14:paraId="2B54A493" w14:textId="77777777">
    <w:pPr>
      <w:pStyle w:val="Subsol"/>
      <w:jc w:val="center"/>
    </w:pPr>
    <w:r>
      <w:fldChar w:fldCharType="begin"/>
    </w:r>
    <w:r>
      <w:instrText>PAGE   \* MERGEFORMAT</w:instrText>
    </w:r>
    <w:r>
      <w:fldChar w:fldCharType="separate"/>
    </w:r>
    <w:r>
      <w:t>#</w:t>
    </w:r>
    <w:r>
      <w:fldChar w:fldCharType="end"/>
    </w:r>
  </w:p>
  <w:p w:rsidR="00064AB1" w14:paraId="693A5F6F"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AB1"/>
    <w:rsid w:val="00064AB1"/>
    <w:rsid w:val="001A07CC"/>
    <w:rsid w:val="00260D05"/>
    <w:rsid w:val="00787FCA"/>
    <w:rsid w:val="008B3A68"/>
    <w:rsid w:val="00A65D9C"/>
    <w:rsid w:val="00B1130B"/>
    <w:rsid w:val="00D10E4E"/>
    <w:rsid w:val="00E76F6D"/>
    <w:rsid w:val="00EA418E"/>
  </w:rsids>
  <w:docVars>
    <w:docVar w:name="url" w:val="http://10.1.48.53:80/ecris_cdms/document_upload.aspx?id_document=200000002805528&amp;id_departament=2&amp;id_sesiune=2411458&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C2AE7C2"/>
  <w15:docId w15:val="{74EA317F-136F-4663-BBCE-2CD132E44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customStyle="1" w:styleId="Titlu2">
    <w:name w:val="Titlu 2"/>
    <w:basedOn w:val="Normal"/>
    <w:next w:val="Normal"/>
    <w:qFormat/>
    <w:pPr>
      <w:keepNext/>
      <w:jc w:val="center"/>
      <w:outlineLvl w:val="1"/>
    </w:pPr>
    <w:rPr>
      <w:rFonts w:ascii="Garamond" w:hAnsi="Garamond"/>
      <w:b/>
    </w:rPr>
  </w:style>
  <w:style w:type="paragraph" w:customStyle="1" w:styleId="Titlu3">
    <w:name w:val="Titlu 3"/>
    <w:basedOn w:val="Normal"/>
    <w:next w:val="Normal"/>
    <w:qFormat/>
    <w:pPr>
      <w:keepNext/>
      <w:jc w:val="center"/>
      <w:outlineLvl w:val="2"/>
    </w:pPr>
    <w:rPr>
      <w:rFonts w:ascii="Garamond" w:hAnsi="Garamond"/>
      <w:sz w:val="36"/>
    </w:r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32</ap:TotalTime>
  <ap:Pages>8</ap:Pages>
  <ap:Words>4741</ap:Words>
  <ap:Characters>27028</ap:Characters>
  <ap:Application>Microsoft Office Word</ap:Application>
  <ap:DocSecurity>0</ap:DocSecurity>
  <ap:Lines>225</ap:Lines>
  <ap:Paragraphs>63</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31706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