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A5AD88" w14:textId="77777777" w:rsidR="00616F1F" w:rsidRDefault="00F3723D">
      <w:pPr>
        <w:ind w:left="2880" w:firstLine="720"/>
        <w:jc w:val="both"/>
        <w:rPr>
          <w:rStyle w:val="Fontdeparagrafimplicit1"/>
          <w:b/>
          <w:sz w:val="28"/>
          <w:lang w:val="ro-RO"/>
        </w:rPr>
      </w:pPr>
      <w:r>
        <w:rPr>
          <w:rStyle w:val="Fontdeparagrafimplicit1"/>
          <w:b/>
          <w:sz w:val="28"/>
          <w:lang w:val="ro-RO"/>
        </w:rPr>
        <w:t xml:space="preserve">ROMÂNIA </w:t>
      </w:r>
    </w:p>
    <w:p w14:paraId="45FF0B2E" w14:textId="39FF2901" w:rsidR="00616F1F" w:rsidRDefault="00F3723D">
      <w:pPr>
        <w:jc w:val="both"/>
        <w:rPr>
          <w:rStyle w:val="Fontdeparagrafimplicit1"/>
          <w:b/>
          <w:sz w:val="28"/>
          <w:lang w:val="ro-RO"/>
        </w:rPr>
      </w:pPr>
      <w:r>
        <w:rPr>
          <w:rStyle w:val="Fontdeparagrafimplicit1"/>
          <w:b/>
          <w:sz w:val="28"/>
          <w:lang w:val="ro-RO"/>
        </w:rPr>
        <w:t xml:space="preserve">DOSAR NR. </w:t>
      </w:r>
      <w:r w:rsidR="00FC0309">
        <w:rPr>
          <w:rStyle w:val="Fontdeparagrafimplicit1"/>
          <w:b/>
          <w:sz w:val="28"/>
          <w:lang w:val="ro-RO"/>
        </w:rPr>
        <w:t>...</w:t>
      </w:r>
      <w:r>
        <w:rPr>
          <w:rStyle w:val="Fontdeparagrafimplicit1"/>
          <w:b/>
          <w:sz w:val="28"/>
          <w:lang w:val="ro-RO"/>
        </w:rPr>
        <w:t>19</w:t>
      </w:r>
    </w:p>
    <w:p w14:paraId="645CB635" w14:textId="77777777" w:rsidR="00616F1F" w:rsidRDefault="00F3723D">
      <w:pPr>
        <w:jc w:val="both"/>
        <w:rPr>
          <w:rStyle w:val="Fontdeparagrafimplicit1"/>
          <w:sz w:val="28"/>
          <w:lang w:val="ro-RO"/>
        </w:rPr>
      </w:pPr>
      <w:r>
        <w:rPr>
          <w:rStyle w:val="Fontdeparagrafimplicit1"/>
          <w:sz w:val="28"/>
          <w:lang w:val="ro-RO"/>
        </w:rPr>
        <w:tab/>
      </w:r>
      <w:r>
        <w:rPr>
          <w:rStyle w:val="Fontdeparagrafimplicit1"/>
          <w:sz w:val="28"/>
          <w:lang w:val="ro-RO"/>
        </w:rPr>
        <w:tab/>
      </w:r>
      <w:r>
        <w:rPr>
          <w:rStyle w:val="Fontdeparagrafimplicit1"/>
          <w:sz w:val="28"/>
          <w:lang w:val="ro-RO"/>
        </w:rPr>
        <w:tab/>
      </w:r>
    </w:p>
    <w:p w14:paraId="53C6E891" w14:textId="1B465D4D" w:rsidR="00616F1F" w:rsidRDefault="00F3723D">
      <w:pPr>
        <w:jc w:val="center"/>
        <w:rPr>
          <w:rStyle w:val="Fontdeparagrafimplicit1"/>
          <w:sz w:val="28"/>
          <w:lang w:val="ro-RO"/>
        </w:rPr>
      </w:pPr>
      <w:r>
        <w:rPr>
          <w:rStyle w:val="Fontdeparagrafimplicit1"/>
          <w:sz w:val="28"/>
          <w:lang w:val="ro-RO"/>
        </w:rPr>
        <w:t xml:space="preserve">CURTEA DE APEL  </w:t>
      </w:r>
      <w:r w:rsidR="00FC0309">
        <w:rPr>
          <w:rStyle w:val="Fontdeparagrafimplicit1"/>
          <w:sz w:val="28"/>
          <w:lang w:val="ro-RO"/>
        </w:rPr>
        <w:t>X</w:t>
      </w:r>
      <w:r>
        <w:rPr>
          <w:rStyle w:val="Fontdeparagrafimplicit1"/>
          <w:sz w:val="28"/>
          <w:lang w:val="ro-RO"/>
        </w:rPr>
        <w:t xml:space="preserve"> </w:t>
      </w:r>
    </w:p>
    <w:p w14:paraId="10D4F04D" w14:textId="2210D3D0" w:rsidR="00616F1F" w:rsidRDefault="00F3723D">
      <w:pPr>
        <w:jc w:val="center"/>
        <w:rPr>
          <w:rStyle w:val="Fontdeparagrafimplicit1"/>
          <w:sz w:val="28"/>
          <w:lang w:val="ro-RO"/>
        </w:rPr>
      </w:pPr>
      <w:r>
        <w:rPr>
          <w:rStyle w:val="Fontdeparagrafimplicit1"/>
          <w:sz w:val="28"/>
          <w:lang w:val="ro-RO"/>
        </w:rPr>
        <w:t xml:space="preserve">SECŢIA </w:t>
      </w:r>
      <w:r w:rsidR="00FC0309">
        <w:rPr>
          <w:rStyle w:val="Fontdeparagrafimplicit1"/>
          <w:sz w:val="28"/>
          <w:lang w:val="ro-RO"/>
        </w:rPr>
        <w:t>....</w:t>
      </w:r>
      <w:r>
        <w:rPr>
          <w:rStyle w:val="Fontdeparagrafimplicit1"/>
          <w:sz w:val="28"/>
          <w:lang w:val="ro-RO"/>
        </w:rPr>
        <w:t xml:space="preserve"> CONTENCIOS ADMINISTRATIV ŞI FISCAL </w:t>
      </w:r>
    </w:p>
    <w:p w14:paraId="5413637B" w14:textId="77A5422B" w:rsidR="00616F1F" w:rsidRDefault="00F3723D">
      <w:pPr>
        <w:jc w:val="center"/>
        <w:rPr>
          <w:rStyle w:val="Fontdeparagrafimplicit1"/>
          <w:b/>
          <w:i/>
          <w:sz w:val="28"/>
          <w:u w:val="single"/>
          <w:lang w:val="ro-RO"/>
        </w:rPr>
      </w:pPr>
      <w:r>
        <w:rPr>
          <w:rStyle w:val="Fontdeparagrafimplicit1"/>
          <w:b/>
          <w:i/>
          <w:sz w:val="28"/>
          <w:u w:val="single"/>
          <w:lang w:val="ro-RO"/>
        </w:rPr>
        <w:t>Decizia  nr.</w:t>
      </w:r>
      <w:r w:rsidR="00FC0309">
        <w:rPr>
          <w:rStyle w:val="Fontdeparagrafimplicit1"/>
          <w:b/>
          <w:i/>
          <w:sz w:val="28"/>
          <w:u w:val="single"/>
          <w:lang w:val="ro-RO"/>
        </w:rPr>
        <w:t>.....</w:t>
      </w:r>
    </w:p>
    <w:p w14:paraId="06DC57A7" w14:textId="2568A088" w:rsidR="00616F1F" w:rsidRDefault="00F3723D">
      <w:pPr>
        <w:jc w:val="center"/>
        <w:rPr>
          <w:rStyle w:val="Fontdeparagrafimplicit1"/>
          <w:b/>
          <w:sz w:val="28"/>
          <w:lang w:val="ro-RO"/>
        </w:rPr>
      </w:pPr>
      <w:r>
        <w:rPr>
          <w:rStyle w:val="Fontdeparagrafimplicit1"/>
          <w:b/>
          <w:sz w:val="28"/>
          <w:lang w:val="ro-RO"/>
        </w:rPr>
        <w:t xml:space="preserve">Şedinţa  publică  de la </w:t>
      </w:r>
      <w:r w:rsidR="00FC0309">
        <w:rPr>
          <w:rStyle w:val="Fontdeparagrafimplicit1"/>
          <w:b/>
          <w:sz w:val="28"/>
          <w:lang w:val="ro-RO"/>
        </w:rPr>
        <w:t>.....</w:t>
      </w:r>
    </w:p>
    <w:p w14:paraId="4E1B5FB5" w14:textId="77777777" w:rsidR="00616F1F" w:rsidRDefault="00F3723D">
      <w:pPr>
        <w:jc w:val="both"/>
        <w:rPr>
          <w:rStyle w:val="Fontdeparagrafimplicit1"/>
          <w:sz w:val="28"/>
          <w:lang w:val="ro-RO"/>
        </w:rPr>
      </w:pPr>
      <w:r>
        <w:rPr>
          <w:rStyle w:val="Fontdeparagrafimplicit1"/>
          <w:sz w:val="28"/>
          <w:lang w:val="ro-RO"/>
        </w:rPr>
        <w:tab/>
      </w:r>
      <w:r>
        <w:rPr>
          <w:rStyle w:val="Fontdeparagrafimplicit1"/>
          <w:sz w:val="28"/>
          <w:lang w:val="ro-RO"/>
        </w:rPr>
        <w:tab/>
      </w:r>
      <w:r>
        <w:rPr>
          <w:rStyle w:val="Fontdeparagrafimplicit1"/>
          <w:sz w:val="28"/>
          <w:lang w:val="ro-RO"/>
        </w:rPr>
        <w:tab/>
      </w:r>
      <w:r>
        <w:rPr>
          <w:rStyle w:val="Fontdeparagrafimplicit1"/>
          <w:sz w:val="28"/>
          <w:lang w:val="ro-RO"/>
        </w:rPr>
        <w:tab/>
        <w:t xml:space="preserve">        Curtea  compusă  din :</w:t>
      </w:r>
    </w:p>
    <w:p w14:paraId="0B338BE2" w14:textId="58AB58F6" w:rsidR="00616F1F" w:rsidRDefault="00F3723D">
      <w:pPr>
        <w:jc w:val="both"/>
        <w:rPr>
          <w:rStyle w:val="Fontdeparagrafimplicit1"/>
          <w:sz w:val="28"/>
          <w:lang w:val="ro-RO"/>
        </w:rPr>
      </w:pPr>
      <w:r>
        <w:rPr>
          <w:rStyle w:val="Fontdeparagrafimplicit1"/>
          <w:sz w:val="28"/>
          <w:lang w:val="ro-RO"/>
        </w:rPr>
        <w:tab/>
      </w:r>
      <w:r>
        <w:rPr>
          <w:rStyle w:val="Fontdeparagrafimplicit1"/>
          <w:sz w:val="28"/>
          <w:lang w:val="ro-RO"/>
        </w:rPr>
        <w:tab/>
      </w:r>
      <w:r>
        <w:rPr>
          <w:rStyle w:val="Fontdeparagrafimplicit1"/>
          <w:sz w:val="28"/>
          <w:lang w:val="ro-RO"/>
        </w:rPr>
        <w:tab/>
        <w:t xml:space="preserve">PREŞEDINTE – </w:t>
      </w:r>
      <w:r w:rsidR="00FC0309">
        <w:rPr>
          <w:rStyle w:val="Fontdeparagrafimplicit1"/>
          <w:sz w:val="28"/>
          <w:lang w:val="ro-RO"/>
        </w:rPr>
        <w:t>....</w:t>
      </w:r>
    </w:p>
    <w:p w14:paraId="538A0A82" w14:textId="7FC8EC29" w:rsidR="00616F1F" w:rsidRDefault="00F3723D">
      <w:pPr>
        <w:jc w:val="both"/>
        <w:rPr>
          <w:rStyle w:val="Fontdeparagrafimplicit1"/>
          <w:sz w:val="28"/>
          <w:lang w:val="ro-RO"/>
        </w:rPr>
      </w:pPr>
      <w:r>
        <w:rPr>
          <w:rStyle w:val="Fontdeparagrafimplicit1"/>
          <w:sz w:val="28"/>
          <w:lang w:val="ro-RO"/>
        </w:rPr>
        <w:tab/>
      </w:r>
      <w:r>
        <w:rPr>
          <w:rStyle w:val="Fontdeparagrafimplicit1"/>
          <w:sz w:val="28"/>
          <w:lang w:val="ro-RO"/>
        </w:rPr>
        <w:tab/>
      </w:r>
      <w:r>
        <w:rPr>
          <w:rStyle w:val="Fontdeparagrafimplicit1"/>
          <w:sz w:val="28"/>
          <w:lang w:val="ro-RO"/>
        </w:rPr>
        <w:tab/>
        <w:t xml:space="preserve">JUDECĂTOR –  </w:t>
      </w:r>
      <w:r w:rsidR="00FC0309">
        <w:rPr>
          <w:rStyle w:val="Fontdeparagrafimplicit1"/>
          <w:sz w:val="28"/>
          <w:lang w:val="ro-RO"/>
        </w:rPr>
        <w:t>A0017</w:t>
      </w:r>
    </w:p>
    <w:p w14:paraId="71C1F9E9" w14:textId="7B1E1254" w:rsidR="00616F1F" w:rsidRDefault="00F3723D">
      <w:pPr>
        <w:jc w:val="both"/>
        <w:rPr>
          <w:rStyle w:val="Fontdeparagrafimplicit1"/>
          <w:sz w:val="28"/>
          <w:lang w:val="ro-RO"/>
        </w:rPr>
      </w:pPr>
      <w:r>
        <w:rPr>
          <w:rStyle w:val="Fontdeparagrafimplicit1"/>
          <w:sz w:val="28"/>
          <w:lang w:val="ro-RO"/>
        </w:rPr>
        <w:tab/>
      </w:r>
      <w:r>
        <w:rPr>
          <w:rStyle w:val="Fontdeparagrafimplicit1"/>
          <w:sz w:val="28"/>
          <w:lang w:val="ro-RO"/>
        </w:rPr>
        <w:tab/>
      </w:r>
      <w:r>
        <w:rPr>
          <w:rStyle w:val="Fontdeparagrafimplicit1"/>
          <w:sz w:val="28"/>
          <w:lang w:val="ro-RO"/>
        </w:rPr>
        <w:tab/>
        <w:t xml:space="preserve">JUDECĂTOR –  </w:t>
      </w:r>
      <w:r w:rsidR="00FC0309">
        <w:rPr>
          <w:rStyle w:val="Fontdeparagrafimplicit1"/>
          <w:sz w:val="28"/>
          <w:lang w:val="ro-RO"/>
        </w:rPr>
        <w:t>....</w:t>
      </w:r>
    </w:p>
    <w:p w14:paraId="399D53EF" w14:textId="2A07229B" w:rsidR="00616F1F" w:rsidRDefault="00F3723D">
      <w:pPr>
        <w:jc w:val="both"/>
        <w:rPr>
          <w:rStyle w:val="Fontdeparagrafimplicit1"/>
          <w:sz w:val="28"/>
          <w:lang w:val="ro-RO"/>
        </w:rPr>
      </w:pPr>
      <w:r>
        <w:rPr>
          <w:rStyle w:val="Fontdeparagrafimplicit1"/>
          <w:sz w:val="28"/>
          <w:lang w:val="ro-RO"/>
        </w:rPr>
        <w:tab/>
      </w:r>
      <w:r>
        <w:rPr>
          <w:rStyle w:val="Fontdeparagrafimplicit1"/>
          <w:sz w:val="28"/>
          <w:lang w:val="ro-RO"/>
        </w:rPr>
        <w:tab/>
      </w:r>
      <w:r>
        <w:rPr>
          <w:rStyle w:val="Fontdeparagrafimplicit1"/>
          <w:sz w:val="28"/>
          <w:lang w:val="ro-RO"/>
        </w:rPr>
        <w:tab/>
        <w:t xml:space="preserve">GREFIER       -   </w:t>
      </w:r>
      <w:r w:rsidR="00FC0309">
        <w:rPr>
          <w:rStyle w:val="Fontdeparagrafimplicit1"/>
          <w:sz w:val="28"/>
          <w:lang w:val="ro-RO"/>
        </w:rPr>
        <w:t>....</w:t>
      </w:r>
    </w:p>
    <w:p w14:paraId="63A9CE11" w14:textId="77777777" w:rsidR="00616F1F" w:rsidRDefault="00616F1F">
      <w:pPr>
        <w:jc w:val="both"/>
        <w:rPr>
          <w:rStyle w:val="Fontdeparagrafimplicit1"/>
          <w:sz w:val="28"/>
          <w:lang w:val="ro-RO"/>
        </w:rPr>
      </w:pPr>
    </w:p>
    <w:p w14:paraId="04533EA4" w14:textId="77777777" w:rsidR="00616F1F" w:rsidRDefault="00616F1F">
      <w:pPr>
        <w:jc w:val="both"/>
        <w:rPr>
          <w:rStyle w:val="Fontdeparagrafimplicit1"/>
          <w:sz w:val="28"/>
          <w:lang w:val="ro-RO"/>
        </w:rPr>
      </w:pPr>
    </w:p>
    <w:p w14:paraId="0896D29A" w14:textId="238196DE" w:rsidR="00616F1F" w:rsidRDefault="00F3723D">
      <w:pPr>
        <w:ind w:firstLine="720"/>
        <w:jc w:val="both"/>
        <w:rPr>
          <w:rStyle w:val="Fontdeparagrafimplicit1"/>
          <w:sz w:val="28"/>
          <w:lang w:val="ro-RO"/>
        </w:rPr>
      </w:pPr>
      <w:r>
        <w:rPr>
          <w:rStyle w:val="Fontdeparagrafimplicit1"/>
          <w:sz w:val="28"/>
          <w:lang w:val="ro-RO"/>
        </w:rPr>
        <w:t xml:space="preserve">Pe rol se află soluţionarea  recursului   formulat  de  </w:t>
      </w:r>
      <w:r>
        <w:rPr>
          <w:rStyle w:val="Fontdeparagrafimplicit1"/>
          <w:b/>
          <w:i/>
          <w:sz w:val="28"/>
          <w:lang w:val="ro-RO"/>
        </w:rPr>
        <w:t xml:space="preserve">recurenta – pârâtă ADMINISTRŢIA JUDEŢEANĂ A FINANŢELOR PUBLICE </w:t>
      </w:r>
      <w:r w:rsidR="00FC0309">
        <w:rPr>
          <w:rStyle w:val="Fontdeparagrafimplicit1"/>
          <w:b/>
          <w:i/>
          <w:sz w:val="28"/>
          <w:lang w:val="ro-RO"/>
        </w:rPr>
        <w:t>Z</w:t>
      </w:r>
      <w:r>
        <w:rPr>
          <w:rStyle w:val="Fontdeparagrafimplicit1"/>
          <w:sz w:val="28"/>
          <w:lang w:val="ro-RO"/>
        </w:rPr>
        <w:t xml:space="preserve"> împotriva sentinţei civile  </w:t>
      </w:r>
      <w:r w:rsidR="00FC0309">
        <w:rPr>
          <w:rStyle w:val="Fontdeparagrafimplicit1"/>
          <w:sz w:val="28"/>
          <w:lang w:val="ro-RO"/>
        </w:rPr>
        <w:t>nr. .....</w:t>
      </w:r>
      <w:r>
        <w:rPr>
          <w:rStyle w:val="Fontdeparagrafimplicit1"/>
          <w:sz w:val="28"/>
          <w:lang w:val="ro-RO"/>
        </w:rPr>
        <w:t xml:space="preserve"> din data de</w:t>
      </w:r>
      <w:r>
        <w:rPr>
          <w:rStyle w:val="Fontdeparagrafimplicit1"/>
          <w:color w:val="C00000"/>
          <w:sz w:val="28"/>
          <w:lang w:val="ro-RO"/>
        </w:rPr>
        <w:t xml:space="preserve"> </w:t>
      </w:r>
      <w:r w:rsidR="008E0104">
        <w:rPr>
          <w:rStyle w:val="Fontdeparagrafimplicit1"/>
          <w:sz w:val="28"/>
          <w:lang w:val="ro-RO"/>
        </w:rPr>
        <w:t>....</w:t>
      </w:r>
      <w:r>
        <w:rPr>
          <w:rStyle w:val="Fontdeparagrafimplicit1"/>
          <w:sz w:val="28"/>
          <w:lang w:val="ro-RO"/>
        </w:rPr>
        <w:t xml:space="preserve">.2014,  pronunţată de  Tribunalul  </w:t>
      </w:r>
      <w:r w:rsidR="00FC0309">
        <w:rPr>
          <w:rStyle w:val="Fontdeparagrafimplicit1"/>
          <w:sz w:val="28"/>
          <w:lang w:val="ro-RO"/>
        </w:rPr>
        <w:t>Z</w:t>
      </w:r>
      <w:r>
        <w:rPr>
          <w:rStyle w:val="Fontdeparagrafimplicit1"/>
          <w:sz w:val="28"/>
          <w:lang w:val="ro-RO"/>
        </w:rPr>
        <w:t xml:space="preserve">  – Secţia Contencios Administrativ şi Fiscal, în dosarul nr.</w:t>
      </w:r>
      <w:r w:rsidR="00FC0309">
        <w:rPr>
          <w:rStyle w:val="Fontdeparagrafimplicit1"/>
          <w:sz w:val="28"/>
          <w:lang w:val="ro-RO"/>
        </w:rPr>
        <w:t xml:space="preserve"> .....</w:t>
      </w:r>
      <w:r>
        <w:rPr>
          <w:rStyle w:val="Fontdeparagrafimplicit1"/>
          <w:sz w:val="28"/>
          <w:lang w:val="ro-RO"/>
        </w:rPr>
        <w:t xml:space="preserve">/2013,  în contradictoriu  cu </w:t>
      </w:r>
      <w:r>
        <w:rPr>
          <w:rStyle w:val="Fontdeparagrafimplicit1"/>
          <w:b/>
          <w:i/>
          <w:sz w:val="28"/>
          <w:lang w:val="ro-RO"/>
        </w:rPr>
        <w:t xml:space="preserve">intimata-reclamantă </w:t>
      </w:r>
      <w:r w:rsidR="00FC0309">
        <w:rPr>
          <w:rStyle w:val="Fontdeparagrafimplicit1"/>
          <w:b/>
          <w:i/>
          <w:sz w:val="28"/>
          <w:lang w:val="ro-RO"/>
        </w:rPr>
        <w:t>NL</w:t>
      </w:r>
      <w:r>
        <w:rPr>
          <w:rStyle w:val="Fontdeparagrafimplicit1"/>
          <w:b/>
          <w:i/>
          <w:sz w:val="28"/>
          <w:lang w:val="ro-RO"/>
        </w:rPr>
        <w:t xml:space="preserve"> şi intimata-intervenientă CASA DE ASIGURĂRI DE SĂNĂTATE </w:t>
      </w:r>
      <w:r w:rsidR="00FC0309">
        <w:rPr>
          <w:rStyle w:val="Fontdeparagrafimplicit1"/>
          <w:b/>
          <w:i/>
          <w:sz w:val="28"/>
          <w:lang w:val="ro-RO"/>
        </w:rPr>
        <w:t>Z</w:t>
      </w:r>
      <w:r>
        <w:rPr>
          <w:rStyle w:val="Fontdeparagrafimplicit1"/>
          <w:sz w:val="28"/>
          <w:lang w:val="ro-RO"/>
        </w:rPr>
        <w:t>.</w:t>
      </w:r>
    </w:p>
    <w:p w14:paraId="1D1A1A31" w14:textId="77777777" w:rsidR="00616F1F" w:rsidRDefault="00F3723D">
      <w:pPr>
        <w:ind w:firstLine="720"/>
        <w:jc w:val="both"/>
        <w:rPr>
          <w:rStyle w:val="Fontdeparagrafimplicit1"/>
          <w:sz w:val="28"/>
          <w:lang w:val="ro-RO"/>
        </w:rPr>
      </w:pPr>
      <w:r>
        <w:rPr>
          <w:rStyle w:val="Fontdeparagrafimplicit1"/>
          <w:sz w:val="28"/>
          <w:lang w:val="ro-RO"/>
        </w:rPr>
        <w:t xml:space="preserve">La apelul nominal  făcut  în şedinţă  publică nu au răspuns părţile. </w:t>
      </w:r>
    </w:p>
    <w:p w14:paraId="0D6B7EC7" w14:textId="77777777" w:rsidR="00616F1F" w:rsidRDefault="00F3723D">
      <w:pPr>
        <w:ind w:firstLine="720"/>
        <w:jc w:val="both"/>
        <w:rPr>
          <w:rStyle w:val="Fontdeparagrafimplicit1"/>
          <w:sz w:val="28"/>
          <w:lang w:val="ro-RO"/>
        </w:rPr>
      </w:pPr>
      <w:r>
        <w:rPr>
          <w:rStyle w:val="Fontdeparagrafimplicit1"/>
          <w:sz w:val="28"/>
          <w:lang w:val="ro-RO"/>
        </w:rPr>
        <w:t xml:space="preserve"> Procedura de citare  legal îndeplinită.</w:t>
      </w:r>
    </w:p>
    <w:p w14:paraId="6FEB5BE0" w14:textId="77777777" w:rsidR="00616F1F" w:rsidRDefault="00F3723D">
      <w:pPr>
        <w:ind w:firstLine="720"/>
        <w:jc w:val="both"/>
        <w:rPr>
          <w:rStyle w:val="Fontdeparagrafimplicit1"/>
          <w:sz w:val="28"/>
          <w:lang w:val="ro-RO"/>
        </w:rPr>
      </w:pPr>
      <w:r>
        <w:rPr>
          <w:rStyle w:val="Fontdeparagrafimplicit1"/>
          <w:sz w:val="28"/>
          <w:lang w:val="ro-RO"/>
        </w:rPr>
        <w:t xml:space="preserve">S-a făcut referatul cauzei  de către grefierul de şedinţă, după care: </w:t>
      </w:r>
    </w:p>
    <w:p w14:paraId="33309A6F" w14:textId="77777777" w:rsidR="00616F1F" w:rsidRDefault="00F3723D">
      <w:pPr>
        <w:ind w:firstLine="708"/>
        <w:jc w:val="both"/>
        <w:rPr>
          <w:rStyle w:val="Fontdeparagrafimplicit1"/>
          <w:sz w:val="28"/>
        </w:rPr>
      </w:pPr>
      <w:r>
        <w:rPr>
          <w:rStyle w:val="Fontdeparagrafimplicit1"/>
          <w:sz w:val="28"/>
        </w:rPr>
        <w:t>Având în vedere solicitarea de judecare a cauzei în lipsă, Curtea declară închise dezbaterile şi reţine cauza în vederea soluţionării recursului.</w:t>
      </w:r>
    </w:p>
    <w:p w14:paraId="6AA16A1D" w14:textId="77777777" w:rsidR="00616F1F" w:rsidRDefault="00616F1F">
      <w:pPr>
        <w:jc w:val="both"/>
        <w:rPr>
          <w:rStyle w:val="Fontdeparagrafimplicit1"/>
          <w:sz w:val="28"/>
        </w:rPr>
      </w:pPr>
    </w:p>
    <w:p w14:paraId="4D70D9EA" w14:textId="77777777" w:rsidR="00616F1F" w:rsidRDefault="00F3723D">
      <w:pPr>
        <w:jc w:val="center"/>
        <w:rPr>
          <w:rStyle w:val="Fontdeparagrafimplicit1"/>
          <w:b/>
          <w:sz w:val="28"/>
        </w:rPr>
      </w:pPr>
      <w:r>
        <w:rPr>
          <w:rStyle w:val="Fontdeparagrafimplicit1"/>
          <w:b/>
          <w:sz w:val="28"/>
        </w:rPr>
        <w:t xml:space="preserve">C U R T E A, </w:t>
      </w:r>
    </w:p>
    <w:p w14:paraId="7D64B7C0" w14:textId="77777777" w:rsidR="00616F1F" w:rsidRDefault="00F3723D">
      <w:pPr>
        <w:jc w:val="both"/>
        <w:rPr>
          <w:rStyle w:val="Fontdeparagrafimplicit1"/>
          <w:b/>
          <w:sz w:val="28"/>
        </w:rPr>
      </w:pPr>
      <w:r>
        <w:rPr>
          <w:rStyle w:val="Fontdeparagrafimplicit1"/>
          <w:b/>
          <w:sz w:val="28"/>
        </w:rPr>
        <w:tab/>
      </w:r>
    </w:p>
    <w:p w14:paraId="1BEA4779" w14:textId="77777777" w:rsidR="00616F1F" w:rsidRDefault="00F3723D">
      <w:pPr>
        <w:jc w:val="both"/>
        <w:rPr>
          <w:rStyle w:val="Fontdeparagrafimplicit1"/>
          <w:b/>
          <w:i/>
          <w:sz w:val="28"/>
        </w:rPr>
      </w:pPr>
      <w:r>
        <w:rPr>
          <w:rStyle w:val="Fontdeparagrafimplicit1"/>
          <w:b/>
          <w:sz w:val="28"/>
        </w:rPr>
        <w:tab/>
      </w:r>
      <w:r>
        <w:rPr>
          <w:rStyle w:val="Fontdeparagrafimplicit1"/>
          <w:b/>
          <w:i/>
          <w:sz w:val="28"/>
        </w:rPr>
        <w:t>Deliberând asupra recursului de faţă, constată următoarele:</w:t>
      </w:r>
    </w:p>
    <w:p w14:paraId="05C4B737" w14:textId="77777777" w:rsidR="00616F1F" w:rsidRDefault="00F3723D">
      <w:pPr>
        <w:jc w:val="both"/>
        <w:rPr>
          <w:rStyle w:val="Fontdeparagrafimplicit1"/>
          <w:b/>
          <w:i/>
          <w:sz w:val="28"/>
        </w:rPr>
      </w:pPr>
      <w:r>
        <w:rPr>
          <w:rStyle w:val="Fontdeparagrafimplicit1"/>
          <w:b/>
          <w:i/>
          <w:sz w:val="28"/>
        </w:rPr>
        <w:tab/>
        <w:t>Prin sentinţa civilă recurată s-au reţinut şi dispus următoarele</w:t>
      </w:r>
      <w:r>
        <w:rPr>
          <w:rStyle w:val="Fontdeparagrafimplicit1"/>
          <w:b/>
          <w:sz w:val="28"/>
        </w:rPr>
        <w:t>:</w:t>
      </w:r>
    </w:p>
    <w:p w14:paraId="66B56CAE" w14:textId="57C91A4F" w:rsidR="00616F1F" w:rsidRDefault="00F3723D">
      <w:pPr>
        <w:ind w:firstLine="708"/>
        <w:jc w:val="both"/>
        <w:rPr>
          <w:rStyle w:val="Fontdeparagrafimplicit1"/>
          <w:sz w:val="28"/>
        </w:rPr>
      </w:pPr>
      <w:r>
        <w:rPr>
          <w:rStyle w:val="Fontdeparagrafimplicit1"/>
          <w:sz w:val="28"/>
        </w:rPr>
        <w:t xml:space="preserve">Prin cererea înregistrată la Tribunalul </w:t>
      </w:r>
      <w:r w:rsidR="00FC0309">
        <w:rPr>
          <w:rStyle w:val="Fontdeparagrafimplicit1"/>
          <w:sz w:val="28"/>
        </w:rPr>
        <w:t>Z</w:t>
      </w:r>
      <w:r>
        <w:rPr>
          <w:rStyle w:val="Fontdeparagrafimplicit1"/>
          <w:sz w:val="28"/>
        </w:rPr>
        <w:t xml:space="preserve"> sub  nr.</w:t>
      </w:r>
      <w:r w:rsidR="00FC0309">
        <w:rPr>
          <w:rStyle w:val="Fontdeparagrafimplicit1"/>
          <w:sz w:val="28"/>
        </w:rPr>
        <w:t xml:space="preserve"> .....</w:t>
      </w:r>
      <w:r>
        <w:rPr>
          <w:rStyle w:val="Fontdeparagrafimplicit1"/>
          <w:sz w:val="28"/>
        </w:rPr>
        <w:t xml:space="preserve"> din 25.10.2013 reclamanta </w:t>
      </w:r>
      <w:r w:rsidR="00FC0309">
        <w:rPr>
          <w:rStyle w:val="Fontdeparagrafimplicit1"/>
          <w:sz w:val="28"/>
        </w:rPr>
        <w:t>NL</w:t>
      </w:r>
      <w:r>
        <w:rPr>
          <w:rStyle w:val="Fontdeparagrafimplicit1"/>
          <w:sz w:val="28"/>
        </w:rPr>
        <w:t xml:space="preserve"> a solicitat instanţei în contradictoriu cu pârâta Administraţia Judeţeană a Finanţelor Publice </w:t>
      </w:r>
      <w:r w:rsidR="00FC0309">
        <w:rPr>
          <w:rStyle w:val="Fontdeparagrafimplicit1"/>
          <w:sz w:val="28"/>
        </w:rPr>
        <w:t>Z</w:t>
      </w:r>
      <w:r>
        <w:rPr>
          <w:rStyle w:val="Fontdeparagrafimplicit1"/>
          <w:sz w:val="28"/>
        </w:rPr>
        <w:t xml:space="preserve"> anularea deciziei de impunere nr.</w:t>
      </w:r>
      <w:r w:rsidR="00FC0309">
        <w:rPr>
          <w:rStyle w:val="Fontdeparagrafimplicit1"/>
          <w:sz w:val="28"/>
        </w:rPr>
        <w:t>....</w:t>
      </w:r>
      <w:r>
        <w:rPr>
          <w:rStyle w:val="Fontdeparagrafimplicit1"/>
          <w:sz w:val="28"/>
        </w:rPr>
        <w:t xml:space="preserve"> din </w:t>
      </w:r>
      <w:r w:rsidR="00033F51">
        <w:rPr>
          <w:rStyle w:val="Fontdeparagrafimplicit1"/>
          <w:sz w:val="28"/>
        </w:rPr>
        <w:t>....</w:t>
      </w:r>
      <w:r>
        <w:rPr>
          <w:rStyle w:val="Fontdeparagrafimplicit1"/>
          <w:sz w:val="28"/>
        </w:rPr>
        <w:t>.2012 şi titlului executoriu nr.</w:t>
      </w:r>
      <w:r w:rsidR="00FC0309">
        <w:rPr>
          <w:rStyle w:val="Fontdeparagrafimplicit1"/>
          <w:sz w:val="28"/>
        </w:rPr>
        <w:t>....</w:t>
      </w:r>
      <w:r>
        <w:rPr>
          <w:rStyle w:val="Fontdeparagrafimplicit1"/>
          <w:sz w:val="28"/>
        </w:rPr>
        <w:t>/04.10.2013 ca nelegale şi netemeinice, precum şi suspendarea executării silite a acestora până la soluţionarea definitivă a acţiunii în anulare.</w:t>
      </w:r>
    </w:p>
    <w:p w14:paraId="591735C9" w14:textId="6B367870" w:rsidR="00616F1F" w:rsidRDefault="00F3723D">
      <w:pPr>
        <w:ind w:firstLine="708"/>
        <w:jc w:val="both"/>
        <w:rPr>
          <w:rStyle w:val="Fontdeparagrafimplicit1"/>
          <w:sz w:val="28"/>
        </w:rPr>
      </w:pPr>
      <w:r>
        <w:rPr>
          <w:rStyle w:val="Fontdeparagrafimplicit1"/>
          <w:sz w:val="28"/>
        </w:rPr>
        <w:t xml:space="preserve">În motivarea acţiunii reclamanta a arătat în esenţă că, decizia de impunere nr. </w:t>
      </w:r>
      <w:r w:rsidR="00FC0309">
        <w:rPr>
          <w:rStyle w:val="Fontdeparagrafimplicit1"/>
          <w:sz w:val="28"/>
        </w:rPr>
        <w:t>....</w:t>
      </w:r>
      <w:r>
        <w:rPr>
          <w:rStyle w:val="Fontdeparagrafimplicit1"/>
          <w:sz w:val="28"/>
        </w:rPr>
        <w:t xml:space="preserve"> din </w:t>
      </w:r>
      <w:r w:rsidR="00033F51">
        <w:rPr>
          <w:rStyle w:val="Fontdeparagrafimplicit1"/>
          <w:sz w:val="28"/>
        </w:rPr>
        <w:t>....</w:t>
      </w:r>
      <w:r>
        <w:rPr>
          <w:rStyle w:val="Fontdeparagrafimplicit1"/>
          <w:sz w:val="28"/>
        </w:rPr>
        <w:t xml:space="preserve">.2012 menţionată la două poziţii în titlul executoriu i-a fost comunicată la data de 11.10.2013, astfel că titlul executoriu nr. </w:t>
      </w:r>
      <w:r w:rsidR="00FC0309">
        <w:rPr>
          <w:rStyle w:val="Fontdeparagrafimplicit1"/>
          <w:sz w:val="28"/>
        </w:rPr>
        <w:t>....</w:t>
      </w:r>
      <w:r>
        <w:rPr>
          <w:rStyle w:val="Fontdeparagrafimplicit1"/>
          <w:sz w:val="28"/>
        </w:rPr>
        <w:t>/04.10.2013 este emis cu încălcarea art. 141 din OG nr. 92/2003, aceste acte nefiind motivate şi nici comunicate conform art. 65 alin. 2 şi art. 44 alin. 1 din aceeaşi ordonanţă.</w:t>
      </w:r>
    </w:p>
    <w:p w14:paraId="6A775368" w14:textId="77777777" w:rsidR="00616F1F" w:rsidRDefault="00F3723D">
      <w:pPr>
        <w:ind w:firstLine="708"/>
        <w:jc w:val="both"/>
        <w:rPr>
          <w:rStyle w:val="Fontdeparagrafimplicit1"/>
          <w:sz w:val="28"/>
        </w:rPr>
      </w:pPr>
      <w:r>
        <w:rPr>
          <w:rStyle w:val="Fontdeparagrafimplicit1"/>
          <w:sz w:val="28"/>
        </w:rPr>
        <w:t xml:space="preserve">A susţinut că, atâta vreme cât niciodată nu i s-a comunicat vreo decizie de impunere aferentă anilor 2010-2013 pentru un debit principal, termenul de </w:t>
      </w:r>
      <w:r>
        <w:rPr>
          <w:rStyle w:val="Fontdeparagrafimplicit1"/>
          <w:sz w:val="28"/>
        </w:rPr>
        <w:lastRenderedPageBreak/>
        <w:t>scadenţă a plăţii eventualului debit principal se calculează în raport de data comunicării deciziei de impunere şi doar pentru ipoteza neplăţii debitului principal se pot calcula accesorii.</w:t>
      </w:r>
    </w:p>
    <w:p w14:paraId="7EC7B27D" w14:textId="77777777" w:rsidR="00616F1F" w:rsidRDefault="00F3723D">
      <w:pPr>
        <w:ind w:firstLine="708"/>
        <w:jc w:val="both"/>
        <w:rPr>
          <w:rStyle w:val="Fontdeparagrafimplicit1"/>
          <w:sz w:val="28"/>
        </w:rPr>
      </w:pPr>
      <w:r>
        <w:rPr>
          <w:rStyle w:val="Fontdeparagrafimplicit1"/>
          <w:sz w:val="28"/>
        </w:rPr>
        <w:t>Au fost citate de reclamantă art.44 şi art.45 din OG nr.92/2003.</w:t>
      </w:r>
    </w:p>
    <w:p w14:paraId="4E177353" w14:textId="77777777" w:rsidR="00616F1F" w:rsidRDefault="00F3723D">
      <w:pPr>
        <w:ind w:firstLine="708"/>
        <w:jc w:val="both"/>
        <w:rPr>
          <w:rStyle w:val="Fontdeparagrafimplicit1"/>
          <w:sz w:val="28"/>
        </w:rPr>
      </w:pPr>
      <w:r>
        <w:rPr>
          <w:rStyle w:val="Fontdeparagrafimplicit1"/>
          <w:sz w:val="28"/>
        </w:rPr>
        <w:t>A mai arătat reclamanta că, emiterea unor titluri de creanţa si necomunicarea acestora spre a-i da posibilitatea exercitării efective a dreptului la apărare o lipseşte de garanţiile oferite de art. 6 din Convenţia Europeana.</w:t>
      </w:r>
    </w:p>
    <w:p w14:paraId="74B01230" w14:textId="77777777" w:rsidR="00616F1F" w:rsidRDefault="00F3723D">
      <w:pPr>
        <w:ind w:firstLine="708"/>
        <w:jc w:val="both"/>
        <w:rPr>
          <w:rStyle w:val="Fontdeparagrafimplicit1"/>
          <w:sz w:val="28"/>
        </w:rPr>
      </w:pPr>
      <w:r>
        <w:rPr>
          <w:rStyle w:val="Fontdeparagrafimplicit1"/>
          <w:sz w:val="28"/>
        </w:rPr>
        <w:t>S-a învederat de reclamantă că, orice decizie de impunere trebuie sa cuprindă anumite elemente obligatorii prev. de OG 92/2003, categoria de impozit, taxa, contributie sau alta suma datorata bugetului general consolidat, baza de impunere, precum si cuantumul acestora, pentru fiecare perioada impozabila, trebuie motivata în fapt si in drept, trebuie supusa spre aprobare conducerii organului fiscal pentru a deveni titlu de creanţa, apoi trebuie comunicata si necontestata intr-un anumit de către contribuabil pentru a deveni titlu executoriu.</w:t>
      </w:r>
    </w:p>
    <w:p w14:paraId="21B6AFE1" w14:textId="77777777" w:rsidR="00616F1F" w:rsidRDefault="00F3723D">
      <w:pPr>
        <w:ind w:firstLine="708"/>
        <w:jc w:val="both"/>
        <w:rPr>
          <w:rStyle w:val="Fontdeparagrafimplicit1"/>
          <w:sz w:val="28"/>
        </w:rPr>
      </w:pPr>
      <w:r>
        <w:rPr>
          <w:rStyle w:val="Fontdeparagrafimplicit1"/>
          <w:sz w:val="28"/>
        </w:rPr>
        <w:t xml:space="preserve"> De asemenea, reclamanta a menţionat că, sumele reţinute ca debit si accesorii nu reprezintă creanţe certe, lichide si exigibile in sensul procedurii fiscale care sa dea naştere la obligaţii de plata in sarcina sa către fondul asigurărilor de sănătate.</w:t>
      </w:r>
    </w:p>
    <w:p w14:paraId="788608B3" w14:textId="77777777" w:rsidR="00616F1F" w:rsidRDefault="00F3723D">
      <w:pPr>
        <w:ind w:firstLine="708"/>
        <w:jc w:val="both"/>
        <w:rPr>
          <w:rStyle w:val="Fontdeparagrafimplicit1"/>
          <w:sz w:val="28"/>
        </w:rPr>
      </w:pPr>
      <w:r>
        <w:rPr>
          <w:rStyle w:val="Fontdeparagrafimplicit1"/>
          <w:sz w:val="28"/>
        </w:rPr>
        <w:t>A fost invocată şi Decizia nr. XIV din 5 februarie 2007 a Înaltei Curţi de Casaţie şi Justiţie, Secţiile Unite , publicată in Monitorul Oficial, Partea I nr. 733 din 30/10/2007.</w:t>
      </w:r>
    </w:p>
    <w:p w14:paraId="4908C38C" w14:textId="77777777" w:rsidR="00616F1F" w:rsidRDefault="00F3723D">
      <w:pPr>
        <w:ind w:firstLine="708"/>
        <w:jc w:val="both"/>
        <w:rPr>
          <w:rStyle w:val="Fontdeparagrafimplicit1"/>
          <w:sz w:val="28"/>
        </w:rPr>
      </w:pPr>
      <w:r>
        <w:rPr>
          <w:rStyle w:val="Fontdeparagrafimplicit1"/>
          <w:sz w:val="28"/>
        </w:rPr>
        <w:t>În drept acţiunea a fost întemeiată pe dispoziţiile: art. 1, art. 8 şi art. 15 din Legea nr.554/2004 şi art. 215 alin. 2 din Codul de procedură fiscală, iar spre probă a depus înscrisuri – filele 7-11.</w:t>
      </w:r>
    </w:p>
    <w:p w14:paraId="7042A9E6" w14:textId="7AFB9A11" w:rsidR="00616F1F" w:rsidRDefault="00F3723D">
      <w:pPr>
        <w:ind w:firstLine="708"/>
        <w:jc w:val="both"/>
        <w:rPr>
          <w:rStyle w:val="Fontdeparagrafimplicit1"/>
          <w:sz w:val="28"/>
        </w:rPr>
      </w:pPr>
      <w:r>
        <w:rPr>
          <w:rStyle w:val="Fontdeparagrafimplicit1"/>
          <w:sz w:val="28"/>
        </w:rPr>
        <w:t xml:space="preserve">Prin sentinţa nr. .... din 22.01.20174 Tribunalul </w:t>
      </w:r>
      <w:r w:rsidR="00FC0309">
        <w:rPr>
          <w:rStyle w:val="Fontdeparagrafimplicit1"/>
          <w:sz w:val="28"/>
        </w:rPr>
        <w:t>Z</w:t>
      </w:r>
      <w:r>
        <w:rPr>
          <w:rStyle w:val="Fontdeparagrafimplicit1"/>
          <w:sz w:val="28"/>
        </w:rPr>
        <w:t xml:space="preserve"> a admis excepţia necompetenţei materiale invocată din oficiu şi a declinat competenţa în favoarea Judecătoriei </w:t>
      </w:r>
      <w:r w:rsidR="00B058ED">
        <w:rPr>
          <w:rStyle w:val="Fontdeparagrafimplicit1"/>
          <w:sz w:val="28"/>
        </w:rPr>
        <w:t>A</w:t>
      </w:r>
      <w:r>
        <w:rPr>
          <w:rStyle w:val="Fontdeparagrafimplicit1"/>
          <w:sz w:val="28"/>
        </w:rPr>
        <w:t>.</w:t>
      </w:r>
    </w:p>
    <w:p w14:paraId="487CC6CE" w14:textId="5CBA38BD" w:rsidR="00616F1F" w:rsidRDefault="00F3723D">
      <w:pPr>
        <w:ind w:firstLine="708"/>
        <w:jc w:val="both"/>
        <w:rPr>
          <w:rStyle w:val="Fontdeparagrafimplicit1"/>
          <w:sz w:val="28"/>
        </w:rPr>
      </w:pPr>
      <w:r>
        <w:rPr>
          <w:rStyle w:val="Fontdeparagrafimplicit1"/>
          <w:sz w:val="28"/>
        </w:rPr>
        <w:t xml:space="preserve">Prin sentinţa civilă </w:t>
      </w:r>
      <w:r w:rsidR="00B058ED">
        <w:rPr>
          <w:rStyle w:val="Fontdeparagrafimplicit1"/>
          <w:sz w:val="28"/>
        </w:rPr>
        <w:t>nr. ...</w:t>
      </w:r>
      <w:r>
        <w:rPr>
          <w:rStyle w:val="Fontdeparagrafimplicit1"/>
          <w:sz w:val="28"/>
        </w:rPr>
        <w:t xml:space="preserve"> din </w:t>
      </w:r>
      <w:r w:rsidR="00B058ED">
        <w:rPr>
          <w:rStyle w:val="Fontdeparagrafimplicit1"/>
          <w:sz w:val="28"/>
        </w:rPr>
        <w:t>….</w:t>
      </w:r>
      <w:r>
        <w:rPr>
          <w:rStyle w:val="Fontdeparagrafimplicit1"/>
          <w:sz w:val="28"/>
        </w:rPr>
        <w:t xml:space="preserve">.2014 Judecătoria  </w:t>
      </w:r>
      <w:r w:rsidR="00B058ED">
        <w:rPr>
          <w:rStyle w:val="Fontdeparagrafimplicit1"/>
          <w:sz w:val="28"/>
        </w:rPr>
        <w:t>A</w:t>
      </w:r>
      <w:r>
        <w:rPr>
          <w:rStyle w:val="Fontdeparagrafimplicit1"/>
          <w:sz w:val="28"/>
        </w:rPr>
        <w:t xml:space="preserve"> a disjuns capetele de cerere privind contestația la executare și suspendarea executării silite  formând un nou dosar  cu nr. </w:t>
      </w:r>
      <w:r w:rsidR="00B058ED">
        <w:rPr>
          <w:rStyle w:val="Fontdeparagrafimplicit1"/>
          <w:sz w:val="28"/>
        </w:rPr>
        <w:t>....</w:t>
      </w:r>
      <w:r>
        <w:rPr>
          <w:rStyle w:val="Fontdeparagrafimplicit1"/>
          <w:sz w:val="28"/>
        </w:rPr>
        <w:t xml:space="preserve">2013 având ca obiect contestație la executare și suspendare executare silită, rămas în competența Judecătoriei </w:t>
      </w:r>
      <w:r w:rsidR="00B058ED">
        <w:rPr>
          <w:rStyle w:val="Fontdeparagrafimplicit1"/>
          <w:sz w:val="28"/>
        </w:rPr>
        <w:t>A</w:t>
      </w:r>
      <w:r>
        <w:rPr>
          <w:rStyle w:val="Fontdeparagrafimplicit1"/>
          <w:sz w:val="28"/>
        </w:rPr>
        <w:t xml:space="preserve">; a admis excepţia necompetenţei materiale a Judecătoriei </w:t>
      </w:r>
      <w:r w:rsidR="00B058ED">
        <w:rPr>
          <w:rStyle w:val="Fontdeparagrafimplicit1"/>
          <w:sz w:val="28"/>
        </w:rPr>
        <w:t>A</w:t>
      </w:r>
      <w:r>
        <w:rPr>
          <w:rStyle w:val="Fontdeparagrafimplicit1"/>
          <w:sz w:val="28"/>
        </w:rPr>
        <w:t>, invocată din oficiu, cu privire la capătul de cerere având ca obiect anularea act administrativ fiscal;a declinat competenţa de soluţionare a  cauzei ce formează dosarul nr.</w:t>
      </w:r>
      <w:r w:rsidR="00FC0309">
        <w:rPr>
          <w:rStyle w:val="Fontdeparagrafimplicit1"/>
          <w:sz w:val="28"/>
        </w:rPr>
        <w:t xml:space="preserve"> .....</w:t>
      </w:r>
      <w:r>
        <w:rPr>
          <w:rStyle w:val="Fontdeparagrafimplicit1"/>
          <w:sz w:val="28"/>
        </w:rPr>
        <w:t xml:space="preserve">/2013 având ca obiect cerere  anulare act administrativ fiscal, formulată de contestatoarea </w:t>
      </w:r>
      <w:r w:rsidR="00B058ED">
        <w:rPr>
          <w:rStyle w:val="Fontdeparagrafimplicit1"/>
          <w:sz w:val="28"/>
        </w:rPr>
        <w:t>NL</w:t>
      </w:r>
      <w:r>
        <w:rPr>
          <w:rStyle w:val="Fontdeparagrafimplicit1"/>
          <w:sz w:val="28"/>
        </w:rPr>
        <w:t xml:space="preserve"> în  favoarea Tribunalului </w:t>
      </w:r>
      <w:r w:rsidR="00FC0309">
        <w:rPr>
          <w:rStyle w:val="Fontdeparagrafimplicit1"/>
          <w:sz w:val="28"/>
        </w:rPr>
        <w:t>Z</w:t>
      </w:r>
      <w:r>
        <w:rPr>
          <w:rStyle w:val="Fontdeparagrafimplicit1"/>
          <w:sz w:val="28"/>
        </w:rPr>
        <w:t xml:space="preserve">– Secţia  Conflicte de Muncă, Asigurări Sociale şi  Contencios Administrativ şi Fiscal;a constatat conflict negativ de competenţă şi a trimis cauza  Curții de Apel </w:t>
      </w:r>
      <w:r w:rsidR="00FC0309">
        <w:rPr>
          <w:rStyle w:val="Fontdeparagrafimplicit1"/>
          <w:sz w:val="28"/>
        </w:rPr>
        <w:t>X</w:t>
      </w:r>
      <w:r>
        <w:rPr>
          <w:rStyle w:val="Fontdeparagrafimplicit1"/>
          <w:sz w:val="28"/>
        </w:rPr>
        <w:t xml:space="preserve">-Secţia </w:t>
      </w:r>
      <w:r w:rsidR="00FC0309">
        <w:rPr>
          <w:rStyle w:val="Fontdeparagrafimplicit1"/>
          <w:sz w:val="28"/>
        </w:rPr>
        <w:t>....</w:t>
      </w:r>
      <w:r>
        <w:rPr>
          <w:rStyle w:val="Fontdeparagrafimplicit1"/>
          <w:sz w:val="28"/>
        </w:rPr>
        <w:t xml:space="preserve"> Contencios Administrativ şi Fiscal, în vederea soluţionării conflictului negativ de competenţă ivit între Judecătoria </w:t>
      </w:r>
      <w:r w:rsidR="00B058ED">
        <w:rPr>
          <w:rStyle w:val="Fontdeparagrafimplicit1"/>
          <w:sz w:val="28"/>
        </w:rPr>
        <w:t>A</w:t>
      </w:r>
      <w:r>
        <w:rPr>
          <w:rStyle w:val="Fontdeparagrafimplicit1"/>
          <w:sz w:val="28"/>
        </w:rPr>
        <w:t xml:space="preserve"> şi Tribunalul </w:t>
      </w:r>
      <w:r w:rsidR="00FC0309">
        <w:rPr>
          <w:rStyle w:val="Fontdeparagrafimplicit1"/>
          <w:sz w:val="28"/>
        </w:rPr>
        <w:t>Z</w:t>
      </w:r>
      <w:r>
        <w:rPr>
          <w:rStyle w:val="Fontdeparagrafimplicit1"/>
          <w:sz w:val="28"/>
        </w:rPr>
        <w:t>-Secţia  Conflicte de Muncă, Asigurări Sociale şi de Contencios Administrativ şi Fiscal.</w:t>
      </w:r>
    </w:p>
    <w:p w14:paraId="75E39630" w14:textId="768F440D" w:rsidR="00616F1F" w:rsidRDefault="00F3723D">
      <w:pPr>
        <w:ind w:firstLine="708"/>
        <w:jc w:val="both"/>
        <w:rPr>
          <w:rStyle w:val="Fontdeparagrafimplicit1"/>
          <w:sz w:val="28"/>
        </w:rPr>
      </w:pPr>
      <w:r>
        <w:rPr>
          <w:rStyle w:val="Fontdeparagrafimplicit1"/>
          <w:sz w:val="28"/>
        </w:rPr>
        <w:lastRenderedPageBreak/>
        <w:t xml:space="preserve">Soluţionând conflictul negativ  de competenţă, prin sentinţa </w:t>
      </w:r>
      <w:r w:rsidR="00B058ED">
        <w:rPr>
          <w:rStyle w:val="Fontdeparagrafimplicit1"/>
          <w:sz w:val="28"/>
        </w:rPr>
        <w:t>nr. ...</w:t>
      </w:r>
      <w:r>
        <w:rPr>
          <w:rStyle w:val="Fontdeparagrafimplicit1"/>
          <w:sz w:val="28"/>
        </w:rPr>
        <w:t xml:space="preserve"> din </w:t>
      </w:r>
      <w:r w:rsidR="00B058ED">
        <w:rPr>
          <w:rStyle w:val="Fontdeparagrafimplicit1"/>
          <w:sz w:val="28"/>
        </w:rPr>
        <w:t>....</w:t>
      </w:r>
      <w:r>
        <w:rPr>
          <w:rStyle w:val="Fontdeparagrafimplicit1"/>
          <w:sz w:val="28"/>
        </w:rPr>
        <w:t xml:space="preserve">2014 Curtea de Apel </w:t>
      </w:r>
      <w:r w:rsidR="00FC0309">
        <w:rPr>
          <w:rStyle w:val="Fontdeparagrafimplicit1"/>
          <w:sz w:val="28"/>
        </w:rPr>
        <w:t>X</w:t>
      </w:r>
      <w:r>
        <w:rPr>
          <w:rStyle w:val="Fontdeparagrafimplicit1"/>
          <w:sz w:val="28"/>
        </w:rPr>
        <w:t xml:space="preserve">-Secţia </w:t>
      </w:r>
      <w:r w:rsidR="00FC0309">
        <w:rPr>
          <w:rStyle w:val="Fontdeparagrafimplicit1"/>
          <w:sz w:val="28"/>
        </w:rPr>
        <w:t>....</w:t>
      </w:r>
      <w:r>
        <w:rPr>
          <w:rStyle w:val="Fontdeparagrafimplicit1"/>
          <w:sz w:val="28"/>
        </w:rPr>
        <w:t xml:space="preserve"> Contencios Administrativ şi Fiscal a stabilit competenţa de soluţionare a cauzei privind pe reclamanta </w:t>
      </w:r>
      <w:r w:rsidR="00FC0309">
        <w:rPr>
          <w:rStyle w:val="Fontdeparagrafimplicit1"/>
          <w:sz w:val="28"/>
        </w:rPr>
        <w:t>NL</w:t>
      </w:r>
      <w:r>
        <w:rPr>
          <w:rStyle w:val="Fontdeparagrafimplicit1"/>
          <w:sz w:val="28"/>
        </w:rPr>
        <w:t xml:space="preserve"> şi pe pârâta Administraţia Judeţeană a Finanţelor Publice </w:t>
      </w:r>
      <w:r w:rsidR="00FC0309">
        <w:rPr>
          <w:rStyle w:val="Fontdeparagrafimplicit1"/>
          <w:sz w:val="28"/>
        </w:rPr>
        <w:t>Z</w:t>
      </w:r>
      <w:r>
        <w:rPr>
          <w:rStyle w:val="Fontdeparagrafimplicit1"/>
          <w:sz w:val="28"/>
        </w:rPr>
        <w:t xml:space="preserve"> în favoarea Tribunalului </w:t>
      </w:r>
      <w:r w:rsidR="00FC0309">
        <w:rPr>
          <w:rStyle w:val="Fontdeparagrafimplicit1"/>
          <w:sz w:val="28"/>
        </w:rPr>
        <w:t>Z</w:t>
      </w:r>
      <w:r>
        <w:rPr>
          <w:rStyle w:val="Fontdeparagrafimplicit1"/>
          <w:sz w:val="28"/>
        </w:rPr>
        <w:t>, complet specializat pentru cauze de contencios administrativ şi fiscal.</w:t>
      </w:r>
    </w:p>
    <w:p w14:paraId="3705A8F9" w14:textId="086AB603" w:rsidR="00616F1F" w:rsidRDefault="00F3723D">
      <w:pPr>
        <w:ind w:firstLine="708"/>
        <w:jc w:val="both"/>
        <w:rPr>
          <w:rStyle w:val="Fontdeparagrafimplicit1"/>
          <w:sz w:val="28"/>
        </w:rPr>
      </w:pPr>
      <w:r>
        <w:rPr>
          <w:rStyle w:val="Fontdeparagrafimplicit1"/>
          <w:sz w:val="28"/>
        </w:rPr>
        <w:t>Astfel, cauza a fost  înregistrată pe rolul acestei instanţei sub nr.</w:t>
      </w:r>
      <w:r w:rsidR="00FC0309">
        <w:rPr>
          <w:rStyle w:val="Fontdeparagrafimplicit1"/>
          <w:sz w:val="28"/>
        </w:rPr>
        <w:t xml:space="preserve"> .....</w:t>
      </w:r>
      <w:r>
        <w:rPr>
          <w:rStyle w:val="Fontdeparagrafimplicit1"/>
          <w:sz w:val="28"/>
        </w:rPr>
        <w:t>/2013* din 05.06.2014.</w:t>
      </w:r>
    </w:p>
    <w:p w14:paraId="6F3023E8" w14:textId="139CE51A" w:rsidR="00616F1F" w:rsidRDefault="00F3723D">
      <w:pPr>
        <w:ind w:firstLine="708"/>
        <w:jc w:val="both"/>
        <w:rPr>
          <w:rStyle w:val="Fontdeparagrafimplicit1"/>
          <w:sz w:val="28"/>
        </w:rPr>
      </w:pPr>
      <w:r>
        <w:rPr>
          <w:rStyle w:val="Fontdeparagrafimplicit1"/>
          <w:sz w:val="28"/>
        </w:rPr>
        <w:t xml:space="preserve">Prin încheierea din </w:t>
      </w:r>
      <w:r w:rsidR="00B058ED">
        <w:rPr>
          <w:rStyle w:val="Fontdeparagrafimplicit1"/>
          <w:sz w:val="28"/>
        </w:rPr>
        <w:t>….</w:t>
      </w:r>
      <w:r>
        <w:rPr>
          <w:rStyle w:val="Fontdeparagrafimplicit1"/>
          <w:sz w:val="28"/>
        </w:rPr>
        <w:t xml:space="preserve">2014, în temeiul art.16 ind.1 din Legea nr.554/2004 s-a dispus introducerea în cauză, în calitate de intervenient, a Casei de Asigurări de Sănătate </w:t>
      </w:r>
      <w:r w:rsidR="00FC0309">
        <w:rPr>
          <w:rStyle w:val="Fontdeparagrafimplicit1"/>
          <w:sz w:val="28"/>
        </w:rPr>
        <w:t>Z</w:t>
      </w:r>
      <w:r>
        <w:rPr>
          <w:rStyle w:val="Fontdeparagrafimplicit1"/>
          <w:sz w:val="28"/>
        </w:rPr>
        <w:t>.</w:t>
      </w:r>
    </w:p>
    <w:p w14:paraId="24DE781D" w14:textId="481AC39C" w:rsidR="00616F1F" w:rsidRDefault="00F3723D">
      <w:pPr>
        <w:ind w:firstLine="708"/>
        <w:jc w:val="both"/>
        <w:rPr>
          <w:rStyle w:val="Fontdeparagrafimplicit1"/>
          <w:sz w:val="28"/>
        </w:rPr>
      </w:pPr>
      <w:r>
        <w:rPr>
          <w:rStyle w:val="Fontdeparagrafimplicit1"/>
          <w:sz w:val="28"/>
        </w:rPr>
        <w:t xml:space="preserve">Reclamanta a mai depus la dosar note scrise şi hotărâri judecătoreşti pronunţate într-un alt litigiu cu Casa de Asigurări de Sănătate </w:t>
      </w:r>
      <w:r w:rsidR="00FC0309">
        <w:rPr>
          <w:rStyle w:val="Fontdeparagrafimplicit1"/>
          <w:sz w:val="28"/>
        </w:rPr>
        <w:t>Z</w:t>
      </w:r>
      <w:r>
        <w:rPr>
          <w:rStyle w:val="Fontdeparagrafimplicit1"/>
          <w:sz w:val="28"/>
        </w:rPr>
        <w:t>.</w:t>
      </w:r>
    </w:p>
    <w:p w14:paraId="05B2BBB1" w14:textId="6EF0AE1B" w:rsidR="00616F1F" w:rsidRDefault="00F3723D">
      <w:pPr>
        <w:ind w:firstLine="708"/>
        <w:jc w:val="both"/>
        <w:rPr>
          <w:rStyle w:val="Fontdeparagrafimplicit1"/>
          <w:sz w:val="28"/>
        </w:rPr>
      </w:pPr>
      <w:r>
        <w:rPr>
          <w:rStyle w:val="Fontdeparagrafimplicit1"/>
          <w:sz w:val="28"/>
        </w:rPr>
        <w:t>Analizând contestaţia formulată împotriva deciziei referitoare la obligaţiile de plată accesorii nr.</w:t>
      </w:r>
      <w:r w:rsidR="00FC0309">
        <w:rPr>
          <w:rStyle w:val="Fontdeparagrafimplicit1"/>
          <w:sz w:val="28"/>
        </w:rPr>
        <w:t>....</w:t>
      </w:r>
      <w:r>
        <w:rPr>
          <w:rStyle w:val="Fontdeparagrafimplicit1"/>
          <w:sz w:val="28"/>
        </w:rPr>
        <w:t xml:space="preserve"> din </w:t>
      </w:r>
      <w:r w:rsidR="00B058ED">
        <w:rPr>
          <w:rStyle w:val="Fontdeparagrafimplicit1"/>
          <w:sz w:val="28"/>
        </w:rPr>
        <w:t>…</w:t>
      </w:r>
      <w:r>
        <w:rPr>
          <w:rStyle w:val="Fontdeparagrafimplicit1"/>
          <w:sz w:val="28"/>
        </w:rPr>
        <w:t>.2012 se reţine a fi fondată pentru considerentele ce succed :</w:t>
      </w:r>
    </w:p>
    <w:p w14:paraId="34D72FE5" w14:textId="44B2D178" w:rsidR="00616F1F" w:rsidRDefault="00F3723D">
      <w:pPr>
        <w:ind w:firstLine="708"/>
        <w:jc w:val="both"/>
        <w:rPr>
          <w:rStyle w:val="Fontdeparagrafimplicit1"/>
          <w:sz w:val="28"/>
        </w:rPr>
      </w:pPr>
      <w:r>
        <w:rPr>
          <w:rStyle w:val="Fontdeparagrafimplicit1"/>
          <w:sz w:val="28"/>
        </w:rPr>
        <w:t>Prin decizia referitoare la obligaţiile de plată accesorii nr.</w:t>
      </w:r>
      <w:r w:rsidR="00FC0309">
        <w:rPr>
          <w:rStyle w:val="Fontdeparagrafimplicit1"/>
          <w:sz w:val="28"/>
        </w:rPr>
        <w:t>....</w:t>
      </w:r>
      <w:r>
        <w:rPr>
          <w:rStyle w:val="Fontdeparagrafimplicit1"/>
          <w:sz w:val="28"/>
        </w:rPr>
        <w:t xml:space="preserve"> din </w:t>
      </w:r>
      <w:r w:rsidR="00B058ED">
        <w:rPr>
          <w:rStyle w:val="Fontdeparagrafimplicit1"/>
          <w:sz w:val="28"/>
        </w:rPr>
        <w:t>…</w:t>
      </w:r>
      <w:r>
        <w:rPr>
          <w:rStyle w:val="Fontdeparagrafimplicit1"/>
          <w:sz w:val="28"/>
        </w:rPr>
        <w:t xml:space="preserve">.2012 emisă de Administraţia Judeţeană a Finanţelor Publice </w:t>
      </w:r>
      <w:r w:rsidR="00FC0309">
        <w:rPr>
          <w:rStyle w:val="Fontdeparagrafimplicit1"/>
          <w:sz w:val="28"/>
        </w:rPr>
        <w:t>Z</w:t>
      </w:r>
      <w:r>
        <w:rPr>
          <w:rStyle w:val="Fontdeparagrafimplicit1"/>
          <w:sz w:val="28"/>
        </w:rPr>
        <w:t>-fila 33 s-a stabilit în sarcina reclamantei obligaţia de plată a sumei de 11076 lei reprezentând accesorii, menţionându-se la rubrica « natura obligaţiei fiscale » ,,contrib.de asigurări sociale de sănătate datorate de pers. care realizează venituri din activ.independente şi persoanele care nu realizează venituri,,.</w:t>
      </w:r>
    </w:p>
    <w:p w14:paraId="3E553FAE" w14:textId="77777777" w:rsidR="00616F1F" w:rsidRDefault="00F3723D">
      <w:pPr>
        <w:ind w:firstLine="708"/>
        <w:jc w:val="both"/>
        <w:rPr>
          <w:rStyle w:val="Fontdeparagrafimplicit1"/>
          <w:sz w:val="28"/>
        </w:rPr>
      </w:pPr>
      <w:r>
        <w:rPr>
          <w:rStyle w:val="Fontdeparagrafimplicit1"/>
          <w:sz w:val="28"/>
        </w:rPr>
        <w:t>Dobânzile şi penalităţile de întârziere (accesoriile) pot fi calculate numai  pentru neachitarea la termenul de scadenţă de către debitor a obligaţiilor de plată, sens în care dispune  art. 119 din Codul de Procedură Fiscală.</w:t>
      </w:r>
    </w:p>
    <w:p w14:paraId="6778C7BB" w14:textId="77777777" w:rsidR="00616F1F" w:rsidRDefault="00F3723D">
      <w:pPr>
        <w:ind w:firstLine="708"/>
        <w:jc w:val="both"/>
        <w:rPr>
          <w:rStyle w:val="Fontdeparagrafimplicit1"/>
          <w:sz w:val="28"/>
        </w:rPr>
      </w:pPr>
      <w:r>
        <w:rPr>
          <w:rStyle w:val="Fontdeparagrafimplicit1"/>
          <w:sz w:val="28"/>
        </w:rPr>
        <w:t>Obligaţia fiscală inclusiv contribuţia la fondul asigurărilor de sănătate trebuie stabilită printr-un titlu de creanţă.</w:t>
      </w:r>
    </w:p>
    <w:p w14:paraId="1F9342C1" w14:textId="77777777" w:rsidR="00616F1F" w:rsidRDefault="00F3723D">
      <w:pPr>
        <w:ind w:firstLine="708"/>
        <w:jc w:val="both"/>
        <w:rPr>
          <w:rStyle w:val="Fontdeparagrafimplicit1"/>
          <w:sz w:val="28"/>
        </w:rPr>
      </w:pPr>
      <w:r>
        <w:rPr>
          <w:rStyle w:val="Fontdeparagrafimplicit1"/>
          <w:sz w:val="28"/>
        </w:rPr>
        <w:t>Conform art.44.1 din Normele Metodologice de aplicare a Codului de procedură fiscală:”Organul fiscal nu poate pretinde executarea obligaţiei stabilite în sarcina contribuabilului prin actul administrativ, dacă acest act nu a fost comunicat contribuabilului, potrivit legii”.</w:t>
      </w:r>
    </w:p>
    <w:p w14:paraId="6F749637" w14:textId="1BA83EF0" w:rsidR="00616F1F" w:rsidRDefault="00F3723D">
      <w:pPr>
        <w:ind w:firstLine="708"/>
        <w:jc w:val="both"/>
        <w:rPr>
          <w:rStyle w:val="Fontdeparagrafimplicit1"/>
          <w:sz w:val="28"/>
        </w:rPr>
      </w:pPr>
      <w:r>
        <w:rPr>
          <w:rStyle w:val="Fontdeparagrafimplicit1"/>
          <w:sz w:val="28"/>
        </w:rPr>
        <w:t xml:space="preserve">În cauză, pentru verificarea legalităţii deciziei contestate au fost solicitate atât organului emitent - Administraţia Judeţeană a Finanţelor Publice </w:t>
      </w:r>
      <w:r w:rsidR="00FC0309">
        <w:rPr>
          <w:rStyle w:val="Fontdeparagrafimplicit1"/>
          <w:sz w:val="28"/>
        </w:rPr>
        <w:t>Z</w:t>
      </w:r>
      <w:r>
        <w:rPr>
          <w:rStyle w:val="Fontdeparagrafimplicit1"/>
          <w:sz w:val="28"/>
        </w:rPr>
        <w:t xml:space="preserve"> cât şi Casei de Asigurări de Sănătate </w:t>
      </w:r>
      <w:r w:rsidR="00FC0309">
        <w:rPr>
          <w:rStyle w:val="Fontdeparagrafimplicit1"/>
          <w:sz w:val="28"/>
        </w:rPr>
        <w:t>Z</w:t>
      </w:r>
      <w:r>
        <w:rPr>
          <w:rStyle w:val="Fontdeparagrafimplicit1"/>
          <w:sz w:val="28"/>
        </w:rPr>
        <w:t>, care a stabilit debitul, titlul executoriu în baza căruia au fost calculate obligaţiile de plată accesorii şi dovada comunicării acestui titlu către reclamantă,înscrisuri care nu au fost comunicate instanţei.</w:t>
      </w:r>
    </w:p>
    <w:p w14:paraId="66B3AD58" w14:textId="77777777" w:rsidR="00616F1F" w:rsidRDefault="00F3723D">
      <w:pPr>
        <w:ind w:firstLine="708"/>
        <w:jc w:val="both"/>
        <w:rPr>
          <w:rStyle w:val="Fontdeparagrafimplicit1"/>
          <w:sz w:val="28"/>
        </w:rPr>
      </w:pPr>
      <w:r>
        <w:rPr>
          <w:rStyle w:val="Fontdeparagrafimplicit1"/>
          <w:sz w:val="28"/>
        </w:rPr>
        <w:t>În aceste condiţii se reţine că, decizia de accesorii contestată a fost emisă de către pârâtă în considerarea unui debit, de care reclamanta nu a fost încunoştiinţată, organul emitent nesocotind dispoziţiile art.44 alin.1 din Codul de procedură fiscală, care reglementează obligaţia comunicării actul administrativ fiscal contribuabilului căruia îi este destinat, precum şi prevederile art.45 din acelaşi act normativ, potrivit căruia:”Actul administrativ fiscal ce nu a fost comunicat potrivit art.44 nu este opozabil contribuabilului şi nu produce nici un efect juridic.”</w:t>
      </w:r>
    </w:p>
    <w:p w14:paraId="160E026E" w14:textId="0CCC000E" w:rsidR="00616F1F" w:rsidRDefault="00F3723D">
      <w:pPr>
        <w:ind w:firstLine="708"/>
        <w:jc w:val="both"/>
        <w:rPr>
          <w:rStyle w:val="Fontdeparagrafimplicit1"/>
          <w:sz w:val="28"/>
        </w:rPr>
      </w:pPr>
      <w:r>
        <w:rPr>
          <w:rStyle w:val="Fontdeparagrafimplicit1"/>
          <w:sz w:val="28"/>
        </w:rPr>
        <w:lastRenderedPageBreak/>
        <w:t>Din perspectiva celor menţionate, se va admite contestaţia, iar în baza art.18 alin.1 din Legea nr.554/2004 va anula decizia referitoare la obligaţii de plată accesorii nr.</w:t>
      </w:r>
      <w:r w:rsidR="00FC0309">
        <w:rPr>
          <w:rStyle w:val="Fontdeparagrafimplicit1"/>
          <w:sz w:val="28"/>
        </w:rPr>
        <w:t>....</w:t>
      </w:r>
      <w:r>
        <w:rPr>
          <w:rStyle w:val="Fontdeparagrafimplicit1"/>
          <w:sz w:val="28"/>
        </w:rPr>
        <w:t>/</w:t>
      </w:r>
      <w:r w:rsidR="00033F51">
        <w:rPr>
          <w:rStyle w:val="Fontdeparagrafimplicit1"/>
          <w:sz w:val="28"/>
        </w:rPr>
        <w:t>…</w:t>
      </w:r>
      <w:r>
        <w:rPr>
          <w:rStyle w:val="Fontdeparagrafimplicit1"/>
          <w:sz w:val="28"/>
        </w:rPr>
        <w:t xml:space="preserve">.2012 emisă de A.J.F.P. </w:t>
      </w:r>
      <w:r w:rsidR="00FC0309">
        <w:rPr>
          <w:rStyle w:val="Fontdeparagrafimplicit1"/>
          <w:sz w:val="28"/>
        </w:rPr>
        <w:t>Z</w:t>
      </w:r>
      <w:r>
        <w:rPr>
          <w:rStyle w:val="Fontdeparagrafimplicit1"/>
          <w:sz w:val="28"/>
        </w:rPr>
        <w:t xml:space="preserve"> ca nelegală.</w:t>
      </w:r>
    </w:p>
    <w:p w14:paraId="327FFA4C" w14:textId="77777777" w:rsidR="00616F1F" w:rsidRDefault="00F3723D">
      <w:pPr>
        <w:ind w:firstLine="708"/>
        <w:jc w:val="both"/>
        <w:rPr>
          <w:rStyle w:val="Fontdeparagrafimplicit1"/>
          <w:sz w:val="28"/>
        </w:rPr>
      </w:pPr>
      <w:r>
        <w:rPr>
          <w:rStyle w:val="Fontdeparagrafimplicit1"/>
          <w:sz w:val="28"/>
        </w:rPr>
        <w:t xml:space="preserve"> </w:t>
      </w:r>
    </w:p>
    <w:p w14:paraId="72B20242" w14:textId="77777777" w:rsidR="00616F1F" w:rsidRDefault="00F3723D">
      <w:pPr>
        <w:ind w:firstLine="708"/>
        <w:jc w:val="both"/>
        <w:rPr>
          <w:rStyle w:val="Fontdeparagrafimplicit1"/>
          <w:b/>
          <w:sz w:val="28"/>
        </w:rPr>
      </w:pPr>
      <w:r>
        <w:rPr>
          <w:rStyle w:val="Fontdeparagrafimplicit1"/>
          <w:b/>
          <w:i/>
          <w:sz w:val="28"/>
        </w:rPr>
        <w:t>Aşa fiind, tribunalul a hotărât următoarele</w:t>
      </w:r>
      <w:r>
        <w:rPr>
          <w:rStyle w:val="Fontdeparagrafimplicit1"/>
          <w:b/>
          <w:sz w:val="28"/>
        </w:rPr>
        <w:t>:</w:t>
      </w:r>
    </w:p>
    <w:p w14:paraId="320D9736" w14:textId="732E2665" w:rsidR="00616F1F" w:rsidRDefault="00F3723D">
      <w:pPr>
        <w:ind w:firstLine="708"/>
        <w:jc w:val="both"/>
        <w:rPr>
          <w:rStyle w:val="Fontdeparagrafimplicit1"/>
          <w:sz w:val="28"/>
        </w:rPr>
      </w:pPr>
      <w:r>
        <w:rPr>
          <w:rStyle w:val="Fontdeparagrafimplicit1"/>
          <w:sz w:val="28"/>
        </w:rPr>
        <w:t xml:space="preserve">„Admite contestaţia formulată de  reclamanta </w:t>
      </w:r>
      <w:r w:rsidR="00FC0309">
        <w:rPr>
          <w:rStyle w:val="Fontdeparagrafimplicit1"/>
          <w:sz w:val="28"/>
        </w:rPr>
        <w:t>NL</w:t>
      </w:r>
      <w:r>
        <w:rPr>
          <w:rStyle w:val="Fontdeparagrafimplicit1"/>
          <w:sz w:val="28"/>
        </w:rPr>
        <w:t xml:space="preserve"> CNP</w:t>
      </w:r>
      <w:r w:rsidR="00033F51">
        <w:rPr>
          <w:rStyle w:val="Fontdeparagrafimplicit1"/>
          <w:sz w:val="28"/>
        </w:rPr>
        <w:t>....</w:t>
      </w:r>
      <w:r>
        <w:rPr>
          <w:rStyle w:val="Fontdeparagrafimplicit1"/>
          <w:sz w:val="28"/>
        </w:rPr>
        <w:t xml:space="preserve">  cu  domiciliul în  </w:t>
      </w:r>
      <w:r w:rsidR="00B058ED">
        <w:rPr>
          <w:rStyle w:val="Fontdeparagrafimplicit1"/>
          <w:sz w:val="28"/>
        </w:rPr>
        <w:t>A</w:t>
      </w:r>
      <w:r>
        <w:rPr>
          <w:rStyle w:val="Fontdeparagrafimplicit1"/>
          <w:sz w:val="28"/>
        </w:rPr>
        <w:t xml:space="preserve"> , strada </w:t>
      </w:r>
      <w:r w:rsidR="00033F51">
        <w:rPr>
          <w:rStyle w:val="Fontdeparagrafimplicit1"/>
          <w:sz w:val="28"/>
        </w:rPr>
        <w:t>….</w:t>
      </w:r>
      <w:r>
        <w:rPr>
          <w:rStyle w:val="Fontdeparagrafimplicit1"/>
          <w:sz w:val="28"/>
        </w:rPr>
        <w:t xml:space="preserve">,  nr. </w:t>
      </w:r>
      <w:r w:rsidR="00033F51">
        <w:rPr>
          <w:rStyle w:val="Fontdeparagrafimplicit1"/>
          <w:sz w:val="28"/>
        </w:rPr>
        <w:t>…</w:t>
      </w:r>
      <w:r>
        <w:rPr>
          <w:rStyle w:val="Fontdeparagrafimplicit1"/>
          <w:sz w:val="28"/>
        </w:rPr>
        <w:t xml:space="preserve">, Judeţul  </w:t>
      </w:r>
      <w:r w:rsidR="00FC0309">
        <w:rPr>
          <w:rStyle w:val="Fontdeparagrafimplicit1"/>
          <w:sz w:val="28"/>
        </w:rPr>
        <w:t>Z</w:t>
      </w:r>
      <w:r>
        <w:rPr>
          <w:rStyle w:val="Fontdeparagrafimplicit1"/>
          <w:sz w:val="28"/>
        </w:rPr>
        <w:t xml:space="preserve">  în contradictoriu  cu  pârâta Administraţia Judeţeană  a Finanţelor  Publice </w:t>
      </w:r>
      <w:r w:rsidR="00FC0309">
        <w:rPr>
          <w:rStyle w:val="Fontdeparagrafimplicit1"/>
          <w:sz w:val="28"/>
        </w:rPr>
        <w:t>Z</w:t>
      </w:r>
      <w:r>
        <w:rPr>
          <w:rStyle w:val="Fontdeparagrafimplicit1"/>
          <w:sz w:val="28"/>
        </w:rPr>
        <w:t xml:space="preserve">  cu  sediul  în  </w:t>
      </w:r>
      <w:r w:rsidR="00B058ED">
        <w:rPr>
          <w:rStyle w:val="Fontdeparagrafimplicit1"/>
          <w:sz w:val="28"/>
        </w:rPr>
        <w:t>A</w:t>
      </w:r>
      <w:r>
        <w:rPr>
          <w:rStyle w:val="Fontdeparagrafimplicit1"/>
          <w:sz w:val="28"/>
        </w:rPr>
        <w:t xml:space="preserve"> , strada  </w:t>
      </w:r>
      <w:r w:rsidR="00033F51">
        <w:rPr>
          <w:rStyle w:val="Fontdeparagrafimplicit1"/>
          <w:sz w:val="28"/>
        </w:rPr>
        <w:t>…</w:t>
      </w:r>
      <w:r>
        <w:rPr>
          <w:rStyle w:val="Fontdeparagrafimplicit1"/>
          <w:sz w:val="28"/>
        </w:rPr>
        <w:t xml:space="preserve">,  nr.  </w:t>
      </w:r>
      <w:r w:rsidR="00033F51">
        <w:rPr>
          <w:rStyle w:val="Fontdeparagrafimplicit1"/>
          <w:sz w:val="28"/>
        </w:rPr>
        <w:t>…</w:t>
      </w:r>
      <w:r>
        <w:rPr>
          <w:rStyle w:val="Fontdeparagrafimplicit1"/>
          <w:sz w:val="28"/>
        </w:rPr>
        <w:t xml:space="preserve">, Judeţul  </w:t>
      </w:r>
      <w:r w:rsidR="00FC0309">
        <w:rPr>
          <w:rStyle w:val="Fontdeparagrafimplicit1"/>
          <w:sz w:val="28"/>
        </w:rPr>
        <w:t>Z</w:t>
      </w:r>
      <w:r>
        <w:rPr>
          <w:rStyle w:val="Fontdeparagrafimplicit1"/>
          <w:sz w:val="28"/>
        </w:rPr>
        <w:t xml:space="preserve"> şi  intervenient Casa de Asigurări  de Sănătate </w:t>
      </w:r>
      <w:r w:rsidR="00FC0309">
        <w:rPr>
          <w:rStyle w:val="Fontdeparagrafimplicit1"/>
          <w:sz w:val="28"/>
        </w:rPr>
        <w:t>Z</w:t>
      </w:r>
      <w:r>
        <w:rPr>
          <w:rStyle w:val="Fontdeparagrafimplicit1"/>
          <w:sz w:val="28"/>
        </w:rPr>
        <w:t xml:space="preserve">  cu  sediul în  </w:t>
      </w:r>
      <w:r w:rsidR="00B058ED">
        <w:rPr>
          <w:rStyle w:val="Fontdeparagrafimplicit1"/>
          <w:sz w:val="28"/>
        </w:rPr>
        <w:t>A</w:t>
      </w:r>
      <w:r>
        <w:rPr>
          <w:rStyle w:val="Fontdeparagrafimplicit1"/>
          <w:sz w:val="28"/>
        </w:rPr>
        <w:t xml:space="preserve"> ,  strada  </w:t>
      </w:r>
      <w:r w:rsidR="00033F51">
        <w:rPr>
          <w:rStyle w:val="Fontdeparagrafimplicit1"/>
          <w:sz w:val="28"/>
        </w:rPr>
        <w:t>…</w:t>
      </w:r>
      <w:r>
        <w:rPr>
          <w:rStyle w:val="Fontdeparagrafimplicit1"/>
          <w:sz w:val="28"/>
        </w:rPr>
        <w:t xml:space="preserve">, nr. </w:t>
      </w:r>
      <w:r w:rsidR="009E5BC8">
        <w:rPr>
          <w:rStyle w:val="Fontdeparagrafimplicit1"/>
          <w:sz w:val="28"/>
        </w:rPr>
        <w:t>…</w:t>
      </w:r>
      <w:r>
        <w:rPr>
          <w:rStyle w:val="Fontdeparagrafimplicit1"/>
          <w:sz w:val="28"/>
        </w:rPr>
        <w:t xml:space="preserve">,  Judeţul  </w:t>
      </w:r>
      <w:r w:rsidR="00FC0309">
        <w:rPr>
          <w:rStyle w:val="Fontdeparagrafimplicit1"/>
          <w:sz w:val="28"/>
        </w:rPr>
        <w:t>Z</w:t>
      </w:r>
      <w:r>
        <w:rPr>
          <w:rStyle w:val="Fontdeparagrafimplicit1"/>
          <w:sz w:val="28"/>
        </w:rPr>
        <w:t xml:space="preserve"> împotriva deciziei referitoare la obligaţii de plată accesorii nr.</w:t>
      </w:r>
      <w:r w:rsidR="00FC0309">
        <w:rPr>
          <w:rStyle w:val="Fontdeparagrafimplicit1"/>
          <w:sz w:val="28"/>
        </w:rPr>
        <w:t>....</w:t>
      </w:r>
      <w:r>
        <w:rPr>
          <w:rStyle w:val="Fontdeparagrafimplicit1"/>
          <w:sz w:val="28"/>
        </w:rPr>
        <w:t>/</w:t>
      </w:r>
      <w:r w:rsidR="00033F51">
        <w:rPr>
          <w:rStyle w:val="Fontdeparagrafimplicit1"/>
          <w:sz w:val="28"/>
        </w:rPr>
        <w:t>....</w:t>
      </w:r>
      <w:r>
        <w:rPr>
          <w:rStyle w:val="Fontdeparagrafimplicit1"/>
          <w:sz w:val="28"/>
        </w:rPr>
        <w:t xml:space="preserve">.2012 emisă de A.J.F.P. </w:t>
      </w:r>
      <w:r w:rsidR="00FC0309">
        <w:rPr>
          <w:rStyle w:val="Fontdeparagrafimplicit1"/>
          <w:sz w:val="28"/>
        </w:rPr>
        <w:t>Z</w:t>
      </w:r>
      <w:r>
        <w:rPr>
          <w:rStyle w:val="Fontdeparagrafimplicit1"/>
          <w:sz w:val="28"/>
        </w:rPr>
        <w:t xml:space="preserve">. </w:t>
      </w:r>
    </w:p>
    <w:p w14:paraId="4E6EC88F" w14:textId="59891597" w:rsidR="00616F1F" w:rsidRDefault="00F3723D">
      <w:pPr>
        <w:ind w:firstLine="708"/>
        <w:jc w:val="both"/>
        <w:rPr>
          <w:rStyle w:val="Fontdeparagrafimplicit1"/>
          <w:sz w:val="28"/>
        </w:rPr>
      </w:pPr>
      <w:r>
        <w:rPr>
          <w:rStyle w:val="Fontdeparagrafimplicit1"/>
          <w:sz w:val="28"/>
        </w:rPr>
        <w:t>Anulează decizia referitoare la obligaţii de plată accesorii nr.</w:t>
      </w:r>
      <w:r w:rsidR="00FC0309">
        <w:rPr>
          <w:rStyle w:val="Fontdeparagrafimplicit1"/>
          <w:sz w:val="28"/>
        </w:rPr>
        <w:t>....</w:t>
      </w:r>
      <w:r>
        <w:rPr>
          <w:rStyle w:val="Fontdeparagrafimplicit1"/>
          <w:sz w:val="28"/>
        </w:rPr>
        <w:t>/</w:t>
      </w:r>
      <w:r w:rsidR="00033F51">
        <w:rPr>
          <w:rStyle w:val="Fontdeparagrafimplicit1"/>
          <w:sz w:val="28"/>
        </w:rPr>
        <w:t>....</w:t>
      </w:r>
      <w:r>
        <w:rPr>
          <w:rStyle w:val="Fontdeparagrafimplicit1"/>
          <w:sz w:val="28"/>
        </w:rPr>
        <w:t xml:space="preserve">.2012 emisă de A.J.F.P. </w:t>
      </w:r>
      <w:r w:rsidR="00FC0309">
        <w:rPr>
          <w:rStyle w:val="Fontdeparagrafimplicit1"/>
          <w:sz w:val="28"/>
        </w:rPr>
        <w:t>Z</w:t>
      </w:r>
      <w:r>
        <w:rPr>
          <w:rStyle w:val="Fontdeparagrafimplicit1"/>
          <w:sz w:val="28"/>
        </w:rPr>
        <w:t xml:space="preserve"> ca nelegală.”</w:t>
      </w:r>
    </w:p>
    <w:p w14:paraId="0B10FCE7" w14:textId="77777777" w:rsidR="00616F1F" w:rsidRDefault="00616F1F">
      <w:pPr>
        <w:ind w:firstLine="708"/>
        <w:jc w:val="both"/>
        <w:rPr>
          <w:rStyle w:val="Fontdeparagrafimplicit1"/>
          <w:sz w:val="28"/>
        </w:rPr>
      </w:pPr>
    </w:p>
    <w:p w14:paraId="25C2F36D" w14:textId="637574E3" w:rsidR="00616F1F" w:rsidRDefault="00F3723D">
      <w:pPr>
        <w:ind w:firstLine="708"/>
        <w:jc w:val="both"/>
        <w:rPr>
          <w:rStyle w:val="Fontdeparagrafimplicit1"/>
          <w:sz w:val="28"/>
        </w:rPr>
      </w:pPr>
      <w:r>
        <w:rPr>
          <w:rStyle w:val="Fontdeparagrafimplicit1"/>
          <w:sz w:val="28"/>
        </w:rPr>
        <w:t xml:space="preserve">Impotriva sentintei mai sus mentionate a formulat recurs Administraţia Judeţeană a Finanţelor Publice </w:t>
      </w:r>
      <w:r w:rsidR="00FC0309">
        <w:rPr>
          <w:rStyle w:val="Fontdeparagrafimplicit1"/>
          <w:sz w:val="28"/>
        </w:rPr>
        <w:t>Z</w:t>
      </w:r>
      <w:r>
        <w:rPr>
          <w:rStyle w:val="Fontdeparagrafimplicit1"/>
          <w:sz w:val="28"/>
        </w:rPr>
        <w:t>, cu urmatoarea motivare:</w:t>
      </w:r>
    </w:p>
    <w:p w14:paraId="43015757" w14:textId="7BC21E83" w:rsidR="00616F1F" w:rsidRDefault="00F3723D">
      <w:pPr>
        <w:ind w:firstLine="708"/>
        <w:jc w:val="both"/>
        <w:rPr>
          <w:rStyle w:val="Fontdeparagrafimplicit1"/>
          <w:sz w:val="28"/>
        </w:rPr>
      </w:pPr>
      <w:r>
        <w:rPr>
          <w:rStyle w:val="Fontdeparagrafimplicit1"/>
          <w:sz w:val="28"/>
        </w:rPr>
        <w:t xml:space="preserve">în fapt, prin sentinţa civilă </w:t>
      </w:r>
      <w:r w:rsidR="00033F51">
        <w:rPr>
          <w:rStyle w:val="Fontdeparagrafimplicit1"/>
          <w:sz w:val="28"/>
        </w:rPr>
        <w:t>....</w:t>
      </w:r>
      <w:r>
        <w:rPr>
          <w:rStyle w:val="Fontdeparagrafimplicit1"/>
          <w:sz w:val="28"/>
        </w:rPr>
        <w:t xml:space="preserve">.2014, pronunţată în dosarul nr. </w:t>
      </w:r>
      <w:r w:rsidR="00FC0309">
        <w:rPr>
          <w:rStyle w:val="Fontdeparagrafimplicit1"/>
          <w:sz w:val="28"/>
        </w:rPr>
        <w:t xml:space="preserve"> .....</w:t>
      </w:r>
      <w:r>
        <w:rPr>
          <w:rStyle w:val="Fontdeparagrafimplicit1"/>
          <w:sz w:val="28"/>
        </w:rPr>
        <w:t xml:space="preserve">/2013*, Tribunalul </w:t>
      </w:r>
      <w:r w:rsidR="00FC0309">
        <w:rPr>
          <w:rStyle w:val="Fontdeparagrafimplicit1"/>
          <w:sz w:val="28"/>
        </w:rPr>
        <w:t>Z</w:t>
      </w:r>
      <w:r>
        <w:rPr>
          <w:rStyle w:val="Fontdeparagrafimplicit1"/>
          <w:sz w:val="28"/>
        </w:rPr>
        <w:t xml:space="preserve"> - Secţia de Litigii de Muncă Asigurări Sociale şi Contencios Administrativ şi Fiscal a admis acţiunea formulată de intimata reclamantă </w:t>
      </w:r>
      <w:r w:rsidR="00FC0309">
        <w:rPr>
          <w:rStyle w:val="Fontdeparagrafimplicit1"/>
          <w:sz w:val="28"/>
        </w:rPr>
        <w:t>NL</w:t>
      </w:r>
      <w:r>
        <w:rPr>
          <w:rStyle w:val="Fontdeparagrafimplicit1"/>
          <w:sz w:val="28"/>
        </w:rPr>
        <w:t xml:space="preserve"> şi a anulat decizia referitoare la obligaţii de plată accesorii nr. </w:t>
      </w:r>
      <w:r w:rsidR="00FC0309">
        <w:rPr>
          <w:rStyle w:val="Fontdeparagrafimplicit1"/>
          <w:sz w:val="28"/>
        </w:rPr>
        <w:t>....</w:t>
      </w:r>
      <w:r>
        <w:rPr>
          <w:rStyle w:val="Fontdeparagrafimplicit1"/>
          <w:sz w:val="28"/>
        </w:rPr>
        <w:t>/</w:t>
      </w:r>
      <w:r w:rsidR="00033F51">
        <w:rPr>
          <w:rStyle w:val="Fontdeparagrafimplicit1"/>
          <w:sz w:val="28"/>
        </w:rPr>
        <w:t>....</w:t>
      </w:r>
      <w:r>
        <w:rPr>
          <w:rStyle w:val="Fontdeparagrafimplicit1"/>
          <w:sz w:val="28"/>
        </w:rPr>
        <w:t xml:space="preserve">.2012 emisă de A.J.F.P. </w:t>
      </w:r>
      <w:r w:rsidR="00FC0309">
        <w:rPr>
          <w:rStyle w:val="Fontdeparagrafimplicit1"/>
          <w:sz w:val="28"/>
        </w:rPr>
        <w:t>Z</w:t>
      </w:r>
      <w:r>
        <w:rPr>
          <w:rStyle w:val="Fontdeparagrafimplicit1"/>
          <w:sz w:val="28"/>
        </w:rPr>
        <w:t xml:space="preserve"> ca nelegală.</w:t>
      </w:r>
    </w:p>
    <w:p w14:paraId="25808E08" w14:textId="77777777" w:rsidR="00616F1F" w:rsidRDefault="00F3723D">
      <w:pPr>
        <w:ind w:firstLine="708"/>
        <w:jc w:val="both"/>
        <w:rPr>
          <w:rStyle w:val="Fontdeparagrafimplicit1"/>
          <w:sz w:val="28"/>
        </w:rPr>
      </w:pPr>
      <w:r>
        <w:rPr>
          <w:rStyle w:val="Fontdeparagrafimplicit1"/>
          <w:sz w:val="28"/>
        </w:rPr>
        <w:t>Pentru a decide astfel, instanţa de fond a reţinut că decizia de calcul contestată a fost emisă de către subscrisa în considerarea unui debit, de care intimata reclamantă nu a fost încunoţtiinţată, organul emitent nesocotind dispoziţiile art. 44 alin. 1 din Codul de procedură fiscală, care reglementează obligaţia comunicrii actului administrativ fiscal contribuabilului căruia îi este destinat, precum şi prevederile art. 45 din acelaşi act normativ, potrivit căruia: „Actul administrativ fiscal ce nu a fost comunicat potrivit art. 44 nu este opozabil contribuabilului şi nu produce nici un efect juridic." (fila 3, paragraful 7)</w:t>
      </w:r>
    </w:p>
    <w:p w14:paraId="4FD5922F" w14:textId="77777777" w:rsidR="00616F1F" w:rsidRDefault="00F3723D">
      <w:pPr>
        <w:ind w:firstLine="708"/>
        <w:jc w:val="both"/>
        <w:rPr>
          <w:rStyle w:val="Fontdeparagrafimplicit1"/>
          <w:sz w:val="28"/>
        </w:rPr>
      </w:pPr>
      <w:r>
        <w:rPr>
          <w:rStyle w:val="Fontdeparagrafimplicit1"/>
          <w:sz w:val="28"/>
        </w:rPr>
        <w:t>Hotărârea a fost dată cu încălcarea sau aplicarea greşită a normelor de drept material ( art. 488 alin. (1) pct. 8 Cod procedura civilă), respectiv ale art. 44, a art. 205 şi urm, din Q.G. nr. 92/2003 privind Codul de procedură fiscală, republicată, cu modificările şi completările ulterioare, precum şi ale art. 7 din Legea nr. 554/2004, cu modificările şi completările ulterioare.</w:t>
      </w:r>
    </w:p>
    <w:p w14:paraId="4F5607A4" w14:textId="0E36D6C8" w:rsidR="00616F1F" w:rsidRDefault="00F3723D">
      <w:pPr>
        <w:ind w:firstLine="708"/>
        <w:jc w:val="both"/>
        <w:rPr>
          <w:rStyle w:val="Fontdeparagrafimplicit1"/>
          <w:sz w:val="28"/>
        </w:rPr>
      </w:pPr>
      <w:r>
        <w:rPr>
          <w:rStyle w:val="Fontdeparagrafimplicit1"/>
          <w:sz w:val="28"/>
        </w:rPr>
        <w:t xml:space="preserve">1. Instanţa de fond a anulat decizia referitoare la obligaţii de plată accesorii nr. </w:t>
      </w:r>
      <w:r w:rsidR="00FC0309">
        <w:rPr>
          <w:rStyle w:val="Fontdeparagrafimplicit1"/>
          <w:sz w:val="28"/>
        </w:rPr>
        <w:t>....</w:t>
      </w:r>
      <w:r>
        <w:rPr>
          <w:rStyle w:val="Fontdeparagrafimplicit1"/>
          <w:sz w:val="28"/>
        </w:rPr>
        <w:t>/</w:t>
      </w:r>
      <w:r w:rsidR="00033F51">
        <w:rPr>
          <w:rStyle w:val="Fontdeparagrafimplicit1"/>
          <w:sz w:val="28"/>
        </w:rPr>
        <w:t>....</w:t>
      </w:r>
      <w:r>
        <w:rPr>
          <w:rStyle w:val="Fontdeparagrafimplicit1"/>
          <w:sz w:val="28"/>
        </w:rPr>
        <w:t xml:space="preserve">.2012 emisă de A.J.F.P. </w:t>
      </w:r>
      <w:r w:rsidR="00FC0309">
        <w:rPr>
          <w:rStyle w:val="Fontdeparagrafimplicit1"/>
          <w:sz w:val="28"/>
        </w:rPr>
        <w:t>Z</w:t>
      </w:r>
      <w:r>
        <w:rPr>
          <w:rStyle w:val="Fontdeparagrafimplicit1"/>
          <w:sz w:val="28"/>
        </w:rPr>
        <w:t>, în condiţiile în care intimata reclamantă nu a contestat-o în procedura prealabilă prevăzută de dispoziţiile art. 205 şi urm. din O.G. nr. 92/2003 privind Codul de procedură fiscală, republicată, cu modificările şi completările ulterioare.</w:t>
      </w:r>
    </w:p>
    <w:p w14:paraId="326FEE01" w14:textId="77777777" w:rsidR="00616F1F" w:rsidRDefault="00F3723D">
      <w:pPr>
        <w:ind w:firstLine="708"/>
        <w:jc w:val="both"/>
        <w:rPr>
          <w:rStyle w:val="Fontdeparagrafimplicit1"/>
          <w:sz w:val="28"/>
        </w:rPr>
      </w:pPr>
      <w:r>
        <w:rPr>
          <w:rStyle w:val="Fontdeparagrafimplicit1"/>
          <w:sz w:val="28"/>
        </w:rPr>
        <w:t xml:space="preserve">Dreptul de a sesiza instanţa nu constituie un drept absolut, fiind compatibil cu limitări implicite aplicate de către stat, în măsura în care acestea nu restrâng accesul recunoscut unei persoane la o instanţă astfel încât dreptul în </w:t>
      </w:r>
      <w:r>
        <w:rPr>
          <w:rStyle w:val="Fontdeparagrafimplicit1"/>
          <w:sz w:val="28"/>
        </w:rPr>
        <w:lastRenderedPageBreak/>
        <w:t>discuţie să fie atins în însăşi substanţa sa, cu excepţia situaţiilor în care limitările urmăresc un scop legitim şi există un raport rezonabil de proporţionalitate între mijloacele folosite şi scopul urmărit.</w:t>
      </w:r>
    </w:p>
    <w:p w14:paraId="0B0A6486" w14:textId="77777777" w:rsidR="00616F1F" w:rsidRDefault="00F3723D">
      <w:pPr>
        <w:ind w:firstLine="708"/>
        <w:jc w:val="both"/>
        <w:rPr>
          <w:rStyle w:val="Fontdeparagrafimplicit1"/>
          <w:sz w:val="28"/>
        </w:rPr>
      </w:pPr>
      <w:r>
        <w:rPr>
          <w:rStyle w:val="Fontdeparagrafimplicit1"/>
          <w:sz w:val="28"/>
        </w:rPr>
        <w:t>în acest sens, dispoziţiile art.7 alin.1 din Legea 554/2004, actualizată a contenciosului administrativ, vizează obligativitatea îndeplinirii a unei proceduri prealabile sesizării instanţei cu soluţionarea cererii de chemare în judecată „(1)lnainte de a se adresa instanţei de contencios administrativ competente, persoana care se considera vătămata intr-un drept al sau ori intr-un interes legitim printr-un act administrativ individual trebuie sa solicite autorităţii publice emitente sau autorităţii ierarhic superioare, daca aceasta exista, in termen de 30 de zile de la data comunicării actului, revocarea, in tot sau in parte, a acestuia."</w:t>
      </w:r>
    </w:p>
    <w:p w14:paraId="28BF1916" w14:textId="77777777" w:rsidR="00616F1F" w:rsidRDefault="00F3723D">
      <w:pPr>
        <w:ind w:firstLine="708"/>
        <w:jc w:val="both"/>
        <w:rPr>
          <w:rStyle w:val="Fontdeparagrafimplicit1"/>
          <w:sz w:val="28"/>
        </w:rPr>
      </w:pPr>
      <w:r>
        <w:rPr>
          <w:rStyle w:val="Fontdeparagrafimplicit1"/>
          <w:sz w:val="28"/>
        </w:rPr>
        <w:t>De altfel, dispoziţiile codului de procedură fiscală prevăd acelaşi lucru;respectiv „împotriva titlului de creanţă, precum şi împotriva altor acte administrative fiscale se poate formula contestaţie potrivit legii." (art. 205 din O.G. 92/2003 privind Codul de procedură fiscală cu modificările şi completările ulterioare) iar potrivit art.218 alin.2 din acelaşi act normativ „Deciziile emise în soluţionarea contestaţiilor pot fi atacate de către contestatar sau de către persoanele introduse în procedura de soluţionare a contestaţiei potrivit art. 212, la instanţa judecătorească de contencios administrativ competentă, în condiţiile legii."</w:t>
      </w:r>
    </w:p>
    <w:p w14:paraId="46322181" w14:textId="77777777" w:rsidR="00616F1F" w:rsidRDefault="00F3723D">
      <w:pPr>
        <w:ind w:firstLine="708"/>
        <w:jc w:val="both"/>
        <w:rPr>
          <w:rStyle w:val="Fontdeparagrafimplicit1"/>
          <w:sz w:val="28"/>
        </w:rPr>
      </w:pPr>
      <w:r>
        <w:rPr>
          <w:rStyle w:val="Fontdeparagrafimplicit1"/>
          <w:sz w:val="28"/>
        </w:rPr>
        <w:t>Este cunoscut faptul că, potrivit art. 209 din acelaşi act normativ „(1) Contestaţiile formulate împotriva deciziilor de impunere, a actelor administrative fiscale asimilate deciziilor de impunere, deciziilor pentru regularizarea situaţiei emise în conformitate cu legislaţia în materie vamală, a măsurii de diminuare a pierderii fiscale stabilite prin dispoziţie de măsuri, precum şi împotriva deciziei de reverificare şe soluţionează de către: a) structura specializată de soluţionare a contestaţiilor din cadrul direcţiilor generale regionale ale finanţelor publice în a căror rază teritorială îşi au domiciliul fiscal contestatarii, pentru contestaţiile care au ca obiect impozite, taxe, contribuţii, datorie vamală, accesorii ale acestora, măsura de diminuare a pierderii fiscale, în cuantum de până la 5 milioane lei, precum şi pentru contestaţiile îndreptate împotriva deciziilor de reverificare, cu excepţia celor emise de organele centrale de inspecţie/control..."</w:t>
      </w:r>
    </w:p>
    <w:p w14:paraId="0C3C3AC4" w14:textId="1F70FD27" w:rsidR="00616F1F" w:rsidRDefault="00F3723D">
      <w:pPr>
        <w:ind w:firstLine="708"/>
        <w:jc w:val="both"/>
        <w:rPr>
          <w:rStyle w:val="Fontdeparagrafimplicit1"/>
          <w:sz w:val="28"/>
        </w:rPr>
      </w:pPr>
      <w:r>
        <w:rPr>
          <w:rStyle w:val="Fontdeparagrafimplicit1"/>
          <w:sz w:val="28"/>
        </w:rPr>
        <w:t xml:space="preserve">Este cert că ceea ce poate fi atacat la instanţa de contencios administrativ este o decizie emisă în soluţionarea unei contestaţii, or în prezenta cauză intimata reclamantă nu a urmat această procedură specială instituită de codul de procedură fiscală şi nu a formulat contestaţie împotriva deciziei referitoare la obligaţii de plată accesorii nr. </w:t>
      </w:r>
      <w:r w:rsidR="00FC0309">
        <w:rPr>
          <w:rStyle w:val="Fontdeparagrafimplicit1"/>
          <w:sz w:val="28"/>
        </w:rPr>
        <w:t>....</w:t>
      </w:r>
      <w:r>
        <w:rPr>
          <w:rStyle w:val="Fontdeparagrafimplicit1"/>
          <w:sz w:val="28"/>
        </w:rPr>
        <w:t>/</w:t>
      </w:r>
      <w:r w:rsidR="00033F51">
        <w:rPr>
          <w:rStyle w:val="Fontdeparagrafimplicit1"/>
          <w:sz w:val="28"/>
        </w:rPr>
        <w:t>....</w:t>
      </w:r>
      <w:r>
        <w:rPr>
          <w:rStyle w:val="Fontdeparagrafimplicit1"/>
          <w:sz w:val="28"/>
        </w:rPr>
        <w:t>.2012.</w:t>
      </w:r>
    </w:p>
    <w:p w14:paraId="7DA73011" w14:textId="77777777" w:rsidR="00616F1F" w:rsidRDefault="00F3723D">
      <w:pPr>
        <w:ind w:firstLine="708"/>
        <w:jc w:val="both"/>
        <w:rPr>
          <w:rStyle w:val="Fontdeparagrafimplicit1"/>
          <w:sz w:val="28"/>
        </w:rPr>
      </w:pPr>
      <w:r>
        <w:rPr>
          <w:rStyle w:val="Fontdeparagrafimplicit1"/>
          <w:sz w:val="28"/>
        </w:rPr>
        <w:t>Codul de procedură fiscală reglementează această procedură prealabilă ca o condiţie de exercitare a dreptului la acţiune în contencios administrativ şi fiscal, neîndeplinirea acesteia în condiţiile legii având drept consecinţă inadmisibilitatea acţiunii.</w:t>
      </w:r>
    </w:p>
    <w:p w14:paraId="11EBE53A" w14:textId="12A9E596" w:rsidR="00616F1F" w:rsidRDefault="00F3723D">
      <w:pPr>
        <w:ind w:firstLine="708"/>
        <w:jc w:val="both"/>
        <w:rPr>
          <w:rStyle w:val="Fontdeparagrafimplicit1"/>
          <w:sz w:val="28"/>
        </w:rPr>
      </w:pPr>
      <w:r>
        <w:rPr>
          <w:rStyle w:val="Fontdeparagrafimplicit1"/>
          <w:sz w:val="28"/>
        </w:rPr>
        <w:lastRenderedPageBreak/>
        <w:t xml:space="preserve">2. Instanţa de fond a anulat decizia referitoare la obligaţii de plată accesorii nr. </w:t>
      </w:r>
      <w:r w:rsidR="00FC0309">
        <w:rPr>
          <w:rStyle w:val="Fontdeparagrafimplicit1"/>
          <w:sz w:val="28"/>
        </w:rPr>
        <w:t>....</w:t>
      </w:r>
      <w:r>
        <w:rPr>
          <w:rStyle w:val="Fontdeparagrafimplicit1"/>
          <w:sz w:val="28"/>
        </w:rPr>
        <w:t>/</w:t>
      </w:r>
      <w:r w:rsidR="00033F51">
        <w:rPr>
          <w:rStyle w:val="Fontdeparagrafimplicit1"/>
          <w:sz w:val="28"/>
        </w:rPr>
        <w:t>....</w:t>
      </w:r>
      <w:r>
        <w:rPr>
          <w:rStyle w:val="Fontdeparagrafimplicit1"/>
          <w:sz w:val="28"/>
        </w:rPr>
        <w:t xml:space="preserve">.2012 emisă de A.J.F.P. </w:t>
      </w:r>
      <w:r w:rsidR="00FC0309">
        <w:rPr>
          <w:rStyle w:val="Fontdeparagrafimplicit1"/>
          <w:sz w:val="28"/>
        </w:rPr>
        <w:t>Z</w:t>
      </w:r>
      <w:r>
        <w:rPr>
          <w:rStyle w:val="Fontdeparagrafimplicit1"/>
          <w:sz w:val="28"/>
        </w:rPr>
        <w:t>, în condiţiile în care decizia a fost comunicată intimatei reclamante.</w:t>
      </w:r>
    </w:p>
    <w:p w14:paraId="21C5AF06" w14:textId="208D3CB9" w:rsidR="00616F1F" w:rsidRDefault="00F3723D">
      <w:pPr>
        <w:ind w:firstLine="708"/>
        <w:jc w:val="both"/>
        <w:rPr>
          <w:rStyle w:val="Fontdeparagrafimplicit1"/>
          <w:sz w:val="28"/>
        </w:rPr>
      </w:pPr>
      <w:r>
        <w:rPr>
          <w:rStyle w:val="Fontdeparagrafimplicit1"/>
          <w:sz w:val="28"/>
        </w:rPr>
        <w:t xml:space="preserve">Aşa cum rezultă din considerentele sentinţei atacate, intimata reclamantă nu a contestat modul efectiv de calcul al accesoriilor stabilite în sarcina sa prin decizia referitoare la obligaţii de plată accesorii nr. </w:t>
      </w:r>
      <w:r w:rsidR="00FC0309">
        <w:rPr>
          <w:rStyle w:val="Fontdeparagrafimplicit1"/>
          <w:sz w:val="28"/>
        </w:rPr>
        <w:t>....</w:t>
      </w:r>
      <w:r>
        <w:rPr>
          <w:rStyle w:val="Fontdeparagrafimplicit1"/>
          <w:sz w:val="28"/>
        </w:rPr>
        <w:t>/</w:t>
      </w:r>
      <w:r w:rsidR="00033F51">
        <w:rPr>
          <w:rStyle w:val="Fontdeparagrafimplicit1"/>
          <w:sz w:val="28"/>
        </w:rPr>
        <w:t>....</w:t>
      </w:r>
      <w:r>
        <w:rPr>
          <w:rStyle w:val="Fontdeparagrafimplicit1"/>
          <w:sz w:val="28"/>
        </w:rPr>
        <w:t>.2012 contestată, ci exclusiv legalitatea stabilirii acestor accesorii în absenţa comunicării deciziei de impunere prin care a fost stabilită în sarcina sa obligaţia de plată a contribuţiei de asigurări sociale de sănătate.</w:t>
      </w:r>
    </w:p>
    <w:p w14:paraId="37D84190" w14:textId="15A60E5B" w:rsidR="00616F1F" w:rsidRDefault="00F3723D">
      <w:pPr>
        <w:ind w:firstLine="708"/>
        <w:jc w:val="both"/>
        <w:rPr>
          <w:rStyle w:val="Fontdeparagrafimplicit1"/>
          <w:sz w:val="28"/>
        </w:rPr>
      </w:pPr>
      <w:r>
        <w:rPr>
          <w:rStyle w:val="Fontdeparagrafimplicit1"/>
          <w:sz w:val="28"/>
        </w:rPr>
        <w:t xml:space="preserve">Contrar celor reţinute de instanţa de fond, decizia referitoare la obligaţii de plată accesorii nr. </w:t>
      </w:r>
      <w:r w:rsidR="00FC0309">
        <w:rPr>
          <w:rStyle w:val="Fontdeparagrafimplicit1"/>
          <w:sz w:val="28"/>
        </w:rPr>
        <w:t>....</w:t>
      </w:r>
      <w:r>
        <w:rPr>
          <w:rStyle w:val="Fontdeparagrafimplicit1"/>
          <w:sz w:val="28"/>
        </w:rPr>
        <w:t>/</w:t>
      </w:r>
      <w:r w:rsidR="00033F51">
        <w:rPr>
          <w:rStyle w:val="Fontdeparagrafimplicit1"/>
          <w:sz w:val="28"/>
        </w:rPr>
        <w:t>....</w:t>
      </w:r>
      <w:r>
        <w:rPr>
          <w:rStyle w:val="Fontdeparagrafimplicit1"/>
          <w:sz w:val="28"/>
        </w:rPr>
        <w:t>.2012 a fost comunicată intimatei reclamante, fiind publicată pe site la data de 12.06.2013, în conformitate cu dispoziţiile art. 44 alin. (3) din Codul de procedură fiscală, aşa cum era în vigoare la data publicării, potrivit cărora „Comunicarea prin publicitate se face prin afişarea, concomitent, la sediul organului fiscal emitent şi pe pagina de internet a Agenţiei Naţionale de Administrare Fiscală, a unui anunţ în care se menţionează că a fost emis actul administrativ fiscal pe numele contribuabilului. în cazul actelor administrative emise de organele fiscale prevăzute la art. 35, afişarea se face, concomitent, la sediul acestora şi pe pagina de internet a autorităţii administraţiei publice locale respective. în lipsa paginii de internet proprii, publicitatea se face pe pagina de internet a consiliului judeţean. în toate cazurile, actul administrativ fiscal se consideră comunicat în termen de 15 zile de la data afişării anunţului."</w:t>
      </w:r>
    </w:p>
    <w:p w14:paraId="7E57F69E" w14:textId="77777777" w:rsidR="00616F1F" w:rsidRDefault="00F3723D">
      <w:pPr>
        <w:ind w:firstLine="708"/>
        <w:jc w:val="both"/>
        <w:rPr>
          <w:rStyle w:val="Fontdeparagrafimplicit1"/>
          <w:sz w:val="28"/>
        </w:rPr>
      </w:pPr>
      <w:r>
        <w:rPr>
          <w:rStyle w:val="Fontdeparagrafimplicit1"/>
          <w:sz w:val="28"/>
        </w:rPr>
        <w:t>De menţionat este şi faptul că, art. 44 alin. (2) lit. d) din Codul de procedură fiscală, aşa cum era în vigoare la data de 12.06.2012, prevedea posibilitatea comunicării actului administrativ fiscal prin publicitate fără să condiţioneze comunicarea anterioară a acestuia prin poştă sau prin mijloace electronice de transmitere la distanţă, aşa cum este prevăzut la art. 44 alin. (4) din Codul de procedură fiscală, forma în vigoare la această dată.</w:t>
      </w:r>
    </w:p>
    <w:p w14:paraId="0F9D0C47" w14:textId="667B31F3" w:rsidR="00616F1F" w:rsidRDefault="00F3723D">
      <w:pPr>
        <w:ind w:firstLine="708"/>
        <w:jc w:val="both"/>
        <w:rPr>
          <w:rStyle w:val="Fontdeparagrafimplicit1"/>
          <w:sz w:val="28"/>
        </w:rPr>
      </w:pPr>
      <w:r>
        <w:rPr>
          <w:rStyle w:val="Fontdeparagrafimplicit1"/>
          <w:sz w:val="28"/>
        </w:rPr>
        <w:t xml:space="preserve">în condiţiile în care comunicarea deciziei referitoare la obligaţii de plată accesorii nr. </w:t>
      </w:r>
      <w:r w:rsidR="00FC0309">
        <w:rPr>
          <w:rStyle w:val="Fontdeparagrafimplicit1"/>
          <w:sz w:val="28"/>
        </w:rPr>
        <w:t>....</w:t>
      </w:r>
      <w:r>
        <w:rPr>
          <w:rStyle w:val="Fontdeparagrafimplicit1"/>
          <w:sz w:val="28"/>
        </w:rPr>
        <w:t>/</w:t>
      </w:r>
      <w:r w:rsidR="00033F51">
        <w:rPr>
          <w:rStyle w:val="Fontdeparagrafimplicit1"/>
          <w:sz w:val="28"/>
        </w:rPr>
        <w:t>....</w:t>
      </w:r>
      <w:r>
        <w:rPr>
          <w:rStyle w:val="Fontdeparagrafimplicit1"/>
          <w:sz w:val="28"/>
        </w:rPr>
        <w:t>.2012 a fost realizată de organul fiscal cu respectarea prevederilor legale în vigoare la data comunicării, nu se poate reţine că au fost nesocotite dispoziţiile art. 44 din Codul de procedură fiscală.</w:t>
      </w:r>
    </w:p>
    <w:p w14:paraId="16ECC375" w14:textId="514D17BE" w:rsidR="00616F1F" w:rsidRDefault="00F3723D">
      <w:pPr>
        <w:ind w:firstLine="708"/>
        <w:jc w:val="both"/>
        <w:rPr>
          <w:rStyle w:val="Fontdeparagrafimplicit1"/>
          <w:sz w:val="28"/>
        </w:rPr>
      </w:pPr>
      <w:r>
        <w:rPr>
          <w:rStyle w:val="Fontdeparagrafimplicit1"/>
          <w:sz w:val="28"/>
        </w:rPr>
        <w:t xml:space="preserve">Pe de altă parte, rugăm onorata instanţă să observe faptul că, titlul executoriu nr. </w:t>
      </w:r>
      <w:r w:rsidR="00033F51">
        <w:rPr>
          <w:rStyle w:val="Fontdeparagrafimplicit1"/>
          <w:sz w:val="28"/>
        </w:rPr>
        <w:t>…</w:t>
      </w:r>
      <w:r>
        <w:rPr>
          <w:rStyle w:val="Fontdeparagrafimplicit1"/>
          <w:sz w:val="28"/>
        </w:rPr>
        <w:t>/</w:t>
      </w:r>
      <w:r w:rsidR="00033F51">
        <w:rPr>
          <w:rStyle w:val="Fontdeparagrafimplicit1"/>
          <w:sz w:val="28"/>
        </w:rPr>
        <w:t>…</w:t>
      </w:r>
      <w:r>
        <w:rPr>
          <w:rStyle w:val="Fontdeparagrafimplicit1"/>
          <w:sz w:val="28"/>
        </w:rPr>
        <w:t xml:space="preserve"> din 12.11.2010 emis de Casa de Asigurări de Sănătate </w:t>
      </w:r>
      <w:r w:rsidR="00FC0309">
        <w:rPr>
          <w:rStyle w:val="Fontdeparagrafimplicit1"/>
          <w:sz w:val="28"/>
        </w:rPr>
        <w:t>Z</w:t>
      </w:r>
      <w:r>
        <w:rPr>
          <w:rStyle w:val="Fontdeparagrafimplicit1"/>
          <w:sz w:val="28"/>
        </w:rPr>
        <w:t>, prin care intimata reclamantă a fost înştiinţată că datorează contribuţia de asigurări de sănătate în sumă de 11.271,44 lei şi majorări în sumă de 5.179,18 lei calculate până la data de 30.06.2010 în sumă de a fost comunicat prin poştă şi confirmat de aceasta la data de 26.11.2010.</w:t>
      </w:r>
    </w:p>
    <w:p w14:paraId="141313CF" w14:textId="5F24F342" w:rsidR="00616F1F" w:rsidRDefault="00F3723D">
      <w:pPr>
        <w:ind w:firstLine="708"/>
        <w:jc w:val="both"/>
        <w:rPr>
          <w:rStyle w:val="Fontdeparagrafimplicit1"/>
          <w:sz w:val="28"/>
        </w:rPr>
      </w:pPr>
      <w:r>
        <w:rPr>
          <w:rStyle w:val="Fontdeparagrafimplicit1"/>
          <w:sz w:val="28"/>
        </w:rPr>
        <w:t xml:space="preserve">Aceste debite care au fost preluate de AJFP </w:t>
      </w:r>
      <w:r w:rsidR="00FC0309">
        <w:rPr>
          <w:rStyle w:val="Fontdeparagrafimplicit1"/>
          <w:sz w:val="28"/>
        </w:rPr>
        <w:t>Z</w:t>
      </w:r>
      <w:r>
        <w:rPr>
          <w:rStyle w:val="Fontdeparagrafimplicit1"/>
          <w:sz w:val="28"/>
        </w:rPr>
        <w:t xml:space="preserve"> începând cu data de 01.07.2012, in temeiul prevederilor art. V alin. 4 din Ordonanţa de Urgenta a Guvernului nr. 125/2011 pentru modificarea si completarea Legii nr. 571/2003 privind Codul Fiscal care prevede: ,, (4) începând cu data de 1 iulie 2012, casele </w:t>
      </w:r>
      <w:r>
        <w:rPr>
          <w:rStyle w:val="Fontdeparagrafimplicit1"/>
          <w:sz w:val="28"/>
        </w:rPr>
        <w:lastRenderedPageBreak/>
        <w:t>de asigurări sociale predau organelor fiscale din subordinea Agenţiei Naţionale de Administrare Fiscala, in vederea colectării, creanţele reprezentând contribuţiile sociale datorate de persoanele fizice prevăzute la cap. II si III din titlul IXA2 al Codului fiscal, stabilite si neachitate pana la data de 30 iunie 2012. Predarea-preluarea se face pana la data de 30 septembrie 2012, pe titluri de creanţa si pe scadente, pe baza protocolului de predare-primire si a următoarelor documente:</w:t>
      </w:r>
    </w:p>
    <w:p w14:paraId="3AEB976F" w14:textId="77777777" w:rsidR="00616F1F" w:rsidRDefault="00F3723D">
      <w:pPr>
        <w:ind w:firstLine="708"/>
        <w:jc w:val="both"/>
        <w:rPr>
          <w:rStyle w:val="Fontdeparagrafimplicit1"/>
          <w:sz w:val="28"/>
        </w:rPr>
      </w:pPr>
      <w:r>
        <w:rPr>
          <w:rStyle w:val="Fontdeparagrafimplicit1"/>
          <w:sz w:val="28"/>
        </w:rPr>
        <w:t>a)</w:t>
      </w:r>
      <w:r>
        <w:rPr>
          <w:rStyle w:val="Fontdeparagrafimplicit1"/>
          <w:sz w:val="28"/>
        </w:rPr>
        <w:tab/>
        <w:t>inscrisuri in care sunt individualizate creanţele datorate si neachitate pana la data predarii-preluarii si care reprezintă titluri executorii;</w:t>
      </w:r>
    </w:p>
    <w:p w14:paraId="7B1D4FBE" w14:textId="77777777" w:rsidR="00616F1F" w:rsidRDefault="00F3723D">
      <w:pPr>
        <w:ind w:firstLine="708"/>
        <w:jc w:val="both"/>
        <w:rPr>
          <w:rStyle w:val="Fontdeparagrafimplicit1"/>
          <w:sz w:val="28"/>
        </w:rPr>
      </w:pPr>
      <w:r>
        <w:rPr>
          <w:rStyle w:val="Fontdeparagrafimplicit1"/>
          <w:sz w:val="28"/>
        </w:rPr>
        <w:t>b)</w:t>
      </w:r>
      <w:r>
        <w:rPr>
          <w:rStyle w:val="Fontdeparagrafimplicit1"/>
          <w:sz w:val="28"/>
        </w:rPr>
        <w:tab/>
        <w:t>situaţia soldurilor contribuţiilor stabilite pana de data de 30 iunie 2012 si neincasate pana la aceeaşi data;</w:t>
      </w:r>
    </w:p>
    <w:p w14:paraId="2E8924BC" w14:textId="77777777" w:rsidR="00616F1F" w:rsidRDefault="00F3723D">
      <w:pPr>
        <w:ind w:firstLine="708"/>
        <w:jc w:val="both"/>
        <w:rPr>
          <w:rStyle w:val="Fontdeparagrafimplicit1"/>
          <w:sz w:val="28"/>
        </w:rPr>
      </w:pPr>
      <w:r>
        <w:rPr>
          <w:rStyle w:val="Fontdeparagrafimplicit1"/>
          <w:sz w:val="28"/>
        </w:rPr>
        <w:t>c)</w:t>
      </w:r>
      <w:r>
        <w:rPr>
          <w:rStyle w:val="Fontdeparagrafimplicit1"/>
          <w:sz w:val="28"/>
        </w:rPr>
        <w:tab/>
        <w:t>o copie a titlurilor in care sunt individualizate plăţile anticipate stabilite pentru anul 2012;</w:t>
      </w:r>
    </w:p>
    <w:p w14:paraId="5E530BC0" w14:textId="77777777" w:rsidR="00616F1F" w:rsidRDefault="00F3723D">
      <w:pPr>
        <w:ind w:firstLine="708"/>
        <w:jc w:val="both"/>
        <w:rPr>
          <w:rStyle w:val="Fontdeparagrafimplicit1"/>
          <w:sz w:val="28"/>
        </w:rPr>
      </w:pPr>
      <w:r>
        <w:rPr>
          <w:rStyle w:val="Fontdeparagrafimplicit1"/>
          <w:sz w:val="28"/>
        </w:rPr>
        <w:t>d)</w:t>
      </w:r>
      <w:r>
        <w:rPr>
          <w:rStyle w:val="Fontdeparagrafimplicit1"/>
          <w:sz w:val="28"/>
        </w:rPr>
        <w:tab/>
        <w:t>orice alte informaţii disponibile, necesare urmăririi si verificării sumelor datorate".</w:t>
      </w:r>
    </w:p>
    <w:p w14:paraId="32F69B38" w14:textId="394341E5" w:rsidR="00616F1F" w:rsidRDefault="00F3723D">
      <w:pPr>
        <w:ind w:firstLine="708"/>
        <w:jc w:val="both"/>
        <w:rPr>
          <w:rStyle w:val="Fontdeparagrafimplicit1"/>
          <w:sz w:val="28"/>
        </w:rPr>
      </w:pPr>
      <w:r>
        <w:rPr>
          <w:rStyle w:val="Fontdeparagrafimplicit1"/>
          <w:sz w:val="28"/>
        </w:rPr>
        <w:t xml:space="preserve">Până la apariţia protocolului prevăzut la art. V alin.(4) din OUG nr. 125/2011 s-a emis adresa A.N.A.F. nr. </w:t>
      </w:r>
      <w:r w:rsidR="00033F51">
        <w:rPr>
          <w:rStyle w:val="Fontdeparagrafimplicit1"/>
          <w:sz w:val="28"/>
        </w:rPr>
        <w:t>…</w:t>
      </w:r>
      <w:r>
        <w:rPr>
          <w:rStyle w:val="Fontdeparagrafimplicit1"/>
          <w:sz w:val="28"/>
        </w:rPr>
        <w:t>/12.07.2013, document intern prin care s-a progat termenul de predare a acestor evidenţe.</w:t>
      </w:r>
    </w:p>
    <w:p w14:paraId="39AD7E59" w14:textId="33236700" w:rsidR="00616F1F" w:rsidRDefault="00F3723D">
      <w:pPr>
        <w:ind w:firstLine="708"/>
        <w:jc w:val="both"/>
        <w:rPr>
          <w:rStyle w:val="Fontdeparagrafimplicit1"/>
          <w:sz w:val="28"/>
        </w:rPr>
      </w:pPr>
      <w:r>
        <w:rPr>
          <w:rStyle w:val="Fontdeparagrafimplicit1"/>
          <w:sz w:val="28"/>
        </w:rPr>
        <w:t xml:space="preserve">întrucât intimata reclamantă nu a achitat la termenul de scadenţă obligaţiile stabilite în sarcina sa prin titlul executoriu nr. </w:t>
      </w:r>
      <w:r w:rsidR="00033F51">
        <w:rPr>
          <w:rStyle w:val="Fontdeparagrafimplicit1"/>
          <w:sz w:val="28"/>
        </w:rPr>
        <w:t>....</w:t>
      </w:r>
      <w:r>
        <w:rPr>
          <w:rStyle w:val="Fontdeparagrafimplicit1"/>
          <w:sz w:val="28"/>
        </w:rPr>
        <w:t xml:space="preserve"> din 12.11.2010 emis de Casa de Asigurări de Sănătate </w:t>
      </w:r>
      <w:r w:rsidR="00FC0309">
        <w:rPr>
          <w:rStyle w:val="Fontdeparagrafimplicit1"/>
          <w:sz w:val="28"/>
        </w:rPr>
        <w:t>Z</w:t>
      </w:r>
      <w:r>
        <w:rPr>
          <w:rStyle w:val="Fontdeparagrafimplicit1"/>
          <w:sz w:val="28"/>
        </w:rPr>
        <w:t xml:space="preserve">, organul fiscal a calculat accesorii conform prevederilor art. 119, art. 120 şi art. 1201 din Codul de procedură fiscală, fiind emisă decizia referitoare la obligaţii de plată accesorii nr. </w:t>
      </w:r>
      <w:r w:rsidR="00FC0309">
        <w:rPr>
          <w:rStyle w:val="Fontdeparagrafimplicit1"/>
          <w:sz w:val="28"/>
        </w:rPr>
        <w:t>....</w:t>
      </w:r>
      <w:r>
        <w:rPr>
          <w:rStyle w:val="Fontdeparagrafimplicit1"/>
          <w:sz w:val="28"/>
        </w:rPr>
        <w:t>/</w:t>
      </w:r>
      <w:r w:rsidR="00033F51">
        <w:rPr>
          <w:rStyle w:val="Fontdeparagrafimplicit1"/>
          <w:sz w:val="28"/>
        </w:rPr>
        <w:t>....</w:t>
      </w:r>
      <w:r>
        <w:rPr>
          <w:rStyle w:val="Fontdeparagrafimplicit1"/>
          <w:sz w:val="28"/>
        </w:rPr>
        <w:t>.2012.</w:t>
      </w:r>
    </w:p>
    <w:p w14:paraId="4FD4EF5A" w14:textId="77777777" w:rsidR="00616F1F" w:rsidRDefault="00F3723D">
      <w:pPr>
        <w:ind w:firstLine="708"/>
        <w:jc w:val="both"/>
        <w:rPr>
          <w:rStyle w:val="Fontdeparagrafimplicit1"/>
          <w:sz w:val="28"/>
        </w:rPr>
      </w:pPr>
      <w:r>
        <w:rPr>
          <w:rStyle w:val="Fontdeparagrafimplicit1"/>
          <w:sz w:val="28"/>
        </w:rPr>
        <w:t>Pentru aceste motive, solicităm admiterea recursului şi, în consecinţă, casarea sentinţei atacate, rejudecarea procesului în fond şi respingerea acţiunii ca neîntemeiată.</w:t>
      </w:r>
    </w:p>
    <w:p w14:paraId="36EF336D" w14:textId="77777777" w:rsidR="00616F1F" w:rsidRDefault="00F3723D">
      <w:pPr>
        <w:ind w:firstLine="708"/>
        <w:jc w:val="both"/>
        <w:rPr>
          <w:rStyle w:val="Fontdeparagrafimplicit1"/>
          <w:sz w:val="28"/>
        </w:rPr>
      </w:pPr>
      <w:r>
        <w:rPr>
          <w:rStyle w:val="Fontdeparagrafimplicit1"/>
          <w:sz w:val="28"/>
        </w:rPr>
        <w:t xml:space="preserve">în drept, art. 20 din Legea nr. 554/2004, cu modificările şi completările ulterioare şi art. 483 şi urm. Cod procedură civilă. </w:t>
      </w:r>
    </w:p>
    <w:p w14:paraId="1194AD60" w14:textId="77777777" w:rsidR="00616F1F" w:rsidRDefault="00F3723D">
      <w:pPr>
        <w:ind w:firstLine="708"/>
        <w:jc w:val="both"/>
        <w:rPr>
          <w:rStyle w:val="Fontdeparagrafimplicit1"/>
          <w:sz w:val="28"/>
        </w:rPr>
      </w:pPr>
      <w:r>
        <w:rPr>
          <w:rStyle w:val="Fontdeparagrafimplicit1"/>
          <w:sz w:val="28"/>
        </w:rPr>
        <w:t>Prin intampinare s-a solicitat respingerea recursului ca neintemeiat.</w:t>
      </w:r>
    </w:p>
    <w:p w14:paraId="0FCBE803" w14:textId="77777777" w:rsidR="00616F1F" w:rsidRDefault="00616F1F">
      <w:pPr>
        <w:ind w:firstLine="708"/>
        <w:jc w:val="both"/>
        <w:rPr>
          <w:rStyle w:val="Fontdeparagrafimplicit1"/>
          <w:sz w:val="28"/>
        </w:rPr>
      </w:pPr>
    </w:p>
    <w:p w14:paraId="1C906E0B" w14:textId="77777777" w:rsidR="00616F1F" w:rsidRDefault="00F3723D">
      <w:pPr>
        <w:ind w:firstLine="708"/>
        <w:jc w:val="both"/>
        <w:rPr>
          <w:rStyle w:val="Fontdeparagrafimplicit1"/>
          <w:sz w:val="28"/>
        </w:rPr>
      </w:pPr>
      <w:r>
        <w:rPr>
          <w:rStyle w:val="Fontdeparagrafimplicit1"/>
          <w:b/>
          <w:sz w:val="28"/>
          <w:u w:val="single"/>
        </w:rPr>
        <w:t>Analizand recursul formulat, Curtea reţine</w:t>
      </w:r>
      <w:r>
        <w:rPr>
          <w:rStyle w:val="Fontdeparagrafimplicit1"/>
          <w:sz w:val="28"/>
        </w:rPr>
        <w:t>:</w:t>
      </w:r>
    </w:p>
    <w:p w14:paraId="6BDA6340" w14:textId="77777777" w:rsidR="00616F1F" w:rsidRDefault="00616F1F">
      <w:pPr>
        <w:ind w:firstLine="708"/>
        <w:jc w:val="both"/>
        <w:rPr>
          <w:rStyle w:val="Fontdeparagrafimplicit1"/>
          <w:sz w:val="28"/>
        </w:rPr>
      </w:pPr>
    </w:p>
    <w:p w14:paraId="341E847D" w14:textId="77777777" w:rsidR="00616F1F" w:rsidRDefault="00F3723D">
      <w:pPr>
        <w:ind w:firstLine="708"/>
        <w:jc w:val="both"/>
        <w:rPr>
          <w:rStyle w:val="Fontdeparagrafimplicit1"/>
          <w:sz w:val="28"/>
          <w:lang w:val="ro-RO"/>
        </w:rPr>
      </w:pPr>
      <w:r>
        <w:rPr>
          <w:rStyle w:val="Fontdeparagrafimplicit1"/>
          <w:sz w:val="28"/>
          <w:lang w:val="ro-RO"/>
        </w:rPr>
        <w:t xml:space="preserve">Curtea retine că în temeiul dispoziţiilor art. 8 din Legea nr. 554/2004, poate forma obiectul acţiunii în contencios administrativ, decizia pronunţată în soluţionarea contestaţiei formulate împotriva actului administrativ fiscal, iar nu, în mod direct, actul administrativ fiscal.  </w:t>
      </w:r>
    </w:p>
    <w:p w14:paraId="11CD7B2A" w14:textId="77777777" w:rsidR="00616F1F" w:rsidRDefault="00F3723D">
      <w:pPr>
        <w:ind w:firstLine="708"/>
        <w:jc w:val="both"/>
        <w:rPr>
          <w:rStyle w:val="Fontdeparagrafimplicit1"/>
          <w:sz w:val="28"/>
          <w:lang w:val="it-IT"/>
        </w:rPr>
      </w:pPr>
      <w:r>
        <w:rPr>
          <w:rStyle w:val="Fontdeparagrafimplicit1"/>
          <w:sz w:val="28"/>
          <w:lang w:val="it-IT"/>
        </w:rPr>
        <w:t>Conform art.205 alin.1 din Codul de procedura fiscala,” Împotriva titlului de creanţă, precum şi împotriva altor acte administrative fiscale se poate formula contestaţie potrivit legii. Contestaţia este o cale administrativă de atac şi nu înlătură dreptul la acţiune al celui care se consideră lezat în drepturile sale printr-un act administrativ fiscal sau prin lipsa acestuia, în condiţiile legii.”</w:t>
      </w:r>
    </w:p>
    <w:p w14:paraId="12FAC63D" w14:textId="77777777" w:rsidR="00616F1F" w:rsidRDefault="00F3723D">
      <w:pPr>
        <w:ind w:firstLine="708"/>
        <w:jc w:val="both"/>
        <w:rPr>
          <w:rStyle w:val="Fontdeparagrafimplicit1"/>
          <w:sz w:val="28"/>
          <w:lang w:val="it-IT"/>
        </w:rPr>
      </w:pPr>
      <w:r>
        <w:rPr>
          <w:rStyle w:val="Fontdeparagrafimplicit1"/>
          <w:sz w:val="28"/>
          <w:lang w:val="it-IT"/>
        </w:rPr>
        <w:t xml:space="preserve"> Instanţa constată că art. 205-218 din Codul de procedură fiscală instituie o procedură administrativă specială care, fără a fi calificată drept jurisdicţie </w:t>
      </w:r>
      <w:r>
        <w:rPr>
          <w:rStyle w:val="Fontdeparagrafimplicit1"/>
          <w:sz w:val="28"/>
          <w:lang w:val="it-IT"/>
        </w:rPr>
        <w:lastRenderedPageBreak/>
        <w:t>administrativă, derogă de la normele de drept  comun privind procedura prealabilă, cuprinse în art. 7 din Legea nr. 554/2004.</w:t>
      </w:r>
    </w:p>
    <w:p w14:paraId="3993CCAE" w14:textId="77777777" w:rsidR="00616F1F" w:rsidRDefault="00F3723D">
      <w:pPr>
        <w:ind w:firstLine="708"/>
        <w:jc w:val="both"/>
        <w:rPr>
          <w:rStyle w:val="Fontdeparagrafimplicit1"/>
          <w:sz w:val="28"/>
          <w:lang w:val="it-IT"/>
        </w:rPr>
      </w:pPr>
      <w:r>
        <w:rPr>
          <w:rStyle w:val="Fontdeparagrafimplicit1"/>
          <w:sz w:val="28"/>
          <w:lang w:val="it-IT"/>
        </w:rPr>
        <w:t>Din prevederile art. 218 alin.(2), conform cărora „Deciziile emise în soluţionarea contestaţiei pot fi atacate la instanţa judecătorească de contencios administrativ competentă” rezultă că instanţa exercită controlului de legalitate doar asupra deciziilor de solutionare a contestatiilor fiscale si nu se poate exercita controlul de legalitate direct doar asupra substanţei măsurilor dispuse care să analizeze fondul raportului juridic fiscal aşa cum a statuat si Înalta Curte de Casaţie si Justiţie prin decizia nr.2352/2007.</w:t>
      </w:r>
    </w:p>
    <w:p w14:paraId="762003BA" w14:textId="77777777" w:rsidR="00616F1F" w:rsidRDefault="00F3723D">
      <w:pPr>
        <w:ind w:firstLine="708"/>
        <w:jc w:val="both"/>
        <w:rPr>
          <w:rStyle w:val="Fontdeparagrafimplicit1"/>
          <w:sz w:val="28"/>
          <w:lang w:val="ro-RO"/>
        </w:rPr>
      </w:pPr>
      <w:r>
        <w:rPr>
          <w:rStyle w:val="Fontdeparagrafimplicit1"/>
          <w:sz w:val="28"/>
          <w:lang w:val="ro-RO"/>
        </w:rPr>
        <w:t xml:space="preserve">    Prin urmare, în raport cu aceste dispoziţii legale rezultă faptul că partea reclamantă nu putea solicita direct in instanta, anularea deciziei referitoare la obligaţiile de plată accesorii, fără a formula la organul fiscal contestatie administrativ fiscala şi fără a solicita ulterior in intanta anularea deciziei emise in solutionarea contestatiei după soluţionarea acesteia de catre organul fiscal. </w:t>
      </w:r>
    </w:p>
    <w:p w14:paraId="453BF294" w14:textId="77777777" w:rsidR="00616F1F" w:rsidRDefault="00F3723D">
      <w:pPr>
        <w:ind w:firstLine="708"/>
        <w:jc w:val="both"/>
        <w:rPr>
          <w:rStyle w:val="Fontdeparagrafimplicit1"/>
          <w:sz w:val="28"/>
          <w:lang w:val="ro-RO"/>
        </w:rPr>
      </w:pPr>
      <w:r>
        <w:rPr>
          <w:rStyle w:val="Fontdeparagrafimplicit1"/>
          <w:sz w:val="28"/>
          <w:lang w:val="ro-RO"/>
        </w:rPr>
        <w:t xml:space="preserve">Astfel, in lumina art.205 alin.1 Cod procedura fiscala contestatia prevazuta de Codul de procedura fiscala are caracterul  unei </w:t>
      </w:r>
      <w:r>
        <w:rPr>
          <w:rStyle w:val="Fontdeparagrafimplicit1"/>
          <w:i/>
          <w:sz w:val="28"/>
          <w:lang w:val="ro-RO"/>
        </w:rPr>
        <w:t>proceduri administrative prealabile obligatorii</w:t>
      </w:r>
      <w:r>
        <w:rPr>
          <w:rStyle w:val="Fontdeparagrafimplicit1"/>
          <w:sz w:val="28"/>
          <w:lang w:val="ro-RO"/>
        </w:rPr>
        <w:t xml:space="preserve">, cu caracteristica  </w:t>
      </w:r>
      <w:r>
        <w:rPr>
          <w:rStyle w:val="Fontdeparagrafimplicit1"/>
          <w:i/>
          <w:sz w:val="28"/>
          <w:lang w:val="ro-RO"/>
        </w:rPr>
        <w:t>sui generis</w:t>
      </w:r>
      <w:r>
        <w:rPr>
          <w:rStyle w:val="Fontdeparagrafimplicit1"/>
          <w:sz w:val="28"/>
          <w:lang w:val="ro-RO"/>
        </w:rPr>
        <w:t xml:space="preserve"> a atacarii in fata instantei de contencios fiscal a  raspunsului organului ierarhic superior, iar nu a celui care a emis  actul administrativ fiscal de baza.</w:t>
      </w:r>
    </w:p>
    <w:p w14:paraId="27D5E2EC" w14:textId="77777777" w:rsidR="00616F1F" w:rsidRDefault="00F3723D">
      <w:pPr>
        <w:ind w:firstLine="708"/>
        <w:jc w:val="both"/>
        <w:rPr>
          <w:rStyle w:val="Fontdeparagrafimplicit1"/>
          <w:sz w:val="28"/>
          <w:lang w:val="ro-RO"/>
        </w:rPr>
      </w:pPr>
      <w:r>
        <w:rPr>
          <w:rStyle w:val="Fontdeparagrafimplicit1"/>
          <w:sz w:val="28"/>
          <w:lang w:val="ro-RO"/>
        </w:rPr>
        <w:t xml:space="preserve">Aşa fiind, neparcurgerea acestei proceduri prealabile obligatorii anterior sesizarii instantei de contencios administrativ atrage sancţiunea inadmisibilitatii actiunii, sens în care instanţa va admite recursul, va casa sentinta recurata şi în rejudecare va respinge acţiunea ca inadmisibila. </w:t>
      </w:r>
    </w:p>
    <w:p w14:paraId="536F3254" w14:textId="77777777" w:rsidR="00616F1F" w:rsidRDefault="00616F1F">
      <w:pPr>
        <w:ind w:firstLine="708"/>
        <w:jc w:val="both"/>
        <w:rPr>
          <w:rStyle w:val="Fontdeparagrafimplicit1"/>
          <w:rFonts w:ascii="Arial" w:hAnsi="Arial"/>
        </w:rPr>
      </w:pPr>
    </w:p>
    <w:p w14:paraId="6BEA9C00" w14:textId="77777777" w:rsidR="00616F1F" w:rsidRDefault="00F3723D">
      <w:pPr>
        <w:jc w:val="center"/>
        <w:rPr>
          <w:rStyle w:val="Fontdeparagrafimplicit1"/>
          <w:b/>
          <w:sz w:val="28"/>
        </w:rPr>
      </w:pPr>
      <w:r>
        <w:rPr>
          <w:rStyle w:val="Fontdeparagrafimplicit1"/>
          <w:b/>
          <w:sz w:val="28"/>
        </w:rPr>
        <w:t>PENTRU ACESTE MOTIVE</w:t>
      </w:r>
    </w:p>
    <w:p w14:paraId="226FA3E3" w14:textId="77777777" w:rsidR="00616F1F" w:rsidRDefault="00F3723D">
      <w:pPr>
        <w:jc w:val="center"/>
        <w:rPr>
          <w:rStyle w:val="Fontdeparagrafimplicit1"/>
          <w:b/>
          <w:sz w:val="28"/>
        </w:rPr>
      </w:pPr>
      <w:r>
        <w:rPr>
          <w:rStyle w:val="Fontdeparagrafimplicit1"/>
          <w:b/>
          <w:sz w:val="28"/>
        </w:rPr>
        <w:t>ÎN NUMELE LEGII</w:t>
      </w:r>
    </w:p>
    <w:p w14:paraId="2FEF06EB" w14:textId="77777777" w:rsidR="00616F1F" w:rsidRDefault="00F3723D">
      <w:pPr>
        <w:jc w:val="center"/>
        <w:rPr>
          <w:rStyle w:val="Fontdeparagrafimplicit1"/>
          <w:b/>
          <w:sz w:val="28"/>
        </w:rPr>
      </w:pPr>
      <w:r>
        <w:rPr>
          <w:rStyle w:val="Fontdeparagrafimplicit1"/>
          <w:b/>
          <w:sz w:val="28"/>
        </w:rPr>
        <w:t>DECIDE:</w:t>
      </w:r>
    </w:p>
    <w:p w14:paraId="7FE93BD6" w14:textId="77777777" w:rsidR="00616F1F" w:rsidRDefault="00616F1F">
      <w:pPr>
        <w:rPr>
          <w:rStyle w:val="Fontdeparagrafimplicit1"/>
          <w:sz w:val="28"/>
        </w:rPr>
      </w:pPr>
    </w:p>
    <w:p w14:paraId="31A9721C" w14:textId="0CB26F5A" w:rsidR="00616F1F" w:rsidRDefault="00F3723D">
      <w:pPr>
        <w:ind w:firstLine="720"/>
        <w:jc w:val="both"/>
        <w:rPr>
          <w:rStyle w:val="Fontdeparagrafimplicit1"/>
          <w:sz w:val="28"/>
          <w:lang w:val="ro-RO"/>
        </w:rPr>
      </w:pPr>
      <w:r>
        <w:rPr>
          <w:rStyle w:val="Fontdeparagrafimplicit1"/>
          <w:sz w:val="28"/>
        </w:rPr>
        <w:t xml:space="preserve">Admite recursul  </w:t>
      </w:r>
      <w:r>
        <w:rPr>
          <w:rStyle w:val="Fontdeparagrafimplicit1"/>
          <w:sz w:val="28"/>
          <w:lang w:val="ro-RO"/>
        </w:rPr>
        <w:t xml:space="preserve">formulat  de  formulat  de  </w:t>
      </w:r>
      <w:r>
        <w:rPr>
          <w:rStyle w:val="Fontdeparagrafimplicit1"/>
          <w:b/>
          <w:i/>
          <w:sz w:val="28"/>
          <w:lang w:val="ro-RO"/>
        </w:rPr>
        <w:t xml:space="preserve">recurenta – pârâtă ADMINISTRŢIA JUDEŢEANĂ A FINANŢELOR PUBLICE </w:t>
      </w:r>
      <w:r w:rsidR="00FC0309">
        <w:rPr>
          <w:rStyle w:val="Fontdeparagrafimplicit1"/>
          <w:b/>
          <w:i/>
          <w:sz w:val="28"/>
          <w:lang w:val="ro-RO"/>
        </w:rPr>
        <w:t>Z</w:t>
      </w:r>
      <w:r>
        <w:rPr>
          <w:rStyle w:val="Fontdeparagrafimplicit1"/>
          <w:sz w:val="28"/>
          <w:lang w:val="ro-RO"/>
        </w:rPr>
        <w:t xml:space="preserve"> împotriva sentinţei civile  </w:t>
      </w:r>
      <w:r w:rsidR="00FC0309">
        <w:rPr>
          <w:rStyle w:val="Fontdeparagrafimplicit1"/>
          <w:sz w:val="28"/>
          <w:lang w:val="ro-RO"/>
        </w:rPr>
        <w:t>nr. .....</w:t>
      </w:r>
      <w:r>
        <w:rPr>
          <w:rStyle w:val="Fontdeparagrafimplicit1"/>
          <w:sz w:val="28"/>
          <w:lang w:val="ro-RO"/>
        </w:rPr>
        <w:t xml:space="preserve"> din data de</w:t>
      </w:r>
      <w:r>
        <w:rPr>
          <w:rStyle w:val="Fontdeparagrafimplicit1"/>
          <w:color w:val="C00000"/>
          <w:sz w:val="28"/>
          <w:lang w:val="ro-RO"/>
        </w:rPr>
        <w:t xml:space="preserve"> </w:t>
      </w:r>
      <w:r w:rsidR="00033F51">
        <w:rPr>
          <w:rStyle w:val="Fontdeparagrafimplicit1"/>
          <w:sz w:val="28"/>
          <w:lang w:val="ro-RO"/>
        </w:rPr>
        <w:t>....</w:t>
      </w:r>
      <w:r>
        <w:rPr>
          <w:rStyle w:val="Fontdeparagrafimplicit1"/>
          <w:sz w:val="28"/>
          <w:lang w:val="ro-RO"/>
        </w:rPr>
        <w:t xml:space="preserve">2014,  pronunţată de  Tribunalul  </w:t>
      </w:r>
      <w:r w:rsidR="00FC0309">
        <w:rPr>
          <w:rStyle w:val="Fontdeparagrafimplicit1"/>
          <w:sz w:val="28"/>
          <w:lang w:val="ro-RO"/>
        </w:rPr>
        <w:t>Z</w:t>
      </w:r>
      <w:r>
        <w:rPr>
          <w:rStyle w:val="Fontdeparagrafimplicit1"/>
          <w:sz w:val="28"/>
          <w:lang w:val="ro-RO"/>
        </w:rPr>
        <w:t xml:space="preserve">  – Secţia Contencios Administrativ şi Fiscal, în dosarul nr.</w:t>
      </w:r>
      <w:r w:rsidR="00FC0309">
        <w:rPr>
          <w:rStyle w:val="Fontdeparagrafimplicit1"/>
          <w:sz w:val="28"/>
          <w:lang w:val="ro-RO"/>
        </w:rPr>
        <w:t xml:space="preserve"> .....</w:t>
      </w:r>
      <w:r>
        <w:rPr>
          <w:rStyle w:val="Fontdeparagrafimplicit1"/>
          <w:sz w:val="28"/>
          <w:lang w:val="ro-RO"/>
        </w:rPr>
        <w:t xml:space="preserve">/2013,  în contradictoriu  cu </w:t>
      </w:r>
      <w:r>
        <w:rPr>
          <w:rStyle w:val="Fontdeparagrafimplicit1"/>
          <w:b/>
          <w:i/>
          <w:sz w:val="28"/>
          <w:lang w:val="ro-RO"/>
        </w:rPr>
        <w:t xml:space="preserve">intimata-reclamantă </w:t>
      </w:r>
      <w:r w:rsidR="00FC0309">
        <w:rPr>
          <w:rStyle w:val="Fontdeparagrafimplicit1"/>
          <w:b/>
          <w:i/>
          <w:sz w:val="28"/>
          <w:lang w:val="ro-RO"/>
        </w:rPr>
        <w:t>NL</w:t>
      </w:r>
      <w:r>
        <w:rPr>
          <w:rStyle w:val="Fontdeparagrafimplicit1"/>
          <w:b/>
          <w:i/>
          <w:sz w:val="28"/>
          <w:lang w:val="ro-RO"/>
        </w:rPr>
        <w:t xml:space="preserve"> şi intimata-intervenientă CASA DE ASIGURĂRI DE SĂNĂTATE </w:t>
      </w:r>
      <w:r w:rsidR="00FC0309">
        <w:rPr>
          <w:rStyle w:val="Fontdeparagrafimplicit1"/>
          <w:b/>
          <w:i/>
          <w:sz w:val="28"/>
          <w:lang w:val="ro-RO"/>
        </w:rPr>
        <w:t>Z</w:t>
      </w:r>
      <w:r>
        <w:rPr>
          <w:rStyle w:val="Fontdeparagrafimplicit1"/>
          <w:sz w:val="28"/>
          <w:lang w:val="ro-RO"/>
        </w:rPr>
        <w:t>.</w:t>
      </w:r>
    </w:p>
    <w:p w14:paraId="4C8B6F44" w14:textId="77777777" w:rsidR="00616F1F" w:rsidRDefault="00F3723D">
      <w:pPr>
        <w:jc w:val="both"/>
        <w:rPr>
          <w:rStyle w:val="Fontdeparagrafimplicit1"/>
          <w:sz w:val="28"/>
        </w:rPr>
      </w:pPr>
      <w:r>
        <w:rPr>
          <w:rStyle w:val="Fontdeparagrafimplicit1"/>
          <w:sz w:val="28"/>
        </w:rPr>
        <w:tab/>
        <w:t>Casează sentinţa recurată şi în rejudecare:</w:t>
      </w:r>
    </w:p>
    <w:p w14:paraId="1C386E67" w14:textId="77777777" w:rsidR="00616F1F" w:rsidRDefault="00F3723D">
      <w:pPr>
        <w:rPr>
          <w:rStyle w:val="Fontdeparagrafimplicit1"/>
          <w:sz w:val="28"/>
        </w:rPr>
      </w:pPr>
      <w:r>
        <w:rPr>
          <w:rStyle w:val="Fontdeparagrafimplicit1"/>
          <w:sz w:val="28"/>
        </w:rPr>
        <w:tab/>
        <w:t>Respinge acţiunea ca inadmisibilă.</w:t>
      </w:r>
    </w:p>
    <w:p w14:paraId="3BF03212" w14:textId="77777777" w:rsidR="00616F1F" w:rsidRDefault="00F3723D">
      <w:pPr>
        <w:rPr>
          <w:rStyle w:val="Fontdeparagrafimplicit1"/>
          <w:sz w:val="28"/>
        </w:rPr>
      </w:pPr>
      <w:r>
        <w:rPr>
          <w:rStyle w:val="Fontdeparagrafimplicit1"/>
          <w:sz w:val="28"/>
        </w:rPr>
        <w:tab/>
        <w:t xml:space="preserve">Definitivă. </w:t>
      </w:r>
    </w:p>
    <w:p w14:paraId="08BDAF6A" w14:textId="7AEF92A2" w:rsidR="00616F1F" w:rsidRDefault="00F3723D">
      <w:pPr>
        <w:jc w:val="both"/>
        <w:rPr>
          <w:rStyle w:val="Fontdeparagrafimplicit1"/>
          <w:sz w:val="28"/>
        </w:rPr>
      </w:pPr>
      <w:r>
        <w:rPr>
          <w:rStyle w:val="Fontdeparagrafimplicit1"/>
          <w:sz w:val="28"/>
        </w:rPr>
        <w:tab/>
        <w:t xml:space="preserve">Pronunţată în şedinţă publică, azi, </w:t>
      </w:r>
      <w:r w:rsidR="00033F51">
        <w:rPr>
          <w:rStyle w:val="Fontdeparagrafimplicit1"/>
          <w:sz w:val="28"/>
        </w:rPr>
        <w:t>…</w:t>
      </w:r>
      <w:r>
        <w:rPr>
          <w:rStyle w:val="Fontdeparagrafimplicit1"/>
          <w:sz w:val="28"/>
        </w:rPr>
        <w:t>2015.</w:t>
      </w:r>
    </w:p>
    <w:p w14:paraId="6FFF24EF" w14:textId="77777777" w:rsidR="00616F1F" w:rsidRDefault="00616F1F">
      <w:pPr>
        <w:jc w:val="both"/>
        <w:rPr>
          <w:rStyle w:val="Fontdeparagrafimplicit1"/>
          <w:sz w:val="28"/>
        </w:rPr>
      </w:pPr>
    </w:p>
    <w:p w14:paraId="2A38E434" w14:textId="77777777" w:rsidR="00616F1F" w:rsidRDefault="00616F1F">
      <w:pPr>
        <w:jc w:val="both"/>
        <w:rPr>
          <w:rStyle w:val="Fontdeparagrafimplicit1"/>
          <w:sz w:val="28"/>
        </w:rPr>
      </w:pPr>
    </w:p>
    <w:p w14:paraId="639770A3" w14:textId="77777777" w:rsidR="00616F1F" w:rsidRDefault="00F3723D">
      <w:pPr>
        <w:jc w:val="both"/>
        <w:rPr>
          <w:rStyle w:val="Fontdeparagrafimplicit1"/>
          <w:b/>
          <w:sz w:val="22"/>
        </w:rPr>
      </w:pPr>
      <w:r>
        <w:rPr>
          <w:rStyle w:val="Fontdeparagrafimplicit1"/>
          <w:b/>
          <w:sz w:val="22"/>
        </w:rPr>
        <w:t xml:space="preserve">            PREŞEDINTE                           JUDECĂTOR                                 JUDECĂTOR     </w:t>
      </w:r>
    </w:p>
    <w:p w14:paraId="43C8FD93" w14:textId="4DEC987D" w:rsidR="00616F1F" w:rsidRDefault="00F3723D">
      <w:pPr>
        <w:jc w:val="both"/>
        <w:rPr>
          <w:rStyle w:val="Fontdeparagrafimplicit1"/>
          <w:b/>
          <w:sz w:val="22"/>
        </w:rPr>
      </w:pPr>
      <w:r>
        <w:rPr>
          <w:rStyle w:val="Fontdeparagrafimplicit1"/>
          <w:b/>
          <w:sz w:val="22"/>
        </w:rPr>
        <w:t xml:space="preserve">                              </w:t>
      </w:r>
      <w:r w:rsidR="00FC0309">
        <w:rPr>
          <w:rStyle w:val="Fontdeparagrafimplicit1"/>
          <w:b/>
          <w:sz w:val="22"/>
        </w:rPr>
        <w:t>....</w:t>
      </w:r>
      <w:r w:rsidR="001F5828">
        <w:rPr>
          <w:rStyle w:val="Fontdeparagrafimplicit1"/>
          <w:b/>
          <w:sz w:val="22"/>
        </w:rPr>
        <w:t xml:space="preserve">  </w:t>
      </w:r>
      <w:r>
        <w:rPr>
          <w:rStyle w:val="Fontdeparagrafimplicit1"/>
          <w:b/>
          <w:sz w:val="22"/>
        </w:rPr>
        <w:t xml:space="preserve">                                 </w:t>
      </w:r>
      <w:r w:rsidR="001F5828">
        <w:rPr>
          <w:rStyle w:val="Fontdeparagrafimplicit1"/>
          <w:b/>
          <w:sz w:val="22"/>
        </w:rPr>
        <w:t xml:space="preserve">  </w:t>
      </w:r>
      <w:r w:rsidR="00FC0309">
        <w:rPr>
          <w:rStyle w:val="Fontdeparagrafimplicit1"/>
          <w:b/>
          <w:sz w:val="22"/>
        </w:rPr>
        <w:t>A0017</w:t>
      </w:r>
      <w:r w:rsidR="001F5828">
        <w:rPr>
          <w:rStyle w:val="Fontdeparagrafimplicit1"/>
          <w:b/>
          <w:sz w:val="22"/>
        </w:rPr>
        <w:t xml:space="preserve">       </w:t>
      </w:r>
      <w:r>
        <w:rPr>
          <w:rStyle w:val="Fontdeparagrafimplicit1"/>
          <w:b/>
          <w:sz w:val="22"/>
        </w:rPr>
        <w:t xml:space="preserve">                                          </w:t>
      </w:r>
      <w:r w:rsidR="001F5828">
        <w:rPr>
          <w:rStyle w:val="Fontdeparagrafimplicit1"/>
          <w:b/>
          <w:sz w:val="22"/>
        </w:rPr>
        <w:t xml:space="preserve">     </w:t>
      </w:r>
      <w:r w:rsidR="00FC0309">
        <w:rPr>
          <w:rStyle w:val="Fontdeparagrafimplicit1"/>
          <w:b/>
          <w:sz w:val="22"/>
        </w:rPr>
        <w:t>....</w:t>
      </w:r>
      <w:r w:rsidR="001F5828">
        <w:rPr>
          <w:rStyle w:val="Fontdeparagrafimplicit1"/>
          <w:b/>
          <w:sz w:val="22"/>
        </w:rPr>
        <w:t xml:space="preserve">         </w:t>
      </w:r>
    </w:p>
    <w:p w14:paraId="10B4BA82" w14:textId="77777777" w:rsidR="00616F1F" w:rsidRDefault="00F3723D">
      <w:pPr>
        <w:jc w:val="both"/>
        <w:rPr>
          <w:rStyle w:val="Fontdeparagrafimplicit1"/>
          <w:b/>
          <w:sz w:val="22"/>
        </w:rPr>
      </w:pPr>
      <w:r>
        <w:rPr>
          <w:rStyle w:val="Fontdeparagrafimplicit1"/>
          <w:b/>
          <w:sz w:val="22"/>
        </w:rPr>
        <w:t xml:space="preserve">                              </w:t>
      </w:r>
    </w:p>
    <w:p w14:paraId="0063D95C" w14:textId="77777777" w:rsidR="00616F1F" w:rsidRDefault="00616F1F">
      <w:pPr>
        <w:ind w:left="3540"/>
        <w:rPr>
          <w:rStyle w:val="Fontdeparagrafimplicit1"/>
          <w:b/>
          <w:sz w:val="22"/>
        </w:rPr>
      </w:pPr>
    </w:p>
    <w:p w14:paraId="11964084" w14:textId="77777777" w:rsidR="00616F1F" w:rsidRDefault="00F3723D">
      <w:pPr>
        <w:ind w:left="3540"/>
        <w:rPr>
          <w:rStyle w:val="Fontdeparagrafimplicit1"/>
          <w:b/>
          <w:sz w:val="22"/>
        </w:rPr>
      </w:pPr>
      <w:r>
        <w:rPr>
          <w:rStyle w:val="Fontdeparagrafimplicit1"/>
          <w:b/>
          <w:sz w:val="22"/>
        </w:rPr>
        <w:lastRenderedPageBreak/>
        <w:t xml:space="preserve"> </w:t>
      </w:r>
    </w:p>
    <w:p w14:paraId="4C35D43B" w14:textId="77777777" w:rsidR="00616F1F" w:rsidRDefault="00F3723D">
      <w:pPr>
        <w:ind w:left="3540"/>
        <w:rPr>
          <w:rStyle w:val="Fontdeparagrafimplicit1"/>
          <w:b/>
          <w:sz w:val="22"/>
        </w:rPr>
      </w:pPr>
      <w:r>
        <w:rPr>
          <w:rStyle w:val="Fontdeparagrafimplicit1"/>
          <w:b/>
          <w:sz w:val="22"/>
        </w:rPr>
        <w:t xml:space="preserve">     GREFIER</w:t>
      </w:r>
    </w:p>
    <w:p w14:paraId="481BC031" w14:textId="72A02792" w:rsidR="00616F1F" w:rsidRDefault="00F3723D">
      <w:pPr>
        <w:jc w:val="center"/>
        <w:rPr>
          <w:rStyle w:val="Fontdeparagrafimplicit1"/>
          <w:b/>
          <w:sz w:val="22"/>
        </w:rPr>
      </w:pPr>
      <w:r>
        <w:rPr>
          <w:rStyle w:val="Fontdeparagrafimplicit1"/>
          <w:b/>
          <w:sz w:val="22"/>
        </w:rPr>
        <w:t>....</w:t>
      </w:r>
    </w:p>
    <w:p w14:paraId="6BA90545" w14:textId="77777777" w:rsidR="00616F1F" w:rsidRDefault="00616F1F">
      <w:pPr>
        <w:jc w:val="center"/>
        <w:rPr>
          <w:rStyle w:val="Fontdeparagrafimplicit1"/>
          <w:b/>
          <w:sz w:val="22"/>
        </w:rPr>
      </w:pPr>
    </w:p>
    <w:p w14:paraId="4E3C105E" w14:textId="77777777" w:rsidR="00616F1F" w:rsidRDefault="00616F1F">
      <w:pPr>
        <w:jc w:val="center"/>
        <w:rPr>
          <w:rStyle w:val="Fontdeparagrafimplicit1"/>
          <w:b/>
          <w:sz w:val="28"/>
        </w:rPr>
      </w:pPr>
    </w:p>
    <w:p w14:paraId="714CB9FE" w14:textId="77777777" w:rsidR="00616F1F" w:rsidRDefault="00616F1F">
      <w:pPr>
        <w:jc w:val="center"/>
        <w:rPr>
          <w:rStyle w:val="Fontdeparagrafimplicit1"/>
          <w:b/>
          <w:sz w:val="28"/>
        </w:rPr>
      </w:pPr>
    </w:p>
    <w:p w14:paraId="278828EE" w14:textId="77777777" w:rsidR="00616F1F" w:rsidRDefault="00616F1F">
      <w:pPr>
        <w:jc w:val="center"/>
        <w:rPr>
          <w:rStyle w:val="Fontdeparagrafimplicit1"/>
          <w:b/>
          <w:sz w:val="28"/>
        </w:rPr>
      </w:pPr>
    </w:p>
    <w:p w14:paraId="2D96FC6B" w14:textId="439B6AD6" w:rsidR="00616F1F" w:rsidRDefault="00F3723D">
      <w:pPr>
        <w:rPr>
          <w:rStyle w:val="Fontdeparagrafimplicit1"/>
          <w:b/>
          <w:i/>
          <w:sz w:val="28"/>
        </w:rPr>
      </w:pPr>
      <w:r>
        <w:rPr>
          <w:rStyle w:val="Fontdeparagrafimplicit1"/>
          <w:b/>
          <w:i/>
          <w:sz w:val="28"/>
        </w:rPr>
        <w:t>Red. A0017</w:t>
      </w:r>
    </w:p>
    <w:p w14:paraId="145E5311" w14:textId="77777777" w:rsidR="00616F1F" w:rsidRDefault="00F3723D">
      <w:pPr>
        <w:rPr>
          <w:rStyle w:val="Fontdeparagrafimplicit1"/>
          <w:b/>
          <w:i/>
          <w:sz w:val="28"/>
        </w:rPr>
      </w:pPr>
      <w:r>
        <w:rPr>
          <w:rStyle w:val="Fontdeparagrafimplicit1"/>
          <w:b/>
          <w:i/>
          <w:sz w:val="28"/>
        </w:rPr>
        <w:t>2ex/………</w:t>
      </w:r>
    </w:p>
    <w:p w14:paraId="01A55D84" w14:textId="6075E9F0" w:rsidR="00616F1F" w:rsidRDefault="00F3723D">
      <w:pPr>
        <w:rPr>
          <w:rStyle w:val="Fontdeparagrafimplicit1"/>
          <w:i/>
          <w:sz w:val="28"/>
          <w:lang w:val="ro-RO"/>
        </w:rPr>
      </w:pPr>
      <w:r>
        <w:rPr>
          <w:rStyle w:val="Fontdeparagrafimplicit1"/>
          <w:b/>
          <w:i/>
          <w:sz w:val="28"/>
        </w:rPr>
        <w:t xml:space="preserve">Tribunalul </w:t>
      </w:r>
      <w:r w:rsidR="00FC0309">
        <w:rPr>
          <w:rStyle w:val="Fontdeparagrafimplicit1"/>
          <w:b/>
          <w:i/>
          <w:sz w:val="28"/>
        </w:rPr>
        <w:t>Z</w:t>
      </w:r>
      <w:r>
        <w:rPr>
          <w:rStyle w:val="Fontdeparagrafimplicit1"/>
          <w:i/>
          <w:sz w:val="28"/>
          <w:lang w:val="ro-RO"/>
        </w:rPr>
        <w:t xml:space="preserve"> ---judecător ....</w:t>
      </w:r>
    </w:p>
    <w:p w14:paraId="4001361E" w14:textId="77777777" w:rsidR="00616F1F" w:rsidRDefault="00616F1F">
      <w:pPr>
        <w:rPr>
          <w:rStyle w:val="Fontdeparagrafimplicit1"/>
          <w:sz w:val="28"/>
        </w:rPr>
      </w:pPr>
    </w:p>
    <w:p w14:paraId="0985FA57" w14:textId="77777777" w:rsidR="00616F1F" w:rsidRDefault="00616F1F">
      <w:pPr>
        <w:rPr>
          <w:rStyle w:val="Fontdeparagrafimplicit1"/>
          <w:sz w:val="28"/>
        </w:rPr>
      </w:pPr>
    </w:p>
    <w:p w14:paraId="73E18796" w14:textId="77777777" w:rsidR="00616F1F" w:rsidRDefault="00616F1F">
      <w:pPr>
        <w:rPr>
          <w:rStyle w:val="Fontdeparagrafimplicit1"/>
          <w:sz w:val="28"/>
        </w:rPr>
      </w:pPr>
    </w:p>
    <w:p w14:paraId="2E1B773C" w14:textId="77777777" w:rsidR="00616F1F" w:rsidRDefault="00616F1F">
      <w:pPr>
        <w:rPr>
          <w:rStyle w:val="Fontdeparagrafimplicit1"/>
          <w:sz w:val="28"/>
        </w:rPr>
      </w:pPr>
    </w:p>
    <w:p w14:paraId="6EBA0871" w14:textId="77777777" w:rsidR="00616F1F" w:rsidRDefault="00616F1F">
      <w:pPr>
        <w:rPr>
          <w:rStyle w:val="Fontdeparagrafimplicit1"/>
          <w:sz w:val="28"/>
        </w:rPr>
      </w:pPr>
    </w:p>
    <w:p w14:paraId="71E2DA79" w14:textId="77777777" w:rsidR="00616F1F" w:rsidRDefault="00616F1F">
      <w:pPr>
        <w:rPr>
          <w:rStyle w:val="Fontdeparagrafimplicit1"/>
          <w:sz w:val="28"/>
        </w:rPr>
      </w:pPr>
    </w:p>
    <w:p w14:paraId="26E444E0" w14:textId="77777777" w:rsidR="00616F1F" w:rsidRDefault="00616F1F">
      <w:pPr>
        <w:rPr>
          <w:rStyle w:val="Fontdeparagrafimplicit1"/>
          <w:sz w:val="28"/>
        </w:rPr>
      </w:pPr>
    </w:p>
    <w:p w14:paraId="1E331507" w14:textId="77777777" w:rsidR="00616F1F" w:rsidRDefault="00616F1F">
      <w:pPr>
        <w:rPr>
          <w:rStyle w:val="Fontdeparagrafimplicit1"/>
          <w:sz w:val="28"/>
        </w:rPr>
      </w:pPr>
    </w:p>
    <w:p w14:paraId="28BA643E" w14:textId="77777777" w:rsidR="00616F1F" w:rsidRDefault="00616F1F">
      <w:pPr>
        <w:rPr>
          <w:rStyle w:val="Fontdeparagrafimplicit1"/>
          <w:sz w:val="28"/>
        </w:rPr>
      </w:pPr>
    </w:p>
    <w:p w14:paraId="11A468EE" w14:textId="77777777" w:rsidR="00616F1F" w:rsidRDefault="00616F1F">
      <w:pPr>
        <w:rPr>
          <w:rStyle w:val="Fontdeparagrafimplicit1"/>
          <w:sz w:val="28"/>
        </w:rPr>
      </w:pPr>
    </w:p>
    <w:p w14:paraId="6B5A3419" w14:textId="77777777" w:rsidR="00616F1F" w:rsidRDefault="00616F1F">
      <w:pPr>
        <w:rPr>
          <w:rStyle w:val="Fontdeparagrafimplicit1"/>
          <w:sz w:val="28"/>
        </w:rPr>
      </w:pPr>
    </w:p>
    <w:p w14:paraId="7E8D816A" w14:textId="77777777" w:rsidR="00616F1F" w:rsidRDefault="00616F1F">
      <w:pPr>
        <w:rPr>
          <w:rStyle w:val="Fontdeparagrafimplicit1"/>
          <w:sz w:val="28"/>
        </w:rPr>
      </w:pPr>
    </w:p>
    <w:p w14:paraId="15AAB3B9" w14:textId="77777777" w:rsidR="00616F1F" w:rsidRDefault="00616F1F">
      <w:pPr>
        <w:rPr>
          <w:rStyle w:val="Fontdeparagrafimplicit1"/>
          <w:sz w:val="28"/>
        </w:rPr>
      </w:pPr>
    </w:p>
    <w:p w14:paraId="50BD8F8E" w14:textId="77777777" w:rsidR="00616F1F" w:rsidRDefault="00616F1F">
      <w:pPr>
        <w:rPr>
          <w:rStyle w:val="Fontdeparagrafimplicit1"/>
          <w:sz w:val="28"/>
        </w:rPr>
      </w:pPr>
    </w:p>
    <w:p w14:paraId="13392224" w14:textId="77777777" w:rsidR="00616F1F" w:rsidRDefault="00616F1F">
      <w:pPr>
        <w:rPr>
          <w:rStyle w:val="Fontdeparagrafimplicit1"/>
        </w:rPr>
      </w:pPr>
    </w:p>
    <w:p w14:paraId="11DF739B" w14:textId="77777777" w:rsidR="00616F1F" w:rsidRDefault="00616F1F">
      <w:pPr>
        <w:rPr>
          <w:rStyle w:val="Fontdeparagrafimplicit1"/>
        </w:rPr>
      </w:pPr>
    </w:p>
    <w:sectPr w:rsidR="00616F1F">
      <w:footerReference w:type="default" r:id="rId6"/>
      <w:pgSz w:w="11906" w:h="16838"/>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EDFA3" w14:textId="77777777" w:rsidR="0046616A" w:rsidRDefault="0046616A">
      <w:r>
        <w:separator/>
      </w:r>
    </w:p>
  </w:endnote>
  <w:endnote w:type="continuationSeparator" w:id="0">
    <w:p w14:paraId="29D0A22C" w14:textId="77777777" w:rsidR="0046616A" w:rsidRDefault="00466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73572" w14:textId="77777777" w:rsidR="00616F1F" w:rsidRDefault="00F3723D">
    <w:pPr>
      <w:pStyle w:val="Subsol1"/>
      <w:jc w:val="right"/>
      <w:rPr>
        <w:rStyle w:val="Fontdeparagrafimplicit1"/>
      </w:rPr>
    </w:pPr>
    <w:r>
      <w:fldChar w:fldCharType="begin"/>
    </w:r>
    <w:r>
      <w:instrText>PAGE   \* MERGEFORMAT</w:instrText>
    </w:r>
    <w:r>
      <w:fldChar w:fldCharType="separate"/>
    </w:r>
    <w:r>
      <w:rPr>
        <w:rStyle w:val="Fontdeparagrafimplicit1"/>
        <w:lang w:val="ro-RO"/>
      </w:rPr>
      <w:t>#</w:t>
    </w:r>
    <w:r>
      <w:rPr>
        <w:rStyle w:val="Fontdeparagrafimplicit1"/>
        <w:lang w:val="ro-RO"/>
      </w:rPr>
      <w:fldChar w:fldCharType="end"/>
    </w:r>
  </w:p>
  <w:p w14:paraId="549A3ABE" w14:textId="77777777" w:rsidR="00616F1F" w:rsidRDefault="00616F1F">
    <w:pPr>
      <w:pStyle w:val="Subsol1"/>
      <w:rPr>
        <w:rStyle w:val="Fontdeparagrafimplici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E1024" w14:textId="77777777" w:rsidR="0046616A" w:rsidRDefault="0046616A">
      <w:r>
        <w:separator/>
      </w:r>
    </w:p>
  </w:footnote>
  <w:footnote w:type="continuationSeparator" w:id="0">
    <w:p w14:paraId="73026F23" w14:textId="77777777" w:rsidR="0046616A" w:rsidRDefault="0046616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url" w:val="http://10.1.48.53:80/ecris_cdms/document_upload.aspx?id_document=200000002005590&amp;id_departament=5&amp;id_sesiune=1622413&amp;id_user=391&amp;id_institutie=2&amp;actiune=modifica"/>
  </w:docVars>
  <w:rsids>
    <w:rsidRoot w:val="00616F1F"/>
    <w:rsid w:val="00033F51"/>
    <w:rsid w:val="001F5828"/>
    <w:rsid w:val="00200FCC"/>
    <w:rsid w:val="0046616A"/>
    <w:rsid w:val="00563FD7"/>
    <w:rsid w:val="00616F1F"/>
    <w:rsid w:val="00734D53"/>
    <w:rsid w:val="008E0104"/>
    <w:rsid w:val="009E5BC8"/>
    <w:rsid w:val="00B02D91"/>
    <w:rsid w:val="00B058ED"/>
    <w:rsid w:val="00BE6FD8"/>
    <w:rsid w:val="00F3723D"/>
    <w:rsid w:val="00FC03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35A26D"/>
  <w15:docId w15:val="{8EA9442C-23AF-419B-B892-7FA406921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1">
    <w:name w:val="Titlu 11"/>
    <w:basedOn w:val="Normal"/>
    <w:next w:val="Normal"/>
    <w:qFormat/>
    <w:pPr>
      <w:keepNext/>
      <w:jc w:val="center"/>
      <w:outlineLvl w:val="0"/>
    </w:pPr>
    <w:rPr>
      <w:b/>
      <w:sz w:val="28"/>
    </w:rPr>
  </w:style>
  <w:style w:type="paragraph" w:styleId="NormalWeb">
    <w:name w:val="Normal (Web)"/>
    <w:basedOn w:val="Normal"/>
    <w:pPr>
      <w:spacing w:before="100" w:beforeAutospacing="1" w:after="100" w:afterAutospacing="1"/>
    </w:pPr>
  </w:style>
  <w:style w:type="paragraph" w:customStyle="1" w:styleId="Subsol1">
    <w:name w:val="Subsol1"/>
    <w:basedOn w:val="Normal"/>
    <w:link w:val="CaracterCaracter"/>
    <w:pPr>
      <w:tabs>
        <w:tab w:val="center" w:pos="4536"/>
        <w:tab w:val="right" w:pos="9072"/>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1">
    <w:name w:val="Font de paragraf implicit1"/>
  </w:style>
  <w:style w:type="character" w:customStyle="1" w:styleId="CaracterCaracter">
    <w:name w:val="Caracter Caracter"/>
    <w:link w:val="Subsol1"/>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9</Pages>
  <Words>3377</Words>
  <Characters>19249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Numar dosar ﷡﷡﷡﷡﷡</vt:lpstr>
    </vt:vector>
  </TitlesOfParts>
  <Manager/>
  <Company/>
  <LinksUpToDate>false</LinksUpToDate>
  <CharactersWithSpaces>22581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User</cp:lastModifiedBy>
  <cp:revision>2</cp:revision>
  <dcterms:created xsi:type="dcterms:W3CDTF">2026-09-03T07:40:00Z</dcterms:created>
  <dcterms:modified xsi:type="dcterms:W3CDTF">2026-09-13T10:54:00Z</dcterms:modified>
  <cp:category/>
  <dc:identifier/>
  <cp:contentStatus/>
  <dc:language/>
  <cp:version/>
</cp:coreProperties>
</file>