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603F2A" w14:paraId="66A6155A" w14:textId="3CF6C3C8">
      <w:pPr>
        <w:jc w:val="both"/>
      </w:pPr>
      <w:r>
        <w:t xml:space="preserve"> </w:t>
      </w:r>
    </w:p>
    <w:p w:rsidR="00603F2A" w14:paraId="0C8E0673" w14:textId="049B6ACA">
      <w:pPr>
        <w:jc w:val="both"/>
        <w:rPr>
          <w:rStyle w:val="Fontdeparagrafimplicit"/>
          <w:b/>
        </w:rPr>
      </w:pPr>
      <w:r>
        <w:rPr>
          <w:rStyle w:val="Fontdeparagrafimplicit"/>
          <w:b/>
        </w:rPr>
        <w:t xml:space="preserve">Dosar nr. </w:t>
      </w:r>
      <w:r w:rsidR="00EA431C">
        <w:rPr>
          <w:rStyle w:val="Fontdeparagrafimplicit"/>
          <w:b/>
        </w:rPr>
        <w:t xml:space="preserve">1 </w:t>
      </w:r>
    </w:p>
    <w:p w:rsidR="00603F2A" w14:paraId="3F9A1AB5" w14:textId="6B86F9B3">
      <w:pPr>
        <w:tabs>
          <w:tab w:val="left" w:pos="1165"/>
        </w:tabs>
        <w:jc w:val="both"/>
      </w:pPr>
      <w:r>
        <w:t xml:space="preserve"> </w:t>
      </w:r>
    </w:p>
    <w:p w:rsidR="00603F2A" w14:paraId="15FF5CAF" w14:textId="77777777">
      <w:pPr>
        <w:tabs>
          <w:tab w:val="left" w:pos="1165"/>
        </w:tabs>
        <w:jc w:val="center"/>
      </w:pPr>
    </w:p>
    <w:p w:rsidR="00603F2A" w14:paraId="009371A1" w14:textId="77777777">
      <w:pPr>
        <w:jc w:val="center"/>
      </w:pPr>
      <w:r>
        <w:t>ROMÂNIA</w:t>
      </w:r>
    </w:p>
    <w:p w:rsidR="00603F2A" w14:paraId="337AEEFA" w14:textId="3C012D5B">
      <w:pPr>
        <w:jc w:val="center"/>
      </w:pPr>
      <w:r>
        <w:t xml:space="preserve">CURTEA DE APEL </w:t>
      </w:r>
      <w:r w:rsidR="00EA431C">
        <w:t xml:space="preserve">               </w:t>
      </w:r>
    </w:p>
    <w:p w:rsidR="00603F2A" w14:paraId="0E2EBD39" w14:textId="208DA112">
      <w:pPr>
        <w:jc w:val="center"/>
      </w:pPr>
      <w:r>
        <w:t xml:space="preserve">SECŢIA </w:t>
      </w:r>
      <w:r w:rsidR="00EA431C">
        <w:t xml:space="preserve"> </w:t>
      </w:r>
    </w:p>
    <w:p w:rsidR="00603F2A" w14:paraId="321DEEDD" w14:textId="4F613EB3">
      <w:pPr>
        <w:jc w:val="center"/>
        <w:rPr>
          <w:rStyle w:val="Fontdeparagrafimplicit"/>
          <w:b/>
        </w:rPr>
      </w:pPr>
      <w:r>
        <w:rPr>
          <w:rStyle w:val="Fontdeparagrafimplicit"/>
          <w:b/>
        </w:rPr>
        <w:t xml:space="preserve">SENTINŢA   nr. </w:t>
      </w:r>
      <w:r w:rsidR="00AD3D4A">
        <w:rPr>
          <w:rStyle w:val="Fontdeparagrafimplicit"/>
          <w:b/>
        </w:rPr>
        <w:t>1</w:t>
      </w:r>
    </w:p>
    <w:p w:rsidR="00603F2A" w14:paraId="41616A7E" w14:textId="7AF5F2CA">
      <w:pPr>
        <w:jc w:val="center"/>
      </w:pPr>
      <w:r>
        <w:t xml:space="preserve">Şedinţa publică din </w:t>
      </w:r>
      <w:r w:rsidR="00EA431C">
        <w:t xml:space="preserve"> </w:t>
      </w:r>
    </w:p>
    <w:p w:rsidR="00603F2A" w14:paraId="513F2992" w14:textId="77777777">
      <w:pPr>
        <w:jc w:val="center"/>
      </w:pPr>
      <w:r>
        <w:rPr>
          <w:rStyle w:val="Fontdeparagrafimplicit"/>
          <w:b/>
        </w:rPr>
        <w:t>Curtea</w:t>
      </w:r>
      <w:r>
        <w:t xml:space="preserve"> constituită din:</w:t>
      </w:r>
    </w:p>
    <w:p w:rsidR="00603F2A" w14:paraId="7F2A9443" w14:textId="6A5F215A">
      <w:pPr>
        <w:jc w:val="center"/>
      </w:pPr>
      <w:r>
        <w:t xml:space="preserve">PREŞEDINTE: </w:t>
      </w:r>
      <w:r w:rsidR="00EA431C">
        <w:t>A0002</w:t>
      </w:r>
    </w:p>
    <w:p w:rsidR="00603F2A" w14:paraId="1F86C075" w14:textId="5B3756D8">
      <w:pPr>
        <w:jc w:val="center"/>
      </w:pPr>
      <w:r>
        <w:t xml:space="preserve">GREFIER: </w:t>
      </w:r>
      <w:r w:rsidR="00EA431C">
        <w:t xml:space="preserve">          </w:t>
      </w:r>
    </w:p>
    <w:p w:rsidR="00603F2A" w14:paraId="0F92148F" w14:textId="77777777">
      <w:pPr>
        <w:ind w:firstLine="851"/>
        <w:jc w:val="both"/>
      </w:pPr>
    </w:p>
    <w:p w:rsidR="00603F2A" w14:paraId="722B736F" w14:textId="3A6D2F44">
      <w:pPr>
        <w:ind w:firstLine="851"/>
        <w:jc w:val="both"/>
        <w:rPr>
          <w:rStyle w:val="Fontdeparagrafimplicit"/>
          <w:b/>
        </w:rPr>
      </w:pPr>
      <w:r>
        <w:rPr>
          <w:rStyle w:val="Fontdeparagrafimplicit"/>
          <w:b/>
        </w:rPr>
        <w:t>Ministerul Public</w:t>
      </w:r>
      <w:r>
        <w:t xml:space="preserve"> – Parchetul de pe lângă Curtea de Apel </w:t>
      </w:r>
      <w:r w:rsidR="00EA431C">
        <w:t xml:space="preserve">               </w:t>
      </w:r>
      <w:r>
        <w:t xml:space="preserve"> a fost reprezentat de procuror </w:t>
      </w:r>
      <w:r w:rsidR="00EA431C">
        <w:t xml:space="preserve">          </w:t>
      </w:r>
      <w:r>
        <w:t xml:space="preserve">. </w:t>
      </w:r>
    </w:p>
    <w:p w:rsidR="00603F2A" w14:paraId="07F86017" w14:textId="3E10EB5F">
      <w:pPr>
        <w:ind w:firstLine="851"/>
        <w:jc w:val="both"/>
        <w:rPr>
          <w:rStyle w:val="Fontdeparagrafimplicit"/>
          <w:b/>
        </w:rPr>
      </w:pPr>
      <w:r>
        <w:t xml:space="preserve">Pe rol se află soluţionarea cauzei penale având ca obiect sesizarea nr. </w:t>
      </w:r>
      <w:r w:rsidR="00EA431C">
        <w:t xml:space="preserve">2 </w:t>
      </w:r>
      <w:r>
        <w:t xml:space="preserve"> din data de </w:t>
      </w:r>
      <w:r w:rsidR="00EA431C">
        <w:t xml:space="preserve">        </w:t>
      </w:r>
      <w:r>
        <w:t xml:space="preserve"> a Parchetului de pe lângă Curtea de Apel </w:t>
      </w:r>
      <w:r w:rsidR="00EA431C">
        <w:t xml:space="preserve">               </w:t>
      </w:r>
      <w:r>
        <w:t xml:space="preserve">, privind cererea de extrădare formulată de autorităţile judiciare din Republica </w:t>
      </w:r>
      <w:r w:rsidR="00EA431C">
        <w:t xml:space="preserve">T </w:t>
      </w:r>
      <w:r>
        <w:t xml:space="preserve"> cu privire la persoana extrădabilă </w:t>
      </w:r>
      <w:r w:rsidR="00EA431C">
        <w:rPr>
          <w:rStyle w:val="Fontdeparagrafimplicit"/>
          <w:b/>
        </w:rPr>
        <w:t xml:space="preserve">3 </w:t>
      </w:r>
      <w:r>
        <w:rPr>
          <w:rStyle w:val="Fontdeparagrafimplicit"/>
          <w:b/>
        </w:rPr>
        <w:t xml:space="preserve">, </w:t>
      </w:r>
      <w:r>
        <w:t xml:space="preserve">cetăţean </w:t>
      </w:r>
      <w:r w:rsidR="00AD3D4A">
        <w:t xml:space="preserve"> </w:t>
      </w:r>
      <w:r>
        <w:t xml:space="preserve">, fiul lui </w:t>
      </w:r>
      <w:r w:rsidR="00EA431C">
        <w:t xml:space="preserve"> </w:t>
      </w:r>
      <w:r>
        <w:t xml:space="preserve"> şi </w:t>
      </w:r>
      <w:r w:rsidR="00EA431C">
        <w:t xml:space="preserve"> </w:t>
      </w:r>
      <w:r>
        <w:t xml:space="preserve">, născut la data de </w:t>
      </w:r>
      <w:r w:rsidR="00EA431C">
        <w:t xml:space="preserve"> </w:t>
      </w:r>
      <w:r>
        <w:t xml:space="preserve">, în </w:t>
      </w:r>
      <w:r w:rsidR="00EA431C">
        <w:t xml:space="preserve"> </w:t>
      </w:r>
      <w:r>
        <w:t xml:space="preserve">, </w:t>
      </w:r>
      <w:r w:rsidR="00EA431C">
        <w:t xml:space="preserve">T </w:t>
      </w:r>
      <w:r>
        <w:t xml:space="preserve">, posesor al permisului de şedere temporară seria </w:t>
      </w:r>
      <w:r w:rsidR="001F7B93">
        <w:t xml:space="preserve">   </w:t>
      </w:r>
      <w:r>
        <w:t xml:space="preserve">, urmărit internaţional pentru punerea în executare a mandatului de executare a pedepsei nr. </w:t>
      </w:r>
      <w:r w:rsidR="001F7B93">
        <w:t xml:space="preserve">                 </w:t>
      </w:r>
      <w:r>
        <w:t xml:space="preserve">, emis la data de </w:t>
      </w:r>
      <w:r w:rsidR="001F7B93">
        <w:t xml:space="preserve">   </w:t>
      </w:r>
      <w:r>
        <w:t xml:space="preserve"> de Parchetul General din </w:t>
      </w:r>
      <w:r w:rsidR="001F7B93">
        <w:t xml:space="preserve">I         </w:t>
      </w:r>
      <w:r>
        <w:t xml:space="preserve"> în baza sentinţei de condamnare din data de </w:t>
      </w:r>
      <w:r w:rsidR="001F7B93">
        <w:t xml:space="preserve">   </w:t>
      </w:r>
      <w:r>
        <w:t xml:space="preserve">.2013 a Înaltei Curţi Penale nr. </w:t>
      </w:r>
      <w:r w:rsidR="001F7B93">
        <w:t xml:space="preserve">   </w:t>
      </w:r>
      <w:r>
        <w:t xml:space="preserve"> din </w:t>
      </w:r>
      <w:r w:rsidR="001F7B93">
        <w:t xml:space="preserve">I         </w:t>
      </w:r>
      <w:r>
        <w:t xml:space="preserve"> pentru săvârşirea infracţiunii de comercializare sau furnizare de substanţe stimulatoare sau narcotice prevăzută de art. 188/3-4, 62,52/2-4, 53/1, 63 din Codul penal al </w:t>
      </w:r>
      <w:r w:rsidR="001F7B93">
        <w:t>T</w:t>
      </w:r>
      <w:r>
        <w:t xml:space="preserve">. </w:t>
      </w:r>
    </w:p>
    <w:p w:rsidR="00603F2A" w14:paraId="5E8B0215" w14:textId="10866BE2">
      <w:pPr>
        <w:ind w:firstLine="851"/>
        <w:jc w:val="both"/>
      </w:pPr>
      <w:r>
        <w:t xml:space="preserve">La apelul nominal făcut în şedinţă publică </w:t>
      </w:r>
      <w:r>
        <w:rPr>
          <w:rStyle w:val="Fontdeparagrafimplicit"/>
          <w:u w:val="single"/>
        </w:rPr>
        <w:t>a răspuns</w:t>
      </w:r>
      <w:r>
        <w:t xml:space="preserve"> </w:t>
      </w:r>
      <w:r>
        <w:rPr>
          <w:rStyle w:val="Fontdeparagrafimplicit"/>
          <w:i/>
        </w:rPr>
        <w:t>persoana extrădabilă</w:t>
      </w:r>
      <w:r>
        <w:t xml:space="preserve"> </w:t>
      </w:r>
      <w:r w:rsidR="00EA431C">
        <w:rPr>
          <w:rStyle w:val="Fontdeparagrafimplicit"/>
          <w:b/>
        </w:rPr>
        <w:t xml:space="preserve">3 </w:t>
      </w:r>
      <w:r>
        <w:rPr>
          <w:rStyle w:val="Fontdeparagrafimplicit"/>
          <w:b/>
        </w:rPr>
        <w:t xml:space="preserve"> </w:t>
      </w:r>
      <w:r>
        <w:t xml:space="preserve">personal, </w:t>
      </w:r>
      <w:r>
        <w:rPr>
          <w:rStyle w:val="Fontdeparagrafimplicit"/>
          <w:i/>
        </w:rPr>
        <w:t>aflată în stare de arest provizoriu</w:t>
      </w:r>
      <w:r>
        <w:t xml:space="preserve"> şi asistată de apărător ales, avocat </w:t>
      </w:r>
      <w:r w:rsidR="001F7B93">
        <w:t xml:space="preserve">   </w:t>
      </w:r>
      <w:r>
        <w:t xml:space="preserve">, în baza împuternicirii avocaţiale seria </w:t>
      </w:r>
      <w:r w:rsidR="001F7B93">
        <w:t xml:space="preserve"> </w:t>
      </w:r>
      <w:r>
        <w:t xml:space="preserve"> nr. </w:t>
      </w:r>
      <w:r w:rsidR="001F7B93">
        <w:t xml:space="preserve"> </w:t>
      </w:r>
      <w:r>
        <w:t xml:space="preserve"> aflată la fila 4 din dosarul nr. </w:t>
      </w:r>
      <w:r w:rsidR="00EA431C">
        <w:t xml:space="preserve">2 </w:t>
      </w:r>
      <w:r>
        <w:t xml:space="preserve"> al Parchetului de pe lângă Curtea de Apel </w:t>
      </w:r>
      <w:r w:rsidR="00EA431C">
        <w:t xml:space="preserve">               </w:t>
      </w:r>
      <w:r>
        <w:t xml:space="preserve">. </w:t>
      </w:r>
    </w:p>
    <w:p w:rsidR="00603F2A" w14:paraId="15DBD485" w14:textId="3E6E403D">
      <w:pPr>
        <w:ind w:firstLine="851"/>
        <w:jc w:val="both"/>
      </w:pPr>
      <w:r>
        <w:t xml:space="preserve">Se prezintă şi interpret de limbă </w:t>
      </w:r>
      <w:r w:rsidR="00161CF7">
        <w:t xml:space="preserve"> </w:t>
      </w:r>
      <w:r>
        <w:t xml:space="preserve"> </w:t>
      </w:r>
      <w:r w:rsidR="001F7B93">
        <w:t xml:space="preserve">   </w:t>
      </w:r>
      <w:r>
        <w:t>, în baza autorizaţiei nr.</w:t>
      </w:r>
      <w:r w:rsidR="001F7B93">
        <w:t xml:space="preserve"> </w:t>
      </w:r>
      <w:r>
        <w:t>/ .  emisă de Ministerul Justiţiei – Serviciul profesii juridice conexe, ataşată la dosar.</w:t>
      </w:r>
    </w:p>
    <w:p w:rsidR="00603F2A" w14:paraId="2D74B395" w14:textId="77777777">
      <w:pPr>
        <w:ind w:firstLine="851"/>
        <w:jc w:val="both"/>
      </w:pPr>
      <w:r>
        <w:t>Procedura de citare este legal îndeplinită.</w:t>
      </w:r>
    </w:p>
    <w:p w:rsidR="00603F2A" w14:paraId="711A169F" w14:textId="77777777">
      <w:pPr>
        <w:ind w:firstLine="851"/>
        <w:jc w:val="both"/>
      </w:pPr>
      <w:r>
        <w:t xml:space="preserve">S-a făcut referatul cauzei de către grefierul de şedinţă, după care, </w:t>
      </w:r>
    </w:p>
    <w:p w:rsidR="00603F2A" w14:paraId="10E2B425" w14:textId="26BC84FE">
      <w:pPr>
        <w:ind w:firstLine="851"/>
        <w:jc w:val="both"/>
      </w:pPr>
      <w:r>
        <w:rPr>
          <w:rStyle w:val="Fontdeparagrafimplicit"/>
          <w:b/>
        </w:rPr>
        <w:t xml:space="preserve">Apărătorul ales al persoanei extrădabile </w:t>
      </w:r>
      <w:r w:rsidR="00EA431C">
        <w:rPr>
          <w:rStyle w:val="Fontdeparagrafimplicit"/>
          <w:b/>
        </w:rPr>
        <w:t xml:space="preserve">3 </w:t>
      </w:r>
      <w:r>
        <w:rPr>
          <w:rStyle w:val="Fontdeparagrafimplicit"/>
          <w:b/>
        </w:rPr>
        <w:t xml:space="preserve">, </w:t>
      </w:r>
      <w:r>
        <w:t xml:space="preserve">având cuvântul, menţionează că înţelege să formuleze opoziţie la extrădare, însă, în prealabil, arată că a primit de la apărătorul care o reprezintă pe persoana extrădabilă în </w:t>
      </w:r>
      <w:r w:rsidR="00EA431C">
        <w:t xml:space="preserve">T </w:t>
      </w:r>
      <w:r>
        <w:t xml:space="preserve"> un document ce a fost înaintat procurorului general, prin care a solicitat ridicarea notiţei roşii, demers pe care acesta l-a mai efectuat atunci când persoana extrădabilă a fost arestată în </w:t>
      </w:r>
      <w:r w:rsidR="001F7B93">
        <w:t xml:space="preserve">U </w:t>
      </w:r>
      <w:r>
        <w:t xml:space="preserve"> pe un termen de 25 de zile şi care a fost încuviinţat. </w:t>
      </w:r>
    </w:p>
    <w:p w:rsidR="00603F2A" w14:paraId="6425B5F2" w14:textId="77777777">
      <w:pPr>
        <w:ind w:firstLine="851"/>
        <w:jc w:val="both"/>
      </w:pPr>
      <w:r>
        <w:t xml:space="preserve">Învederează că acest document îl deţine tradus în limba română, însă fără a purta semnătura traducătorului. </w:t>
      </w:r>
    </w:p>
    <w:p w:rsidR="00603F2A" w14:paraId="15C20232" w14:textId="77777777">
      <w:pPr>
        <w:ind w:firstLine="851"/>
        <w:jc w:val="both"/>
      </w:pPr>
      <w:r>
        <w:t xml:space="preserve">Faţă de acest aspect, solicită amânarea cauzei şi acordarea unui nou termen de judecată, pentru a avea posibilitatea de a depune acest înscris. </w:t>
      </w:r>
    </w:p>
    <w:p w:rsidR="00603F2A" w14:paraId="4EDB069D" w14:textId="7BBE5FE8">
      <w:pPr>
        <w:ind w:firstLine="851"/>
        <w:jc w:val="both"/>
      </w:pPr>
      <w:r>
        <w:t xml:space="preserve">Învederează că termenul de soluţionare a unei astfel de cereri în </w:t>
      </w:r>
      <w:r w:rsidR="00EA431C">
        <w:t xml:space="preserve">T </w:t>
      </w:r>
      <w:r>
        <w:t xml:space="preserve"> este de maxim 15 zile. </w:t>
      </w:r>
    </w:p>
    <w:p w:rsidR="00603F2A" w14:paraId="439995B1" w14:textId="77777777">
      <w:pPr>
        <w:ind w:firstLine="851"/>
        <w:jc w:val="both"/>
      </w:pPr>
      <w:r>
        <w:t xml:space="preserve">Depune la dosarul cauzei înscrisul despre care a făcut vorbire. </w:t>
      </w:r>
    </w:p>
    <w:p w:rsidR="00603F2A" w14:paraId="76108D46" w14:textId="3FA2F3D3">
      <w:pPr>
        <w:ind w:firstLine="851"/>
        <w:jc w:val="both"/>
      </w:pPr>
      <w:r>
        <w:t xml:space="preserve">În baza art. 49 alin. 2 teza I din Legea nr. 302/2004 – republicată, </w:t>
      </w:r>
      <w:r>
        <w:rPr>
          <w:rStyle w:val="Fontdeparagrafimplicit"/>
          <w:b/>
        </w:rPr>
        <w:t xml:space="preserve">Curtea </w:t>
      </w:r>
      <w:r>
        <w:t xml:space="preserve">procedează la audierea </w:t>
      </w:r>
      <w:r>
        <w:rPr>
          <w:rStyle w:val="Fontdeparagrafimplicit"/>
          <w:i/>
        </w:rPr>
        <w:t xml:space="preserve">persoanei extrădabile </w:t>
      </w:r>
      <w:r w:rsidR="00EA431C">
        <w:rPr>
          <w:rStyle w:val="Fontdeparagrafimplicit"/>
          <w:i/>
        </w:rPr>
        <w:t xml:space="preserve">3 </w:t>
      </w:r>
      <w:r>
        <w:t xml:space="preserve">, declaraţia sa fiind consemnată, citită de către interpretul de limba </w:t>
      </w:r>
      <w:r w:rsidR="008628DB">
        <w:t xml:space="preserve">   </w:t>
      </w:r>
      <w:r>
        <w:t xml:space="preserve"> persoanei extrădabile, semnată şi ataşată la dosarul cauzei. </w:t>
      </w:r>
    </w:p>
    <w:p w:rsidR="00603F2A" w14:paraId="7408BECC" w14:textId="265E66B1">
      <w:pPr>
        <w:ind w:firstLine="851"/>
        <w:jc w:val="both"/>
      </w:pPr>
      <w:r>
        <w:t xml:space="preserve">În baza art. 351 alin. 2 Cod procedură penală, </w:t>
      </w:r>
      <w:r>
        <w:rPr>
          <w:rStyle w:val="Fontdeparagrafimplicit"/>
          <w:b/>
        </w:rPr>
        <w:t>Curtea</w:t>
      </w:r>
      <w:r>
        <w:t xml:space="preserve"> pune în discuţie cererea de amânare a cauzei în vederea depunerii răspunsului procurorului general din </w:t>
      </w:r>
      <w:r w:rsidR="00EA431C">
        <w:t xml:space="preserve">T </w:t>
      </w:r>
      <w:r>
        <w:t xml:space="preserve"> la cererea adresată acestuia, formulată de persoana extrădabilă </w:t>
      </w:r>
      <w:r w:rsidR="00EA431C">
        <w:t xml:space="preserve">3 </w:t>
      </w:r>
      <w:r>
        <w:t>.</w:t>
      </w:r>
    </w:p>
    <w:p w:rsidR="00603F2A" w14:paraId="0E8C886E" w14:textId="2508E9E4">
      <w:pPr>
        <w:ind w:firstLine="851"/>
        <w:jc w:val="both"/>
      </w:pPr>
      <w:r>
        <w:rPr>
          <w:rStyle w:val="Fontdeparagrafimplicit"/>
          <w:b/>
        </w:rPr>
        <w:t xml:space="preserve">Reprezentantul Ministerului Public, </w:t>
      </w:r>
      <w:r>
        <w:t>având cuvântul,</w:t>
      </w:r>
      <w:r>
        <w:rPr>
          <w:rStyle w:val="Fontdeparagrafimplicit"/>
          <w:b/>
        </w:rPr>
        <w:t xml:space="preserve"> </w:t>
      </w:r>
      <w:r>
        <w:t xml:space="preserve">pune concluzii de respingere a cererii de amânare a cauzei formulate de către persoana extrădabilă </w:t>
      </w:r>
      <w:r w:rsidR="00EA431C">
        <w:t xml:space="preserve">3 </w:t>
      </w:r>
      <w:r>
        <w:t xml:space="preserve">, solicitând a se avea în vedere că în faţa acestei instanţe a fost prezentată o simplă cerere adresată unui organ judiciar din ţara </w:t>
      </w:r>
      <w:r>
        <w:t xml:space="preserve">solicitantă, cerere ce poate fi soluţionată în orice fel, nefiind raportată la procedura pe care instanţa română o desfăşoară şi, de asemenea, că în cauză nu este incidentă situaţia unei notiţe roşii. </w:t>
      </w:r>
    </w:p>
    <w:p w:rsidR="00603F2A" w14:paraId="405AA23A" w14:textId="47878981">
      <w:pPr>
        <w:ind w:firstLine="851"/>
        <w:jc w:val="both"/>
      </w:pPr>
      <w:r>
        <w:rPr>
          <w:rStyle w:val="Fontdeparagrafimplicit"/>
          <w:b/>
        </w:rPr>
        <w:t>Curtea,</w:t>
      </w:r>
      <w:r>
        <w:t xml:space="preserve"> deliberând, respinge cererea de amânare formulată de către persoana extrădabilă </w:t>
      </w:r>
      <w:r w:rsidR="00EA431C">
        <w:t xml:space="preserve">3 </w:t>
      </w:r>
      <w:r>
        <w:t xml:space="preserve">, apreciind-o ca nefiind relevantă în raport cu obiectul dosarului aflat pe rolul Curţii de Apel </w:t>
      </w:r>
      <w:r w:rsidR="00EA431C">
        <w:t xml:space="preserve">               </w:t>
      </w:r>
      <w:r>
        <w:t xml:space="preserve"> - Secţia </w:t>
      </w:r>
      <w:r w:rsidR="008628DB">
        <w:t xml:space="preserve">   </w:t>
      </w:r>
      <w:r>
        <w:t>.</w:t>
      </w:r>
    </w:p>
    <w:p w:rsidR="00603F2A" w14:paraId="700E62BC" w14:textId="77777777">
      <w:pPr>
        <w:ind w:firstLine="851"/>
        <w:jc w:val="both"/>
      </w:pPr>
      <w:r>
        <w:t xml:space="preserve">În temeiul disp. art. 49 din Legea nr. 302/2004 – republicată, </w:t>
      </w:r>
      <w:r>
        <w:rPr>
          <w:rStyle w:val="Fontdeparagrafimplicit"/>
          <w:b/>
        </w:rPr>
        <w:t>Curtea</w:t>
      </w:r>
      <w:r>
        <w:t xml:space="preserve"> acordă cuvântul apărării în susţinerea opoziţiei la extrădare. </w:t>
      </w:r>
    </w:p>
    <w:p w:rsidR="00603F2A" w14:paraId="72EEB410" w14:textId="72BB40E7">
      <w:pPr>
        <w:ind w:firstLine="851"/>
        <w:jc w:val="both"/>
      </w:pPr>
      <w:r>
        <w:rPr>
          <w:rStyle w:val="Fontdeparagrafimplicit"/>
          <w:b/>
        </w:rPr>
        <w:t xml:space="preserve">Apărătorul ales al persoanei extrădabile </w:t>
      </w:r>
      <w:r w:rsidR="00EA431C">
        <w:rPr>
          <w:rStyle w:val="Fontdeparagrafimplicit"/>
          <w:b/>
        </w:rPr>
        <w:t xml:space="preserve">3 </w:t>
      </w:r>
      <w:r>
        <w:t xml:space="preserve">, având cuvântul, formulează opoziţie la extrădare, întrucât în urma fotocopierii dosarului, a observat la fila 51 (sentinţa tradusă în limba română), respectiv în hotărârea dată în a 15-a Cameră a Curţii Penale din </w:t>
      </w:r>
      <w:r w:rsidR="001F7B93">
        <w:t xml:space="preserve">I         </w:t>
      </w:r>
      <w:r>
        <w:t xml:space="preserve">, faptul că persoana extrădabilă nu doar că nu a fost prezentă, ci că la data la care a fost judecat procesul, nu a fost nici măcar asistat de avocat. </w:t>
      </w:r>
    </w:p>
    <w:p w:rsidR="00603F2A" w14:paraId="4A7ECE10" w14:textId="77777777">
      <w:pPr>
        <w:ind w:firstLine="851"/>
        <w:jc w:val="both"/>
      </w:pPr>
      <w:r>
        <w:t xml:space="preserve">Faţă de cele prezentate, apreciază că sunt încălcate prevederile art. 31 din Legea nr. 302/2004 – republicată, privind dreptul la apărare, situaţie în care, din punct de vedere al apărării, instanţa poate să respingă cererea de extrădare, întrucât aceasta nu operează. </w:t>
      </w:r>
    </w:p>
    <w:p w:rsidR="00603F2A" w14:paraId="7DB40636" w14:textId="77777777">
      <w:pPr>
        <w:ind w:firstLine="851"/>
        <w:jc w:val="both"/>
      </w:pPr>
      <w:r>
        <w:t xml:space="preserve">De asemenea, apreciază că sunt încălcate prevederile art. 4 din decizia cadru nr. 402/584 referitor la încălcarea dreptului la apărare, drept ce se doreşte a fi respectat în integralitate. </w:t>
      </w:r>
    </w:p>
    <w:p w:rsidR="00603F2A" w14:paraId="7E5F53FA" w14:textId="3A03E429">
      <w:pPr>
        <w:ind w:firstLine="851"/>
        <w:jc w:val="both"/>
      </w:pPr>
      <w:r>
        <w:t xml:space="preserve">Învederează că autorităţile din </w:t>
      </w:r>
      <w:r w:rsidR="00EA431C">
        <w:t xml:space="preserve">T </w:t>
      </w:r>
      <w:r>
        <w:t xml:space="preserve"> nu au respectat dreptul la apărare al persoanei extrădabile, situaţie în care opinează în sensul că extrădarea nu operează. </w:t>
      </w:r>
    </w:p>
    <w:p w:rsidR="00603F2A" w14:paraId="2A25A285" w14:textId="77777777">
      <w:pPr>
        <w:ind w:firstLine="851"/>
        <w:jc w:val="both"/>
      </w:pPr>
      <w:r>
        <w:t xml:space="preserve">Totodată, solicită a se avea în vedere faptul că au fost încălcate prevederile art. 32 din Legea nr. 302/2004 – republicată, care se referă la judecarea în lipsă, existând posibilitatea ca şi în raport cu acest aspect să nu opereze extrădarea. </w:t>
      </w:r>
    </w:p>
    <w:p w:rsidR="00603F2A" w14:paraId="00D8962C" w14:textId="47E0CD9A">
      <w:pPr>
        <w:ind w:firstLine="851"/>
        <w:jc w:val="both"/>
      </w:pPr>
      <w:r>
        <w:t xml:space="preserve">De asemenea, arată că la dosarul cauzei nu există niciun fel de documente sau înscrisuri din care să rezulte asigurări apreciate ca fiind suficiente pentru a garanta persoanei extrădabile dreptul la o nouă procedură de judecată în Republica </w:t>
      </w:r>
      <w:r w:rsidR="00EA431C">
        <w:t xml:space="preserve">T </w:t>
      </w:r>
      <w:r>
        <w:t xml:space="preserve">. </w:t>
      </w:r>
    </w:p>
    <w:p w:rsidR="00603F2A" w14:paraId="1005BEE6" w14:textId="27AD0E45">
      <w:pPr>
        <w:ind w:firstLine="851"/>
        <w:jc w:val="both"/>
      </w:pPr>
      <w:r>
        <w:t xml:space="preserve">Totodată, invocă existenţa înscrisului depus la dosarul cauzei, prin care apărarea din </w:t>
      </w:r>
      <w:r w:rsidR="00EA431C">
        <w:t xml:space="preserve">T </w:t>
      </w:r>
      <w:r>
        <w:t xml:space="preserve"> a persoanei extrădabile a solicitat ridicarea notiţei roşii. </w:t>
      </w:r>
    </w:p>
    <w:p w:rsidR="00603F2A" w14:paraId="477937C6" w14:textId="3C2F0F47">
      <w:pPr>
        <w:ind w:firstLine="851"/>
        <w:jc w:val="both"/>
      </w:pPr>
      <w:r>
        <w:t xml:space="preserve">Conchizând, arată că persoana extrădabilă şi-a întemeiat o familie în România, având doi copii în întreţinere şi o activitate comercială pe teritoriul României, în </w:t>
      </w:r>
      <w:r w:rsidR="00EA431C">
        <w:t xml:space="preserve">T </w:t>
      </w:r>
      <w:r>
        <w:t xml:space="preserve"> nedeţinând niciun bun, extrădarea în aceste condiţii constituind pentru familia sa un „dezastru total”.</w:t>
      </w:r>
    </w:p>
    <w:p w:rsidR="00603F2A" w14:paraId="105D9172" w14:textId="77777777">
      <w:pPr>
        <w:ind w:firstLine="851"/>
        <w:jc w:val="both"/>
      </w:pPr>
      <w:r>
        <w:rPr>
          <w:rStyle w:val="Fontdeparagrafimplicit"/>
          <w:b/>
        </w:rPr>
        <w:t>Reprezentantul Ministerului Public</w:t>
      </w:r>
      <w:r>
        <w:t xml:space="preserve">, având cuvântul, pune concluzii de respingere a opoziţiei la extrădare formulate de către persoana extrădabilă, apreciind că nu sunt incidente în cauză dispoziţiile art. 31 din Legea nr. 302/2004 – republicată, fiindu-i respectate drepturile persoanei solicitate în plenitudinea lor, astfel cum acestea sunt prevăzute de legea turcă şi de convenţie. </w:t>
      </w:r>
    </w:p>
    <w:p w:rsidR="00603F2A" w14:paraId="70A16A6C" w14:textId="77777777">
      <w:pPr>
        <w:ind w:firstLine="851"/>
        <w:jc w:val="both"/>
      </w:pPr>
      <w:r>
        <w:t xml:space="preserve">Pe lângă aceasta, apreciază că se poate uza de plenitudinea căilor extraordinare de atac în ţara solicitantă. </w:t>
      </w:r>
    </w:p>
    <w:p w:rsidR="00603F2A" w14:paraId="7B7CB149" w14:textId="77777777">
      <w:pPr>
        <w:ind w:firstLine="851"/>
        <w:jc w:val="both"/>
      </w:pPr>
      <w:r>
        <w:t xml:space="preserve">Faţă de toate aceste considerente, apreciază cererea de extrădare ca fiind în stare de judecată şi admisibilă. </w:t>
      </w:r>
    </w:p>
    <w:p w:rsidR="00603F2A" w14:paraId="79AA27B1" w14:textId="1F1BEA35">
      <w:pPr>
        <w:ind w:firstLine="851"/>
        <w:jc w:val="both"/>
        <w:rPr>
          <w:rStyle w:val="Fontdeparagrafimplicit"/>
          <w:b/>
        </w:rPr>
      </w:pPr>
      <w:r>
        <w:rPr>
          <w:rStyle w:val="Fontdeparagrafimplicit"/>
          <w:b/>
        </w:rPr>
        <w:t xml:space="preserve">Nemaifiind alte cereri prealabile de formulat, excepţii de invocat ori probe de administrat, Curtea acordă cuvântul în dezbateri asupra cererii de extrădare formulate de autorităţile judiciare din Republica </w:t>
      </w:r>
      <w:r w:rsidR="00EA431C">
        <w:rPr>
          <w:rStyle w:val="Fontdeparagrafimplicit"/>
          <w:b/>
        </w:rPr>
        <w:t xml:space="preserve">T </w:t>
      </w:r>
      <w:r>
        <w:rPr>
          <w:rStyle w:val="Fontdeparagrafimplicit"/>
          <w:b/>
        </w:rPr>
        <w:t>.</w:t>
      </w:r>
    </w:p>
    <w:p w:rsidR="00603F2A" w14:paraId="0FC199FB" w14:textId="77777777">
      <w:pPr>
        <w:ind w:firstLine="851"/>
        <w:jc w:val="both"/>
      </w:pPr>
      <w:r>
        <w:rPr>
          <w:rStyle w:val="Fontdeparagrafimplicit"/>
          <w:b/>
        </w:rPr>
        <w:t xml:space="preserve">Reprezentantul Ministerului Public, </w:t>
      </w:r>
      <w:r>
        <w:t xml:space="preserve">având cuvântul, în temeiul art. 52 alin. 3 din Legea nr. 302/2004 – republicată, solicită admiterea cererii, extrădarea persoanei solicitate şi arestarea provizorie în vederea extrădării a acesteia. </w:t>
      </w:r>
    </w:p>
    <w:p w:rsidR="00603F2A" w14:paraId="113CDC39" w14:textId="307A361C">
      <w:pPr>
        <w:ind w:firstLine="851"/>
        <w:jc w:val="both"/>
      </w:pPr>
      <w:r>
        <w:rPr>
          <w:rStyle w:val="Fontdeparagrafimplicit"/>
          <w:b/>
        </w:rPr>
        <w:t>Apărătorul ales al</w:t>
      </w:r>
      <w:r>
        <w:t xml:space="preserve"> </w:t>
      </w:r>
      <w:r>
        <w:rPr>
          <w:rStyle w:val="Fontdeparagrafimplicit"/>
          <w:b/>
        </w:rPr>
        <w:t xml:space="preserve">persoanei extrădabile </w:t>
      </w:r>
      <w:r w:rsidR="00EA431C">
        <w:rPr>
          <w:rStyle w:val="Fontdeparagrafimplicit"/>
          <w:b/>
        </w:rPr>
        <w:t xml:space="preserve">3 </w:t>
      </w:r>
      <w:r>
        <w:t xml:space="preserve">, având cuvântul, pune concluzii de respingere a cererii de extrădare, pentru motivele învederate în susţinerea opoziţiei la extrădare. </w:t>
      </w:r>
    </w:p>
    <w:p w:rsidR="00603F2A" w14:paraId="66D9265C" w14:textId="22E64C00">
      <w:pPr>
        <w:ind w:firstLine="851"/>
        <w:jc w:val="both"/>
      </w:pPr>
      <w:r>
        <w:rPr>
          <w:rStyle w:val="Fontdeparagrafimplicit"/>
          <w:b/>
        </w:rPr>
        <w:t xml:space="preserve">Persoana extrădabilă </w:t>
      </w:r>
      <w:r w:rsidR="00EA431C">
        <w:rPr>
          <w:rStyle w:val="Fontdeparagrafimplicit"/>
          <w:b/>
        </w:rPr>
        <w:t xml:space="preserve">3 </w:t>
      </w:r>
      <w:r>
        <w:rPr>
          <w:rStyle w:val="Fontdeparagrafimplicit"/>
          <w:b/>
        </w:rPr>
        <w:t>, prin interpret, având ultimul cuvânt</w:t>
      </w:r>
      <w:r>
        <w:t xml:space="preserve">, arată că nu doreşte să fie extrădată în </w:t>
      </w:r>
      <w:r w:rsidR="00EA431C">
        <w:t xml:space="preserve">T </w:t>
      </w:r>
      <w:r>
        <w:t xml:space="preserve">. Apreciază că pedeapsa la care a fost condamnată este nelegală. </w:t>
      </w:r>
    </w:p>
    <w:p w:rsidR="00603F2A" w14:paraId="33A18558" w14:textId="77777777">
      <w:pPr>
        <w:ind w:firstLine="851"/>
        <w:jc w:val="both"/>
      </w:pPr>
      <w:r>
        <w:t xml:space="preserve">Se prevalează de regula specialităţii. </w:t>
      </w:r>
    </w:p>
    <w:p w:rsidR="00603F2A" w14:paraId="5685465A" w14:textId="77777777">
      <w:pPr>
        <w:ind w:firstLine="851"/>
        <w:jc w:val="both"/>
      </w:pPr>
    </w:p>
    <w:p w:rsidR="00603F2A" w14:paraId="51E8CC2D" w14:textId="77777777">
      <w:pPr>
        <w:jc w:val="center"/>
        <w:rPr>
          <w:rStyle w:val="Fontdeparagrafimplicit"/>
          <w:b/>
        </w:rPr>
      </w:pPr>
      <w:r>
        <w:rPr>
          <w:rStyle w:val="Fontdeparagrafimplicit"/>
          <w:b/>
        </w:rPr>
        <w:t>CURTEA,</w:t>
      </w:r>
    </w:p>
    <w:p w:rsidR="00603F2A" w14:paraId="6AEDC03F" w14:textId="77777777">
      <w:pPr>
        <w:ind w:firstLine="851"/>
        <w:jc w:val="both"/>
        <w:rPr>
          <w:rStyle w:val="Fontdeparagrafimplicit"/>
        </w:rPr>
      </w:pPr>
    </w:p>
    <w:p w:rsidR="00603F2A" w14:paraId="3DF5324A" w14:textId="77777777">
      <w:pPr>
        <w:ind w:firstLine="851"/>
        <w:jc w:val="both"/>
      </w:pPr>
      <w:r>
        <w:t>Deliberând asupra cauzei penale de faţă, constată următoarele:</w:t>
      </w:r>
    </w:p>
    <w:p w:rsidR="00603F2A" w14:paraId="02970F09" w14:textId="1508D8AB">
      <w:pPr>
        <w:ind w:firstLine="851"/>
        <w:jc w:val="both"/>
        <w:rPr>
          <w:rStyle w:val="Fontdeparagrafimplicit"/>
          <w:b/>
        </w:rPr>
      </w:pPr>
      <w:r>
        <w:t xml:space="preserve">La data de </w:t>
      </w:r>
      <w:r w:rsidR="008628DB">
        <w:t xml:space="preserve">   </w:t>
      </w:r>
      <w:r>
        <w:t xml:space="preserve">, a fost înregistrată pe rolul acestei instanţe, sub nr. </w:t>
      </w:r>
      <w:r w:rsidR="00EA431C">
        <w:t>1/</w:t>
      </w:r>
      <w:r w:rsidR="00B41BFF">
        <w:t xml:space="preserve"> </w:t>
      </w:r>
      <w:r w:rsidR="00EA431C">
        <w:t xml:space="preserve"> </w:t>
      </w:r>
      <w:r>
        <w:t xml:space="preserve">, sesizarea nr. </w:t>
      </w:r>
      <w:r w:rsidR="00EA431C">
        <w:t xml:space="preserve">2 </w:t>
      </w:r>
      <w:r>
        <w:t xml:space="preserve"> din data de </w:t>
      </w:r>
      <w:r w:rsidR="008628DB">
        <w:t xml:space="preserve"> </w:t>
      </w:r>
      <w:r>
        <w:t xml:space="preserve"> a Parchetului de pe lângă Curtea de Apel </w:t>
      </w:r>
      <w:r w:rsidR="00EA431C">
        <w:t xml:space="preserve">               </w:t>
      </w:r>
      <w:r>
        <w:t xml:space="preserve">, privind cererea de extrădare formulată de autorităţile judiciare din Republica </w:t>
      </w:r>
      <w:r w:rsidR="00EA431C">
        <w:t xml:space="preserve">T </w:t>
      </w:r>
      <w:r>
        <w:t xml:space="preserve"> cu privire la persoana extrădabilă </w:t>
      </w:r>
      <w:r w:rsidR="00EA431C">
        <w:rPr>
          <w:rStyle w:val="Fontdeparagrafimplicit"/>
          <w:b/>
        </w:rPr>
        <w:t xml:space="preserve">3 </w:t>
      </w:r>
      <w:r>
        <w:rPr>
          <w:rStyle w:val="Fontdeparagrafimplicit"/>
          <w:b/>
        </w:rPr>
        <w:t xml:space="preserve">, </w:t>
      </w:r>
      <w:r>
        <w:t xml:space="preserve">cetăţean </w:t>
      </w:r>
      <w:r w:rsidR="00161CF7">
        <w:t xml:space="preserve"> </w:t>
      </w:r>
      <w:r>
        <w:t xml:space="preserve">, fiul lui </w:t>
      </w:r>
      <w:r w:rsidR="008628DB">
        <w:t xml:space="preserve">  </w:t>
      </w:r>
      <w:r>
        <w:t xml:space="preserve"> şi </w:t>
      </w:r>
      <w:r w:rsidR="008628DB">
        <w:t xml:space="preserve"> </w:t>
      </w:r>
      <w:r>
        <w:t xml:space="preserve">, născut la data de </w:t>
      </w:r>
      <w:r w:rsidR="008628DB">
        <w:t xml:space="preserve"> </w:t>
      </w:r>
      <w:r>
        <w:t xml:space="preserve">, în </w:t>
      </w:r>
      <w:r w:rsidR="008628DB">
        <w:t xml:space="preserve"> </w:t>
      </w:r>
      <w:r>
        <w:t xml:space="preserve">, </w:t>
      </w:r>
      <w:r w:rsidR="00EA431C">
        <w:t xml:space="preserve">T </w:t>
      </w:r>
      <w:r>
        <w:t xml:space="preserve">, posesor al permisului de şedere temporară seria </w:t>
      </w:r>
      <w:r w:rsidR="008628DB">
        <w:t xml:space="preserve"> </w:t>
      </w:r>
      <w:r>
        <w:t xml:space="preserve">, urmărit internaţional pentru punerea în executare a mandatului de executare a pedepsei nr. </w:t>
      </w:r>
      <w:r w:rsidR="001F7B93">
        <w:t xml:space="preserve">                 </w:t>
      </w:r>
      <w:r>
        <w:t>, emis la data de 17.05.</w:t>
      </w:r>
      <w:r w:rsidR="00B41BFF">
        <w:t xml:space="preserve"> </w:t>
      </w:r>
      <w:r>
        <w:t xml:space="preserve"> de Parchetul General din </w:t>
      </w:r>
      <w:r w:rsidR="001F7B93">
        <w:t xml:space="preserve">I         </w:t>
      </w:r>
      <w:r>
        <w:t xml:space="preserve"> în baza sentinţei de condamnare din data de 03.12.2013 a Înaltei Curţi Penale nr.   din </w:t>
      </w:r>
      <w:r w:rsidR="001F7B93">
        <w:t xml:space="preserve">I         </w:t>
      </w:r>
      <w:r>
        <w:t xml:space="preserve"> pentru săvârşirea infracţiunii de comercializare sau furnizare de substanţe stimulatoare sau narcotice prevăzută de art. 188/3-4, 62,52/2-4, 53/1, 63 din Codul penal al </w:t>
      </w:r>
      <w:r w:rsidR="008628DB">
        <w:t>T</w:t>
      </w:r>
      <w:r>
        <w:t xml:space="preserve">. </w:t>
      </w:r>
    </w:p>
    <w:p w:rsidR="00603F2A" w14:paraId="7828910D" w14:textId="77777777">
      <w:pPr>
        <w:ind w:firstLine="851"/>
        <w:jc w:val="both"/>
        <w:rPr>
          <w:rStyle w:val="Fontdeparagrafimplicit"/>
          <w:b/>
        </w:rPr>
      </w:pPr>
      <w:r>
        <w:rPr>
          <w:rStyle w:val="Fontdeparagrafimplicit"/>
          <w:b/>
        </w:rPr>
        <w:t>Examinând cererea formulată, Curtea reţine următoarele:</w:t>
      </w:r>
    </w:p>
    <w:p w:rsidR="00603F2A" w14:paraId="47519630" w14:textId="5FDC0F70">
      <w:pPr>
        <w:ind w:firstLine="851"/>
        <w:jc w:val="both"/>
      </w:pPr>
      <w:r>
        <w:t>La data de 22.09. , cu adresa nr.</w:t>
      </w:r>
      <w:r w:rsidR="008628DB">
        <w:t xml:space="preserve"> </w:t>
      </w:r>
      <w:r>
        <w:t>/</w:t>
      </w:r>
      <w:r w:rsidR="00B41BFF">
        <w:t xml:space="preserve"> </w:t>
      </w:r>
      <w:r>
        <w:t xml:space="preserve">, Ministerul Justiţiei - Serviciul de cooperare judiciară internaţională în materie penală a trimis Parchetului de pe lângă Curtea de Apel </w:t>
      </w:r>
      <w:r w:rsidR="00EA431C">
        <w:t xml:space="preserve">               </w:t>
      </w:r>
      <w:r>
        <w:t xml:space="preserve">, în temeiul dispoziţiilor art. 37 al. 4 rap. la art. 40 din Legea nr.302/2004 republicată, cererea de extrădare formulată şi transmisă de către autorităţile judiciare din </w:t>
      </w:r>
      <w:r w:rsidR="00EA431C">
        <w:t xml:space="preserve">T </w:t>
      </w:r>
      <w:r>
        <w:t xml:space="preserve"> la data de 21.09.  şi înregistrată la data de 25.09.  la Parchetul de pe lângă Curtea de Apel </w:t>
      </w:r>
      <w:r w:rsidR="00EA431C">
        <w:t xml:space="preserve">               </w:t>
      </w:r>
      <w:r>
        <w:t>.</w:t>
      </w:r>
    </w:p>
    <w:p w:rsidR="00603F2A" w14:paraId="1FFB8096" w14:textId="6C49E338">
      <w:pPr>
        <w:ind w:firstLine="851"/>
        <w:jc w:val="both"/>
      </w:pPr>
      <w:r>
        <w:t xml:space="preserve">Potrivit acestei solicitări, persoana extrădabilă </w:t>
      </w:r>
      <w:r w:rsidR="00EA431C">
        <w:t xml:space="preserve">3 </w:t>
      </w:r>
      <w:r>
        <w:t xml:space="preserve"> este urmărită pentru punerea în executare a mandatului de arestare emis la data de 17.05.  de către Parchetul General din </w:t>
      </w:r>
      <w:r w:rsidR="001F7B93">
        <w:t xml:space="preserve">I         </w:t>
      </w:r>
      <w:r>
        <w:t xml:space="preserve"> pentru săvârşirea infracţiunii de comercializare sau furnizare de substanţe stimulatoare sau narcotice prevăzută de art. 188/3-4, 62, 52/2-4, 53/1, 63 din Codul penal al </w:t>
      </w:r>
      <w:r w:rsidR="008628DB">
        <w:t>T</w:t>
      </w:r>
      <w:r>
        <w:t xml:space="preserve">, infracţiune pentru care persoana urmărită a fost condamnată la pedeapsa închisorii de 7 ani şi 6 luni închisoare prin hotărârea Curţii din </w:t>
      </w:r>
      <w:r w:rsidR="001F7B93">
        <w:t xml:space="preserve">I         </w:t>
      </w:r>
      <w:r>
        <w:t xml:space="preserve"> din data de </w:t>
      </w:r>
      <w:r w:rsidR="008628DB">
        <w:t xml:space="preserve">    </w:t>
      </w:r>
      <w:r>
        <w:t>2016, definitivă la data de 15.05. .</w:t>
      </w:r>
    </w:p>
    <w:p w:rsidR="00603F2A" w14:paraId="0E80C978" w14:textId="68B40F8F">
      <w:pPr>
        <w:ind w:firstLine="851"/>
        <w:jc w:val="both"/>
      </w:pPr>
      <w:r>
        <w:t xml:space="preserve">În fapt, s-a reţinut că în data de </w:t>
      </w:r>
      <w:r w:rsidR="008628DB">
        <w:t xml:space="preserve"> </w:t>
      </w:r>
      <w:r>
        <w:t xml:space="preserve">.2011 persoana urmărită a făcut o înţelegere cu o altă persoană pentru a transporta heroină în </w:t>
      </w:r>
      <w:r w:rsidR="008628DB">
        <w:t xml:space="preserve">G </w:t>
      </w:r>
      <w:r>
        <w:t xml:space="preserve"> de la </w:t>
      </w:r>
      <w:r w:rsidR="001F7B93">
        <w:t xml:space="preserve">I         </w:t>
      </w:r>
      <w:r>
        <w:t>.</w:t>
      </w:r>
    </w:p>
    <w:p w:rsidR="00603F2A" w14:paraId="7DBDC54D" w14:textId="77777777">
      <w:pPr>
        <w:ind w:firstLine="851"/>
        <w:jc w:val="both"/>
      </w:pPr>
      <w:r>
        <w:t>Examinând totodată documentele transmise de statul solicitant, Curtea constată că faptele reţinute în sarcina persoanei extrădabile îşi regăsesc corespondent în legislaţia penală română, realizând conţinutul constitutiv al infracţiunii de trafic de droguri de mare risc prevăzută de art. 2 alin. 1 şi 2 din Legea nr.143/2000.</w:t>
      </w:r>
    </w:p>
    <w:p w:rsidR="00603F2A" w14:paraId="74470A77" w14:textId="476126FD">
      <w:pPr>
        <w:ind w:firstLine="851"/>
        <w:jc w:val="both"/>
      </w:pPr>
      <w:r>
        <w:t xml:space="preserve">Prin încheierea de şedinţă din 24.08. , Curtea de Apel </w:t>
      </w:r>
      <w:r w:rsidR="00EA431C">
        <w:t xml:space="preserve">               </w:t>
      </w:r>
      <w:r>
        <w:t xml:space="preserve"> - Secţia </w:t>
      </w:r>
      <w:r w:rsidR="008628DB">
        <w:t xml:space="preserve"> </w:t>
      </w:r>
      <w:r>
        <w:t xml:space="preserve"> a dispus, în dosarul nr. </w:t>
      </w:r>
      <w:r w:rsidR="00EA431C">
        <w:t>1/</w:t>
      </w:r>
      <w:r w:rsidR="00B41BFF">
        <w:t xml:space="preserve"> </w:t>
      </w:r>
      <w:r w:rsidR="00EA431C">
        <w:t xml:space="preserve"> </w:t>
      </w:r>
      <w:r>
        <w:t xml:space="preserve">/ a 1, arestarea provizorie în vederea extrădării către </w:t>
      </w:r>
      <w:r w:rsidR="00EA431C">
        <w:t xml:space="preserve">T </w:t>
      </w:r>
      <w:r>
        <w:t xml:space="preserve"> a persoanei solicitate pe o perioadă de 30 de zile, de la 24.08.  pană la 22.09. .</w:t>
      </w:r>
    </w:p>
    <w:p w:rsidR="00603F2A" w14:paraId="64695BDB" w14:textId="28E5376B">
      <w:pPr>
        <w:ind w:firstLine="851"/>
        <w:jc w:val="both"/>
      </w:pPr>
      <w:r>
        <w:t>De asemenea, prin încheierea de şedinţă din data de 15.09. , această Curte a dispus prelungirea arestării provizorii a persoanei extrădabile pentru o perioadă de 10 zile de la 23.09.  până la 02.10. .</w:t>
      </w:r>
    </w:p>
    <w:p w:rsidR="00603F2A" w14:paraId="38F5DEAA" w14:textId="12FBE0FD">
      <w:pPr>
        <w:ind w:firstLine="851"/>
        <w:jc w:val="both"/>
      </w:pPr>
      <w:r>
        <w:t xml:space="preserve">Persoana extrădabilă </w:t>
      </w:r>
      <w:r w:rsidR="00EA431C">
        <w:t xml:space="preserve">3 </w:t>
      </w:r>
      <w:r>
        <w:t xml:space="preserve"> este cetăţean </w:t>
      </w:r>
      <w:r w:rsidR="008628DB">
        <w:t xml:space="preserve">    </w:t>
      </w:r>
      <w:r>
        <w:t>, este căsătorit cu o persoană de cetăţenie română şi are doi copii minori care au cetăţenie română.</w:t>
      </w:r>
    </w:p>
    <w:p w:rsidR="00603F2A" w14:paraId="4B6BEE22" w14:textId="151675B6">
      <w:pPr>
        <w:ind w:firstLine="851"/>
        <w:jc w:val="both"/>
      </w:pPr>
      <w:r>
        <w:t xml:space="preserve">Analizând opoziția formulată de persoana extrădabilă prin raportare la mențiunile actelor procedurale emanând de la autoritățile judiciare </w:t>
      </w:r>
      <w:r w:rsidR="008628DB">
        <w:t xml:space="preserve">   </w:t>
      </w:r>
      <w:r>
        <w:t>, Curtea reține că în cauză nu este incident nici un caz de refuz al extrădării.</w:t>
      </w:r>
    </w:p>
    <w:p w:rsidR="00603F2A" w14:paraId="069B680B" w14:textId="77777777">
      <w:pPr>
        <w:ind w:firstLine="851"/>
        <w:jc w:val="both"/>
      </w:pPr>
      <w:r>
        <w:t xml:space="preserve">În fapt, a invocat persoana extrădabilă prin apărătorul său că în cadrul procedurilor judiciare în urma cărora a fost pronunțată hotărârea de condamnare la pedeapsa închisorii judecata s-a făcut în lipsa sa. </w:t>
      </w:r>
    </w:p>
    <w:p w:rsidR="00603F2A" w14:paraId="12F331BC" w14:textId="77777777">
      <w:pPr>
        <w:ind w:firstLine="851"/>
        <w:jc w:val="both"/>
      </w:pPr>
      <w:r>
        <w:t>Analizând opoziția formulată prin prisma disp. art. 32 rap. la art. 21 din Legea nr. 302/2015, Curtea reține că aceasta nu este întemeiată.</w:t>
      </w:r>
    </w:p>
    <w:p w:rsidR="00603F2A" w14:paraId="16C7B491" w14:textId="77777777">
      <w:pPr>
        <w:ind w:firstLine="851"/>
        <w:jc w:val="both"/>
      </w:pPr>
      <w:r>
        <w:t>Conform exigențelor legale, raportat la motivul de opoziție, Curtea înțelege că refuzul la extrădare poate opera numai atunci când se apreciază că procedura de judecată a nesocotit dreptul la apărare recunoscut oricărei persoane acuzate sau suspectate de săvârșirea unei infracțiuni sau că persoana extrădabilă nu va avea, ulterior, acces la o procedură de judecată ce ar putea să-i salvgardeze dreptul la apărare.</w:t>
      </w:r>
    </w:p>
    <w:p w:rsidR="00603F2A" w14:paraId="0666EC28" w14:textId="77777777">
      <w:pPr>
        <w:ind w:firstLine="851"/>
        <w:jc w:val="both"/>
      </w:pPr>
      <w:r>
        <w:t>În cauză, văzând mențiunile sentinței de condamnare, Curtea reține că într-adevăr judecata s-a făcut în lipsa persoanei extrădabile și a mandatarului acesteia – f. 51 a sentinței.</w:t>
      </w:r>
    </w:p>
    <w:p w:rsidR="00603F2A" w14:paraId="357E66F7" w14:textId="4E4FBDDD">
      <w:pPr>
        <w:ind w:firstLine="851"/>
        <w:jc w:val="both"/>
      </w:pPr>
      <w:r>
        <w:t xml:space="preserve">Cu toate acestea, Curtea reține că acesta a avut în mod concret posibilitatea contestării sentinței de condamnare; persoana extrădabilă a formulat calea de atac prevăzută de lege fiind reprezentat de un mandatar, judecata făcându-se și de această dată în lipsă, cu toate că autoritățile judiciare au insistat în a se asigura prezența inculpatului în fața instanței, solicitând mandatarului acestuia să facă demersuri în acest sens. astfel la fila 19 a deciziei adiționale pronunțată de cea de-a   a Cameră a Curții penale din </w:t>
      </w:r>
      <w:r w:rsidR="001F7B93">
        <w:t xml:space="preserve">I         </w:t>
      </w:r>
      <w:r>
        <w:t xml:space="preserve"> se menționează în ultimul paragraf că – pentru a se începe examinarea Sonora, întrucât condamnatul se află în străinătate, s-a cerut mandatarului condamnatului să se asigure prezența pentru ca ulterioarele examene să poată fi efectuate. În paragrafele următoare se face mențiune despre toate demersurile făcute de autorități pe lângă mandatarul inculpatului menționându-se importanța prezenței condamnatului.</w:t>
      </w:r>
    </w:p>
    <w:p w:rsidR="00603F2A" w14:paraId="4D40E08E" w14:textId="13770452">
      <w:pPr>
        <w:ind w:firstLine="851"/>
        <w:jc w:val="both"/>
      </w:pPr>
      <w:r>
        <w:t>Așadar, exercitarea efectivă a căii de atac împotriva sentinței de condamnare prevăzută de legislația   se circumscrie condițiilor prev. de legislația românească privind existența unei posibilități concrete de salvgardare a dreptului la apărare, persoana extrădabilă beneficiind de toate garanțiile dreptului la un proces echitabil în sensul Convenției europene pentru apărarea drepturilor omului și libertăților fundamentale reglementat de art. 21 Legea nr. 302/2004.</w:t>
      </w:r>
    </w:p>
    <w:p w:rsidR="00603F2A" w14:paraId="4CF384B9" w14:textId="77777777">
      <w:pPr>
        <w:ind w:firstLine="884"/>
        <w:jc w:val="both"/>
      </w:pPr>
      <w:r>
        <w:t>Astfel, apreciază Curtea că prezenta cerere satisface cerinţele prevăzute de Legea nr. 302/2004 privind dubla incriminare (art.24), gravitatea pedepsei (art.26), lipsa indiciilor privind nerespectarea garanţiilor de procedură şi standardele de protecţie a drepturilor fundamentale (art.31), inexistenţa unor cauze înlătură răspunderea penală sau executarea pedepsei (art.33 şi urm.).</w:t>
      </w:r>
    </w:p>
    <w:p w:rsidR="00603F2A" w14:paraId="35377E95" w14:textId="77777777">
      <w:pPr>
        <w:ind w:firstLine="858"/>
        <w:jc w:val="both"/>
      </w:pPr>
      <w:r>
        <w:t>Curtea reaminteşte că în cadrul procedurii de judecare a cererii de extrădare, instanţa de executare nu analizează în nici un mod fondul cauzei, cererea de extrădare fiind o solicitare emisă de autorităţile judiciare competente în vederea arestării şi predării unei persoane, în scopul efectuării urmăririi penale, judecăţii sau executării unei pedepse sau măsuri privative de libertate, acesta executându-se pe baza efectuării unui examen de regularitate de către Ministerul Justiţiei, acesta având ca scop verificarea conformităţii cererii de extrădare şi a actelor anexate acesteia cu dispoziţiile tratatelor internaţionale aplicabile, inclusiv cu declaraţiile formulate de România în baza dispoziţiilor unor convenţii multilaterale.</w:t>
      </w:r>
    </w:p>
    <w:p w:rsidR="00603F2A" w14:paraId="2CFFD7A6" w14:textId="0F26BA43">
      <w:pPr>
        <w:ind w:firstLine="851"/>
        <w:jc w:val="both"/>
      </w:pPr>
      <w:r>
        <w:t xml:space="preserve">Drept urmare, în temeiul art. 49 rap. la art. 52, alin. 3 din Legea nr.302/2004, modificată raportat la Convenţia de extrădare de la Paris din data de 13.12.1957, Curtea va admite cererea de extrădare formulată de autorităţile judiciare T şi, în consecinţă, va dispune extrădarea în </w:t>
      </w:r>
      <w:r w:rsidR="00EA431C">
        <w:t xml:space="preserve">T </w:t>
      </w:r>
      <w:r>
        <w:t xml:space="preserve"> a persoanei extrădabile </w:t>
      </w:r>
      <w:r w:rsidR="00EA431C">
        <w:t xml:space="preserve">3 </w:t>
      </w:r>
      <w:r>
        <w:t xml:space="preserve">, cetăţean turc, faţă de care a fost emis de către Parchetul General din </w:t>
      </w:r>
      <w:r w:rsidR="001F7B93">
        <w:t xml:space="preserve">I         </w:t>
      </w:r>
      <w:r>
        <w:t xml:space="preserve"> un mandat de punere în executare a pedepsei nr.     din data de 17.05.</w:t>
      </w:r>
      <w:r w:rsidR="00B41BFF">
        <w:t xml:space="preserve"> </w:t>
      </w:r>
      <w:r>
        <w:t xml:space="preserve"> în vederea executării pedepsei de 7 ani, 5 luni şi 29 de zile de închisoare stabilită prin sentinţa de condamnare din data de 03.12.2013 a Înaltei Curţi Penale, nr.   din </w:t>
      </w:r>
      <w:r w:rsidR="001F7B93">
        <w:t xml:space="preserve">I         </w:t>
      </w:r>
      <w:r>
        <w:t>.</w:t>
      </w:r>
    </w:p>
    <w:p w:rsidR="00603F2A" w14:paraId="6E00B3A6" w14:textId="77777777">
      <w:pPr>
        <w:ind w:firstLine="851"/>
        <w:jc w:val="both"/>
      </w:pPr>
      <w:r>
        <w:t xml:space="preserve">Extrădarea persoanei solicitate se va efectua cu respectarea regulii specialităţii. </w:t>
      </w:r>
    </w:p>
    <w:p w:rsidR="00603F2A" w14:paraId="2BF8D7EC" w14:textId="77777777">
      <w:pPr>
        <w:ind w:firstLine="851"/>
        <w:jc w:val="both"/>
      </w:pPr>
      <w:r>
        <w:t>Va dispune informarea statului solicitant cu privire la prezenta hotărâre.</w:t>
      </w:r>
    </w:p>
    <w:p w:rsidR="00603F2A" w14:paraId="048052E1" w14:textId="3850E571">
      <w:pPr>
        <w:ind w:firstLine="851"/>
        <w:jc w:val="both"/>
      </w:pPr>
      <w:r>
        <w:t xml:space="preserve">În baza art. 52 alin. (3) din Legea nr. 302/2004, va menţine arestarea provizorie în vederea extrădării a numitului </w:t>
      </w:r>
      <w:r w:rsidR="00EA431C">
        <w:t xml:space="preserve">3 </w:t>
      </w:r>
      <w:r>
        <w:t xml:space="preserve"> până la predarea acestuia, conform art. 57 din Legea nr. 302/2004. </w:t>
      </w:r>
    </w:p>
    <w:p w:rsidR="00603F2A" w14:paraId="49F8228E" w14:textId="693C5B10">
      <w:pPr>
        <w:ind w:firstLine="851"/>
        <w:jc w:val="both"/>
      </w:pPr>
      <w:r>
        <w:t xml:space="preserve">Va constata că persoana extrădată fost reţinută pentru 24 ore, la data de 24.08.  şi arestată provizoriu în vederea extrădării de la data de 24.08.  la zi. </w:t>
      </w:r>
    </w:p>
    <w:p w:rsidR="00603F2A" w14:paraId="4F5290DB" w14:textId="77777777">
      <w:pPr>
        <w:ind w:firstLine="884"/>
        <w:jc w:val="both"/>
      </w:pPr>
      <w:r>
        <w:t xml:space="preserve">Conform procedurii speciale din speţă, cheltuielile judiciare vor rămâne în sarcina statului, iar indemnizaţia cuvenită interpretei de limbă turcă pentru asistenţa acordată se va plăti din fondul Ministerului Justiţiei. </w:t>
      </w:r>
    </w:p>
    <w:p w:rsidR="00603F2A" w14:paraId="2D8BF149" w14:textId="77777777">
      <w:pPr>
        <w:ind w:firstLine="884"/>
        <w:jc w:val="both"/>
      </w:pPr>
    </w:p>
    <w:p w:rsidR="00603F2A" w14:paraId="6CB43B2F" w14:textId="77777777">
      <w:pPr>
        <w:jc w:val="center"/>
        <w:rPr>
          <w:rStyle w:val="FontStyle11"/>
          <w:b/>
        </w:rPr>
      </w:pPr>
      <w:r>
        <w:rPr>
          <w:rStyle w:val="FontStyle11"/>
          <w:b/>
        </w:rPr>
        <w:t>PENTRU ACESTE MOTIVE,</w:t>
      </w:r>
    </w:p>
    <w:p w:rsidR="00603F2A" w14:paraId="594F66B8" w14:textId="77777777">
      <w:pPr>
        <w:pStyle w:val="Style1"/>
        <w:widowControl/>
        <w:tabs>
          <w:tab w:val="right" w:pos="8342"/>
        </w:tabs>
        <w:spacing w:line="240" w:lineRule="auto"/>
        <w:jc w:val="center"/>
        <w:rPr>
          <w:rStyle w:val="FontStyle11"/>
          <w:b/>
        </w:rPr>
      </w:pPr>
      <w:r>
        <w:rPr>
          <w:rStyle w:val="FontStyle11"/>
          <w:b/>
        </w:rPr>
        <w:t>ÎN NUMELE LEGII,</w:t>
      </w:r>
    </w:p>
    <w:p w:rsidR="00603F2A" w14:paraId="5624895E" w14:textId="77777777">
      <w:pPr>
        <w:pStyle w:val="Style1"/>
        <w:widowControl/>
        <w:tabs>
          <w:tab w:val="right" w:pos="8342"/>
        </w:tabs>
        <w:spacing w:line="240" w:lineRule="auto"/>
        <w:jc w:val="center"/>
        <w:rPr>
          <w:rStyle w:val="FontStyle11"/>
          <w:b/>
        </w:rPr>
      </w:pPr>
      <w:r>
        <w:rPr>
          <w:rStyle w:val="FontStyle11"/>
          <w:b/>
        </w:rPr>
        <w:t>HOTĂRĂŞTE:</w:t>
      </w:r>
    </w:p>
    <w:p w:rsidR="00603F2A" w14:paraId="52B6C3E6" w14:textId="77777777">
      <w:pPr>
        <w:ind w:firstLine="851"/>
        <w:jc w:val="both"/>
        <w:rPr>
          <w:rStyle w:val="FontStyle11"/>
        </w:rPr>
      </w:pPr>
    </w:p>
    <w:p w:rsidR="00603F2A" w14:paraId="488625D9" w14:textId="4D4AACE7">
      <w:pPr>
        <w:ind w:firstLine="851"/>
        <w:jc w:val="both"/>
      </w:pPr>
      <w:r>
        <w:t xml:space="preserve">În temeiul art.52, alin.3 din Legea nr.302/2004, modificată raportat la Convenţia de extrădare de la Paris din data de 13.12.1957, admite cererea de extrădare formulată de autorităţile judiciare Turce şi, în consecinţă, dispune extrădarea în </w:t>
      </w:r>
      <w:r w:rsidR="00EA431C">
        <w:t xml:space="preserve">T </w:t>
      </w:r>
      <w:r>
        <w:t xml:space="preserve"> a persoanei extrădabile </w:t>
      </w:r>
      <w:r w:rsidR="00EA431C">
        <w:t xml:space="preserve">3 </w:t>
      </w:r>
      <w:r>
        <w:t xml:space="preserve">, cetăţean  , faţă de care a fost emis de către Parchetul General din </w:t>
      </w:r>
      <w:r w:rsidR="001F7B93">
        <w:t xml:space="preserve">I         </w:t>
      </w:r>
      <w:r>
        <w:t xml:space="preserve"> un mandat de punere în executare a </w:t>
      </w:r>
      <w:r>
        <w:t xml:space="preserve">pedepsei nr.   din data de 17.05.  în vederea executării pedepsei de 7 ani, 5 luni şi 29 de zile de închisoare stabilită prin sentinţa de condamnare din data de 03.12.2013 a Înaltei Curţi Penale, nr.   din </w:t>
      </w:r>
      <w:r w:rsidR="001F7B93">
        <w:t xml:space="preserve">I         </w:t>
      </w:r>
      <w:r>
        <w:t>.</w:t>
      </w:r>
    </w:p>
    <w:p w:rsidR="00603F2A" w14:paraId="5D66C0C2" w14:textId="77777777">
      <w:pPr>
        <w:ind w:firstLine="851"/>
        <w:jc w:val="both"/>
      </w:pPr>
      <w:r>
        <w:t xml:space="preserve">Extrădarea persoanei solicitate se va efectua cu respectarea regulii specialităţii. </w:t>
      </w:r>
    </w:p>
    <w:p w:rsidR="00603F2A" w14:paraId="49FDC4E4" w14:textId="77777777">
      <w:pPr>
        <w:ind w:firstLine="851"/>
        <w:jc w:val="both"/>
      </w:pPr>
      <w:r>
        <w:t>Dispune informarea statului solicitant cu privire la prezenta hotărâre.</w:t>
      </w:r>
    </w:p>
    <w:p w:rsidR="00603F2A" w14:paraId="277746AE" w14:textId="0FA58E04">
      <w:pPr>
        <w:ind w:firstLine="851"/>
        <w:jc w:val="both"/>
      </w:pPr>
      <w:r>
        <w:t xml:space="preserve">În baza art. 52 alin. (3) din Legea nr. 302/2004 menţine arestarea provizorie în vederea extrădării a numitului </w:t>
      </w:r>
      <w:r w:rsidR="00EA431C">
        <w:t xml:space="preserve">3 </w:t>
      </w:r>
      <w:r>
        <w:t xml:space="preserve"> până la predarea acestuia, conform art. 57 din Legea nr. 302/2004. </w:t>
      </w:r>
    </w:p>
    <w:p w:rsidR="00603F2A" w14:paraId="25DF519C" w14:textId="79AFA844">
      <w:pPr>
        <w:ind w:firstLine="851"/>
        <w:jc w:val="both"/>
      </w:pPr>
      <w:r>
        <w:t xml:space="preserve">Constată că persoana extrădată fost reţinută pentru 24 ore, la data de 24.08.  şi arestată provizoriu în vederea extrădării de la data de 24.08.  la zi. </w:t>
      </w:r>
    </w:p>
    <w:p w:rsidR="00603F2A" w14:paraId="034AA3B2" w14:textId="77777777">
      <w:pPr>
        <w:ind w:firstLine="851"/>
        <w:jc w:val="both"/>
      </w:pPr>
      <w:r>
        <w:t xml:space="preserve">În temeiul art.275, alin.3, Cod procedură penală, cheltuielile judiciare rămân în sarcina statului, iar indemnizaţia cuvenită interpretei de limbă turcă pentru asistenţa acordată se va plăti din fondul Ministerului Justiţiei. </w:t>
      </w:r>
    </w:p>
    <w:p w:rsidR="00603F2A" w14:paraId="617684DB" w14:textId="77777777">
      <w:pPr>
        <w:ind w:firstLine="851"/>
        <w:jc w:val="both"/>
      </w:pPr>
      <w:r>
        <w:t xml:space="preserve">Cu drept de contestaţie în termen de 5 zile de la data pronunţării. </w:t>
      </w:r>
    </w:p>
    <w:p w:rsidR="00603F2A" w14:paraId="1AD3B14F" w14:textId="77777777">
      <w:pPr>
        <w:ind w:firstLine="851"/>
        <w:jc w:val="both"/>
      </w:pPr>
      <w:r>
        <w:t>Executorie în ce priveşte dispoziţiile referitoare la starea de arest provizoriu în vederea extrădării.</w:t>
      </w:r>
    </w:p>
    <w:p w:rsidR="00603F2A" w14:paraId="4645F5D2" w14:textId="1AD4704C">
      <w:pPr>
        <w:ind w:firstLine="851"/>
        <w:jc w:val="both"/>
      </w:pPr>
      <w:r>
        <w:t>Pronunţată în şedinţă publică, azi,  .</w:t>
      </w:r>
    </w:p>
    <w:p w:rsidR="00603F2A" w14:paraId="04F45621" w14:textId="77777777">
      <w:pPr>
        <w:ind w:firstLine="851"/>
        <w:jc w:val="both"/>
      </w:pPr>
      <w:r>
        <w:t>PREŞEDINTE,</w:t>
      </w:r>
    </w:p>
    <w:p w:rsidR="00603F2A" w14:paraId="2C98E57D" w14:textId="7AC9C379">
      <w:pPr>
        <w:jc w:val="both"/>
      </w:pPr>
      <w:r>
        <w:t xml:space="preserve">                          </w:t>
      </w:r>
      <w:r w:rsidR="00EA431C">
        <w:t>A0002</w:t>
      </w:r>
    </w:p>
    <w:p w:rsidR="00603F2A" w14:paraId="00A8BA6A" w14:textId="77777777">
      <w:pPr>
        <w:jc w:val="both"/>
      </w:pPr>
    </w:p>
    <w:p w:rsidR="00603F2A" w14:paraId="64042B5A" w14:textId="77777777">
      <w:pPr>
        <w:jc w:val="both"/>
      </w:pPr>
      <w:r>
        <w:t xml:space="preserve">                                                                                       GREFIER,</w:t>
      </w:r>
    </w:p>
    <w:p w:rsidR="00603F2A" w14:paraId="0F001A67" w14:textId="585871BC">
      <w:pPr>
        <w:jc w:val="both"/>
      </w:pPr>
      <w:r>
        <w:t xml:space="preserve">                                                                       </w:t>
      </w:r>
      <w:r w:rsidR="00EA431C">
        <w:t xml:space="preserve">          </w:t>
      </w:r>
    </w:p>
    <w:p w:rsidR="00603F2A" w14:paraId="1201A648" w14:textId="77777777">
      <w:pPr>
        <w:jc w:val="both"/>
      </w:pPr>
    </w:p>
    <w:p w:rsidR="00603F2A" w14:paraId="6454C8DC" w14:textId="371864EB">
      <w:pPr>
        <w:jc w:val="both"/>
      </w:pPr>
      <w:r>
        <w:t>Red.A0002</w:t>
      </w:r>
    </w:p>
    <w:p w:rsidR="00603F2A" w14:paraId="23AA7C4F" w14:textId="7BF21278">
      <w:pPr>
        <w:jc w:val="both"/>
      </w:pPr>
      <w:r>
        <w:t xml:space="preserve">Dact. </w:t>
      </w:r>
    </w:p>
    <w:p w:rsidR="00603F2A" w14:paraId="5E6FBB1D" w14:textId="77777777">
      <w:pPr>
        <w:jc w:val="both"/>
      </w:pPr>
      <w:r>
        <w:t>Ex.4</w:t>
      </w:r>
    </w:p>
    <w:p w:rsidR="00603F2A" w14:paraId="7F6A2E42" w14:textId="77777777"/>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603F2A" w14:paraId="0BBF60AA" w14:textId="77777777">
    <w:pPr>
      <w:pStyle w:val="Subsol"/>
      <w:jc w:val="center"/>
    </w:pPr>
    <w:r>
      <w:fldChar w:fldCharType="begin"/>
    </w:r>
    <w:r>
      <w:instrText>PAGE   \* MERGEFORMAT</w:instrText>
    </w:r>
    <w:r>
      <w:fldChar w:fldCharType="separate"/>
    </w:r>
    <w:r>
      <w:t>#</w:t>
    </w:r>
    <w:r>
      <w:fldChar w:fldCharType="end"/>
    </w:r>
  </w:p>
  <w:p w:rsidR="00603F2A" w14:paraId="47EC122E"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F2A"/>
    <w:rsid w:val="00161CF7"/>
    <w:rsid w:val="001F7B93"/>
    <w:rsid w:val="00367829"/>
    <w:rsid w:val="00553DBE"/>
    <w:rsid w:val="00603F2A"/>
    <w:rsid w:val="008628DB"/>
    <w:rsid w:val="00A6512F"/>
    <w:rsid w:val="00AD3D4A"/>
    <w:rsid w:val="00B41BFF"/>
    <w:rsid w:val="00B8242B"/>
    <w:rsid w:val="00BF38CB"/>
    <w:rsid w:val="00E77C82"/>
    <w:rsid w:val="00EA431C"/>
    <w:rsid w:val="00F85847"/>
  </w:rsids>
  <w:docVars>
    <w:docVar w:name="url" w:val="http://10.1.48.53:80/ecris_cdms/document_upload.aspx?id_document=200000002731555&amp;id_departament=2&amp;id_sesiune=2325326&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6C55C709"/>
  <w15:docId w15:val="{F9B8F30B-70E4-4B04-B20B-38BB41557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13"/>
        <w:tab w:val="right" w:pos="9026"/>
      </w:tabs>
    </w:pPr>
  </w:style>
  <w:style w:type="paragraph" w:customStyle="1" w:styleId="Subsol">
    <w:name w:val="Subsol"/>
    <w:basedOn w:val="Normal"/>
    <w:link w:val="SubsolCaracter"/>
    <w:pPr>
      <w:tabs>
        <w:tab w:val="center" w:pos="4513"/>
        <w:tab w:val="right" w:pos="9026"/>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character" w:customStyle="1" w:styleId="FontStyle11">
    <w:name w:val="Font Style11"/>
    <w:rPr>
      <w:rFonts w:ascii="Times New Roman" w:hAnsi="Times New Roman"/>
      <w:sz w:val="24"/>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52</ap:TotalTime>
  <ap:Pages>5</ap:Pages>
  <ap:Words>2582</ap:Words>
  <ap:Characters>14723</ap:Characters>
  <ap:Application>Microsoft Office Word</ap:Application>
  <ap:DocSecurity>0</ap:DocSecurity>
  <ap:Lines>122</ap:Lines>
  <ap:Paragraphs>34</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17271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