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D3B83" w:rsidR="009D3B83" w:rsidP="009D3B83" w:rsidRDefault="009D3B83" w14:paraId="4D85554B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9D3B83" w:rsidR="009D3B83" w:rsidP="009D3B83" w:rsidRDefault="009D3B83" w14:paraId="0F260979" w14:textId="624E85BD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9D3B83" w:rsidR="009D3B83" w:rsidP="009D3B83" w:rsidRDefault="009D3B83" w14:paraId="414617A9" w14:textId="76C4744B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9D3B83" w:rsidR="009D3B83" w:rsidP="009D3B83" w:rsidRDefault="009D3B83" w14:paraId="39068AC8" w14:textId="5B9CB1A9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9D3B83" w:rsidR="009D3B83" w:rsidP="009D3B83" w:rsidRDefault="009D3B83" w14:paraId="4B06F312" w14:textId="1334672B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9D3B83" w:rsidR="009D3B83" w:rsidP="009D3B83" w:rsidRDefault="009D3B83" w14:paraId="64A7E044" w14:textId="46B6578D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Nr. de înregistrare ca operator de date cu caracter personal  -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</w:t>
      </w:r>
    </w:p>
    <w:p w:rsidRPr="009D3B83" w:rsidR="009D3B83" w:rsidP="009D3B83" w:rsidRDefault="009D3B83" w14:paraId="17536BA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7656463A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66D1075E" w14:textId="22EB832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24</w:t>
      </w:r>
    </w:p>
    <w:p w:rsidRPr="009D3B83" w:rsidR="009D3B83" w:rsidP="009D3B83" w:rsidRDefault="009D3B83" w14:paraId="7C149B5A" w14:textId="4D6FF9A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9D3B83" w:rsidR="009D3B83" w:rsidP="009D3B83" w:rsidRDefault="009D3B83" w14:paraId="3D98D5B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constituit din:</w:t>
      </w:r>
    </w:p>
    <w:p w:rsidRPr="009D3B83" w:rsidR="009D3B83" w:rsidP="009D3B83" w:rsidRDefault="009D3B83" w14:paraId="2B4B9770" w14:textId="0D22558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9D3B83" w:rsidR="009D3B83" w:rsidP="009D3B83" w:rsidRDefault="009D3B83" w14:paraId="0DFD61E2" w14:textId="6942FD3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...........................</w:t>
      </w:r>
    </w:p>
    <w:p w:rsidRPr="009D3B83" w:rsidR="009D3B83" w:rsidP="009D3B83" w:rsidRDefault="009D3B83" w14:paraId="4CA0C570" w14:textId="5166F70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...........................</w:t>
      </w:r>
    </w:p>
    <w:p w:rsidRPr="009D3B83" w:rsidR="009D3B83" w:rsidP="009D3B83" w:rsidRDefault="009D3B83" w14:paraId="4EC32537" w14:textId="22A0529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...............................</w:t>
      </w:r>
    </w:p>
    <w:p w:rsidRPr="009D3B83" w:rsidR="009D3B83" w:rsidP="009D3B83" w:rsidRDefault="009D3B83" w14:paraId="2F778C6B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1852ABC2" w14:textId="734C022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 rol se află judecarea recursului formulat de DIRECŢIA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3693DE82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nominal, făcut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se constată lipsa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61CC016F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vederea respectării dreptului la apărare,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dispune lăsarea cauzei la a doua strigare.</w:t>
      </w:r>
    </w:p>
    <w:p w:rsidRPr="009D3B83" w:rsidR="009D3B83" w:rsidP="009D3B83" w:rsidRDefault="009D3B83" w14:paraId="6A5FE1D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nominal, făcut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la a doua strigare a cauzei, se constată lipsa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7B6862ED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9D3B83" w:rsidR="009D3B83" w:rsidP="009D3B83" w:rsidRDefault="009D3B83" w14:paraId="6EA80C2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S-a făcut referatul cauzei, după care se constată că recurenta-pârâtă a depus la dosar, la data de 8.04.2019, cerere de repunere pe rol a cauzei (f.15-20).</w:t>
      </w:r>
    </w:p>
    <w:p w:rsidRPr="009D3B83" w:rsidR="009D3B83" w:rsidP="009D3B83" w:rsidRDefault="009D3B83" w14:paraId="3FE7A104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temeiul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art. 415 alin. 1 Cod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având cererea de repunere pe rol a cauzei, formulată de recurenta-pârâtă,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dispune reluarea judecării cauzei.</w:t>
      </w:r>
    </w:p>
    <w:p w:rsidRPr="009D3B83" w:rsidR="009D3B83" w:rsidP="009D3B83" w:rsidRDefault="009D3B83" w14:paraId="3418F6BD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Nemaifiind formulate alte cereri,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3CBE73CC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716D295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9D3B83" w:rsidR="009D3B83" w:rsidP="009D3B83" w:rsidRDefault="009D3B83" w14:paraId="03D87682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224702D0" w14:textId="77FB554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recursului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constată că prin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civilă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admis cererea de suspendare formulată de reclamanta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SRL,  în contradictoriu cu pârâta DIRECŢIA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dispus suspendarea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/10.09.2018 a DSP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până la 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fond.</w:t>
      </w:r>
    </w:p>
    <w:p w:rsidRPr="009D3B83" w:rsidR="009D3B83" w:rsidP="009D3B83" w:rsidRDefault="009D3B83" w14:paraId="1943B823" w14:textId="21C18002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Impotriva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 hotărâri a declarat recurs pârâta DIRECŢIA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solicitând admiterea recursului, casare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respectiv respingerea cererii formulate. </w:t>
      </w:r>
    </w:p>
    <w:p w:rsidRPr="009D3B83" w:rsidR="009D3B83" w:rsidP="009D3B83" w:rsidRDefault="009D3B83" w14:paraId="55FBD0A2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motivele recursului pârâta a învederat faptul că recursul este întemeiat pe prevederile art. 488, pct. 8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Cpc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respectiv pe faptul că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aplicat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nomele de drept material.</w:t>
      </w:r>
    </w:p>
    <w:p w:rsidRPr="009D3B83" w:rsidR="009D3B83" w:rsidP="009D3B83" w:rsidRDefault="009D3B83" w14:paraId="387FC05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Recurenta-pârâtă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că, contrar considerentelor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fond, măsura suspendării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reclamantei a fost dispusă în temeiul prevederilor art. 62, alin. 2, HG 857/2011 - ca urmare a nerespectării măsurilor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recomandărilor stabilite în urma unei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anterioare finalizate prin constatarea unei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de acest act normativ.</w:t>
      </w:r>
    </w:p>
    <w:p w:rsidRPr="009D3B83" w:rsidR="009D3B83" w:rsidP="009D3B83" w:rsidRDefault="009D3B83" w14:paraId="18030CF2" w14:textId="3A40BE9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Verificările la unitatea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sunt urmare unui număr de cinci sesizări înregistrate la sediul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Judeţului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din partea proprietarilor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locuinţelor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învecinate care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permanenţă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unui disconfort generat de unitatea de prestări servicii amplasată la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mică decât cea prevăzută de prevederile legale în vigoare (Ordinul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art.5 (1)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capacitate mică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producţie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comerciale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prestări servicii, precum spălătorii auto, ateliere mecanice, tinichigerii, ateliere de tâmplărie etc., care pot crea riscuri pentru sănătate sau disconfort pentru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producerea de zgomot,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vibraţi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mirosuri, praf, fum, gaze toxice sau iritante etc., se amplasează în clădiri separate, la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minimum 15 m de ferestrele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Distanta se măsoară între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faţada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perimetrul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reprezentând limita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suprafeţei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respective).</w:t>
      </w:r>
    </w:p>
    <w:p w:rsidRPr="009D3B83" w:rsidR="009D3B83" w:rsidP="009D3B83" w:rsidRDefault="009D3B83" w14:paraId="481467FF" w14:textId="5422B0D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privire la Sesizarea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/05.08.2016, recurenta pârâtă a învederat faptul că control în data de 12.08.2016, constatându-se nerespectarea prevederilor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5, (1), respectiv amplasarea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prestări servicii la o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mas mică de 15 metri de ferestrele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petenţilor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poate crea disconfort prin producerea de zgomot,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vibraţii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mirosuri, etc.</w:t>
      </w:r>
    </w:p>
    <w:p w:rsidRPr="009D3B83" w:rsidR="009D3B83" w:rsidP="009D3B83" w:rsidRDefault="009D3B83" w14:paraId="51E6716F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acordat administratorului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reclamate un termen de 30 zile pentru conformarea la prevederile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5,(1).</w:t>
      </w:r>
    </w:p>
    <w:p w:rsidRPr="009D3B83" w:rsidR="009D3B83" w:rsidP="009D3B83" w:rsidRDefault="009D3B83" w14:paraId="109A9A53" w14:textId="4A6CDC03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Iar cu privire la Sesizarea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/27.01.2017, recurenta pârâtă a arătat că  la control în data de 02.02.2017; s-a constatat, în continuare, nerespectarea prevederilor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popularei,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completările ulterioare, art. 5, (1).</w:t>
      </w:r>
    </w:p>
    <w:p w:rsidRPr="009D3B83" w:rsidR="009D3B83" w:rsidP="009D3B83" w:rsidRDefault="009D3B83" w14:paraId="161F2451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aplicat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avertisment scris, conform O.G. 2/2001,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pentru „neluarea măsurilor privind conformarea la normele de igienă - Ordinul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5, (1)"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acordat un termen de 30 zile pentru conformare la normele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publică.</w:t>
      </w:r>
    </w:p>
    <w:p w:rsidRPr="009D3B83" w:rsidR="009D3B83" w:rsidP="009D3B83" w:rsidRDefault="009D3B83" w14:paraId="43C0F9D0" w14:textId="4ACEB10F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privire la Sesizarea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/26.04.2017, recurenta pârâtă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la  control în data de 27.04.2017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13.06.2017; s-a constatat, în continuare, nerespectarea prevederilor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5, (1), aplicându-se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conform H.G.R. 857/2011,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art.6, lit. d: „nerespectarea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minime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protecţie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sanitară stabilite prin normele de igienă în vigoare referitoare la zonele de locuit.</w:t>
      </w:r>
    </w:p>
    <w:p w:rsidRPr="009D3B83" w:rsidR="009D3B83" w:rsidP="009D3B83" w:rsidRDefault="009D3B83" w14:paraId="5D3C77DA" w14:textId="674C37F4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privire la Sesizarea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/28.09.2017, recurenta a arătat că la control în data de 24.10.2017; s-a constatat nerespectarea prevederilor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5, (1), ceea ce constituie abatere de la prevederile legale în formă continuă. Primăria Comunei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/06.06.2017, a stabilit un termen de 6 luni pentru intrarea în legalitate.</w:t>
      </w:r>
    </w:p>
    <w:p w:rsidRPr="009D3B83" w:rsidR="009D3B83" w:rsidP="009D3B83" w:rsidRDefault="009D3B83" w14:paraId="73CED77C" w14:textId="22845162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Legat de Sesizarea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/05.09.2018, recurenta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la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recontrol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data de 10.09.2018; s-a constatat nerespectarea măsurilor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recomandărilor stabilite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anterioare, s-a aplicat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conform H.G.R. 857/2011, cu 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 6, lit. d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 s-a dispus măsura de suspendare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punctului de lucru din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conform H.G.R. 857/2011,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art.62, alin. 2.</w:t>
      </w:r>
    </w:p>
    <w:p w:rsidRPr="009D3B83" w:rsidR="009D3B83" w:rsidP="009D3B83" w:rsidRDefault="009D3B83" w14:paraId="612DA276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opinia recurentei pârâte cele mai sus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fac dovada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sancţionării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anterioare a reclamantei în conformitate cu prevederile legale în vigoare pentru că s-a reclamat 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disconfortul permanent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lipsa respectării prevederilor care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dintre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unitatea de prestări servicii.</w:t>
      </w:r>
    </w:p>
    <w:p w:rsidRPr="009D3B83" w:rsidR="009D3B83" w:rsidP="009D3B83" w:rsidRDefault="009D3B83" w14:paraId="2EBE70CB" w14:textId="7913DCCD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recurentă-pârâtă justifică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prevederilor art. 62, alin. 2 din HG 857/2011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făcut dovada faptului că, anterior, reclamanta a fost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nerespectarea prevederilor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119/2014, ART. 5;" (1)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capacitate mică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producţie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comerciale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prestări servicii, precum spălătorii auto, ateliere mecanice, tinichigerii, ateliere de tâmplărie etc., care pot crea riscuri pentru sănătate sau disconfort pentru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producerea de zgomot,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vibraţii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mirosuri, praf, fum, gaze toxice sau iritante etc., se amplasează în clădiri separate, la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minimum 15 m de ferestrele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măsoară între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faţada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perimetrul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reprezentând limita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suprafeţei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respective". Conform adresei Primăriei Comunei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/06.06.2017 înregistrată la sediul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Judeţului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/13.06.2017 (anexate),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dintre unitatea de prestări servicii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de 0,5 ml, respectiv 7,7 ml.</w:t>
      </w:r>
    </w:p>
    <w:p w:rsidRPr="009D3B83" w:rsidR="009D3B83" w:rsidP="009D3B83" w:rsidRDefault="009D3B83" w14:paraId="5AF9F31C" w14:textId="3299F9B8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continuare recurenta-pârâtă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în ceea 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raportul de încercare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/01.09.2016 al Laboratorului de încercări de Mediu din cadrul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Protecţia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Mediului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acesta nu îi este opozabil, în contextul nerespectării prevederilor Ordinului Ministerul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nr.119/2014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 - nerespectarea între unitatea de prestări servicii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zona de locuit.</w:t>
      </w:r>
    </w:p>
    <w:p w:rsidRPr="009D3B83" w:rsidR="009D3B83" w:rsidP="009D3B83" w:rsidRDefault="009D3B83" w14:paraId="41F0716F" w14:textId="002931A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contextul acestei norme legiuitorul a prezumat prejudiciul persoanei care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reclamă disconfortul, acesta nefiind în totalitate generat de zgomot ci de contextul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funcţionării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reclamantei - a obiectului de activitate a acesteia (conform sesizării înregistrată la sediul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Judeţului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/05.08.2016 - noxe,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nepotrivite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depozitare neconformă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/lichide inflamabile).</w:t>
      </w:r>
    </w:p>
    <w:p w:rsidRPr="009D3B83" w:rsidR="009D3B83" w:rsidP="009D3B83" w:rsidRDefault="009D3B83" w14:paraId="403C7741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Recurenta-pârâtă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aceste aspecte au fost avute în vedere raportat la numeroasele sesizări formulate de vecini.</w:t>
      </w:r>
    </w:p>
    <w:p w:rsidRPr="009D3B83" w:rsidR="009D3B83" w:rsidP="009D3B83" w:rsidRDefault="009D3B83" w14:paraId="6AB7E0D6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opinia recurentei-pârâte acest tip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pot genera disconfort nu numai prin zgomotul generat de activitatea prestată, ci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număr mare de mijloace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trsansport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prezenţa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număr mare de persoane, iar legiuitorul prevede,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permanenţă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prin norma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Ordinul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protejare zonei de locuit, apărând interesele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drepturile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rezidenţilor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2B3964FC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Recurenta-pârâtă a arătat că în plus,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Protecţia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Mediului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Comisariatul Gărzii de Mediu nu raportează constatările lor la prevederile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nr.119/2014, pentru aprobarea Normelor de igienă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sănătate publică privind mediul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populaţiei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modificările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ulterioare.</w:t>
      </w:r>
    </w:p>
    <w:p w:rsidRPr="009D3B83" w:rsidR="009D3B83" w:rsidP="009D3B83" w:rsidRDefault="009D3B83" w14:paraId="53E3D8F5" w14:textId="48E879F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continuare recurenta-pârâtă a solicitat să se  aibă în vedere faptul că la verificările unitatea de prestări servicii nu face dovada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Autorizaţiei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Construire, conform adresei Primăria Comunei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/08.02.2018, care ar avea la bază avizul sanitar, în contextul căruia ar fi verificate prevederile Ordinului Ministerului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Sănătăţii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119/2014, astfel încât legalitatea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funcţionării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pusă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discuţie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67071ECB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Raportat la aceste considerente, recurenta-pârâtă a solicitat să se constate faptul că nu sunt îndeplinite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de art. 14 din Legea 554/2004, respectiv cazul bine justificat.</w:t>
      </w:r>
    </w:p>
    <w:p w:rsidRPr="009D3B83" w:rsidR="009D3B83" w:rsidP="009D3B83" w:rsidRDefault="009D3B83" w14:paraId="17355240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recurenta a invocat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488 alin. 1 pct. 8 C.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civ., art. 6 alin. 2, art. 62 alin. 2 din HG nr. 857/2011, art. 5 din Ordinul MS nr. 119/2014.</w:t>
      </w:r>
    </w:p>
    <w:p w:rsidRPr="009D3B83" w:rsidR="009D3B83" w:rsidP="009D3B83" w:rsidRDefault="009D3B83" w14:paraId="73A1286E" w14:textId="58A1D96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Prin întâmpinarea depusă la data de 11.12.2018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intimata SC </w:t>
      </w:r>
      <w:r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A</w:t>
      </w: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SRL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solicitat respingerea recursului ca nefondat. </w:t>
      </w:r>
    </w:p>
    <w:p w:rsidRPr="009D3B83" w:rsidR="009D3B83" w:rsidP="009D3B83" w:rsidRDefault="009D3B83" w14:paraId="0898F33C" w14:textId="2626F53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cuprinsul întâmpinării, cu referire la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caz bine justificat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înţelesul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 alin. 1 lit. t din Legea nr. 554/2004, respectiv a unor împrejurări legate de starea de fapt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drept care sunt de natură să creeze o îndoială serioasă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administrativ, respectiv nelegalitatea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complementare de suspendare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persoanei juridice având în vedere că societatea comercială nu a dobândit calitatea de contravenient în urma controlului, s-a arătat că prin procesul-verbal de constatare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încheiat ca urmare a controlului ce a făcut obiectul procesului-verbal de control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 a fost aplicată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principală a amenzii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1.500 lei contravenientului persoană fizică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Prin urmare,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complementară nu putea fi aplicată persoanei juridice care nu a fost parte în raportul juridic administrativ. Fiind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complementară, măsura suspendării poate fi aplicată exclusiv contravenientului căruia i-a fost aplicată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principală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cea complementară,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unui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terţ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raportul administrativ.</w:t>
      </w:r>
    </w:p>
    <w:p w:rsidRPr="009D3B83" w:rsidR="009D3B83" w:rsidP="009D3B83" w:rsidRDefault="009D3B83" w14:paraId="6EB7EE3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Intimata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motivarea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lipseşte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ceea 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decizia de suspendare atât cu privire la temeiul de drept, cât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privire la motivele de fapt, cu precizarea că cele două aliniate ale at. 62 din HG nr. 857/2011 se coroborează. De asemenea, a precizat că motivarea trebuie să poată fi corelată cu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aplicată astfel încât în ipoteza controlului de legalitate a actului administrativ să poată fi stabilită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proporţionalitatea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măsurii.</w:t>
      </w:r>
    </w:p>
    <w:p w:rsidRPr="009D3B83" w:rsidR="009D3B83" w:rsidP="009D3B83" w:rsidRDefault="009D3B83" w14:paraId="213B386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Teza din aliniatul 2 nu este incidentă deoarece la data de 10.09.2018, când a fost emisă decizia,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aplicată persoanei fizice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persoanei juridice. Recurenta nu a făcut dovada că persoana juridică a fost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referire la sintagma –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în cazul constatării nerespectării măsurilor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recomandărilor stabilite în urma unei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de control anterioare finalizate prin constatarea uneia/unora dintre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contravenţiile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prevăzute de prezenta hotărâre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77F0BC7C" w14:textId="2452B9B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referire la corelarea cu efectele suspensive legale din procedura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sensul că în procedura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înregistrată plângerea împotriva procesului-verbal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a fost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principală a amenzii dar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complementară a suspendării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persoana fizică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intimata a arătat că prin formularea plângerii s-a suspendat executarea celor două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aplicate până la judecarea acesteia în mod definitiv.</w:t>
      </w:r>
    </w:p>
    <w:p w:rsidRPr="009D3B83" w:rsidR="009D3B83" w:rsidP="009D3B83" w:rsidRDefault="009D3B83" w14:paraId="697BC9C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Nu în ultimul rând, în ceea 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pagube iminente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înţelesul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 alin. 1 lit. s din Legea nr. 554/2004, intimata a arătat că, astfel cum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fond, societatea este expusă prin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măsurii de suspendare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un prejudiciu material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viitor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previzibil care ar putea dura o perioadă mai mare de 6 luni cât ar fi efectele suspendării.</w:t>
      </w:r>
    </w:p>
    <w:p w:rsidRPr="009D3B83" w:rsidR="009D3B83" w:rsidP="009D3B83" w:rsidRDefault="009D3B83" w14:paraId="4CF96E8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plus,a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intimata că nici până în prezent recurenta nu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plângerea prealabilă înregistrată la data de 19.09.2018.</w:t>
      </w:r>
    </w:p>
    <w:p w:rsidRPr="009D3B83" w:rsidR="009D3B83" w:rsidP="009D3B83" w:rsidRDefault="009D3B83" w14:paraId="1812F017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drept, intimata a invocat prevederile Legii nr. 554/2004</w:t>
      </w:r>
    </w:p>
    <w:p w:rsidRPr="009D3B83" w:rsidR="009D3B83" w:rsidP="009D3B83" w:rsidRDefault="009D3B83" w14:paraId="2991662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Examinând recursul formulat, prin prisma motivului de recurs prevăzut de art. 488 alin.1 pct. 8 C. </w:t>
      </w:r>
      <w:proofErr w:type="spellStart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. civ., </w:t>
      </w:r>
      <w:proofErr w:type="spellStart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următoarele:</w:t>
      </w:r>
    </w:p>
    <w:p w:rsidRPr="009D3B83" w:rsidR="009D3B83" w:rsidP="009D3B83" w:rsidRDefault="009D3B83" w14:paraId="4A0941DB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Curtea apreciază ca neîntemeiate criticile invocate de recurentă vizând aplicarea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prevederilor art. 14 alin. 1 din Legea nr. 554/2004, în ceea 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referitoare la cazul bine justificat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celor referitoare la  prevenirea unei pagube iminente.</w:t>
      </w:r>
    </w:p>
    <w:p w:rsidRPr="009D3B83" w:rsidR="009D3B83" w:rsidP="009D3B83" w:rsidRDefault="009D3B83" w14:paraId="60305E46" w14:textId="77777777">
      <w:pPr>
        <w:suppressAutoHyphens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Întreruperea vremelnică, în temeiul art. 14 din Legea nr. 554/2004, a efectelor actului administrativ până la momentul la care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competentă va cenzura legalitatea actului reprezintă o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la regula executării din oficiu, având ca scop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protecţia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provizorie a drepturilor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intereselor particularilor, fiind însă subordonată îndeplinirii stricte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fixate de textul legal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Analiza cererii de suspendare nu presupune o examinare pe fond a aspectelor de nelegalitate ale actului administrativ, examenul actului limitându-se doar la o cercetare sumară a fondului.</w:t>
      </w:r>
    </w:p>
    <w:p w:rsidRPr="009D3B83" w:rsidR="009D3B83" w:rsidP="009D3B83" w:rsidRDefault="009D3B83" w14:paraId="3A9D9CF7" w14:textId="77777777">
      <w:pPr>
        <w:spacing w:after="0" w:line="240" w:lineRule="auto"/>
        <w:ind w:right="-98" w:firstLine="708"/>
        <w:jc w:val="both"/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Conform art. 2 lit. t din Legea nr. 554/2004, prin </w:t>
      </w: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cazuri bine justificate 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împrejurările legate de starea de fapt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de drept, care sunt de natură să creeze o îndoială serioasă în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actului administrative.</w:t>
      </w:r>
    </w:p>
    <w:p w:rsidRPr="009D3B83" w:rsidR="009D3B83" w:rsidP="009D3B83" w:rsidRDefault="009D3B83" w14:paraId="4B9B7B08" w14:textId="544DBE2A">
      <w:pPr>
        <w:suppressAutoHyphens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concordanţă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fond, Curtea  observă că este îndeplinită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caz bine justificat, conform art. 14 din actul normativ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existând o îndoială serioasă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/10.09.2018 a DSP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                    . </w:t>
      </w:r>
    </w:p>
    <w:p w:rsidRPr="009D3B83" w:rsidR="009D3B83" w:rsidP="009D3B83" w:rsidRDefault="009D3B83" w14:paraId="26CBD0CD" w14:textId="7A7E9AA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prin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/10.09.2018 a DSP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(fila 9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s-a dispus măsura suspendării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intimatei-reclamante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pentru nerespectarea normelor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igienico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-sanitare constatate prin Procesul verbal de constatare nr.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/10.09.2018. În cuprinsul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 s-au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fiind cauze care au determinat emiterea deciziei nerespectarea măsurilor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recomandărilor stabilite în urma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anterioare sesizării înregistrate la sediul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perioada august 2016-septembrie 2017.</w:t>
      </w:r>
    </w:p>
    <w:p w:rsidRPr="009D3B83" w:rsidR="009D3B83" w:rsidP="009D3B83" w:rsidRDefault="009D3B83" w14:paraId="74161BB7" w14:textId="4FA10D3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Prin Procesul verbal de constatare nr.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/10.09.2018(filele 11-12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) s-au prevăzut următoarele măsuri :</w:t>
      </w:r>
    </w:p>
    <w:p w:rsidRPr="009D3B83" w:rsidR="009D3B83" w:rsidP="009D3B83" w:rsidRDefault="009D3B83" w14:paraId="0F32341E" w14:textId="572311A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persoanei fizice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administrator împuternicit conform art. 6 lit. d din HG nr. 857/2011 pentru nerespectarea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distanţelor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minime 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protecţie</w:t>
      </w:r>
      <w:proofErr w:type="spellEnd"/>
    </w:p>
    <w:p w:rsidRPr="009D3B83" w:rsidR="009D3B83" w:rsidP="009D3B83" w:rsidRDefault="009D3B83" w14:paraId="14062776" w14:textId="77777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propune măsura suspendării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punctului de lucru verificat  pentru nerespectarea măsurilor 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recomandărilor stabilite în urma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anterioare  în conformitate cu HG nr. 857/2011, art. 62 alin. 1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2.</w:t>
      </w:r>
    </w:p>
    <w:p w:rsidRPr="009D3B83" w:rsidR="009D3B83" w:rsidP="009D3B83" w:rsidRDefault="009D3B83" w14:paraId="4B24950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art. 62 alin. 2   din HG nr. 857/2011 invocat de recurentă în recurs ca fundamentând emiterea Deciziei în litigiu,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complementare prevăzute la alin. (1) se aplică de către personalul împuternicit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cazul constatării nerespectării măsurilor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recomandărilor stabilite în urma unei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anterioare finalizate prin constatarea uneia/unora dintre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de prezenta hotărâre.</w:t>
      </w:r>
    </w:p>
    <w:p w:rsidRPr="009D3B83" w:rsidR="009D3B83" w:rsidP="009D3B83" w:rsidRDefault="009D3B83" w14:paraId="55774D5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Din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normative mai sus citate rezultă că premisa aplicării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sancţiunii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complementare a suspendării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stabilirea, în prealabil, în sarcina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aceluiaşi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contravenient, prin proces-verbal de constatare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inclusiv a unor măsuri, măsuri ce ulterior nu au fost respectate.</w:t>
      </w:r>
    </w:p>
    <w:p w:rsidRPr="009D3B83" w:rsidR="009D3B83" w:rsidP="009D3B83" w:rsidRDefault="009D3B83" w14:paraId="5CDE19B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Or, în cauză, recurenta nu s-a prevalat de nici un proces –verbal de constare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aferent perioadei august 2016-septembrie 2017, prin care intimata-reclamantă să fi fost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stabilindu-se totodată în sarcina sa măsuri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recomandări, a căror nerespectare subsecventă să justifice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62 alin. 2   din HG nr. 857/2011.</w:t>
      </w:r>
    </w:p>
    <w:p w:rsidRPr="009D3B83" w:rsidR="009D3B83" w:rsidP="009D3B83" w:rsidRDefault="009D3B83" w14:paraId="4F8D0334" w14:textId="3B06A5A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acest sens, Curtea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singurul proces verbal de constatare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care fac referire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litigante este cel depus la filele 13-15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seria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 întocmit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constatatori din cadrul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Judeţului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Prin acesta a fost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persoana fizică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iar nu societatea, cu amendă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contravenţională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cuantum de 1500 lei conform art. 6 lit. d din HG nr. 857/2011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reţinându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-se că unitatea prestatoare de servicii auto este amplasată la o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distanţă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mică decât 15 metri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locuinţele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învecinate, singura măsură stabilită fiind aceea de transmitere a copiilor după documente de predare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anul 2017. Mai mult, procesul-verbal de  constatare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sancţionare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contravenţiei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seria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/10.09.2018 nici nu este anterior întocmirii Procesului verbal de constatare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/10.09.2018.</w:t>
      </w:r>
    </w:p>
    <w:p w:rsidRPr="009D3B83" w:rsidR="009D3B83" w:rsidP="009D3B83" w:rsidRDefault="009D3B83" w14:paraId="6FC0C28C" w14:textId="0F098EF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8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Curtea apreciază că există o îndoială serioasă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/10.09.2018 a DSP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50F45AD6" w14:textId="77777777">
      <w:pPr>
        <w:spacing w:after="0" w:line="240" w:lineRule="auto"/>
        <w:ind w:right="-98"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Conform art.2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lit.ş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Legea nr.554/2004, prin </w:t>
      </w: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pagubă iminentă 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prejudiciul material viitor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previzibil sau, după caz, perturbarea previzibilă gravă a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funcţionării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9D3B83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 xml:space="preserve"> publice sau a unui serviciu public.</w:t>
      </w:r>
    </w:p>
    <w:p w:rsidRPr="009D3B83" w:rsidR="009D3B83" w:rsidP="009D3B83" w:rsidRDefault="009D3B83" w14:paraId="494DA5D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Curtea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pagubei iminente este îndeplinită în cauză, în considerarea împrejurării că suspendarea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intimate este generatoare de prejudicii viitoare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previzibile pentru  respectiva societate, ce includ o componentă pecuniară reflectată în imposibilitatea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desfăşurării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obiectului de activitate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salariilor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angajaţilor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acesteia. </w:t>
      </w:r>
    </w:p>
    <w:p w:rsidRPr="009D3B83" w:rsidR="009D3B83" w:rsidP="009D3B83" w:rsidRDefault="009D3B83" w14:paraId="42DF6093" w14:textId="4FDE2CC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Curtea în temeiul art. 496 alin. 2 C.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va respinge, ca nefondat, recursul formulat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0E88C7D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30672DD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015572F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LEGII,</w:t>
      </w:r>
    </w:p>
    <w:p w:rsidRPr="009D3B83" w:rsidR="009D3B83" w:rsidP="009D3B83" w:rsidRDefault="009D3B83" w14:paraId="462703A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DECIDE:</w:t>
      </w:r>
    </w:p>
    <w:p w:rsidRPr="009D3B83" w:rsidR="009D3B83" w:rsidP="009D3B83" w:rsidRDefault="009D3B83" w14:paraId="61C40CC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392B6EA2" w14:textId="5DAD8E2D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nefondat, recursul formulat de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Sănătate Publică B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9D3B83" w:rsidR="009D3B83" w:rsidP="009D3B83" w:rsidRDefault="009D3B83" w14:paraId="5240211B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</w:t>
      </w:r>
    </w:p>
    <w:p w:rsidRPr="009D3B83" w:rsidR="009D3B83" w:rsidP="009D3B83" w:rsidRDefault="009D3B83" w14:paraId="0142E400" w14:textId="7D8E293C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azi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</w:t>
      </w:r>
      <w:r w:rsidRPr="009D3B8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9D3B83" w:rsidP="009D3B83" w:rsidRDefault="009D3B83" w14:paraId="035F335A" w14:textId="51D0D403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D3B83" w:rsidP="009D3B83" w:rsidRDefault="009D3B83" w14:paraId="006DED9E" w14:textId="4BC9646E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Președinte                                               Judecător                                       </w:t>
      </w:r>
      <w:proofErr w:type="spellStart"/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</w:t>
      </w:r>
      <w:proofErr w:type="spellEnd"/>
    </w:p>
    <w:p w:rsidR="009D3B83" w:rsidP="009D3B83" w:rsidRDefault="009D3B83" w14:paraId="1D6A57DE" w14:textId="04F8B165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Dr. A0018                                               .................                                     ................</w:t>
      </w:r>
    </w:p>
    <w:p w:rsidR="009D3B83" w:rsidP="009D3B83" w:rsidRDefault="009D3B83" w14:paraId="26D59AF1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D3B83" w:rsidP="009D3B83" w:rsidRDefault="009D3B83" w14:paraId="543CF26D" w14:textId="08A16DA4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Grefier</w:t>
      </w:r>
    </w:p>
    <w:p w:rsidRPr="009D3B83" w:rsidR="009D3B83" w:rsidP="009D3B83" w:rsidRDefault="009D3B83" w14:paraId="4804E321" w14:textId="62FCDF9E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............</w:t>
      </w:r>
    </w:p>
    <w:p w:rsidRPr="009D3B83" w:rsidR="009D3B83" w:rsidP="009D3B83" w:rsidRDefault="009D3B83" w14:paraId="7641A93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50063CB6" w14:textId="3108BD51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Red. 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</w:t>
      </w:r>
      <w:proofErr w:type="spellStart"/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 /4 ex. /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..............</w:t>
      </w:r>
    </w:p>
    <w:p w:rsidRPr="009D3B83" w:rsidR="009D3B83" w:rsidP="009D3B83" w:rsidRDefault="009D3B83" w14:paraId="1A53EAC3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9D3B83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Jud. fond</w:t>
      </w:r>
    </w:p>
    <w:p w:rsidRPr="009D3B83" w:rsidR="009D3B83" w:rsidP="009D3B83" w:rsidRDefault="009D3B83" w14:paraId="2061E9B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D3B83" w:rsidR="009D3B83" w:rsidP="009D3B83" w:rsidRDefault="009D3B83" w14:paraId="675112F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0C1B57" w:rsidRDefault="000C1B57" w14:paraId="102E9D46" w14:textId="77777777"/>
    <w:sectPr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E7126"/>
    <w:multiLevelType w:val="hybridMultilevel"/>
    <w:tmpl w:val="6E7CFFEC"/>
    <w:lvl w:ilvl="0" w:tplc="4086268A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3CDC074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2CE2F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CD511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9125045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F0EACB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43F8DB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F2C708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2D5A63B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98273516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65"/>
    <w:rsid w:val="00085EB6"/>
    <w:rsid w:val="000C1B57"/>
    <w:rsid w:val="000D553B"/>
    <w:rsid w:val="00104E31"/>
    <w:rsid w:val="001A5039"/>
    <w:rsid w:val="001D4929"/>
    <w:rsid w:val="0041047C"/>
    <w:rsid w:val="00446AF8"/>
    <w:rsid w:val="00532765"/>
    <w:rsid w:val="005C7C30"/>
    <w:rsid w:val="009D3B83"/>
    <w:rsid w:val="00B65F2B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F8A7C"/>
  <w15:chartTrackingRefBased/>
  <w15:docId w15:val="{2D5A3265-A58F-4A79-9B84-DA8B8151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27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7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7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7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7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7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7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7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7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7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7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7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7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7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7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7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7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7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7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7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7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7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7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7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27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7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7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7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765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9D3B8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10</ap:TotalTime>
  <ap:Pages>1</ap:Pages>
  <ap:Words>3134</ap:Words>
  <ap:Characters>17866</ap:Characters>
  <ap:Application>Microsoft Office Word</ap:Application>
  <ap:DocSecurity>0</ap:DocSecurity>
  <ap:Lines>148</ap:Lines>
  <ap:Paragraphs>41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20959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