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AB15D1" w14:paraId="1465EBBB" w14:textId="6D064479">
      <w:r>
        <w:t>Cod ECLI    ECLI:RO:</w:t>
      </w:r>
      <w:r w:rsidR="00165FE1">
        <w:t>..................</w:t>
      </w:r>
      <w:r w:rsidR="003B7C49">
        <w:t>.....                                                   Hotărârea 5</w:t>
      </w:r>
    </w:p>
    <w:p w:rsidRPr="00022939" w:rsidR="00AB15D1" w14:paraId="25113479" w14:textId="6A38850C">
      <w:pPr>
        <w:rPr>
          <w:rStyle w:val="Fontdeparagrafimplicit"/>
          <w:b/>
        </w:rPr>
      </w:pPr>
      <w:r w:rsidRPr="00022939">
        <w:rPr>
          <w:rStyle w:val="Fontdeparagrafimplicit"/>
          <w:b/>
        </w:rPr>
        <w:t xml:space="preserve">Dosar nr. </w:t>
      </w:r>
      <w:r w:rsidRPr="00022939" w:rsidR="00627D85">
        <w:rPr>
          <w:rStyle w:val="Fontdeparagrafimplicit"/>
          <w:b/>
        </w:rPr>
        <w:t>..../.../2020</w:t>
      </w:r>
    </w:p>
    <w:p w:rsidRPr="00022939" w:rsidR="00AB15D1" w14:paraId="2016C563" w14:textId="77777777">
      <w:pPr>
        <w:jc w:val="center"/>
        <w:rPr>
          <w:rStyle w:val="Fontdeparagrafimplicit"/>
          <w:b/>
        </w:rPr>
      </w:pPr>
      <w:r w:rsidRPr="00022939">
        <w:rPr>
          <w:rStyle w:val="Fontdeparagrafimplicit"/>
          <w:b/>
        </w:rPr>
        <w:t>R O M Â N I A</w:t>
      </w:r>
    </w:p>
    <w:p w:rsidRPr="00022939" w:rsidR="00AB15D1" w14:paraId="249F245F" w14:textId="77777777">
      <w:pPr>
        <w:jc w:val="center"/>
        <w:rPr>
          <w:rStyle w:val="Fontdeparagrafimplicit"/>
          <w:b/>
        </w:rPr>
      </w:pPr>
    </w:p>
    <w:p w:rsidRPr="00022939" w:rsidR="00AB15D1" w14:paraId="08431197" w14:textId="2E0B282B">
      <w:pPr>
        <w:jc w:val="center"/>
        <w:rPr>
          <w:rStyle w:val="Fontdeparagrafimplicit"/>
          <w:b/>
        </w:rPr>
      </w:pPr>
      <w:r w:rsidRPr="00022939">
        <w:rPr>
          <w:rStyle w:val="Fontdeparagrafimplicit"/>
          <w:b/>
        </w:rPr>
        <w:t xml:space="preserve">CURTEA DE APEL </w:t>
      </w:r>
      <w:r w:rsidRPr="00022939" w:rsidR="00627D85">
        <w:rPr>
          <w:rStyle w:val="Fontdeparagrafimplicit"/>
          <w:b/>
        </w:rPr>
        <w:t>...X...</w:t>
      </w:r>
    </w:p>
    <w:p w:rsidRPr="00022939" w:rsidR="00AB15D1" w14:paraId="10068B1D" w14:textId="77777777">
      <w:pPr>
        <w:jc w:val="center"/>
        <w:rPr>
          <w:rStyle w:val="Fontdeparagrafimplicit"/>
          <w:b/>
          <w:lang w:val="en-US"/>
        </w:rPr>
      </w:pPr>
      <w:r w:rsidRPr="00022939">
        <w:rPr>
          <w:rStyle w:val="Fontdeparagrafimplicit"/>
          <w:b/>
        </w:rPr>
        <w:t>SECŢIA CONTENCIOS ADMINISTRATIV SI FISCAL</w:t>
      </w:r>
    </w:p>
    <w:p w:rsidRPr="00022939" w:rsidR="00AB15D1" w14:paraId="66138AAC" w14:textId="77777777">
      <w:pPr>
        <w:rPr>
          <w:rStyle w:val="Fontdeparagrafimplicit"/>
          <w:b/>
        </w:rPr>
      </w:pPr>
    </w:p>
    <w:p w:rsidRPr="00022939" w:rsidR="00AB15D1" w14:paraId="16BBD459" w14:textId="08FB46C0">
      <w:pPr>
        <w:jc w:val="center"/>
        <w:rPr>
          <w:rStyle w:val="Fontdeparagrafimplicit"/>
          <w:b/>
        </w:rPr>
      </w:pPr>
      <w:r w:rsidRPr="00022939">
        <w:rPr>
          <w:rStyle w:val="Fontdeparagrafimplicit"/>
          <w:b/>
        </w:rPr>
        <w:t xml:space="preserve">SENTINŢA Nr. </w:t>
      </w:r>
      <w:r w:rsidRPr="00022939" w:rsidR="005A2712">
        <w:rPr>
          <w:rStyle w:val="Fontdeparagrafimplicit"/>
          <w:b/>
        </w:rPr>
        <w:t>....</w:t>
      </w:r>
      <w:r w:rsidRPr="00022939">
        <w:rPr>
          <w:rStyle w:val="Fontdeparagrafimplicit"/>
          <w:b/>
        </w:rPr>
        <w:t>/</w:t>
      </w:r>
      <w:r w:rsidRPr="00022939" w:rsidR="00165FE1">
        <w:rPr>
          <w:rStyle w:val="Fontdeparagrafimplicit"/>
          <w:b/>
        </w:rPr>
        <w:t>......</w:t>
      </w:r>
    </w:p>
    <w:p w:rsidRPr="00022939" w:rsidR="00AB15D1" w14:paraId="3ECE0CAF" w14:textId="6C47FFE7">
      <w:pPr>
        <w:jc w:val="center"/>
        <w:rPr>
          <w:rStyle w:val="Fontdeparagrafimplicit"/>
          <w:b/>
        </w:rPr>
      </w:pPr>
      <w:r w:rsidRPr="00022939">
        <w:rPr>
          <w:rStyle w:val="Fontdeparagrafimplicit"/>
          <w:b/>
        </w:rPr>
        <w:t>Şedinţa </w:t>
      </w:r>
      <w:r w:rsidRPr="00022939">
        <w:rPr>
          <w:rStyle w:val="Fontdeparagrafimplicit"/>
          <w:b/>
        </w:rPr>
      </w:r>
      <w:bookmarkStart w:name="tip_sedinta" w:id="0"/>
      <w:r w:rsidRPr="00022939">
        <w:rPr>
          <w:rStyle w:val="Fontdeparagrafimplicit"/>
          <w:b/>
        </w:rPr>
      </w:r>
      <w:r w:rsidRPr="00022939">
        <w:rPr>
          <w:rStyle w:val="Fontdeparagrafimplicit"/>
          <w:b/>
        </w:rPr>
      </w:r>
      <w:r w:rsidRPr="00022939">
        <w:rPr>
          <w:rStyle w:val="Fontdeparagrafimplicit"/>
          <w:b/>
        </w:rPr>
        <w:t>publică</w:t>
      </w:r>
      <w:r w:rsidRPr="00022939">
        <w:rPr>
          <w:rStyle w:val="Fontdeparagrafimplicit"/>
          <w:b/>
        </w:rPr>
      </w:r>
      <w:bookmarkEnd w:id="0"/>
      <w:r w:rsidRPr="00022939">
        <w:rPr>
          <w:rStyle w:val="Fontdeparagrafimplicit"/>
          <w:b/>
        </w:rPr>
        <w:t xml:space="preserve"> de la </w:t>
      </w:r>
      <w:r w:rsidRPr="00022939" w:rsidR="00165FE1">
        <w:rPr>
          <w:rStyle w:val="Fontdeparagrafimplicit"/>
          <w:b/>
        </w:rPr>
        <w:t>......</w:t>
      </w:r>
      <w:r w:rsidRPr="00022939" w:rsidR="005A2712">
        <w:rPr>
          <w:rStyle w:val="Fontdeparagrafimplicit"/>
          <w:b/>
        </w:rPr>
        <w:t>....</w:t>
      </w:r>
      <w:r w:rsidRPr="00022939">
        <w:rPr>
          <w:rStyle w:val="Fontdeparagrafimplicit"/>
          <w:b/>
        </w:rPr>
        <w:t xml:space="preserve"> </w:t>
      </w:r>
    </w:p>
    <w:p w:rsidRPr="00022939" w:rsidR="00AB15D1" w14:paraId="01C971D1" w14:textId="77777777">
      <w:pPr>
        <w:jc w:val="center"/>
        <w:rPr>
          <w:rStyle w:val="Fontdeparagrafimplicit"/>
          <w:b/>
        </w:rPr>
      </w:pPr>
      <w:r w:rsidRPr="00022939">
        <w:rPr>
          <w:rStyle w:val="Fontdeparagrafimplicit"/>
          <w:b/>
        </w:rPr>
        <w:t>Completul compus din:</w:t>
      </w:r>
    </w:p>
    <w:p w:rsidRPr="00022939" w:rsidR="00AB15D1" w14:paraId="2820030B" w14:textId="1568E646">
      <w:pPr>
        <w:jc w:val="center"/>
        <w:rPr>
          <w:rStyle w:val="Fontdeparagrafimplicit"/>
          <w:b/>
        </w:rPr>
      </w:pPr>
      <w:r w:rsidRPr="00022939">
        <w:rPr>
          <w:rStyle w:val="Fontdeparagrafimplicit"/>
          <w:b/>
        </w:rPr>
        <w:t xml:space="preserve">PREŞEDINTE </w:t>
      </w:r>
      <w:r w:rsidRPr="00022939" w:rsidR="005A2712">
        <w:rPr>
          <w:rStyle w:val="Fontdeparagrafimplicit"/>
          <w:b/>
        </w:rPr>
        <w:t>A0001</w:t>
      </w:r>
    </w:p>
    <w:p w:rsidR="00AB15D1" w14:paraId="6F21859A" w14:textId="76B3956D">
      <w:pPr>
        <w:jc w:val="center"/>
        <w:rPr>
          <w:rStyle w:val="Fontdeparagrafimplicit"/>
          <w:b/>
        </w:rPr>
      </w:pPr>
      <w:r w:rsidRPr="00022939">
        <w:rPr>
          <w:rStyle w:val="Fontdeparagrafimplicit"/>
          <w:b/>
        </w:rPr>
        <w:t xml:space="preserve">Grefier </w:t>
      </w:r>
      <w:r w:rsidRPr="00022939" w:rsidR="00165FE1">
        <w:rPr>
          <w:rStyle w:val="Fontdeparagrafimplicit"/>
          <w:b/>
        </w:rPr>
        <w:t>......</w:t>
      </w:r>
      <w:r w:rsidRPr="00022939" w:rsidR="005A2712">
        <w:rPr>
          <w:rStyle w:val="Fontdeparagrafimplicit"/>
          <w:b/>
        </w:rPr>
        <w:t>....</w:t>
      </w:r>
    </w:p>
    <w:p w:rsidR="00AB15D1" w14:paraId="740F5629" w14:textId="77777777">
      <w:pPr>
        <w:jc w:val="center"/>
        <w:rPr>
          <w:rStyle w:val="Fontdeparagrafimplicit"/>
        </w:rPr>
      </w:pPr>
    </w:p>
    <w:p w:rsidR="00AB15D1" w14:paraId="0B694E6C" w14:textId="77777777">
      <w:pPr>
        <w:jc w:val="center"/>
      </w:pPr>
      <w:r>
        <w:rPr>
          <w:rStyle w:val="Fontdeparagrafimplicit"/>
        </w:rPr>
      </w:r>
      <w:bookmarkStart w:name="nume_procuror" w:id="1"/>
      <w:bookmarkEnd w:id="1"/>
    </w:p>
    <w:p w:rsidR="00AB15D1" w14:paraId="61F22B85" w14:textId="28C55472">
      <w:pPr>
        <w:ind w:firstLine="708"/>
        <w:jc w:val="both"/>
      </w:pPr>
      <w:r>
        <w:t xml:space="preserve">Pe rol, pronunţarea asupra dezbaterilor ce au avut loc în şedinţa publică din data de </w:t>
      </w:r>
      <w:r w:rsidR="00165FE1">
        <w:t>............</w:t>
      </w:r>
      <w:r w:rsidR="005A2712">
        <w:t>.</w:t>
      </w:r>
      <w:r>
        <w:t xml:space="preserve">, privind soluţionarea acţiunii formulate de </w:t>
      </w:r>
      <w:bookmarkStart w:name="_Hlk236438337" w:id="2"/>
      <w:r>
        <w:rPr>
          <w:rStyle w:val="Fontdeparagrafimplicit"/>
          <w:b/>
        </w:rPr>
        <w:t>reclamantul</w:t>
      </w:r>
      <w:r>
        <w:t xml:space="preserve"> </w:t>
      </w:r>
      <w:r w:rsidR="005A2712">
        <w:rPr>
          <w:rStyle w:val="Fontdeparagrafimplicit"/>
          <w:b/>
        </w:rPr>
        <w:t>...Y...</w:t>
      </w:r>
      <w:bookmarkEnd w:id="2"/>
      <w:r>
        <w:t xml:space="preserve">, cu domiciliul procesual ales în </w:t>
      </w:r>
      <w:r w:rsidR="00165FE1">
        <w:t>..........................................</w:t>
      </w:r>
      <w:r w:rsidR="005A2712">
        <w:t>...</w:t>
      </w:r>
      <w:r>
        <w:t xml:space="preserve"> împotriva </w:t>
      </w:r>
      <w:r>
        <w:rPr>
          <w:rStyle w:val="Fontdeparagrafimplicit"/>
          <w:b/>
        </w:rPr>
        <w:t>pârâtei AGENŢIA PENTRU FINANŢAREA INVESTIŢIILOR RURALE</w:t>
      </w:r>
      <w:r>
        <w:t xml:space="preserve">, cu sediul în </w:t>
      </w:r>
      <w:r w:rsidR="00165FE1">
        <w:t>..........................................</w:t>
      </w:r>
      <w:r w:rsidR="005A2712">
        <w:t>...</w:t>
      </w:r>
      <w:r>
        <w:t>, având ca obiect anulare act administrativ.</w:t>
      </w:r>
    </w:p>
    <w:p w:rsidR="00AB15D1" w14:paraId="227C868D" w14:textId="77777777">
      <w:pPr>
        <w:ind w:firstLine="708"/>
        <w:jc w:val="both"/>
      </w:pPr>
      <w:r>
        <w:t>Procedura este legal îndeplinită, fără citarea părţilor.</w:t>
      </w:r>
    </w:p>
    <w:p w:rsidR="00AB15D1" w14:paraId="1E42A505" w14:textId="325B307A">
      <w:pPr>
        <w:jc w:val="both"/>
      </w:pPr>
      <w:r>
        <w:tab/>
        <w:t xml:space="preserve">Dezbaterile şi concluziile părţilor în cauza de faţă, au fost consemnate în încheierea de şedinţă din data de </w:t>
      </w:r>
      <w:r w:rsidR="00165FE1">
        <w:rPr>
          <w:rStyle w:val="Fontdeparagrafimplicit"/>
          <w:b/>
        </w:rPr>
        <w:t>............</w:t>
      </w:r>
      <w:r w:rsidR="005A2712">
        <w:rPr>
          <w:rStyle w:val="Fontdeparagrafimplicit"/>
          <w:b/>
        </w:rPr>
        <w:t>.</w:t>
      </w:r>
      <w:r>
        <w:t xml:space="preserve">, care face parte integrantă din prezenta sentinţă şi, când instanţa, în conformitate cu prevederile art.396 alin.1 C.pr.civ., a amânat pronunţarea cauzei la data de </w:t>
      </w:r>
      <w:r w:rsidR="00165FE1">
        <w:rPr>
          <w:rStyle w:val="Fontdeparagrafimplicit"/>
          <w:b/>
        </w:rPr>
        <w:t>............</w:t>
      </w:r>
      <w:r w:rsidR="005A2712">
        <w:rPr>
          <w:rStyle w:val="Fontdeparagrafimplicit"/>
          <w:b/>
        </w:rPr>
        <w:t>.</w:t>
      </w:r>
      <w:r>
        <w:t>, în vederea depunerii de concluzii scrise.</w:t>
      </w:r>
    </w:p>
    <w:p w:rsidR="00AB15D1" w14:paraId="7DC16377" w14:textId="77777777">
      <w:pPr>
        <w:jc w:val="both"/>
      </w:pPr>
      <w:r>
        <w:tab/>
        <w:t>La data de 28.07.2020, pârâta A.F.I.R. a depus concluzii scrise.</w:t>
      </w:r>
    </w:p>
    <w:p w:rsidR="00AB15D1" w14:paraId="7F11C456" w14:textId="77777777">
      <w:pPr>
        <w:jc w:val="both"/>
      </w:pPr>
      <w:r>
        <w:rPr>
          <w:rStyle w:val="Fontdeparagrafimplicit"/>
          <w:lang w:val="en-US"/>
        </w:rPr>
        <w:tab/>
      </w:r>
      <w:r>
        <w:t>În urma deliberării, s-a pronunţat următoarea soluţie:</w:t>
      </w:r>
    </w:p>
    <w:p w:rsidR="00AB15D1" w14:paraId="67A61E09" w14:textId="77777777">
      <w:pPr>
        <w:jc w:val="center"/>
        <w:rPr>
          <w:rStyle w:val="Fontdeparagrafimplicit"/>
          <w:lang w:val="en-US"/>
        </w:rPr>
      </w:pPr>
    </w:p>
    <w:p w:rsidR="00AB15D1" w14:paraId="6ADB36C7" w14:textId="77777777">
      <w:pPr>
        <w:jc w:val="center"/>
        <w:rPr>
          <w:rStyle w:val="Fontdeparagrafimplicit"/>
          <w:b/>
          <w:lang w:val="en-US"/>
        </w:rPr>
      </w:pPr>
      <w:r>
        <w:rPr>
          <w:rStyle w:val="Fontdeparagrafimplicit"/>
          <w:b/>
          <w:lang w:val="en-US"/>
        </w:rPr>
        <w:t>C U R T E A</w:t>
      </w:r>
    </w:p>
    <w:p w:rsidR="00AB15D1" w14:paraId="76D165A1" w14:textId="77777777">
      <w:pPr>
        <w:jc w:val="both"/>
        <w:rPr>
          <w:rStyle w:val="Fontdeparagrafimplicit"/>
          <w:b/>
        </w:rPr>
      </w:pPr>
    </w:p>
    <w:p w:rsidRPr="00165FE1" w:rsidR="00AB15D1" w14:paraId="5A34BCB6" w14:textId="77777777">
      <w:pPr>
        <w:ind w:firstLine="708"/>
        <w:jc w:val="both"/>
        <w:rPr>
          <w:rStyle w:val="Fontdeparagrafimplicit"/>
          <w:b/>
        </w:rPr>
      </w:pPr>
      <w:r w:rsidRPr="00165FE1">
        <w:rPr>
          <w:rStyle w:val="Fontdeparagrafimplicit"/>
          <w:b/>
        </w:rPr>
        <w:t>Asupra cererii de chemare în judecată;</w:t>
      </w:r>
    </w:p>
    <w:p w:rsidRPr="00165FE1" w:rsidR="00AB15D1" w14:paraId="34386943" w14:textId="24FF3BD4">
      <w:pPr>
        <w:ind w:firstLine="708"/>
        <w:jc w:val="both"/>
      </w:pPr>
      <w:r w:rsidRPr="00165FE1">
        <w:rPr>
          <w:rStyle w:val="Fontdeparagrafimplicit"/>
          <w:b/>
        </w:rPr>
        <w:t xml:space="preserve">La data de 06.03.2020, reclamantul </w:t>
      </w:r>
      <w:r w:rsidRPr="00165FE1" w:rsidR="005A2712">
        <w:rPr>
          <w:rStyle w:val="Fontdeparagrafimplicit"/>
          <w:b/>
        </w:rPr>
        <w:t>...Y...</w:t>
      </w:r>
      <w:r w:rsidRPr="00165FE1">
        <w:t xml:space="preserve">, domiciliat in </w:t>
      </w:r>
      <w:r w:rsidRPr="00165FE1" w:rsidR="00165FE1">
        <w:t>..........................................</w:t>
      </w:r>
      <w:r w:rsidRPr="00165FE1">
        <w:t xml:space="preserve">, cu domiciliul procedural ales in </w:t>
      </w:r>
      <w:r w:rsidRPr="00165FE1" w:rsidR="00165FE1">
        <w:t>..........................................</w:t>
      </w:r>
      <w:r w:rsidRPr="00165FE1">
        <w:t xml:space="preserve"> , in contradictoriu cu Agenţia Pentru Finanţarea Investiţiilor Rurale(AFIR), instituţie aflata in subordinea Ministerului Agriculturii si Dezvoltării Rurale cu sediul in </w:t>
      </w:r>
      <w:r w:rsidRPr="00165FE1" w:rsidR="00165FE1">
        <w:t>..........................................</w:t>
      </w:r>
      <w:r w:rsidRPr="00165FE1">
        <w:t xml:space="preserve">, </w:t>
      </w:r>
      <w:r w:rsidRPr="00165FE1">
        <w:rPr>
          <w:rStyle w:val="Fontdeparagrafimplicit"/>
          <w:b/>
        </w:rPr>
        <w:t>a formulat contestație și cerere de suspendare împotriva Notei privind concluziile rezultate in urma controlului intern si administrativ nr.</w:t>
      </w:r>
      <w:r w:rsidRPr="00165FE1" w:rsidR="00165FE1">
        <w:rPr>
          <w:rStyle w:val="Fontdeparagrafimplicit"/>
          <w:b/>
        </w:rPr>
        <w:t>..../17.12.2019</w:t>
      </w:r>
      <w:r w:rsidRPr="00165FE1">
        <w:rPr>
          <w:rStyle w:val="Fontdeparagrafimplicit"/>
          <w:b/>
          <w:sz w:val="28"/>
        </w:rPr>
        <w:t xml:space="preserve">, </w:t>
      </w:r>
      <w:r w:rsidRPr="00165FE1">
        <w:t>efectuat în baza Tematicii de Control nr.</w:t>
      </w:r>
      <w:r w:rsidRPr="00165FE1" w:rsidR="00165FE1">
        <w:t>..../04.04.2018</w:t>
      </w:r>
      <w:r w:rsidRPr="00165FE1">
        <w:t xml:space="preserve"> la CRFIR </w:t>
      </w:r>
      <w:bookmarkStart w:name="_Hlk236438896" w:id="3"/>
      <w:r w:rsidRPr="00165FE1" w:rsidR="00F75369">
        <w:t>...W*...</w:t>
      </w:r>
      <w:r w:rsidRPr="00165FE1">
        <w:t xml:space="preserve"> </w:t>
      </w:r>
      <w:bookmarkEnd w:id="3"/>
      <w:r w:rsidRPr="00165FE1">
        <w:t>înregistrata la AFIR sub nr</w:t>
      </w:r>
      <w:r w:rsidRPr="00165FE1" w:rsidR="00165FE1">
        <w:t>.......</w:t>
      </w:r>
      <w:r w:rsidRPr="00165FE1">
        <w:t>/17.12.2019, precum si împotriva Adresei nr.</w:t>
      </w:r>
      <w:r w:rsidRPr="00165FE1" w:rsidR="00165FE1">
        <w:t>E.....</w:t>
      </w:r>
      <w:r w:rsidRPr="00165FE1">
        <w:t xml:space="preserve">/24.02.2020 emisa de AFIR prin care i-a fost respinsa plângerea prealabila prin care solicită: </w:t>
      </w:r>
    </w:p>
    <w:p w:rsidRPr="00165FE1" w:rsidR="00AB15D1" w14:paraId="732AEC54" w14:textId="190AC4E6">
      <w:pPr>
        <w:ind w:firstLine="720"/>
        <w:jc w:val="both"/>
      </w:pPr>
      <w:r w:rsidRPr="00165FE1">
        <w:t>1.Anularea Notei privind concluziile rezultate in urma controlului intern si administrativ nr.</w:t>
      </w:r>
      <w:r w:rsidRPr="00165FE1" w:rsidR="00165FE1">
        <w:t>..../17.12.2019</w:t>
      </w:r>
      <w:r w:rsidRPr="00165FE1">
        <w:t xml:space="preserve"> emisa de AFIR si a Adresei nr. </w:t>
      </w:r>
      <w:r w:rsidRPr="00165FE1" w:rsidR="00165FE1">
        <w:t>E.....</w:t>
      </w:r>
      <w:r w:rsidRPr="00165FE1">
        <w:t>/24.02.2020;</w:t>
      </w:r>
    </w:p>
    <w:p w:rsidR="00AB15D1" w14:paraId="50B94D2C" w14:textId="77777777">
      <w:pPr>
        <w:ind w:firstLine="720"/>
        <w:jc w:val="both"/>
      </w:pPr>
      <w:r w:rsidRPr="00165FE1">
        <w:t>2.In temeiul art.15 din legea 554/2005 Suspendarea actelor administrative</w:t>
      </w:r>
      <w:r>
        <w:t xml:space="preserve"> atacate pana la soluţionarea cauzei pe fond.</w:t>
      </w:r>
    </w:p>
    <w:p w:rsidR="00AB15D1" w14:paraId="6FD27828" w14:textId="77777777">
      <w:pPr>
        <w:ind w:firstLine="720"/>
        <w:jc w:val="both"/>
      </w:pPr>
      <w:r>
        <w:t>Înţelege sa invoce Nulitatea absoluta a actului de control, precum si netemeinicia constatărilor controlului intern si administrativ, expunând pe larg următoarele:</w:t>
      </w:r>
    </w:p>
    <w:p w:rsidR="00AB15D1" w14:paraId="78589B4D" w14:textId="77777777">
      <w:pPr>
        <w:ind w:firstLine="720"/>
        <w:jc w:val="both"/>
      </w:pPr>
      <w:r>
        <w:t>MOTIVE DE NULITATE</w:t>
      </w:r>
    </w:p>
    <w:p w:rsidR="00AB15D1" w14:paraId="7A4AD414" w14:textId="77777777">
      <w:pPr>
        <w:ind w:firstLine="720"/>
        <w:jc w:val="both"/>
      </w:pPr>
      <w:r>
        <w:t>CONTESTAŢIE SI CERERE DE SUSPENDARE</w:t>
      </w:r>
    </w:p>
    <w:p w:rsidR="00AB15D1" w14:paraId="23B6EDE4" w14:textId="77777777">
      <w:pPr>
        <w:ind w:firstLine="720"/>
        <w:jc w:val="both"/>
      </w:pPr>
      <w:r>
        <w:t>1.Nulitate absoluta a actului de control.</w:t>
      </w:r>
    </w:p>
    <w:p w:rsidRPr="00165FE1" w:rsidR="00AB15D1" w14:paraId="3BD10996" w14:textId="22122322">
      <w:pPr>
        <w:ind w:firstLine="720"/>
        <w:jc w:val="both"/>
      </w:pPr>
      <w:r>
        <w:t xml:space="preserve">In fapt, in perioada 11.04.2018-17.12.2019 s-a desfăşurat un control intern si administrativ la sediul </w:t>
      </w:r>
      <w:bookmarkStart w:name="_Hlk236438795" w:id="4"/>
      <w:r>
        <w:t xml:space="preserve">Centrului Regional </w:t>
      </w:r>
      <w:r w:rsidR="00F75369">
        <w:t>...W...</w:t>
      </w:r>
      <w:r>
        <w:t xml:space="preserve"> </w:t>
      </w:r>
      <w:bookmarkEnd w:id="4"/>
      <w:r>
        <w:t xml:space="preserve">de către Serviciul Control Intern si Administrativ al </w:t>
      </w:r>
      <w:r w:rsidRPr="00165FE1">
        <w:t xml:space="preserve">Agenţiei pentru Finanţarea Investiţiilor Rurale </w:t>
      </w:r>
      <w:r w:rsidRPr="00165FE1" w:rsidR="00F75369">
        <w:t>...Q...</w:t>
      </w:r>
      <w:r w:rsidRPr="00165FE1">
        <w:t>, control efectuat in baza Tematicii de control nr.</w:t>
      </w:r>
      <w:r w:rsidRPr="00165FE1" w:rsidR="00165FE1">
        <w:t>..../04.04.2018</w:t>
      </w:r>
      <w:r w:rsidRPr="00165FE1">
        <w:t xml:space="preserve"> si care a avut drept scop efectuarea unui control tematic in conformitate cu prevederile Planului anual de control pe anul 2018 nr.C37/10.01.2018.</w:t>
      </w:r>
    </w:p>
    <w:p w:rsidRPr="00165FE1" w:rsidR="00AB15D1" w14:paraId="5D699D73" w14:textId="55D9D0B0">
      <w:pPr>
        <w:ind w:firstLine="720"/>
        <w:jc w:val="both"/>
      </w:pPr>
      <w:r w:rsidRPr="00165FE1">
        <w:t xml:space="preserve">Acest control viza in principiu aspecte legate de managementul exercitat la nivel CRFIR </w:t>
      </w:r>
      <w:r w:rsidRPr="00165FE1" w:rsidR="00F75369">
        <w:t>...W...</w:t>
      </w:r>
      <w:r w:rsidRPr="00165FE1">
        <w:t>, de respectarea obligaţiilor de lucru ale angajaţilor, respectarea disciplinei în munca, respectare proceduri de lucru (ataşează tematica de control nr.</w:t>
      </w:r>
      <w:r w:rsidRPr="00165FE1" w:rsidR="00165FE1">
        <w:t>..../04.04.2018</w:t>
      </w:r>
      <w:r w:rsidRPr="00165FE1">
        <w:t>), dar s-a transformat într-o hărţuire permanenta a angajaţilor, desfășurându-se pe o perioada de aproape 2 ani (20 luni), timp in care s-a îngreunat activitatea structurii.</w:t>
      </w:r>
    </w:p>
    <w:p w:rsidR="00AB15D1" w14:paraId="37CA3C70" w14:textId="77777777">
      <w:pPr>
        <w:ind w:firstLine="720"/>
        <w:jc w:val="both"/>
      </w:pPr>
      <w:r w:rsidRPr="00165FE1">
        <w:t>In realitate acest control a vizat persoana sa, deoarece odată cu schimbarea conducerii centrale a instituţiei, acesta nu a mai corespuns cerinţelor de management, nefiind afiliat partidului aflat la guvernare si nefiind de acord cu politica dusa de aceştia. Plecând</w:t>
      </w:r>
      <w:r>
        <w:t xml:space="preserve"> de la aceste aspecte a început practic execuţia sa prin metode de control excesiv, hărţuire morală si intimidare prin practici necorespunzătoare.</w:t>
      </w:r>
    </w:p>
    <w:p w:rsidR="00AB15D1" w14:paraId="647D7199" w14:textId="5EBFD38C">
      <w:pPr>
        <w:ind w:firstLine="720"/>
        <w:jc w:val="both"/>
      </w:pPr>
      <w:r>
        <w:t xml:space="preserve">Astfel ca echipa de control a avut încercări eșuate de-a îl determina sa părăsească instituţia, negăsind elemente incriminatorii, ceea ce a generat de către domnul </w:t>
      </w:r>
      <w:bookmarkStart w:name="_Hlk236439300" w:id="5"/>
      <w:r>
        <w:t xml:space="preserve">Director General </w:t>
      </w:r>
      <w:r w:rsidR="00165FE1">
        <w:t>...Z...</w:t>
      </w:r>
      <w:bookmarkEnd w:id="5"/>
      <w:r>
        <w:t>, o urgentare a situaţiei atunci când s-au schimbat polii politici.</w:t>
      </w:r>
    </w:p>
    <w:p w:rsidRPr="00165FE1" w:rsidR="00AB15D1" w14:paraId="3B7BDD6A" w14:textId="662D8ABF">
      <w:pPr>
        <w:ind w:firstLine="720"/>
        <w:jc w:val="both"/>
      </w:pPr>
      <w:r w:rsidRPr="00165FE1">
        <w:t>Prin urmare, in data de 17.12.2019 a fost emisa Nota privind concluziile rezultate in urma controlului intern si administrativ nr.</w:t>
      </w:r>
      <w:r w:rsidRPr="00165FE1" w:rsidR="00165FE1">
        <w:t>..../17.12.2019</w:t>
      </w:r>
      <w:r w:rsidRPr="00165FE1">
        <w:t>.</w:t>
      </w:r>
    </w:p>
    <w:p w:rsidRPr="00165FE1" w:rsidR="00AB15D1" w14:paraId="19E9F564" w14:textId="0E570B74">
      <w:pPr>
        <w:ind w:firstLine="720"/>
        <w:jc w:val="both"/>
      </w:pPr>
      <w:r w:rsidRPr="00165FE1">
        <w:t>a)Aprobarea Notei privind concluziile rezultate in urma controlului intern si administrativ nr.</w:t>
      </w:r>
      <w:r w:rsidRPr="00165FE1" w:rsidR="00165FE1">
        <w:t>..../17.12.2019</w:t>
      </w:r>
      <w:r w:rsidRPr="00165FE1">
        <w:t>, efectuat in baza Tematicii de Control nr.</w:t>
      </w:r>
      <w:r w:rsidRPr="00165FE1" w:rsidR="00165FE1">
        <w:t>..../04.04.2018</w:t>
      </w:r>
      <w:r w:rsidRPr="00165FE1">
        <w:t xml:space="preserve"> la CRFIR </w:t>
      </w:r>
      <w:r w:rsidRPr="00165FE1" w:rsidR="00F75369">
        <w:t>...W*...</w:t>
      </w:r>
      <w:r w:rsidRPr="00165FE1">
        <w:t xml:space="preserve"> înregistrata la AFIR sub nr</w:t>
      </w:r>
      <w:r w:rsidRPr="00165FE1" w:rsidR="00165FE1">
        <w:t>.......</w:t>
      </w:r>
      <w:r w:rsidRPr="00165FE1">
        <w:t>/17.12.2019 s-a făcut prin încălcarea OMADR nr.</w:t>
      </w:r>
      <w:r w:rsidR="00627D85">
        <w:t>........</w:t>
      </w:r>
      <w:r w:rsidRPr="00165FE1">
        <w:t>/12.12.2019.</w:t>
      </w:r>
    </w:p>
    <w:p w:rsidR="00AB15D1" w14:paraId="3F77B48D" w14:textId="5D2E4EC3">
      <w:pPr>
        <w:ind w:firstLine="720"/>
        <w:jc w:val="both"/>
      </w:pPr>
      <w:r w:rsidRPr="00165FE1">
        <w:t>Nota privind concluziile rezultate in urma controlului intern si administrativ nr.</w:t>
      </w:r>
      <w:r w:rsidRPr="00165FE1" w:rsidR="00165FE1">
        <w:t>..../17.12.2019</w:t>
      </w:r>
      <w:r w:rsidRPr="00165FE1">
        <w:t>, efectuat in baza Tematicii de Control nr.</w:t>
      </w:r>
      <w:r w:rsidRPr="00165FE1" w:rsidR="00165FE1">
        <w:t>..../04.04.2018</w:t>
      </w:r>
      <w:r w:rsidRPr="00165FE1">
        <w:t xml:space="preserve"> la CRFIR </w:t>
      </w:r>
      <w:r w:rsidRPr="00165FE1" w:rsidR="00F75369">
        <w:t>...W*...</w:t>
      </w:r>
      <w:r w:rsidRPr="00165FE1">
        <w:t xml:space="preserve"> înregistrată la AFIR sub nr</w:t>
      </w:r>
      <w:r w:rsidRPr="00165FE1" w:rsidR="00165FE1">
        <w:t>.......</w:t>
      </w:r>
      <w:r w:rsidRPr="00165FE1">
        <w:t>/17.12.2019 a fost aprobata de Director General</w:t>
      </w:r>
      <w:r>
        <w:t xml:space="preserve"> </w:t>
      </w:r>
      <w:r w:rsidR="00165FE1">
        <w:t>...Z...</w:t>
      </w:r>
      <w:r>
        <w:t xml:space="preserve"> la data de 17.12.2019, deși prin Ordinul Ministrului Agriculturii si Dezvoltării Rurale nr.</w:t>
      </w:r>
      <w:r w:rsidR="00627D85">
        <w:t>........</w:t>
      </w:r>
      <w:r>
        <w:t xml:space="preserve">/12.12.2019 acesta a fost delegat </w:t>
      </w:r>
      <w:r w:rsidRPr="00930902">
        <w:t xml:space="preserve">la </w:t>
      </w:r>
      <w:r w:rsidR="001D7B8A">
        <w:t>Banca ...J...</w:t>
      </w:r>
      <w:r w:rsidRPr="00930902">
        <w:t xml:space="preserve"> </w:t>
      </w:r>
      <w:r w:rsidRPr="00930902" w:rsidR="00627D85">
        <w:t>...A...</w:t>
      </w:r>
      <w:r w:rsidRPr="00930902">
        <w:t>,</w:t>
      </w:r>
      <w:r>
        <w:t xml:space="preserve"> delegarea fiind valabila pana la data de 31.12.2019.</w:t>
      </w:r>
    </w:p>
    <w:p w:rsidR="00AB15D1" w14:paraId="6E565A0A" w14:textId="54CE7B29">
      <w:pPr>
        <w:ind w:firstLine="720"/>
        <w:jc w:val="both"/>
      </w:pPr>
      <w:r>
        <w:t>Arată că desi a invocat acest aspect si in Plângerea prealabila formulata (ataşată), răspunsul a fost de-a dreptul halucinant, justificarea fiind ca a încetat delegarea pe motivul realizării obiectivului stabilit de dl. Ministru (ataşează răspunsul nr.</w:t>
      </w:r>
      <w:r w:rsidR="00165FE1">
        <w:t>E.....</w:t>
      </w:r>
      <w:r>
        <w:t>/24.02.2020 formulat la plângerea prealabila).</w:t>
      </w:r>
    </w:p>
    <w:p w:rsidR="00AB15D1" w14:paraId="01C92327" w14:textId="7AE0968B">
      <w:pPr>
        <w:ind w:firstLine="720"/>
        <w:jc w:val="both"/>
      </w:pPr>
      <w:r>
        <w:t>Cu alte cuvinte, susţine Agenţia pentru Finanţarea Investiţiilor Rurale prin răspunsul formulat, ca domnul Director General a revenit pe data de 17.12.2019 si a fost îndreptăţit sa semneze documente in calitatea sa de conducător al instituţiei. In justificarea răspunsului ataşează si o corespondenta pe email, care nu s-a dovedit a fi decât o bâlbâială executata de subalternii domniei sale, in aceeași zi de 17.12.2019 fiind emisa o INFORMARE de la MADR nr.</w:t>
      </w:r>
      <w:r w:rsidR="00EF1746">
        <w:t>.......</w:t>
      </w:r>
      <w:r>
        <w:t>/17.12.2019 prin care se precizează clar ca la data de 17.12.2019 este in vigoare OMADR nr.</w:t>
      </w:r>
      <w:r w:rsidR="00627D85">
        <w:t>.....</w:t>
      </w:r>
      <w:r>
        <w:t xml:space="preserve">/r/12.12.2019 , care produce efecte pana la data de 31.12.2019 privind delegarea domnului </w:t>
      </w:r>
      <w:r w:rsidR="00165FE1">
        <w:t>...Z...</w:t>
      </w:r>
      <w:r>
        <w:t>.</w:t>
      </w:r>
    </w:p>
    <w:p w:rsidR="00AB15D1" w14:paraId="1C5649D7" w14:textId="77777777">
      <w:pPr>
        <w:ind w:firstLine="720"/>
        <w:jc w:val="both"/>
      </w:pPr>
      <w:r>
        <w:t>Mai mult decât atât prin aceeași INFORMARE se atrage atenţia ca "nerespectarea unui ordin al ministrului atrage răspunderea disciplinara si se sancționează conform prevederilor legale in vigoare"( ataşează informarea)</w:t>
      </w:r>
    </w:p>
    <w:p w:rsidR="00AB15D1" w14:paraId="355B7934" w14:textId="05AA4AE8">
      <w:pPr>
        <w:ind w:firstLine="720"/>
        <w:jc w:val="both"/>
      </w:pPr>
      <w:r>
        <w:t>Raportat la cele detaliate si justificate prin înscrisuri, va rog sa observaţi ca Nota privind concluziile rezultate in urma controlului intern si administrativ nr.</w:t>
      </w:r>
      <w:r w:rsidR="00165FE1">
        <w:t>..../17.12.2019</w:t>
      </w:r>
      <w:r>
        <w:t xml:space="preserve"> este lovita de nulitate, fiind semnata si aprobata in fapt de către o persoana care nu avea acest drept.</w:t>
      </w:r>
    </w:p>
    <w:p w:rsidR="00AB15D1" w14:paraId="11457DEF" w14:textId="77777777">
      <w:pPr>
        <w:ind w:firstLine="720"/>
        <w:jc w:val="both"/>
      </w:pPr>
      <w:r>
        <w:t>b) Echipa de control</w:t>
      </w:r>
    </w:p>
    <w:p w:rsidR="00AB15D1" w14:paraId="31FCFC96" w14:textId="77777777">
      <w:pPr>
        <w:ind w:firstLine="720"/>
        <w:jc w:val="both"/>
      </w:pPr>
      <w:r>
        <w:t>Un alt motiv de nulitate al actului de control consta in componenta echipei de control si anume:</w:t>
      </w:r>
    </w:p>
    <w:p w:rsidR="00AB15D1" w14:paraId="5172DA43" w14:textId="77777777">
      <w:pPr>
        <w:ind w:firstLine="720"/>
        <w:jc w:val="both"/>
      </w:pPr>
      <w:r>
        <w:t>Unul dintre principiile aplicabile in exercitarea atribuţiilor de control, conform manualului operaţional de procedura privind controlul intern si administrativ cod manual: M02-13, versiunea 01, il constituie "Competenţa profesională"-Persoana desemnată să exercite activităţile de control intern trebuie să cunoască şi să aplice cu consecvență şi fermitate prevederile legale în domeniul verificat.</w:t>
      </w:r>
    </w:p>
    <w:p w:rsidR="00AB15D1" w14:paraId="3E2C1907" w14:textId="77777777">
      <w:pPr>
        <w:ind w:firstLine="720"/>
        <w:jc w:val="both"/>
      </w:pPr>
      <w:r>
        <w:t>În acest scop, aceasta are obligaţia să cunoască în permanență toate reglementările legale specifice domeniului în care îşi exercită atribuţiile.</w:t>
      </w:r>
    </w:p>
    <w:p w:rsidR="00AB15D1" w14:paraId="3CC8EF78" w14:textId="77777777">
      <w:pPr>
        <w:ind w:firstLine="720"/>
        <w:jc w:val="both"/>
      </w:pPr>
      <w:r>
        <w:t>Ori, acest principiu este încălcat ținând cont de faptul ca membrii echipei de control au fost persoane nou angajate sau angajate pe perioada determinata sau prin detașare de la alte entități sau servicii, deci nu aveau pregătirea necesara in domeniul verificat.</w:t>
      </w:r>
    </w:p>
    <w:p w:rsidR="00AB15D1" w14:paraId="0397A4D7" w14:textId="77777777">
      <w:pPr>
        <w:ind w:firstLine="720"/>
        <w:jc w:val="both"/>
      </w:pPr>
      <w:r>
        <w:t>Prin răspunsul formulat la Plângerea Prealabila, Agenţia a încercat sa combată aceste aspect, dar in realitate nu a făcut altceva decât sa confirme cele susținute de acesta. Din atașarea istoricului personalului rezulta următoarele:</w:t>
      </w:r>
    </w:p>
    <w:p w:rsidR="00AB15D1" w14:paraId="6B9B8234" w14:textId="66F0D0C0">
      <w:pPr>
        <w:ind w:firstLine="720"/>
        <w:jc w:val="both"/>
      </w:pPr>
      <w:r>
        <w:t xml:space="preserve">- Domnul </w:t>
      </w:r>
      <w:bookmarkStart w:name="_Hlk236480318" w:id="6"/>
      <w:r w:rsidR="00FB456B">
        <w:t>...M.1...</w:t>
      </w:r>
      <w:r>
        <w:t xml:space="preserve"> </w:t>
      </w:r>
      <w:bookmarkEnd w:id="6"/>
      <w:r>
        <w:t>este mutat definitiv in cadrul SCIA in august 2018, deci își desfășura temporar activitatea in cadrul serviciului</w:t>
      </w:r>
    </w:p>
    <w:p w:rsidR="00AB15D1" w14:paraId="47DEE446" w14:textId="3960B61E">
      <w:pPr>
        <w:ind w:firstLine="720"/>
        <w:jc w:val="both"/>
      </w:pPr>
      <w:r>
        <w:t xml:space="preserve">- Domnul </w:t>
      </w:r>
      <w:bookmarkStart w:name="_Hlk236480358" w:id="7"/>
      <w:r w:rsidR="00FB456B">
        <w:t>...M.2...</w:t>
      </w:r>
      <w:r>
        <w:t xml:space="preserve"> </w:t>
      </w:r>
      <w:bookmarkEnd w:id="7"/>
      <w:r>
        <w:t>este preluat prin detașare in cadrul SCIA, respective AFIR de la o alta instituție, deci își desfășura temporar activitatea in cadrul serviciului si doar din februarie 2018</w:t>
      </w:r>
    </w:p>
    <w:p w:rsidR="00AB15D1" w14:paraId="4CE8341C" w14:textId="0171FD12">
      <w:pPr>
        <w:ind w:firstLine="720"/>
        <w:jc w:val="both"/>
      </w:pPr>
      <w:r>
        <w:t xml:space="preserve">- Domnul </w:t>
      </w:r>
      <w:bookmarkStart w:name="_Hlk236480404" w:id="8"/>
      <w:r w:rsidR="00FB456B">
        <w:t>...M.3...</w:t>
      </w:r>
      <w:r>
        <w:t xml:space="preserve"> </w:t>
      </w:r>
      <w:bookmarkEnd w:id="8"/>
      <w:r>
        <w:t>a fost preluat prin detașare de la o alte instituție, de asemenea desfășura o activitate temporara</w:t>
      </w:r>
    </w:p>
    <w:p w:rsidR="00AB15D1" w14:paraId="0323F87B" w14:textId="1259AB40">
      <w:pPr>
        <w:ind w:firstLine="720"/>
        <w:jc w:val="both"/>
      </w:pPr>
      <w:r>
        <w:t xml:space="preserve">- Domnul </w:t>
      </w:r>
      <w:bookmarkStart w:name="_Hlk236480441" w:id="9"/>
      <w:r w:rsidR="00FB456B">
        <w:t>...M.4...</w:t>
      </w:r>
      <w:r>
        <w:t xml:space="preserve"> </w:t>
      </w:r>
      <w:bookmarkEnd w:id="9"/>
      <w:r>
        <w:t>este preluat prin detașare in cadrul SCIA, respectiv AFIR de la o alta instituţie, deci își desfășura temporar activitatea in cadrul serviciului</w:t>
      </w:r>
    </w:p>
    <w:p w:rsidR="00AB15D1" w14:paraId="16004627" w14:textId="77777777">
      <w:pPr>
        <w:ind w:firstLine="720"/>
        <w:jc w:val="both"/>
      </w:pPr>
      <w:r>
        <w:t>In concluzie, ținând cont de faptul ca întreaga echipa de control desfăşura o activitate temporara in cadrul Serviciului Control Intern Administrativ, pe baza de detaşare din cadrul altor instituţii, raportat la perioada supusa controlului (asa cum rezulta din tematica de control) respectiv ianuarie 2017-prezent, consider o încălcare grava a principiului " Competenta profesionala", deoarece aceștia trebuiau sa cunoască si sa aplice procedurile de lucru in vigoare.</w:t>
      </w:r>
    </w:p>
    <w:p w:rsidR="00AB15D1" w14:paraId="238FF3E1" w14:textId="6AC0FE1E">
      <w:pPr>
        <w:ind w:firstLine="720"/>
        <w:jc w:val="both"/>
      </w:pPr>
      <w:r>
        <w:t>Solicită anularea Notei privind concluziile rezultate in urma controlului intern si administrativ nr.</w:t>
      </w:r>
      <w:r w:rsidR="00165FE1">
        <w:t>..../17.12.2019</w:t>
      </w:r>
      <w:r>
        <w:t xml:space="preserve">, ca fiind întocmită de o echipa de control care nu întrunea condițiile de vechime si pregătire profesionala in domeniul verificat. </w:t>
      </w:r>
    </w:p>
    <w:p w:rsidR="00AB15D1" w14:paraId="648BC193" w14:textId="77777777">
      <w:pPr>
        <w:ind w:firstLine="720"/>
        <w:jc w:val="both"/>
      </w:pPr>
      <w:r>
        <w:t>MOTIVE DE NETEMEINICIE</w:t>
      </w:r>
    </w:p>
    <w:p w:rsidR="00AB15D1" w14:paraId="608DFF24" w14:textId="77777777">
      <w:pPr>
        <w:ind w:firstLine="720"/>
        <w:jc w:val="both"/>
      </w:pPr>
      <w:r>
        <w:t>2.Netemeinicia constatărilor controlului intern si administrativ:</w:t>
      </w:r>
    </w:p>
    <w:p w:rsidR="00AB15D1" w14:paraId="4281E0A5" w14:textId="77777777">
      <w:pPr>
        <w:ind w:firstLine="720"/>
        <w:jc w:val="both"/>
      </w:pPr>
      <w:r>
        <w:t xml:space="preserve">a) încălcarea Politicii de Securitate a Informaţiei </w:t>
      </w:r>
    </w:p>
    <w:p w:rsidR="00AB15D1" w14:paraId="0B93E83F" w14:textId="77777777">
      <w:pPr>
        <w:ind w:firstLine="720"/>
        <w:jc w:val="both"/>
      </w:pPr>
      <w:r>
        <w:t>POLITICA SMSI Domeniu de aplicare</w:t>
      </w:r>
    </w:p>
    <w:p w:rsidR="00AB15D1" w14:paraId="4441653F" w14:textId="77777777">
      <w:pPr>
        <w:ind w:firstLine="720"/>
        <w:jc w:val="both"/>
      </w:pPr>
      <w:r>
        <w:t>Agenţia dezvolta şi operează un sistem de management al securităţii informaţiilor pentru protejarea confidenţialităţii, integrităţii şi disponibilităţii informaţiilor departamentului, bazat pe cerinţele standardului ISO/IEC 27001:2013. Domeniul de aplicare al sistemului este extins la toate procesele AFIR - activităţi constituante ale managementului proiectelor de finanţare, coordonarea şi controlul plaţilor către beneficiari, după cum urmează: primirea cererilor de finanţare, verificarea cererilor de finanţare, selectarea proiectelor finanţate, stabilirea obligaţiilor contractuale, aprobarea începerii derulării proiectelor finanţate, efectuarea verificărilor pe teren, raportarea progresului măsurilor, autorizarea plăţii către beneficiari, efectuarea plăţii către beneficiari, înregistrarea angajamentelor de plată şi a plăţilor, efectuarea de controale la nivelul structurii centrale şi al centrelor regionale.</w:t>
      </w:r>
    </w:p>
    <w:p w:rsidR="00AB15D1" w14:paraId="1BD5E9BF" w14:textId="77777777">
      <w:pPr>
        <w:ind w:firstLine="720"/>
        <w:jc w:val="both"/>
      </w:pPr>
      <w:r>
        <w:t>Unităţi organizatorice:</w:t>
      </w:r>
    </w:p>
    <w:p w:rsidR="00AB15D1" w14:paraId="7874FF47" w14:textId="77777777">
      <w:pPr>
        <w:ind w:firstLine="720"/>
        <w:jc w:val="both"/>
      </w:pPr>
      <w:r>
        <w:t>• toate departamentele Agenţiei care gestionează procesele mai sus menţionate, conform organigramei actualizate;</w:t>
      </w:r>
    </w:p>
    <w:p w:rsidR="00AB15D1" w14:paraId="3B723E28" w14:textId="77777777">
      <w:pPr>
        <w:ind w:firstLine="720"/>
        <w:jc w:val="both"/>
      </w:pPr>
      <w:r>
        <w:t>Matricea de responsabilităţi</w:t>
      </w:r>
    </w:p>
    <w:p w:rsidR="00AB15D1" w14:paraId="28C745A5" w14:textId="77777777">
      <w:pPr>
        <w:ind w:firstLine="720"/>
        <w:jc w:val="both"/>
      </w:pPr>
      <w:r>
        <w:t>Matricea de responsabilităţi stabileşte felul în care sarcinile de management al riscurilor sunt distribuite în cadrul Agenţiei. Matricea de responsabilităţi este menţinută într-un document distinct.</w:t>
      </w:r>
    </w:p>
    <w:p w:rsidR="00AB15D1" w14:paraId="7FC79EDC" w14:textId="77777777">
      <w:pPr>
        <w:ind w:firstLine="720"/>
        <w:jc w:val="both"/>
      </w:pPr>
      <w:r>
        <w:t>Managementul riscului</w:t>
      </w:r>
    </w:p>
    <w:p w:rsidR="00AB15D1" w14:paraId="2826488C" w14:textId="77777777">
      <w:pPr>
        <w:ind w:firstLine="720"/>
        <w:jc w:val="both"/>
      </w:pPr>
      <w:r>
        <w:t>Stabilirea contextului - stabilirea contextului reprezintă contextul strategic, organizaţional şi de management al riscurilor faţă de care procesul de gestionare a riscurilor din organizaţie va avea loc. Criteriile de evaluare a riscurilor, criteriile de impact şi criteriile de acceptanţă a riscurilor ca şi structura analizei de risc trebuie definite.</w:t>
      </w:r>
    </w:p>
    <w:p w:rsidR="00AB15D1" w14:paraId="5FB9E89E" w14:textId="77777777">
      <w:pPr>
        <w:ind w:firstLine="720"/>
        <w:jc w:val="both"/>
      </w:pPr>
      <w:r>
        <w:t>Identificarea riscurilor - identificarea riscurilor constă în determinarea a ce anume s-ar putea întâmpla pentru a cauza o pierdere confidenţialităţii, integrităţii şi disponibilităţii resurselor SMSI, şi în aflarea a cum, unde şi de ce pierderea ar putea avea loc. Identificarea riscurilor include identificarea resurselor SMSI, ameninţărilor şi vulnerabilităţilor aplicabile, măsurilor de control existente şi consecinţelor unei pierderi.</w:t>
      </w:r>
    </w:p>
    <w:p w:rsidR="00AB15D1" w14:paraId="7A1DD35B" w14:textId="77777777">
      <w:pPr>
        <w:ind w:firstLine="720"/>
        <w:jc w:val="both"/>
      </w:pPr>
      <w:r>
        <w:t>Estimarea riscurilor - estimarea riscurilor reprezintă metodologia de estimare, care include estimări calitative şi/sau cantitative, pentru a determina riscurile asociate cu o anumită resursă. O evaluare a consecinţelor, a probabilităţii întâmplării unui incident şi a nivelului de risc asociat unui incident trebuie realizată.</w:t>
      </w:r>
    </w:p>
    <w:p w:rsidR="00AB15D1" w14:paraId="654241B8" w14:textId="77777777">
      <w:pPr>
        <w:ind w:firstLine="720"/>
        <w:jc w:val="both"/>
      </w:pPr>
      <w:r>
        <w:t>Evaluarea riscurilor - evaluarea riscurilor este comparaţia dintre nivelurile estimate de risc şi criteriile prestabilite de acceptanţâ a riscului. Acest lucru permite o clasificare şi o stabilire a priorităţilor riscurilor.</w:t>
      </w:r>
    </w:p>
    <w:p w:rsidR="00AB15D1" w14:paraId="39E00CD5" w14:textId="77777777">
      <w:pPr>
        <w:ind w:firstLine="720"/>
        <w:jc w:val="both"/>
      </w:pPr>
      <w:r>
        <w:t>Tratamentul riscurilor - tratamentul riscurilor include selectarea unor controale pentru reducerea, reţinerea, evitarea sau transferul riscurilor identificate anterior. Pentru riscuri cu o prioritate mai mare, Agenţia va dezvolta şi va implementa planuri specifice de tratament. Riscurile cu o prioritate mai mică pot fi acceptate şi monitorizate. Analiza riscurilor</w:t>
      </w:r>
    </w:p>
    <w:p w:rsidR="00AB15D1" w14:paraId="63590AD0" w14:textId="77777777">
      <w:pPr>
        <w:ind w:firstLine="720"/>
        <w:jc w:val="both"/>
      </w:pPr>
      <w:r>
        <w:t>Riscul este definit ca şansa sau probabilitatea întâmplării unei daune sau unei pierderi. în cadrul metodei de calcul folosită această definiţie este extinsă în aşa fel încât să includă şi impactul daunei sau pierderii respective. Altfel spus, riscul este definit ca o funcţie de două componente separate: probabilitatea ca un incident nedorit să aibă loc şi impactul pe care l-ar avea acest incident. Analiza riscurilor implică identificarea şi evaluarea riscurilor datelor, sistemelor informaţionale şi reţelelor care le susţine, în mod normal, riscurile de securitatea informaţiei includ:</w:t>
      </w:r>
    </w:p>
    <w:p w:rsidR="00AB15D1" w14:paraId="6A00B9AF" w14:textId="77777777">
      <w:pPr>
        <w:jc w:val="both"/>
      </w:pPr>
      <w:r>
        <w:t>• Pierderea, distrugerea sau ştergerea informaţiilor/datelor;</w:t>
      </w:r>
    </w:p>
    <w:p w:rsidR="00AB15D1" w14:paraId="38E04C89" w14:textId="77777777">
      <w:pPr>
        <w:jc w:val="both"/>
      </w:pPr>
      <w:r>
        <w:t>• Coruperea informaţiilor/datelor;</w:t>
      </w:r>
    </w:p>
    <w:p w:rsidR="00AB15D1" w14:paraId="0FE4F512" w14:textId="77777777">
      <w:pPr>
        <w:jc w:val="both"/>
      </w:pPr>
      <w:r>
        <w:t>• Divulgarea informaţiilor/datelor fără permisiune.</w:t>
      </w:r>
    </w:p>
    <w:p w:rsidR="00AB15D1" w14:paraId="5D9A6A16" w14:textId="77777777">
      <w:pPr>
        <w:ind w:firstLine="720"/>
        <w:jc w:val="both"/>
      </w:pPr>
      <w:r>
        <w:t>Evaluarea ameninţărilor</w:t>
      </w:r>
    </w:p>
    <w:p w:rsidR="00AB15D1" w14:paraId="07E4B0D4" w14:textId="77777777">
      <w:pPr>
        <w:ind w:firstLine="720"/>
        <w:jc w:val="both"/>
      </w:pPr>
      <w:r>
        <w:t>O evaluare a unei ameninţări implică identificarea şi evaluarea nivelului de ameninţare asupra resurselor unui sistem. Ameninţările tipice includ:</w:t>
      </w:r>
    </w:p>
    <w:p w:rsidR="00AB15D1" w14:paraId="6B605888" w14:textId="77777777">
      <w:pPr>
        <w:jc w:val="both"/>
      </w:pPr>
      <w:r>
        <w:t>• Atacuri deliberate, precum hacking-ul, spoofing-ul, introducerea de mesaje false sau de software-uri dăunătoare, furtul, daunele intenţionate, etc.</w:t>
      </w:r>
    </w:p>
    <w:p w:rsidR="00AB15D1" w14:paraId="6A3136FD" w14:textId="77777777">
      <w:pPr>
        <w:jc w:val="both"/>
      </w:pPr>
      <w:r>
        <w:t>• Dezastre naturale precum incendiile, inundaţiile, loviturile de trăsnet, etc.</w:t>
      </w:r>
    </w:p>
    <w:p w:rsidR="00AB15D1" w14:paraId="7D17832A" w14:textId="77777777">
      <w:pPr>
        <w:jc w:val="both"/>
      </w:pPr>
      <w:r>
        <w:t>• Erorile umane;</w:t>
      </w:r>
    </w:p>
    <w:p w:rsidR="00AB15D1" w14:paraId="0A0FDABF" w14:textId="77777777">
      <w:pPr>
        <w:jc w:val="both"/>
      </w:pPr>
      <w:r>
        <w:t>• Erori operaţionale rezultate în urma unei proiectări deficitare a proceselor (d.e. lipsa capacităţii, necunoaşterea completă a contextului etc);</w:t>
      </w:r>
    </w:p>
    <w:p w:rsidR="00AB15D1" w14:paraId="1D4787DD" w14:textId="77777777">
      <w:pPr>
        <w:jc w:val="both"/>
      </w:pPr>
      <w:r>
        <w:t>• Defecţiunile tehnice.</w:t>
      </w:r>
    </w:p>
    <w:p w:rsidR="00AB15D1" w14:paraId="5C33DEC8" w14:textId="77777777">
      <w:pPr>
        <w:ind w:firstLine="720"/>
        <w:jc w:val="both"/>
      </w:pPr>
      <w:r>
        <w:t>Nivelul de ameninţare reprezintă o măsură a probabilităţii de întâmplare a unui atac sau incident.</w:t>
      </w:r>
    </w:p>
    <w:p w:rsidR="00AB15D1" w14:paraId="4CF69305" w14:textId="77777777">
      <w:pPr>
        <w:ind w:firstLine="720"/>
        <w:jc w:val="both"/>
      </w:pPr>
      <w:r>
        <w:t>Managementul riscurilor implică identificarea, selecţia şi adoptarea unor măsuri de control pentru a reduce riscurile ia un nivel acceptabil. Aceste măsuri pot acţiona în diferite moduri, precum:</w:t>
      </w:r>
    </w:p>
    <w:p w:rsidR="00AB15D1" w14:paraId="2A730407" w14:textId="77777777">
      <w:pPr>
        <w:jc w:val="both"/>
      </w:pPr>
      <w:r>
        <w:t>• Reducerea probabilită ţii de a tacuri sa u inciden te;</w:t>
      </w:r>
    </w:p>
    <w:p w:rsidR="00AB15D1" w14:paraId="196E58E3" w14:textId="77777777">
      <w:pPr>
        <w:jc w:val="both"/>
      </w:pPr>
      <w:r>
        <w:t>• Reducerea vulnerabilităţilor sistemului;</w:t>
      </w:r>
    </w:p>
    <w:p w:rsidR="00AB15D1" w14:paraId="3954B5DC" w14:textId="77777777">
      <w:pPr>
        <w:jc w:val="both"/>
      </w:pPr>
      <w:r>
        <w:t>• Reducerea impactului unui atac sau incident;</w:t>
      </w:r>
    </w:p>
    <w:p w:rsidR="00AB15D1" w14:paraId="01D19803" w14:textId="77777777">
      <w:pPr>
        <w:jc w:val="both"/>
      </w:pPr>
      <w:r>
        <w:t>• Detectarea atacurilor sau incidentelor;</w:t>
      </w:r>
    </w:p>
    <w:p w:rsidR="00AB15D1" w14:paraId="60C14B75" w14:textId="77777777">
      <w:pPr>
        <w:jc w:val="both"/>
      </w:pPr>
      <w:r>
        <w:t>• Facilitarea recuperării dintr-un atac sau incident.</w:t>
      </w:r>
    </w:p>
    <w:p w:rsidR="00AB15D1" w14:paraId="7278B353" w14:textId="77777777">
      <w:pPr>
        <w:ind w:firstLine="720"/>
        <w:jc w:val="both"/>
      </w:pPr>
      <w:r>
        <w:t xml:space="preserve">Criteriile de impact descrise mai jos, în tabelul 2: scara de valori bia este descrisă din punct de vedere al nivelului de daună sau cost asupra Agenţiei, în cazul în care un incident de securitate informaţională are loc asupra unei resurse. Criteriile iau în considerare următoarele aspecte: </w:t>
      </w:r>
    </w:p>
    <w:p w:rsidR="00AB15D1" w14:paraId="1B84769C" w14:textId="77777777">
      <w:pPr>
        <w:ind w:firstLine="720"/>
        <w:jc w:val="both"/>
      </w:pPr>
      <w:r>
        <w:t>Nivelul de clasificare a resursei informaţionale afectate;</w:t>
      </w:r>
    </w:p>
    <w:p w:rsidR="00AB15D1" w14:paraId="43C6F119" w14:textId="77777777">
      <w:pPr>
        <w:jc w:val="both"/>
      </w:pPr>
      <w:r>
        <w:t>• Breşele   de   securitate   informaţionala   (de   exemplu   pierderea confidenţialităţii, integrităţii şi disponibilităţii);</w:t>
      </w:r>
    </w:p>
    <w:p w:rsidR="00AB15D1" w14:paraId="421C2F4A" w14:textId="77777777">
      <w:pPr>
        <w:jc w:val="both"/>
      </w:pPr>
      <w:r>
        <w:t>• Operaţiunile de depreciere/pierderile de sistem (interne sau terţe părţi);</w:t>
      </w:r>
    </w:p>
    <w:p w:rsidR="00AB15D1" w14:paraId="4E4EF03D" w14:textId="77777777">
      <w:pPr>
        <w:jc w:val="both"/>
      </w:pPr>
      <w:r>
        <w:t>• Pierderea valorii financiare sau a afacerii; întreruperea planurilor sau nerespectarea termenelor limită;</w:t>
      </w:r>
    </w:p>
    <w:p w:rsidR="00AB15D1" w14:paraId="45634381" w14:textId="77777777">
      <w:pPr>
        <w:jc w:val="both"/>
      </w:pPr>
      <w:r>
        <w:t>• Afectarea reputaţiei;</w:t>
      </w:r>
    </w:p>
    <w:p w:rsidR="00AB15D1" w14:paraId="0C21828F" w14:textId="77777777">
      <w:pPr>
        <w:jc w:val="both"/>
      </w:pPr>
      <w:r>
        <w:t>• Breşele cerinţelor legale sau contractuale.</w:t>
      </w:r>
    </w:p>
    <w:p w:rsidR="00AB15D1" w14:paraId="7C9A617E" w14:textId="77777777">
      <w:pPr>
        <w:ind w:firstLine="720"/>
        <w:jc w:val="both"/>
      </w:pPr>
      <w:r>
        <w:t>Matricea de impact asupra afacerii (business impact matrix) a fost creata pe baza consideraţiilor anterioare şi o analiza BIA a fost dezvoltată pentru a asista procesul de determinare a valorii unui activ pentru organizaţie.</w:t>
      </w:r>
    </w:p>
    <w:p w:rsidR="00AB15D1" w14:paraId="499B0BCB" w14:textId="77777777">
      <w:pPr>
        <w:ind w:firstLine="720"/>
        <w:jc w:val="both"/>
      </w:pPr>
      <w:r>
        <w:t>Criteriile de acceptare ale riscurilor pot fi definite drept cantitatea de risc pe care o entitate este dispusă să o accepte, în realizarea obiectivelor sale. Ele reflectă filozofia Agenţiei de management al riscului şi, în plus, influenţează cultura şi stilul de operare al Agenţiei.</w:t>
      </w:r>
    </w:p>
    <w:p w:rsidR="00AB15D1" w14:paraId="5C204FAC" w14:textId="77777777">
      <w:pPr>
        <w:ind w:firstLine="720"/>
        <w:jc w:val="both"/>
      </w:pPr>
      <w:r>
        <w:t>Pornind de la aceasta definiţie, Agenţia a stabilit că este dispusă să tolereze un anumit nivel de expunere la riscuri. Nivelul acesta de risc va fi determinat folosind valorile exprimate de evaluarea riscurilor asupra resurselor utilizate în funcţionarea SMSI.</w:t>
      </w:r>
    </w:p>
    <w:p w:rsidR="00AB15D1" w14:paraId="5E9D6D06" w14:textId="77777777">
      <w:pPr>
        <w:ind w:firstLine="720"/>
        <w:jc w:val="both"/>
      </w:pPr>
      <w:r>
        <w:t>Avantajele definirii criteriilor de acceptanţâ a riscurilor sunt: Luare de decizii mai bine informate;</w:t>
      </w:r>
    </w:p>
    <w:p w:rsidR="00AB15D1" w14:paraId="586C5C77" w14:textId="77777777">
      <w:pPr>
        <w:ind w:firstLine="720"/>
        <w:jc w:val="both"/>
      </w:pPr>
      <w:r>
        <w:t>Concentrarea asupra riscurilor care depăşesc nivelul acceptabil de risc; Dezvoltarea unei culturi de conştientizare a riscurilor.</w:t>
      </w:r>
    </w:p>
    <w:p w:rsidR="00AB15D1" w14:paraId="5024208A" w14:textId="77777777">
      <w:pPr>
        <w:ind w:firstLine="720"/>
        <w:jc w:val="both"/>
      </w:pPr>
      <w:r>
        <w:t xml:space="preserve">Bazându-se pe nivelurile de risc de mai jos, Agenţia va stabili o serie de acţiuni. Nivelul de clasificarea a informaţiilor </w:t>
      </w:r>
    </w:p>
    <w:p w:rsidR="00AB15D1" w14:paraId="150129C6" w14:textId="77777777">
      <w:pPr>
        <w:ind w:firstLine="720"/>
        <w:jc w:val="both"/>
      </w:pPr>
      <w:r>
        <w:t>UZ INTERN</w:t>
      </w:r>
    </w:p>
    <w:p w:rsidR="00AB15D1" w14:paraId="68AC4A06" w14:textId="77777777">
      <w:pPr>
        <w:ind w:firstLine="720"/>
        <w:jc w:val="both"/>
      </w:pPr>
      <w:r>
        <w:t>Trebuie să fie stocate pe sisteme care sunt accesibile doar angajaţilor AFIR sau personalului autorizat de suport.</w:t>
      </w:r>
    </w:p>
    <w:p w:rsidR="00AB15D1" w14:paraId="34A0B1C1" w14:textId="77777777">
      <w:pPr>
        <w:ind w:firstLine="720"/>
        <w:jc w:val="both"/>
      </w:pPr>
      <w:r>
        <w:t>Stocarea electronică trebuie să fie făcut în directoarele protejate pe serverele de fişiere cu acces restricţionat. Daca informaţia clasificată uz intern este stocată pe echipamente mobile sau PC-uri / staţii de lucru fără protecţia fizică a dispozitivelor, datele uz intern trebuie să fie protejate de sistemele de criptare adecvate. în acest caz, este esenţial sa se adopte sistemele de recuperare adecvate pentru cheile de criptare privat, în scopul de a preveni pierderea în programe de producţie pot fi utilizate în acest scop. în cazul în care date confidenţiale sunt stocat în echipamente mobile sau PC-uri / staţii de lucru fără protecţia fizică a dispozitivelor, datele confidenţiale, trebuie să fie protejate de sistemele de criptare adecvate. în acest caz, este esenţial să se adopte sisteme de recuperare adecvate pentru cheile de criptare privată, în scopul de a preveni pierderea datelor criptate. Măsuri disciplinare</w:t>
      </w:r>
    </w:p>
    <w:p w:rsidR="00AB15D1" w14:paraId="13D01055" w14:textId="77777777">
      <w:pPr>
        <w:ind w:firstLine="720"/>
        <w:jc w:val="both"/>
      </w:pPr>
      <w:r>
        <w:t>Măsurile disciplinare implicate de nerespectarea cerinţelor şi activităţilor necesare bunei desfăşurări a procesului descris de respectiva politica sau procedura sunt dispuse în cadrul Codului de conduită/Regulamentului Intern/Regulamentului de Organizare şi Funcţionare al Agenţiei şi legislaţiei privind Codul Muncii.</w:t>
      </w:r>
    </w:p>
    <w:p w:rsidR="00AB15D1" w14:paraId="300F50D7" w14:textId="77777777">
      <w:pPr>
        <w:ind w:firstLine="720"/>
        <w:jc w:val="both"/>
      </w:pPr>
      <w:r>
        <w:t xml:space="preserve">Regulamentul de Organizare şi Funcţionare </w:t>
      </w:r>
    </w:p>
    <w:p w:rsidR="00AB15D1" w14:paraId="569D1847" w14:textId="77777777">
      <w:pPr>
        <w:ind w:firstLine="720"/>
        <w:jc w:val="both"/>
      </w:pPr>
      <w:r>
        <w:t>Art.14. Relaţiile de muncă se bazează pe principiul consensualităţii şi al bunei-credinţe.</w:t>
      </w:r>
    </w:p>
    <w:p w:rsidR="00AB15D1" w14:paraId="63B94344" w14:textId="77777777">
      <w:pPr>
        <w:ind w:firstLine="720"/>
        <w:jc w:val="both"/>
      </w:pPr>
      <w:r>
        <w:t>Art.129. Potrivit prezentului regulament, următoarele fapte, a căror enumerare nu este limitativă, constituie abateri disciplinare:</w:t>
      </w:r>
    </w:p>
    <w:p w:rsidR="00AB15D1" w14:paraId="555681FC" w14:textId="77777777">
      <w:pPr>
        <w:ind w:firstLine="720"/>
        <w:jc w:val="both"/>
      </w:pPr>
      <w:r>
        <w:t>a) nerespectarea secretului profesional şi al confidenţialităţii lucrărilor, datelor, informaţiilor obţinute în exercitarea funcţiei, a angajamentelor luate la încadrarea în instituţie sau în timpul executării contractului individual de muncă;</w:t>
      </w:r>
    </w:p>
    <w:p w:rsidR="00AB15D1" w14:paraId="72C58B2B" w14:textId="77777777">
      <w:pPr>
        <w:ind w:firstLine="720"/>
        <w:jc w:val="both"/>
      </w:pPr>
      <w:r>
        <w:t>b) punerea la dispoziţia unor persoane neautorizate a documentelor, precum şi a datelor şi informaţiilor care nu sunt de larga circulaţie sau destinate publicităţii;</w:t>
      </w:r>
    </w:p>
    <w:p w:rsidR="00AB15D1" w14:paraId="1F78DCAC" w14:textId="77777777">
      <w:pPr>
        <w:ind w:firstLine="720"/>
        <w:jc w:val="both"/>
      </w:pPr>
      <w:r>
        <w:t>In concluzie, raportat la dispoziţiile procedurale enumerate mai sus atat privind politica de securitate, cat si masurile disciplinare implicate, rezulta ca relaţiile de munca se bazează pe principiul consensualităţii si al bunei credinţe, ca punerea la dispoziţia unor persoane neautorizate a documentelor, datelor si informaţiilor constituie abatere disciplinara, or in cadrul activităţii desfăşurate accesul la informaţii aparţine intreg colectivului AFIR.</w:t>
      </w:r>
    </w:p>
    <w:p w:rsidR="00AB15D1" w14:paraId="7AB66342" w14:textId="77777777">
      <w:pPr>
        <w:ind w:firstLine="720"/>
        <w:jc w:val="both"/>
      </w:pPr>
      <w:r>
        <w:t>b) Afectarea/distrugerea documentelor CRFIR prin păstrarea in condiţii improprii.</w:t>
      </w:r>
    </w:p>
    <w:p w:rsidR="00AB15D1" w14:paraId="420AE4B2" w14:textId="156B3E9C">
      <w:pPr>
        <w:ind w:firstLine="720"/>
        <w:jc w:val="both"/>
      </w:pPr>
      <w:r>
        <w:t xml:space="preserve">Arhiva CRFIR </w:t>
      </w:r>
      <w:r w:rsidR="00F75369">
        <w:t>...W...</w:t>
      </w:r>
      <w:r>
        <w:t xml:space="preserve"> reprezintă o problema nerezolvata pana in prezent, adusa la cunoștința Directorului General </w:t>
      </w:r>
      <w:r w:rsidR="00165FE1">
        <w:t>...Z...</w:t>
      </w:r>
      <w:r>
        <w:t xml:space="preserve"> inca de la începutul anului 2019, prin adresa nr.</w:t>
      </w:r>
      <w:r w:rsidR="00E43877">
        <w:t>....</w:t>
      </w:r>
      <w:r>
        <w:t>/10.01.2019, adresa nr.</w:t>
      </w:r>
      <w:r w:rsidR="00E43877">
        <w:t>.....</w:t>
      </w:r>
      <w:r>
        <w:t>/26.03.2019 si nr.</w:t>
      </w:r>
      <w:r w:rsidR="00E43877">
        <w:t>.....</w:t>
      </w:r>
      <w:r>
        <w:t>/23.08.2017.</w:t>
      </w:r>
    </w:p>
    <w:p w:rsidR="00AB15D1" w14:paraId="36F4551C" w14:textId="77777777">
      <w:pPr>
        <w:ind w:firstLine="720"/>
        <w:jc w:val="both"/>
      </w:pPr>
      <w:r>
        <w:t>Nu poate fi imputata păstrarea in condiţii improprii care ar putea duce la afectarea/distrugerea de documente, atâta timp cat nu s-au luat masuri necesare pentru asigurarea respectării condiţiilor legale de păstrare si gestionare si arhivare de către conducerea AFIR.</w:t>
      </w:r>
    </w:p>
    <w:p w:rsidR="00AB15D1" w14:paraId="5671E1D8" w14:textId="77777777">
      <w:pPr>
        <w:ind w:firstLine="720"/>
        <w:jc w:val="both"/>
        <w:rPr>
          <w:rStyle w:val="Fontdeparagrafimplicit"/>
          <w:b/>
        </w:rPr>
      </w:pPr>
      <w:r>
        <w:rPr>
          <w:rStyle w:val="Fontdeparagrafimplicit"/>
          <w:b/>
        </w:rPr>
        <w:t>CEREREA DE SUSPENDARE</w:t>
      </w:r>
    </w:p>
    <w:p w:rsidR="00AB15D1" w14:paraId="69F21107" w14:textId="759C203D">
      <w:pPr>
        <w:ind w:firstLine="720"/>
        <w:jc w:val="both"/>
      </w:pPr>
      <w:r>
        <w:rPr>
          <w:rStyle w:val="Fontdeparagrafimplicit"/>
          <w:b/>
        </w:rPr>
        <w:t xml:space="preserve">Reclamantul </w:t>
      </w:r>
      <w:r w:rsidR="005A2712">
        <w:rPr>
          <w:rStyle w:val="Fontdeparagrafimplicit"/>
          <w:b/>
        </w:rPr>
        <w:t>...Y...</w:t>
      </w:r>
      <w:r>
        <w:rPr>
          <w:rStyle w:val="Fontdeparagrafimplicit"/>
          <w:b/>
        </w:rPr>
        <w:t xml:space="preserve"> a formulat contestaţie împotriva actelor administrative </w:t>
      </w:r>
      <w:r>
        <w:t>menţionate anterior, pentru motivele pe care le-a arătat, in condiţiile în care instanța trebuie sa analizeze aparența de nelegalitate a actului administrativ, atât sub aspect formal cât şi procedural, pentru a justifica pronunțarea unei hotărâri de suspendare a executării.</w:t>
      </w:r>
    </w:p>
    <w:p w:rsidR="00AB15D1" w14:paraId="06843986" w14:textId="77777777">
      <w:pPr>
        <w:ind w:firstLine="720"/>
        <w:jc w:val="both"/>
      </w:pPr>
      <w:r>
        <w:t>Potrivit art.14 din Legea nr.554/2004, "in cazuri bine justificate şi pentru prevenirea unei pagube iminente, după sesizarea, în condițiile art. 7, a autorității publice care a emis actul sau a autorității ierarhic superioare, persoana vătămată poate să ceară instanţei competente să dispună suspendarea executării actului administrativ unilateral până la pronunţarea instanţei de fond."</w:t>
      </w:r>
    </w:p>
    <w:p w:rsidR="00AB15D1" w14:paraId="199F8673" w14:textId="77777777">
      <w:pPr>
        <w:ind w:firstLine="720"/>
        <w:jc w:val="both"/>
      </w:pPr>
      <w:r>
        <w:t xml:space="preserve">Potrivit </w:t>
      </w:r>
      <w:hyperlink w:history="1" r:id="rId4">
        <w:r>
          <w:rPr>
            <w:rStyle w:val="Hyperlink"/>
          </w:rPr>
          <w:t>art.art.15</w:t>
        </w:r>
      </w:hyperlink>
      <w:r>
        <w:t xml:space="preserve"> din Legea 554/2004- Solicitarea suspendării prin acţiunea principala- (1) Suspendarea executării actului administrativ unilateral poate fi solicitata de reclamant, pentru motivele prevăzute la art 14, si prin cererea adresata instanţei competente pentru anularea, in tot sau in parte, a actului atacat, in acest caz, instanţa poate dispune suspendarea actului administrativ atacat, pana la soluţionarea definitiva a cauzei. Cererea de suspendare se poate formula odată cu acţiunea principala sau printr-o acţiune separata, pana la soluţionarea acţiunii in fond.</w:t>
      </w:r>
    </w:p>
    <w:p w:rsidR="00AB15D1" w14:paraId="17F5A92B" w14:textId="77777777">
      <w:pPr>
        <w:ind w:firstLine="720"/>
        <w:jc w:val="both"/>
      </w:pPr>
      <w:r>
        <w:t>Pentru ca instanţa sa dispună in sensul admiterii cereri de suspendare a executării actului administrativ, este deci necesar sa facă dovada:</w:t>
      </w:r>
    </w:p>
    <w:p w:rsidR="00AB15D1" w14:paraId="4667A3B9" w14:textId="77777777">
      <w:pPr>
        <w:ind w:firstLine="720"/>
        <w:jc w:val="both"/>
      </w:pPr>
      <w:r>
        <w:t>(1) existentei unui caz bine justificat, si</w:t>
      </w:r>
    </w:p>
    <w:p w:rsidR="00AB15D1" w14:paraId="1100C687" w14:textId="2F80D61D">
      <w:pPr>
        <w:ind w:firstLine="720"/>
        <w:jc w:val="both"/>
      </w:pPr>
      <w:r>
        <w:t xml:space="preserve">(2) a iminentei producerii unei pagube la momentul actual, cu precizarea ca, potrivit practicii constante a instanţelor de contencios administrativ si fiscal </w:t>
      </w:r>
      <w:r w:rsidRPr="00022939">
        <w:t xml:space="preserve">(a se vedea sentinţa Curţii de Apel </w:t>
      </w:r>
      <w:r w:rsidRPr="00022939" w:rsidR="00627D85">
        <w:t>...X...</w:t>
      </w:r>
      <w:r w:rsidRPr="00022939">
        <w:t xml:space="preserve"> nr.</w:t>
      </w:r>
      <w:r w:rsidRPr="00022939" w:rsidR="00576711">
        <w:t>.....</w:t>
      </w:r>
      <w:r w:rsidRPr="00022939">
        <w:t>/</w:t>
      </w:r>
      <w:r w:rsidRPr="00022939" w:rsidR="00576711">
        <w:t>...</w:t>
      </w:r>
      <w:r w:rsidRPr="00022939">
        <w:t>.</w:t>
      </w:r>
      <w:r w:rsidRPr="00022939" w:rsidR="00022939">
        <w:t>.</w:t>
      </w:r>
      <w:r w:rsidRPr="00022939">
        <w:t>.2009, pronunțată in dosarul nr.</w:t>
      </w:r>
      <w:r w:rsidRPr="00022939" w:rsidR="00576711">
        <w:t>...</w:t>
      </w:r>
      <w:r w:rsidRPr="00022939">
        <w:t>/</w:t>
      </w:r>
      <w:r w:rsidRPr="00022939" w:rsidR="00576711">
        <w:t>....</w:t>
      </w:r>
      <w:r w:rsidRPr="00022939">
        <w:t>/2009) cazul bine justificat</w:t>
      </w:r>
      <w:r>
        <w:t xml:space="preserve"> si paguba iminenta sunt reciproc determinate, in sensul ca pericolul producerii pagubei iminente determina cazul bine justificat.</w:t>
      </w:r>
    </w:p>
    <w:p w:rsidR="00AB15D1" w14:paraId="65CCE61C" w14:textId="77777777">
      <w:pPr>
        <w:ind w:firstLine="720"/>
        <w:jc w:val="both"/>
      </w:pPr>
      <w:r>
        <w:t>(1) Existenta unui caz bine justificat</w:t>
      </w:r>
    </w:p>
    <w:p w:rsidR="00AB15D1" w14:paraId="00A49B70" w14:textId="77777777">
      <w:pPr>
        <w:ind w:firstLine="720"/>
        <w:jc w:val="both"/>
      </w:pPr>
      <w:r>
        <w:t>Este evident faptul ca instanța, in soluționarea prezentei cereri, nu analizează fondul, însă credem ca se impune o privire generala asupra motivelor dezvoltate in contestaţia depusa la organul emitent tocmai pentru a da posibilitatea formulării unei apărări pe fondul cauzei înainte de punerea în executare a actului administrativ.(a se vedea mai sus motivele contestaţiei)</w:t>
      </w:r>
    </w:p>
    <w:p w:rsidR="00AB15D1" w14:paraId="45EBD44E" w14:textId="77777777">
      <w:pPr>
        <w:ind w:firstLine="720"/>
        <w:jc w:val="both"/>
      </w:pPr>
      <w:r w:rsidRPr="00022939">
        <w:t>Înţelege sa invoce in susținerea punctului nostru de vedere Decizia nr.3015/23.09.2008 a Înaltei Curţi de Casaţie si Justiţie -</w:t>
      </w:r>
      <w:r>
        <w:t xml:space="preserve"> Secţia de Contencios Administrativ si Fiscal, potrivit căreia "existenta cazului bine justificat nu presupune prezentarea unor dovezi de nelegalitate evidenta, caci o asemenea cerinţa si interpretare ar echivala cu prejudecarea fondului cauzei", fiind suficienta prezentarea unor argumente juridice "sumar probate, aparent valabile, de natura a crea insa o îndoiala in ceea ce priveşte actele contestate (...) si a căror legalitate nu a fost inca pe deplin confirmata".</w:t>
      </w:r>
    </w:p>
    <w:p w:rsidR="00AB15D1" w14:paraId="033C8C28" w14:textId="77777777">
      <w:pPr>
        <w:ind w:firstLine="720"/>
        <w:jc w:val="both"/>
      </w:pPr>
      <w:r>
        <w:t>(2) Suspendarea executării actului administrativ fiscal este necesara pentru prevenirea unei pagube iminente</w:t>
      </w:r>
    </w:p>
    <w:p w:rsidR="00AB15D1" w14:paraId="44D994FA" w14:textId="77777777">
      <w:pPr>
        <w:ind w:firstLine="720"/>
        <w:jc w:val="both"/>
      </w:pPr>
      <w:r>
        <w:t>Paguba iminenta este, asa cum a fost definita de art.2 alin.l lit.s din Legea nr.554/2004 "prejudiciul material viitor şi previzibil sau, după caz, perturbarea previzibilă gravă a funcţionării unei autorităţi publice sau a unui serviciu public".</w:t>
      </w:r>
    </w:p>
    <w:p w:rsidR="00AB15D1" w14:paraId="6A35085F" w14:textId="77777777">
      <w:pPr>
        <w:ind w:firstLine="720"/>
        <w:jc w:val="both"/>
      </w:pPr>
      <w:r>
        <w:t>De asemenea, învederează instanţei faptul că la acest moment acestuia i s-au deschis dosare de Cercetare Disciplinara, solicitandu-i-se o Nota Explicativa pentru Comisia de Disciplina, fiind astfel afectat de un act nelegal, paguba fiind nu numai iminentă, ci actuală în condiţiile în care în speţe similare litigiile presupun o durată mare de timp (şi asta în măsura în care s-ar permite formularea acţiunii în instanţă, respectiv dacă soluţionarea cererii de anulare a actului nu ar fi suspendată în procedura prealabilă).</w:t>
      </w:r>
    </w:p>
    <w:p w:rsidR="00AB15D1" w14:paraId="0F8F1548" w14:textId="7B35F476">
      <w:pPr>
        <w:ind w:firstLine="720"/>
        <w:jc w:val="both"/>
      </w:pPr>
      <w:r>
        <w:t xml:space="preserve">Este previzibil faptul ca domnul director general </w:t>
      </w:r>
      <w:r w:rsidR="00165FE1">
        <w:t>...Z...</w:t>
      </w:r>
      <w:r>
        <w:t xml:space="preserve"> a început un război care va culmina cu desfacerea contractului de munca, acesta vizând postul deţinut de către acesta.</w:t>
      </w:r>
    </w:p>
    <w:p w:rsidR="00AB15D1" w14:paraId="7F302CCA" w14:textId="77777777">
      <w:pPr>
        <w:ind w:firstLine="720"/>
        <w:jc w:val="both"/>
      </w:pPr>
      <w:r>
        <w:t>Alături de argumentele expuse mai sus, trebuie avuta in vedere si recomandarea nr.R/89/8/13.03.1989 a Comitetului de Miniştri din cadrul Consiliului Europei privind protecţia jurisdictionala provizorie in materie administrativă.</w:t>
      </w:r>
    </w:p>
    <w:p w:rsidR="00AB15D1" w14:paraId="76334614" w14:textId="77777777">
      <w:pPr>
        <w:ind w:firstLine="720"/>
        <w:jc w:val="both"/>
      </w:pPr>
      <w:r>
        <w:t>Asa cum s-a arătat si in Recomandarea 16/2003 a Comitetului Miniştrilor din cadrul Consiliului Europei, executarea deciziilor administrative trebuie sa tina cont de drepturile si interesele persoanelor particulare. Mai mult, in recomandarea R/89/8 a Comitetului de Miniştri este chemata autoritatea jurisdictionala competenta, in speţa instanţa judecătoreasca, atunci cand executarea unei decizii administrative este de natura sa provoace daune grave celor cărora li se aplica decizia, sa ia masuri provizorii corespunzătoare.</w:t>
      </w:r>
    </w:p>
    <w:p w:rsidR="00AB15D1" w14:paraId="2814617B" w14:textId="0DE472FA">
      <w:pPr>
        <w:ind w:firstLine="720"/>
        <w:jc w:val="both"/>
      </w:pPr>
      <w:r>
        <w:t xml:space="preserve">Resclamantul consideră ca acesta este si punctul de vedere al </w:t>
      </w:r>
      <w:r w:rsidRPr="00022939">
        <w:t xml:space="preserve">Curţii de Apel </w:t>
      </w:r>
      <w:r w:rsidRPr="00022939" w:rsidR="00627D85">
        <w:t>...X...</w:t>
      </w:r>
      <w:r w:rsidRPr="00022939">
        <w:t xml:space="preserve"> (decizia nr.</w:t>
      </w:r>
      <w:r w:rsidRPr="00022939" w:rsidR="00576711">
        <w:t>....</w:t>
      </w:r>
      <w:r w:rsidRPr="00022939">
        <w:t>/</w:t>
      </w:r>
      <w:r w:rsidRPr="00022939" w:rsidR="00576711">
        <w:t>...</w:t>
      </w:r>
      <w:r w:rsidRPr="00022939">
        <w:t>.</w:t>
      </w:r>
      <w:r w:rsidRPr="00022939" w:rsidR="00022939">
        <w:t>.</w:t>
      </w:r>
      <w:r w:rsidRPr="00022939">
        <w:t>.2008 pronunţata in dosarul nr.</w:t>
      </w:r>
      <w:r w:rsidRPr="00022939" w:rsidR="00576711">
        <w:t>....</w:t>
      </w:r>
      <w:r w:rsidRPr="00022939">
        <w:t>/</w:t>
      </w:r>
      <w:r w:rsidRPr="00022939" w:rsidR="00576711">
        <w:t>....</w:t>
      </w:r>
      <w:r w:rsidRPr="00022939">
        <w:t>/2008) ca soluţia suspendării executării actului administrativ se circumscrie noţiunii de protecţie provizorie corespunzătoare, fara</w:t>
      </w:r>
      <w:r>
        <w:t xml:space="preserve"> ca astfel sa se aducă atingere executării deciziilor autorităţilor administrative prin care se impun particularilor o serie de obligaţii.</w:t>
      </w:r>
    </w:p>
    <w:p w:rsidR="00AB15D1" w14:paraId="30EC7B09" w14:textId="77777777">
      <w:pPr>
        <w:ind w:firstLine="720"/>
        <w:jc w:val="both"/>
      </w:pPr>
      <w:r>
        <w:t>Suspendarea pronunţata de către instanță nu afectează in nici un fel principiul caracterului executoriu al actului administrativ, ci tocmai il confirmă, caci partea apelează la hotărârea justiţiei pentru a nu executa actul pana la finalizarea tuturor procedurilor jurisdictionale, respectiv pana când instanţa stabileşte ca sumele reţinute in actele contestate sunt datorate.</w:t>
      </w:r>
    </w:p>
    <w:p w:rsidR="00AB15D1" w14:paraId="7B38C974" w14:textId="12936A3A">
      <w:pPr>
        <w:ind w:firstLine="720"/>
        <w:jc w:val="both"/>
      </w:pPr>
      <w:r>
        <w:t>Luând in considerare motivele bine justificate invocate mai sus si pentru prevenirea unei pagube iminente, solicită să se aprecieze ca prezenta cerere este întemeiata si, in consecință, sa se admită si să se dispună suspendarea executării Notei privind concluziile rezultate in urma controlului intern si administrativ nr.</w:t>
      </w:r>
      <w:r w:rsidR="00165FE1">
        <w:t>..../17.12.2019</w:t>
      </w:r>
      <w:r>
        <w:t>, efectuat in baza Tematicii de Control nr.</w:t>
      </w:r>
      <w:r w:rsidR="00165FE1">
        <w:t>..../04.04.2018</w:t>
      </w:r>
      <w:r>
        <w:t xml:space="preserve"> la CRFIR </w:t>
      </w:r>
      <w:r w:rsidR="00F75369">
        <w:t>...W*...</w:t>
      </w:r>
      <w:r>
        <w:t xml:space="preserve"> înregistrata la AFIR sub nr</w:t>
      </w:r>
      <w:r w:rsidR="00165FE1">
        <w:t>.......</w:t>
      </w:r>
      <w:r>
        <w:t>/17.12.2019, precum si împotriva Adresei nr.</w:t>
      </w:r>
      <w:r w:rsidR="00165FE1">
        <w:t>E.....</w:t>
      </w:r>
      <w:r>
        <w:t>/24.02.2020 emisa de AFIR prin care i-a fost respinsa plângerea prealabila.</w:t>
      </w:r>
    </w:p>
    <w:p w:rsidR="00AB15D1" w14:paraId="4C956864" w14:textId="77777777">
      <w:pPr>
        <w:ind w:firstLine="720"/>
        <w:jc w:val="both"/>
      </w:pPr>
      <w:r>
        <w:t>Probe: Depune alăturat următoarele înscrisuri:</w:t>
      </w:r>
    </w:p>
    <w:p w:rsidR="00AB15D1" w14:paraId="1AD2AAE8" w14:textId="7AADE967">
      <w:pPr>
        <w:ind w:firstLine="720"/>
        <w:jc w:val="both"/>
      </w:pPr>
      <w:r w:rsidRPr="00022939">
        <w:t>- Ordinul Ministrului Agriculturii si Dezvoltării Rurale nr.</w:t>
      </w:r>
      <w:r w:rsidRPr="00022939" w:rsidR="00627D85">
        <w:t>........</w:t>
      </w:r>
      <w:r w:rsidRPr="00022939">
        <w:t>/12</w:t>
      </w:r>
      <w:r>
        <w:t>.12.2019;</w:t>
      </w:r>
    </w:p>
    <w:p w:rsidR="00AB15D1" w14:paraId="1EF3534F" w14:textId="22EEDB2E">
      <w:pPr>
        <w:ind w:firstLine="720"/>
        <w:jc w:val="both"/>
      </w:pPr>
      <w:r>
        <w:t>- Nota privind concluziile rezultate in urma controlului intern si administrativ nr.</w:t>
      </w:r>
      <w:r w:rsidR="00165FE1">
        <w:t>..../17.12.2019</w:t>
      </w:r>
      <w:r>
        <w:t>, efectuat in baza Tematicii de Control nr.</w:t>
      </w:r>
      <w:r w:rsidR="00165FE1">
        <w:t>..../04.04.2018</w:t>
      </w:r>
      <w:r>
        <w:t xml:space="preserve"> la CRFIR </w:t>
      </w:r>
      <w:r w:rsidR="00F75369">
        <w:t>...W*...</w:t>
      </w:r>
      <w:r>
        <w:t xml:space="preserve"> înregistrata la AFIR sub nr</w:t>
      </w:r>
      <w:r w:rsidR="00165FE1">
        <w:t>.......</w:t>
      </w:r>
      <w:r>
        <w:t>/17.12.2019;</w:t>
      </w:r>
    </w:p>
    <w:p w:rsidR="00AB15D1" w14:paraId="77CFCD0C" w14:textId="1EB6E66E">
      <w:pPr>
        <w:ind w:firstLine="720"/>
        <w:jc w:val="both"/>
      </w:pPr>
      <w:r>
        <w:t>- Adresa nr.</w:t>
      </w:r>
      <w:r w:rsidR="00165FE1">
        <w:t>E.....</w:t>
      </w:r>
      <w:r>
        <w:t>/24.02.2020 emisa de AFIR prin care mi-a fost respinsa plângerea prealabila;</w:t>
      </w:r>
    </w:p>
    <w:p w:rsidR="00AB15D1" w14:paraId="79FA2CE8" w14:textId="0A867C51">
      <w:pPr>
        <w:ind w:firstLine="720"/>
        <w:jc w:val="both"/>
      </w:pPr>
      <w:r>
        <w:t xml:space="preserve">- Adresa </w:t>
      </w:r>
      <w:r w:rsidR="00C03AC8">
        <w:t>.....</w:t>
      </w:r>
      <w:r>
        <w:t>/02.03.2020 emisa de AFIR;</w:t>
      </w:r>
    </w:p>
    <w:p w:rsidR="00AB15D1" w14:paraId="0D99C1B0" w14:textId="77777777">
      <w:pPr>
        <w:ind w:firstLine="720"/>
        <w:jc w:val="both"/>
      </w:pPr>
      <w:r>
        <w:t>- Corespondenta privind spaţiul de depozitare;</w:t>
      </w:r>
    </w:p>
    <w:p w:rsidR="00AB15D1" w14:paraId="5EA824B9" w14:textId="46FBD2DD">
      <w:pPr>
        <w:ind w:firstLine="720"/>
        <w:jc w:val="both"/>
      </w:pPr>
      <w:r>
        <w:rPr>
          <w:rStyle w:val="Fontdeparagrafimplicit"/>
          <w:b/>
        </w:rPr>
        <w:t>Pârâta AGENŢIA PENTRU FINANŢAREA INVESTIŢIILOR RURALE -denumită în continuare AFIR</w:t>
      </w:r>
      <w:r>
        <w:t xml:space="preserve">, cu sediul în </w:t>
      </w:r>
      <w:r w:rsidR="00165FE1">
        <w:t>....................................</w:t>
      </w:r>
      <w:r>
        <w:t xml:space="preserve">, reprezentată legal de Director General </w:t>
      </w:r>
      <w:r w:rsidR="00165FE1">
        <w:t>...Z...</w:t>
      </w:r>
      <w:r>
        <w:t xml:space="preserve">, cod fiscal </w:t>
      </w:r>
      <w:r w:rsidR="00C03AC8">
        <w:t>.........</w:t>
      </w:r>
      <w:r>
        <w:t xml:space="preserve">, în temeiul art. 205 şi a dispoziţiilor Legii nr. 554/2004 a contenciosului administrativ, </w:t>
      </w:r>
      <w:r>
        <w:rPr>
          <w:rStyle w:val="Fontdeparagrafimplicit"/>
          <w:b/>
        </w:rPr>
        <w:t>a formulat</w:t>
      </w:r>
      <w:r>
        <w:t xml:space="preserve"> </w:t>
      </w:r>
      <w:r>
        <w:rPr>
          <w:rStyle w:val="Fontdeparagrafimplicit"/>
          <w:b/>
        </w:rPr>
        <w:t xml:space="preserve">întâmpinare </w:t>
      </w:r>
      <w:r>
        <w:t xml:space="preserve">prin care solicită respingerea acţiunii având ca obiect anularea şi suspendarea actelor administrative emise de AFIR reprezentate de Nota privind concluziile rezultate în urma controlului intern şi administrativ nr. </w:t>
      </w:r>
      <w:r w:rsidR="00165FE1">
        <w:t>......</w:t>
      </w:r>
      <w:r>
        <w:t xml:space="preserve">/17.12.2019 şi adresa nr. </w:t>
      </w:r>
      <w:r w:rsidR="00165FE1">
        <w:t>E.....</w:t>
      </w:r>
      <w:r>
        <w:t>/24.02.2020 ca neîntemeiată, având în vedere următoarele:</w:t>
      </w:r>
    </w:p>
    <w:p w:rsidR="00AB15D1" w14:paraId="7395B85A" w14:textId="2CEE2939">
      <w:pPr>
        <w:ind w:firstLine="720"/>
        <w:jc w:val="both"/>
      </w:pPr>
      <w:r>
        <w:t xml:space="preserve">In fapt, prin cererea de chemare în judecată ce face obiectul prezentei cauze, reclamantul </w:t>
      </w:r>
      <w:r w:rsidR="005A2712">
        <w:t>...Y...</w:t>
      </w:r>
      <w:r>
        <w:t xml:space="preserve"> solicită instanţei anularea şi suspendarea Notei privind concluziile rezultate în urma controlului intern şi administrativ nr. </w:t>
      </w:r>
      <w:r w:rsidR="00165FE1">
        <w:t>..../17.12.2019</w:t>
      </w:r>
      <w:r>
        <w:t xml:space="preserve">, efectuat în baza Tematicii de Control nr. </w:t>
      </w:r>
      <w:r w:rsidR="00165FE1">
        <w:t>..../04.04.2018</w:t>
      </w:r>
      <w:r>
        <w:t xml:space="preserve"> la CRFIR </w:t>
      </w:r>
      <w:r w:rsidR="00F75369">
        <w:t>...W*...</w:t>
      </w:r>
      <w:r>
        <w:t xml:space="preserve"> înregistrată la AFIR cu nr. </w:t>
      </w:r>
      <w:r w:rsidR="00165FE1">
        <w:t>......</w:t>
      </w:r>
      <w:r>
        <w:t xml:space="preserve">/17.12.2019, precum şi împotriva adresei nr. </w:t>
      </w:r>
      <w:r w:rsidR="00165FE1">
        <w:t>E.....</w:t>
      </w:r>
      <w:r>
        <w:t xml:space="preserve">/24.02.2020 emisă de AFIR prin care a fost respinsă plângerea prealabilă formulată împotriva Notei nr. </w:t>
      </w:r>
      <w:r w:rsidR="00165FE1">
        <w:t>......</w:t>
      </w:r>
      <w:r>
        <w:t>/17.12.2019.</w:t>
      </w:r>
    </w:p>
    <w:p w:rsidR="00AB15D1" w14:paraId="51CE4B28" w14:textId="77777777">
      <w:pPr>
        <w:ind w:firstLine="720"/>
        <w:jc w:val="both"/>
      </w:pPr>
      <w:r>
        <w:t>Faţă de obiectul acţiunii, înţelege să invoce:</w:t>
      </w:r>
    </w:p>
    <w:p w:rsidR="00AB15D1" w14:paraId="72261E1C" w14:textId="77777777">
      <w:pPr>
        <w:ind w:firstLine="720"/>
        <w:jc w:val="both"/>
      </w:pPr>
      <w:r>
        <w:t>„(l) Nimeni nu poate fi chemat în judecată pentru aceeaşi cauză, acelaşi obiect şi de aceeaşi parte, înaintea mai multor instanţe competente sau chiar înaintea aceleeaşi instanţe, prin cereri distincte. (...)</w:t>
      </w:r>
    </w:p>
    <w:p w:rsidR="00AB15D1" w14:paraId="3B5E1D8B" w14:textId="77777777">
      <w:pPr>
        <w:ind w:firstLine="720"/>
        <w:jc w:val="both"/>
      </w:pPr>
      <w:r>
        <w:t>(4) Când instanţele sunt de grad diferit, excepţia se invoca înaintea instanţei de grad inferior. Dacă excepţia de admite, dosarul va fi trimis de îndată instanţei de fond mai înalte în grad."</w:t>
      </w:r>
    </w:p>
    <w:p w:rsidR="00AB15D1" w14:paraId="24A043A0" w14:textId="77777777">
      <w:pPr>
        <w:ind w:firstLine="720"/>
        <w:jc w:val="both"/>
      </w:pPr>
      <w:r>
        <w:t>CONSIDERENTE:</w:t>
      </w:r>
    </w:p>
    <w:p w:rsidR="00AB15D1" w14:paraId="334F1AB5" w14:textId="77777777">
      <w:pPr>
        <w:pStyle w:val="Listparagraf"/>
        <w:numPr>
          <w:ilvl w:val="0"/>
          <w:numId w:val="1"/>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 xml:space="preserve">EXCEPŢIA LITISPENDENŢEI, în raport de dispoziţiile art. 138" din Noul Cod proc. civ., care dispune: </w:t>
      </w:r>
    </w:p>
    <w:p w:rsidR="00AB15D1" w14:paraId="7CC05376" w14:textId="3868D14D">
      <w:pPr>
        <w:ind w:firstLine="720"/>
        <w:jc w:val="both"/>
      </w:pPr>
      <w:r>
        <w:t xml:space="preserve">Învederează instanţei că, prin cererea de chemare in judecată ce face obiectul dosarului </w:t>
      </w:r>
      <w:r w:rsidRPr="00022939">
        <w:t xml:space="preserve">nr. </w:t>
      </w:r>
      <w:r w:rsidRPr="00022939" w:rsidR="00576711">
        <w:t>..x../../2020</w:t>
      </w:r>
      <w:r w:rsidRPr="00022939">
        <w:t xml:space="preserve"> al Tribunalului </w:t>
      </w:r>
      <w:r w:rsidRPr="00022939" w:rsidR="00576711">
        <w:t>...K...</w:t>
      </w:r>
      <w:r w:rsidRPr="00022939">
        <w:t>, reclamantul</w:t>
      </w:r>
      <w:r>
        <w:t xml:space="preserve"> </w:t>
      </w:r>
      <w:r w:rsidR="005A2712">
        <w:t>...Y...</w:t>
      </w:r>
      <w:r>
        <w:t xml:space="preserve"> solicita instanţei anularea şi suspendarea Notei privind concluziile rezultate în urma controlului intern şi administrativ nr. </w:t>
      </w:r>
      <w:r w:rsidR="00165FE1">
        <w:t>....</w:t>
      </w:r>
      <w:r>
        <w:t xml:space="preserve">/1/. 12.2019, efectuat în baza Tematicii de Control nr. </w:t>
      </w:r>
      <w:r w:rsidR="00165FE1">
        <w:t>..../04.04.2018</w:t>
      </w:r>
      <w:r>
        <w:t xml:space="preserve"> la CRFIR </w:t>
      </w:r>
      <w:r w:rsidR="00C063BA">
        <w:t>...W*...</w:t>
      </w:r>
      <w:r>
        <w:t xml:space="preserve"> înregistrată la AFIR cu nr. </w:t>
      </w:r>
      <w:r w:rsidR="00165FE1">
        <w:t>......</w:t>
      </w:r>
      <w:r>
        <w:t xml:space="preserve">/1/. 12.2013, precum şi împotriva adresei nr. </w:t>
      </w:r>
      <w:r w:rsidR="00165FE1">
        <w:t>E.....</w:t>
      </w:r>
      <w:r>
        <w:t xml:space="preserve">/24.02.2020 emisă de AFIR prin care a fost respinsă plângerea prealabila formulată împotriva Notei nr. </w:t>
      </w:r>
      <w:r w:rsidR="00165FE1">
        <w:t>......</w:t>
      </w:r>
      <w:r>
        <w:t>/1 7.12.2019.</w:t>
      </w:r>
    </w:p>
    <w:p w:rsidR="00AB15D1" w14:paraId="794EE188" w14:textId="53F835A9">
      <w:pPr>
        <w:ind w:firstLine="720"/>
        <w:jc w:val="both"/>
      </w:pPr>
      <w:r>
        <w:t xml:space="preserve">De asemenea, prin acţiunea ce constituie obiectul prezentei cauze, reclamantul </w:t>
      </w:r>
      <w:r w:rsidR="005A2712">
        <w:t>...Y...</w:t>
      </w:r>
      <w:r>
        <w:t xml:space="preserve"> solicită instanţei anularea şi suspendarea Notei privind concluziile rezultate în urma controlului intern şi administrativ nr. </w:t>
      </w:r>
      <w:r w:rsidR="00165FE1">
        <w:t>..../17.12.2019</w:t>
      </w:r>
      <w:r>
        <w:t xml:space="preserve">, efectuat în baza Tematicii de Control nr. </w:t>
      </w:r>
      <w:r w:rsidR="00C03AC8">
        <w:t>.....</w:t>
      </w:r>
      <w:r>
        <w:t xml:space="preserve">/04.04.20.18 la CRFIR </w:t>
      </w:r>
      <w:r w:rsidR="00C03AC8">
        <w:t>...W*...</w:t>
      </w:r>
      <w:r>
        <w:t xml:space="preserve"> înregistrată la AFIR cu nr. </w:t>
      </w:r>
      <w:r w:rsidR="00165FE1">
        <w:t>......</w:t>
      </w:r>
      <w:r>
        <w:t xml:space="preserve">/17.12.2018, precum şi împotriva adresei nr. </w:t>
      </w:r>
      <w:r w:rsidR="00165FE1">
        <w:t>E.....</w:t>
      </w:r>
      <w:r>
        <w:t xml:space="preserve">/24.02.2020 emisă de AFIR prin care a fost respinsa plângerea prealabilă formulată împotriva Notei nr. </w:t>
      </w:r>
      <w:r w:rsidR="00165FE1">
        <w:t>......</w:t>
      </w:r>
      <w:r>
        <w:t>/17.12.2019.</w:t>
      </w:r>
    </w:p>
    <w:p w:rsidR="00AB15D1" w14:paraId="622F0E6C" w14:textId="77777777">
      <w:pPr>
        <w:ind w:firstLine="720"/>
        <w:jc w:val="both"/>
      </w:pPr>
      <w:r>
        <w:t>Învederează instanţei că cele două acţiuni ale reclamantului sunt formulate identic neexistând nicio deosebire de obiect sau de părti, motiv pentru care apreciază că sunt întrunite toate condiţiile prevăzute de art. 138 din C.proc.civ. pentru existenţa cazului de litispendenţă, respectiv identitate de obiect, părţi cauză şi chiar inaintea aceleiaşi instanţe prin cereri distincte.</w:t>
      </w:r>
    </w:p>
    <w:p w:rsidRPr="00022939" w:rsidR="00AB15D1" w14:paraId="4249345A" w14:textId="2790A420">
      <w:pPr>
        <w:ind w:firstLine="720"/>
        <w:jc w:val="both"/>
      </w:pPr>
      <w:r>
        <w:t xml:space="preserve">Pentru considerentele invocate, fiind îndeplinite condiţiile prevăzute de art. 138 C.proc.civ., in scopul unei juste soluţionări, solicită admiterea excepţiei de litispendenţă invocată de subscrisa şi alipirea dosarului </w:t>
      </w:r>
      <w:r w:rsidRPr="00022939">
        <w:t>nr.</w:t>
      </w:r>
      <w:r w:rsidRPr="00022939" w:rsidR="00576711">
        <w:t>..x../../2020</w:t>
      </w:r>
      <w:r w:rsidRPr="00022939">
        <w:t xml:space="preserve"> al Tribunalului </w:t>
      </w:r>
      <w:r w:rsidRPr="00022939" w:rsidR="00576711">
        <w:t>...K...</w:t>
      </w:r>
      <w:r w:rsidRPr="00022939">
        <w:t xml:space="preserve"> la dosarul nr. </w:t>
      </w:r>
      <w:r w:rsidRPr="00022939" w:rsidR="00576711">
        <w:t>....</w:t>
      </w:r>
      <w:r w:rsidRPr="00022939">
        <w:t>/</w:t>
      </w:r>
      <w:r w:rsidRPr="00022939" w:rsidR="00576711">
        <w:t>....</w:t>
      </w:r>
      <w:r w:rsidRPr="00022939">
        <w:t xml:space="preserve">/2020 aflat pe rolul Curţii de Apel </w:t>
      </w:r>
      <w:r w:rsidRPr="00022939" w:rsidR="00627D85">
        <w:t>...X...</w:t>
      </w:r>
      <w:r w:rsidRPr="00022939">
        <w:t>, care este instanţă competentă material să soluţioneze prezenta acţiune.</w:t>
      </w:r>
    </w:p>
    <w:p w:rsidR="00AB15D1" w14:paraId="0D6A48D9" w14:textId="42B63268">
      <w:pPr>
        <w:ind w:firstLine="720"/>
        <w:jc w:val="both"/>
      </w:pPr>
      <w:r w:rsidRPr="00022939">
        <w:t>Anexează o copie după cererea de chemare în judecată în dosarul nr.</w:t>
      </w:r>
      <w:r w:rsidRPr="00022939" w:rsidR="00576711">
        <w:t>..x../../2020</w:t>
      </w:r>
      <w:r w:rsidRPr="00022939">
        <w:t xml:space="preserve"> al Tribunalului </w:t>
      </w:r>
      <w:r w:rsidRPr="00022939" w:rsidR="00576711">
        <w:t>...K...</w:t>
      </w:r>
      <w:r w:rsidRPr="00022939">
        <w:t>, precum şi după citaţie.</w:t>
      </w:r>
    </w:p>
    <w:p w:rsidR="00AB15D1" w14:paraId="417972BE" w14:textId="77777777">
      <w:pPr>
        <w:ind w:firstLine="720"/>
        <w:jc w:val="both"/>
        <w:rPr>
          <w:rStyle w:val="Fontdeparagrafimplicit"/>
          <w:b/>
        </w:rPr>
      </w:pPr>
      <w:r>
        <w:rPr>
          <w:rStyle w:val="Fontdeparagrafimplicit"/>
          <w:b/>
        </w:rPr>
        <w:t>II. PE FONDUL CAUZEI</w:t>
      </w:r>
    </w:p>
    <w:p w:rsidR="00AB15D1" w14:paraId="6B33A88E" w14:textId="77777777">
      <w:pPr>
        <w:ind w:firstLine="720"/>
        <w:jc w:val="both"/>
      </w:pPr>
      <w:r>
        <w:t>1) În ceea ce priveşte motivele de nelegalitate invocate, solicită să se observe următoarele:</w:t>
      </w:r>
    </w:p>
    <w:p w:rsidR="00AB15D1" w14:paraId="37D63F01" w14:textId="3C4D941B">
      <w:pPr>
        <w:ind w:firstLine="720"/>
        <w:jc w:val="both"/>
      </w:pPr>
      <w:r>
        <w:t xml:space="preserve">a) Referitor la „Nulitatea absoluta a actului de control" reprezentat de Nota privind concluziile rezultate în urma controlului intern şi administrativ nr. </w:t>
      </w:r>
      <w:r w:rsidR="00165FE1">
        <w:t>..../17.12.2019</w:t>
      </w:r>
      <w:r>
        <w:t xml:space="preserve"> efectuat în baza Tematicii de control nr. </w:t>
      </w:r>
      <w:r w:rsidR="00165FE1">
        <w:t>..../04.04.2018</w:t>
      </w:r>
      <w:r>
        <w:t xml:space="preserve"> la CRFIR </w:t>
      </w:r>
      <w:r w:rsidR="00C063BA">
        <w:t>...W*...</w:t>
      </w:r>
      <w:r>
        <w:t>, denumită în continuare Nota de control, solicită să se observe următoarele:</w:t>
      </w:r>
    </w:p>
    <w:p w:rsidR="00AB15D1" w14:paraId="313BE71A" w14:textId="45F80B42">
      <w:pPr>
        <w:ind w:firstLine="720"/>
        <w:jc w:val="both"/>
      </w:pPr>
      <w:r>
        <w:t>Reclamantul invocă lipsa de valabilitate a Notei de control întrucât a fost semnată în data de 17.12.</w:t>
      </w:r>
      <w:r w:rsidRPr="00022939">
        <w:t xml:space="preserve">2019 de către dl. </w:t>
      </w:r>
      <w:r w:rsidRPr="00022939" w:rsidR="00165FE1">
        <w:t>...Z...</w:t>
      </w:r>
      <w:r w:rsidRPr="00022939">
        <w:t xml:space="preserve"> - titular al postului de Director General al AFIR - care, potrivit Ordinului nr. </w:t>
      </w:r>
      <w:r w:rsidRPr="00022939" w:rsidR="00627D85">
        <w:t>........</w:t>
      </w:r>
      <w:r w:rsidRPr="00022939">
        <w:t>/12.12.2019 ai</w:t>
      </w:r>
      <w:r>
        <w:t xml:space="preserve"> ministrului agriculturii şi dezvoltării rurale fost delegat. în temeiul art. 42 alin. (l) şi art. 44 din legea nr. 53/2003 - Codul Muncii: „la </w:t>
      </w:r>
      <w:r w:rsidR="001D7B8A">
        <w:t>Banca ...J...</w:t>
      </w:r>
      <w:r w:rsidRPr="00B83A1B">
        <w:t xml:space="preserve"> </w:t>
      </w:r>
      <w:r w:rsidRPr="00B83A1B" w:rsidR="00627D85">
        <w:t>...A...</w:t>
      </w:r>
      <w:r w:rsidRPr="00B83A1B">
        <w:t>,</w:t>
      </w:r>
      <w:r>
        <w:t xml:space="preserve"> până la data de 31.12.2019, pentru coordonarea activităţii în vederea supunerii spre aprobare ministrului, în regim de urgentă, a Strategiei de dezvoltare a Băncii".</w:t>
      </w:r>
    </w:p>
    <w:p w:rsidR="00AB15D1" w14:paraId="621D8CD6" w14:textId="61FE6D3E">
      <w:pPr>
        <w:pStyle w:val="Frspaiere"/>
        <w:ind w:firstLine="720"/>
        <w:jc w:val="both"/>
        <w:rPr>
          <w:rStyle w:val="Fontdeparagrafimplicit"/>
          <w:rFonts w:ascii="Times New Roman" w:hAnsi="Times New Roman"/>
          <w:sz w:val="24"/>
        </w:rPr>
      </w:pPr>
      <w:r>
        <w:rPr>
          <w:rStyle w:val="Fontdeparagrafimplicit"/>
          <w:rFonts w:ascii="Times New Roman" w:hAnsi="Times New Roman"/>
          <w:sz w:val="24"/>
        </w:rPr>
        <w:t xml:space="preserve">În susținerea calității de reprezentant semnatarului Notei de control, arată că la data de 16.12.2019, dl. </w:t>
      </w:r>
      <w:r w:rsidR="00165FE1">
        <w:rPr>
          <w:rStyle w:val="Fontdeparagrafimplicit"/>
          <w:rFonts w:ascii="Times New Roman" w:hAnsi="Times New Roman"/>
          <w:sz w:val="24"/>
        </w:rPr>
        <w:t>...Z...</w:t>
      </w:r>
      <w:r>
        <w:rPr>
          <w:rStyle w:val="Fontdeparagrafimplicit"/>
          <w:rFonts w:ascii="Times New Roman" w:hAnsi="Times New Roman"/>
          <w:sz w:val="24"/>
        </w:rPr>
        <w:t xml:space="preserve"> a depus Ministrului Agriculturii și Dezvoltării Rurale Strategia Stabilită drept obiectiv de urgență al delegării la </w:t>
      </w:r>
      <w:r w:rsidR="001D7B8A">
        <w:rPr>
          <w:rStyle w:val="Fontdeparagrafimplicit"/>
          <w:rFonts w:ascii="Times New Roman" w:hAnsi="Times New Roman"/>
          <w:sz w:val="24"/>
        </w:rPr>
        <w:t>Banca ...J...</w:t>
      </w:r>
      <w:r>
        <w:rPr>
          <w:rStyle w:val="Fontdeparagrafimplicit"/>
          <w:rFonts w:ascii="Times New Roman" w:hAnsi="Times New Roman"/>
          <w:sz w:val="24"/>
        </w:rPr>
        <w:t xml:space="preserve"> (adresa atașată cu nr. </w:t>
      </w:r>
      <w:r w:rsidR="00C03AC8">
        <w:rPr>
          <w:rStyle w:val="Fontdeparagrafimplicit"/>
          <w:rFonts w:ascii="Times New Roman" w:hAnsi="Times New Roman"/>
          <w:sz w:val="24"/>
        </w:rPr>
        <w:t>......</w:t>
      </w:r>
      <w:r>
        <w:rPr>
          <w:rStyle w:val="Fontdeparagrafimplicit"/>
          <w:rFonts w:ascii="Times New Roman" w:hAnsi="Times New Roman"/>
          <w:sz w:val="24"/>
        </w:rPr>
        <w:t>/16.12.2019/</w:t>
      </w:r>
      <w:r w:rsidR="00C03AC8">
        <w:rPr>
          <w:rStyle w:val="Fontdeparagrafimplicit"/>
          <w:rFonts w:ascii="Times New Roman" w:hAnsi="Times New Roman"/>
          <w:sz w:val="24"/>
        </w:rPr>
        <w:t>......</w:t>
      </w:r>
      <w:r>
        <w:rPr>
          <w:rStyle w:val="Fontdeparagrafimplicit"/>
          <w:rFonts w:ascii="Times New Roman" w:hAnsi="Times New Roman"/>
          <w:sz w:val="24"/>
        </w:rPr>
        <w:t xml:space="preserve"> la cabinet Ministru și nr. </w:t>
      </w:r>
      <w:r w:rsidR="00C03AC8">
        <w:rPr>
          <w:rStyle w:val="Fontdeparagrafimplicit"/>
          <w:rFonts w:ascii="Times New Roman" w:hAnsi="Times New Roman"/>
          <w:sz w:val="24"/>
        </w:rPr>
        <w:t>.........</w:t>
      </w:r>
      <w:r>
        <w:rPr>
          <w:rStyle w:val="Fontdeparagrafimplicit"/>
          <w:rFonts w:ascii="Times New Roman" w:hAnsi="Times New Roman"/>
          <w:sz w:val="24"/>
        </w:rPr>
        <w:t xml:space="preserve">/17.12.2019 la AFIR) și s-a prezentat la AGENTIA FINANTAREA INVESTIȚIILOR, locul de muncă de bază sediul central AFIR din </w:t>
      </w:r>
      <w:r w:rsidR="00165FE1">
        <w:rPr>
          <w:rStyle w:val="Fontdeparagrafimplicit"/>
          <w:rFonts w:ascii="Times New Roman" w:hAnsi="Times New Roman"/>
          <w:sz w:val="24"/>
        </w:rPr>
        <w:t>....................................</w:t>
      </w:r>
      <w:r>
        <w:rPr>
          <w:rStyle w:val="Fontdeparagrafimplicit"/>
          <w:rFonts w:ascii="Times New Roman" w:hAnsi="Times New Roman"/>
          <w:sz w:val="24"/>
        </w:rPr>
        <w:t>, considerând încetată delegarea pe motivul realizării obiectivului stabilit de dl Ministru.</w:t>
      </w:r>
    </w:p>
    <w:p w:rsidR="00AB15D1" w14:paraId="22B0D705" w14:textId="1EA20C24">
      <w:pPr>
        <w:ind w:firstLine="720"/>
        <w:jc w:val="both"/>
      </w:pPr>
      <w:r>
        <w:t xml:space="preserve">Pe această adresă, Directorul General al AFIR </w:t>
      </w:r>
      <w:r w:rsidR="00165FE1">
        <w:t>...Z...</w:t>
      </w:r>
      <w:r>
        <w:t xml:space="preserve"> a pus rezoluţia: „Informarea structurilor AFIR cu privire la exercitarea atribuţiilor de director general în conformitate cu prevederile fişei postului", sens în care Directorul Direcţiei pentru Gestiunea Performanţelor Profesionale şi Recrutare a transmis comunicat către toţi angajaţii AFIR (din toate structurile) cu regula semnării documentelor - comunicatul via email din data de 17.12.2019.</w:t>
      </w:r>
    </w:p>
    <w:p w:rsidR="00AB15D1" w14:paraId="75359628" w14:textId="1181EE72">
      <w:pPr>
        <w:ind w:firstLine="720"/>
        <w:jc w:val="both"/>
      </w:pPr>
      <w:r>
        <w:t xml:space="preserve">Domnul </w:t>
      </w:r>
      <w:r w:rsidR="00165FE1">
        <w:t>...Z...</w:t>
      </w:r>
      <w:r>
        <w:t xml:space="preserve"> a fost prezent la </w:t>
      </w:r>
      <w:r w:rsidR="00F75369">
        <w:t>...Q...</w:t>
      </w:r>
      <w:r>
        <w:t xml:space="preserve"> în data de 17.12.2019 şi urmare solicitării Comisiei de Agricultură din cadrul Camerei Deputaţilor de a fi prezent în cadrul acesteia.</w:t>
      </w:r>
    </w:p>
    <w:p w:rsidR="00AB15D1" w14:paraId="23CE7757" w14:textId="7C23C61B">
      <w:pPr>
        <w:ind w:firstLine="720"/>
        <w:jc w:val="both"/>
      </w:pPr>
      <w:r>
        <w:t xml:space="preserve">Buna - credinţă rezidă prin însuşi faptul că a exercitat în mod transparent şi complet atribuţiile din fişa postului, semnând pe toate documentele instituţiei AFIR printre care şi Nota </w:t>
      </w:r>
      <w:r>
        <w:t xml:space="preserve">privind concluziile rezultate în urma controlului intern şi administrativ nr. </w:t>
      </w:r>
      <w:r w:rsidR="00165FE1">
        <w:t>..../17.12.2019</w:t>
      </w:r>
      <w:r>
        <w:t xml:space="preserve"> efectuat în baza Tematicii de contrai nr. </w:t>
      </w:r>
      <w:r w:rsidR="00165FE1">
        <w:t>..../04.04.2018</w:t>
      </w:r>
      <w:r>
        <w:t xml:space="preserve"> la CRFIR </w:t>
      </w:r>
      <w:r w:rsidR="00C063BA">
        <w:t>...W*...</w:t>
      </w:r>
      <w:r>
        <w:t>.</w:t>
      </w:r>
    </w:p>
    <w:p w:rsidR="00AB15D1" w14:paraId="42C5135B" w14:textId="43CF6398">
      <w:pPr>
        <w:ind w:firstLine="720"/>
        <w:jc w:val="both"/>
      </w:pPr>
      <w:r>
        <w:t xml:space="preserve">Mai mult decât atât, face precizarea că unele din documentele pe care </w:t>
      </w:r>
      <w:r w:rsidR="00165FE1">
        <w:t>...Z...</w:t>
      </w:r>
      <w:r>
        <w:t xml:space="preserve"> le-a semnat şi transmis la MADR în acea zi au fost primite şi onorate (considerate fiind valide) de reprezentanţii MADR (de ex: solicitarea de fonduri a AFIR care a avut ca rezultat primirea banilor respectivi solicitaţi), context în care susţinerea reclamantului privind aşa zisa „hărţuire morală şi intimidare prin practici necorespunzătoare" nu este justificată.</w:t>
      </w:r>
    </w:p>
    <w:p w:rsidR="00AB15D1" w14:paraId="1D84603B" w14:textId="77777777">
      <w:pPr>
        <w:ind w:firstLine="720"/>
        <w:jc w:val="both"/>
      </w:pPr>
      <w:r>
        <w:t>Totodată, raportat la motivul de nulitate absolută invocat, precizează că pe durata delegării, contractul individual de muncă nu se suspendă, salariatul îsi păstrează functia/postul si salariul.</w:t>
      </w:r>
    </w:p>
    <w:p w:rsidR="00AB15D1" w14:paraId="7A6C668F" w14:textId="77777777">
      <w:pPr>
        <w:ind w:firstLine="720"/>
        <w:jc w:val="both"/>
      </w:pPr>
      <w:r>
        <w:t>Delegarea încetează în următoarele cazuri:</w:t>
      </w:r>
    </w:p>
    <w:p w:rsidR="00AB15D1" w14:paraId="2BA785D2" w14:textId="77777777">
      <w:pPr>
        <w:jc w:val="both"/>
      </w:pPr>
      <w:r>
        <w:t>- la expirarea termenului până la care a fost dispusă;</w:t>
      </w:r>
    </w:p>
    <w:p w:rsidR="00AB15D1" w14:paraId="54C58528" w14:textId="77777777">
      <w:pPr>
        <w:jc w:val="both"/>
      </w:pPr>
      <w:r>
        <w:t>- după executarea lucrărilor sau la îndeplinirea sarcinilor care au făcut obiectul delegării; prin revocarea măsurii de către angajator;</w:t>
      </w:r>
    </w:p>
    <w:p w:rsidR="00AB15D1" w14:paraId="38922E64" w14:textId="77777777">
      <w:pPr>
        <w:jc w:val="both"/>
      </w:pPr>
      <w:r>
        <w:t>- ca urmare a încetării contractului de muncă al salariatului aflat în delegaţie (de ex. demisia).</w:t>
      </w:r>
    </w:p>
    <w:p w:rsidR="00AB15D1" w14:paraId="5B0A8A84" w14:textId="7945186F">
      <w:pPr>
        <w:ind w:firstLine="720"/>
        <w:jc w:val="both"/>
      </w:pPr>
      <w:r>
        <w:t xml:space="preserve">Deci, dl. </w:t>
      </w:r>
      <w:r w:rsidR="00165FE1">
        <w:t>...Z...</w:t>
      </w:r>
      <w:r>
        <w:t xml:space="preserve"> - titular al postului Director de General al AFIR nu a intenţionat să încalce vreo normă legală ori procedurală sau vreo dispoziţie a superiorului său, respectiv ministrul agriculturii şi dezvoltării rurale.</w:t>
      </w:r>
    </w:p>
    <w:p w:rsidR="00AB15D1" w14:paraId="3E70E223" w14:textId="4B0215B0">
      <w:pPr>
        <w:ind w:firstLine="720"/>
        <w:jc w:val="both"/>
      </w:pPr>
      <w:r>
        <w:t xml:space="preserve">În ziua de 18.12.2019, la AFIR se primeşte din partea MADR documentul INFORMARE în atenţia conducerii AFIR (nr. MADR </w:t>
      </w:r>
      <w:r w:rsidR="00C03AC8">
        <w:t>.......</w:t>
      </w:r>
      <w:r>
        <w:t xml:space="preserve">/17.12.2019 şi nr. AFIR </w:t>
      </w:r>
      <w:r w:rsidR="00C03AC8">
        <w:t>.....</w:t>
      </w:r>
      <w:r>
        <w:t>/18.12.2019) prin care este precizat/clarificat: „.... vă supunem atenţiei faptul că la această dată este în vigoare Ordinul menţionat şi produce efecte până la data de 31.12.2019. încetarea de drept a Ordinului intervine ta expirarea perioadei la care a fost dispusă delegarea" - care este deci completare la Ordinul MADR nr</w:t>
      </w:r>
      <w:r w:rsidRPr="00022939">
        <w:t xml:space="preserve">. </w:t>
      </w:r>
      <w:r w:rsidRPr="00022939" w:rsidR="00627D85">
        <w:t>........</w:t>
      </w:r>
      <w:r w:rsidRPr="00022939">
        <w:t>/12.12.2019.</w:t>
      </w:r>
      <w:r>
        <w:t xml:space="preserve"> Urmare acestei clarificări privind dispoziţia de delegare, dl. </w:t>
      </w:r>
      <w:r w:rsidR="00165FE1">
        <w:t>...Z...</w:t>
      </w:r>
      <w:r>
        <w:t xml:space="preserve"> se reîntoarce la </w:t>
      </w:r>
      <w:r w:rsidR="001D7B8A">
        <w:t>Banca ...J...</w:t>
      </w:r>
      <w:r w:rsidRPr="00B83A1B">
        <w:t xml:space="preserve"> </w:t>
      </w:r>
      <w:r w:rsidRPr="00022939">
        <w:t xml:space="preserve">cu sediul în </w:t>
      </w:r>
      <w:r w:rsidRPr="00022939" w:rsidR="00627D85">
        <w:t>...A...</w:t>
      </w:r>
      <w:r w:rsidRPr="00022939">
        <w:t xml:space="preserve"> pentru</w:t>
      </w:r>
      <w:r>
        <w:t xml:space="preserve"> continuarea activităţii de coordonare până la data 31.12.2019. Sens în care Directorul DGPPR transmite tuturor angajaţilor în data de 18.12.2019 comunicat pentru stabilirea regulii de semnare a documentelor - conform matricei AFIR.</w:t>
      </w:r>
    </w:p>
    <w:p w:rsidR="00AB15D1" w14:paraId="0BA0400B" w14:textId="7B4C0CD1">
      <w:pPr>
        <w:ind w:firstLine="720"/>
        <w:jc w:val="both"/>
      </w:pPr>
      <w:r>
        <w:t xml:space="preserve">Rezultă cu claritate că actele realizate/emise de AFIR sunt întotdeauna raportate la legislaţie şi proceduri, sunt generale şi constante. Toate documentele semnate în data de 17.12.2019 de dl. </w:t>
      </w:r>
      <w:r w:rsidR="00165FE1">
        <w:t>...Z...</w:t>
      </w:r>
      <w:r>
        <w:t xml:space="preserve"> - titular al postului Director General al AFIR sunt legale întrucât sunt emise conform interpretării Ordinul MADR nr</w:t>
      </w:r>
      <w:r w:rsidRPr="00022939">
        <w:t xml:space="preserve">. </w:t>
      </w:r>
      <w:r w:rsidRPr="00022939" w:rsidR="00627D85">
        <w:t>........</w:t>
      </w:r>
      <w:r w:rsidRPr="00022939">
        <w:t>/12.12.2019 prin</w:t>
      </w:r>
      <w:r>
        <w:t xml:space="preserve"> prisma normelor privind delegarea din Codul Muncii, clarificat ulterior.</w:t>
      </w:r>
    </w:p>
    <w:p w:rsidR="00AB15D1" w14:paraId="1DC5ABFB" w14:textId="10BE941F">
      <w:pPr>
        <w:ind w:firstLine="720"/>
        <w:jc w:val="both"/>
      </w:pPr>
      <w:r>
        <w:t xml:space="preserve">Aşadar, nu subzista motive de nulitate în ceea ce priveşte Nota privind concluziile rezultate in urma controlului intern şi administrativ nr. </w:t>
      </w:r>
      <w:r w:rsidR="00165FE1">
        <w:t>..../17.12.2019</w:t>
      </w:r>
      <w:r>
        <w:t xml:space="preserve"> efectuat în baza Tematicii de control nr. </w:t>
      </w:r>
      <w:r w:rsidR="00165FE1">
        <w:t>..../04.04.2018</w:t>
      </w:r>
      <w:r>
        <w:t xml:space="preserve"> la CRFIR </w:t>
      </w:r>
      <w:r w:rsidR="00C063BA">
        <w:t>...W*...</w:t>
      </w:r>
      <w:r>
        <w:t>.</w:t>
      </w:r>
    </w:p>
    <w:p w:rsidR="00AB15D1" w14:paraId="436388AF" w14:textId="77777777">
      <w:pPr>
        <w:ind w:firstLine="720"/>
        <w:jc w:val="both"/>
      </w:pPr>
      <w:r>
        <w:t>b) Referitor al motivul nulitate privind componenţa şi competenţa profesională a echipei de control, solicită să se observe următoarele:</w:t>
      </w:r>
    </w:p>
    <w:p w:rsidR="00AB15D1" w14:paraId="5C7F8CDF" w14:textId="7BF922D0">
      <w:pPr>
        <w:ind w:firstLine="720"/>
        <w:jc w:val="both"/>
      </w:pPr>
      <w:r>
        <w:t xml:space="preserve">Conform rubricii echipa de control din iernatica de control aprobată de către Directorul General al AFIR şi înregistrată la nivelul SCIA cu nr. </w:t>
      </w:r>
      <w:r w:rsidR="00C03AC8">
        <w:t>.....</w:t>
      </w:r>
      <w:r>
        <w:t xml:space="preserve"> din 04.04.2018 şi la nivelul CRFIR </w:t>
      </w:r>
      <w:r w:rsidR="00F75369">
        <w:t>...W*...</w:t>
      </w:r>
      <w:r>
        <w:t xml:space="preserve"> cu nr. </w:t>
      </w:r>
      <w:r w:rsidR="00C03AC8">
        <w:t>.....</w:t>
      </w:r>
      <w:r>
        <w:t xml:space="preserve"> din 11.04.2018, echipa de control care a efectuat un controlul tematic, începând cu 11.04.2018, era formată din 4 consilieri SCIA, respectiv: </w:t>
      </w:r>
      <w:r w:rsidR="00C03AC8">
        <w:t>...M.3...</w:t>
      </w:r>
      <w:r>
        <w:t xml:space="preserve">, </w:t>
      </w:r>
      <w:r w:rsidR="00C03AC8">
        <w:t>...M.4...</w:t>
      </w:r>
      <w:r>
        <w:t xml:space="preserve">, </w:t>
      </w:r>
      <w:r w:rsidR="00FB456B">
        <w:t>...M.1...</w:t>
      </w:r>
      <w:r>
        <w:t xml:space="preserve"> şi </w:t>
      </w:r>
      <w:r w:rsidR="00FB456B">
        <w:t>...M.2...</w:t>
      </w:r>
      <w:r>
        <w:t>.</w:t>
      </w:r>
    </w:p>
    <w:p w:rsidR="00AB15D1" w14:paraId="244C250C" w14:textId="4AE76EF1">
      <w:pPr>
        <w:ind w:firstLine="720"/>
        <w:jc w:val="both"/>
      </w:pPr>
      <w:r>
        <w:t xml:space="preserve">Referitor la afirmaţia reclamantului potrivit căreia este încălcat principiul prevăzut în Manualul de procedură cod manual M02 13, versiunea 01, întrucât membrii echipei de control au fost persoane nou angajate, angajate pe perioadă determinată sau prin detaşare de la societăţi private şi nu aveau pregătirea necesară în domeniul verificai, considerăm faptul că această afirmaţie este neîntemeiată întrucât, toţi membrii echipei de control prevăzuţi în Tematica de control aprobată de către Directorul General al AFIR şi înregistrată la nivelul SCIA cu nr. </w:t>
      </w:r>
      <w:r w:rsidR="00C03AC8">
        <w:t>.....</w:t>
      </w:r>
      <w:r>
        <w:t xml:space="preserve"> din 04.04 2018 şi la nivelul CRFIR </w:t>
      </w:r>
      <w:r w:rsidR="00F75369">
        <w:t>...W*...</w:t>
      </w:r>
      <w:r>
        <w:t xml:space="preserve"> cu nr. </w:t>
      </w:r>
      <w:r w:rsidR="00C03AC8">
        <w:t>...</w:t>
      </w:r>
      <w:r>
        <w:t>/</w:t>
      </w:r>
      <w:r w:rsidR="00C03AC8">
        <w:t>...</w:t>
      </w:r>
      <w:r>
        <w:t xml:space="preserve"> cin 11.04.2018, erau persoane cu vechime în AFIR şi cu experienţă în domeniul de activitate al instituţiei, care nu se aflau în perioadă de probă.</w:t>
      </w:r>
    </w:p>
    <w:p w:rsidR="00AB15D1" w14:paraId="183615A1" w14:textId="6DB24345">
      <w:pPr>
        <w:ind w:firstLine="720"/>
        <w:jc w:val="both"/>
      </w:pPr>
      <w:r>
        <w:t xml:space="preserve">Astfel, membrii echipei de control au următoarea vechime in cadrul AFIR: Domnul </w:t>
      </w:r>
      <w:r w:rsidR="00FB456B">
        <w:t>...M.1...</w:t>
      </w:r>
      <w:r>
        <w:t>:</w:t>
      </w:r>
    </w:p>
    <w:p w:rsidR="00AB15D1" w14:paraId="6DE873EA" w14:textId="77777777">
      <w:pPr>
        <w:jc w:val="both"/>
      </w:pPr>
      <w:r>
        <w:t>• Angajat în data de 20.12.2016 prin concurs</w:t>
      </w:r>
    </w:p>
    <w:p w:rsidR="00AB15D1" w14:paraId="09B3BB37" w14:textId="77777777">
      <w:pPr>
        <w:jc w:val="both"/>
      </w:pPr>
      <w:r>
        <w:t>• Mutat temperat în cadrul SCIA la data de 05.03.2018</w:t>
      </w:r>
    </w:p>
    <w:p w:rsidR="00AB15D1" w14:paraId="4F21F356" w14:textId="65A98CA6">
      <w:pPr>
        <w:jc w:val="both"/>
      </w:pPr>
      <w:r>
        <w:t xml:space="preserve">• Mutat definitiv în cadrul SCIA ta data de 05.09.2018 Domnul </w:t>
      </w:r>
      <w:r w:rsidR="00FB456B">
        <w:t>...M.2...</w:t>
      </w:r>
    </w:p>
    <w:p w:rsidR="00AB15D1" w14:paraId="64811995" w14:textId="77777777">
      <w:pPr>
        <w:jc w:val="both"/>
      </w:pPr>
      <w:r>
        <w:t>• Detaşat la data de 05.02.2018 de la Serviciul control ADS la la Serviciul Control Intern şi Administrativ din cadrul AFIR</w:t>
      </w:r>
    </w:p>
    <w:p w:rsidR="00AB15D1" w14:paraId="47BF662F" w14:textId="6E8E9449">
      <w:pPr>
        <w:jc w:val="both"/>
      </w:pPr>
      <w:r>
        <w:t xml:space="preserve">•  Transferat definitiv în AFIR la data de 01.12.2018 Domnul </w:t>
      </w:r>
      <w:r w:rsidR="00C03AC8">
        <w:t>...M.3...</w:t>
      </w:r>
    </w:p>
    <w:p w:rsidR="00AB15D1" w14:paraId="14BFF8FC" w14:textId="5328FABE">
      <w:pPr>
        <w:jc w:val="both"/>
      </w:pPr>
      <w:r>
        <w:t xml:space="preserve">• Detaşat la data de 01.05.2015 de la Corpul de Control al Primului Ministru </w:t>
      </w:r>
      <w:r w:rsidR="00B83A1B">
        <w:t>...</w:t>
      </w:r>
      <w:r>
        <w:t xml:space="preserve"> la Serviciul Control Intern şi Administrativ din cadrul AFIR</w:t>
      </w:r>
    </w:p>
    <w:p w:rsidR="00AB15D1" w14:paraId="23BFA235" w14:textId="77777777">
      <w:pPr>
        <w:jc w:val="both"/>
      </w:pPr>
      <w:r>
        <w:t xml:space="preserve">• Angajat în data de 19.08.2015 prin concurs </w:t>
      </w:r>
    </w:p>
    <w:p w:rsidR="00AB15D1" w14:paraId="09BE89BF" w14:textId="012FA7D6">
      <w:pPr>
        <w:jc w:val="both"/>
      </w:pPr>
      <w:r>
        <w:t xml:space="preserve">• Domnul </w:t>
      </w:r>
      <w:r w:rsidR="00C03AC8">
        <w:t>...M.4...</w:t>
      </w:r>
    </w:p>
    <w:p w:rsidR="00AB15D1" w14:paraId="6DB72A98" w14:textId="0D5BE1D8">
      <w:pPr>
        <w:jc w:val="both"/>
      </w:pPr>
      <w:r>
        <w:t xml:space="preserve">• Detaşat la data de 01.10.2015 de la Serviciul Audii Public Intern în cadrul SNTFC </w:t>
      </w:r>
      <w:r w:rsidR="00576711">
        <w:t>..........</w:t>
      </w:r>
      <w:r>
        <w:t xml:space="preserve"> SA la Serviciul Control Intern şi Administrativ din cadrul AFIR  </w:t>
      </w:r>
    </w:p>
    <w:p w:rsidR="00AB15D1" w14:paraId="26E9EAA1" w14:textId="77777777">
      <w:pPr>
        <w:jc w:val="both"/>
      </w:pPr>
      <w:r>
        <w:t>•Angajat în data de 14.08.2013 prin concurs.</w:t>
      </w:r>
    </w:p>
    <w:p w:rsidR="00AB15D1" w14:paraId="76DADB0E" w14:textId="77777777">
      <w:pPr>
        <w:ind w:firstLine="720"/>
        <w:jc w:val="both"/>
      </w:pPr>
      <w:r>
        <w:t>In plus, toţi consilierii, în urma evaluărilor periodice au primit calificativul „foarte bine" în fiecare an.</w:t>
      </w:r>
    </w:p>
    <w:p w:rsidR="00AB15D1" w14:paraId="4512AD9C" w14:textId="77777777">
      <w:pPr>
        <w:pStyle w:val="Frspaiere"/>
        <w:ind w:firstLine="720"/>
        <w:jc w:val="both"/>
        <w:rPr>
          <w:rStyle w:val="Fontdeparagrafimplicit"/>
          <w:rFonts w:ascii="Times New Roman" w:hAnsi="Times New Roman"/>
          <w:sz w:val="24"/>
        </w:rPr>
      </w:pPr>
      <w:r>
        <w:rPr>
          <w:rStyle w:val="Fontdeparagrafimplicit"/>
          <w:rFonts w:ascii="Times New Roman" w:hAnsi="Times New Roman"/>
          <w:sz w:val="24"/>
        </w:rPr>
        <w:t>De asemenea, potrivit Principiului calităţii personalului mandatat în efectuarea controlului intern, prevăzut în Manualul de procedură cod manual M02 13, versiunea 01, la capitolul 5. Descrierea activității, pct. 5.1 Considerente generale privind sistemul de control intern, lit. f), unde este prevăzut faptul că un control intern de calitate implică personal calificat, definit prin competentă profesională și moralitate, De asemenea, potrivit aceleiași prevederi procedurale, competența profesională implică o politică adecvată de recrutare a personalului, formare profesională permanentă, motivare prin recunoaștere profesională și fixare de obiective profesionale susținute de managementul instituției.</w:t>
      </w:r>
    </w:p>
    <w:p w:rsidR="00AB15D1" w14:paraId="789B0785" w14:textId="77777777">
      <w:pPr>
        <w:ind w:firstLine="720"/>
        <w:jc w:val="both"/>
      </w:pPr>
      <w:r>
        <w:t>Consideră faptul că tot personalul implicat în realizarea controlului menţionat, îndeplineşte principiile de competenţă profesională anterior menţionate şi a parcurs toate etapele care demonstrează existenţa competenţei profesionale, fără de care consilierii nu puteau face parte din cadrul SCIA.</w:t>
      </w:r>
    </w:p>
    <w:p w:rsidR="00AB15D1" w14:paraId="6E7C6EF4" w14:textId="77777777">
      <w:pPr>
        <w:ind w:firstLine="720"/>
        <w:jc w:val="both"/>
      </w:pPr>
      <w:r>
        <w:t>În concluzie, raportat la motivele de „nulitate absolută" invocate, subliniază că, pentru ca o neregulă procedurală să fie sancţionată cu nulitatea, aceasta trebuie să fie prevăzută în mod expres de normele legale, aspect ce se circumscrie teoriei nulităţilor în dreptul administrativ.</w:t>
      </w:r>
    </w:p>
    <w:p w:rsidR="00AB15D1" w14:paraId="36B96760" w14:textId="77777777">
      <w:pPr>
        <w:ind w:firstLine="720"/>
        <w:jc w:val="both"/>
      </w:pPr>
      <w:r>
        <w:t>In dreptul administrativ, nu se face o distincţie între nulitatea absolută/relativă din punctul de vedere al posibilităţii de invocare şi al persoanelor care o invocă.</w:t>
      </w:r>
    </w:p>
    <w:p w:rsidR="00AB15D1" w14:paraId="01BF9489" w14:textId="77777777">
      <w:pPr>
        <w:ind w:firstLine="720"/>
        <w:jc w:val="both"/>
      </w:pPr>
      <w:r>
        <w:t>Legalitatea actului administrativ poate fi afectată total sau parţial, în funcţie de încălcarea condiţiilor prevăzute de lege pentru ca actul să fie valid.</w:t>
      </w:r>
    </w:p>
    <w:p w:rsidR="00AB15D1" w14:paraId="2DB20A43" w14:textId="77777777">
      <w:pPr>
        <w:ind w:firstLine="720"/>
        <w:jc w:val="both"/>
      </w:pPr>
      <w:r>
        <w:t>Există situaţii in care însuşi actul normativ care prevede condiţiile de legalitate pe care trebuie să le îndeplinească actul administrativ, să stabilească inexistenţa sau încălcarea unor atare condiţii afectează în aşa măsură actul încât sancţiunea nu poate decât anularea în întregime a actului.</w:t>
      </w:r>
    </w:p>
    <w:p w:rsidR="00AB15D1" w14:paraId="2240728D" w14:textId="77777777">
      <w:pPr>
        <w:ind w:firstLine="720"/>
        <w:jc w:val="both"/>
      </w:pPr>
      <w:r>
        <w:t>În celelalte situaţii, se apreciază dacă viciul de legalitate conduce la o invalidare totală sau parţială a actului administrativ.</w:t>
      </w:r>
    </w:p>
    <w:p w:rsidR="00AB15D1" w14:paraId="1D775D46" w14:textId="77777777">
      <w:pPr>
        <w:ind w:firstLine="720"/>
        <w:jc w:val="both"/>
      </w:pPr>
      <w:r>
        <w:t>Raportat la aceste aspecte, solicită să se observe că reclamantul nu indică nicio normă legală imperativă încălcată prin numirea echipei de control, a cărei nerespectare să atragă anularea notei de control.</w:t>
      </w:r>
    </w:p>
    <w:p w:rsidR="00AB15D1" w14:paraId="0741F5F0" w14:textId="77777777">
      <w:pPr>
        <w:ind w:firstLine="720"/>
        <w:jc w:val="both"/>
      </w:pPr>
      <w:r>
        <w:t>2) Raportat la motivele de netemeinicie invocate, facem următoarele precizări:</w:t>
      </w:r>
    </w:p>
    <w:p w:rsidR="00AB15D1" w14:paraId="0884B1D0" w14:textId="416E84DE">
      <w:pPr>
        <w:ind w:firstLine="720"/>
        <w:jc w:val="both"/>
      </w:pPr>
      <w:r>
        <w:t xml:space="preserve">Un prim aspect pe care dorini să îl subliniem, este acela potrivit căruia în cadrul notei de control intern şi administrativ nr. </w:t>
      </w:r>
      <w:r w:rsidR="00165FE1">
        <w:t>......</w:t>
      </w:r>
      <w:r>
        <w:t>/17.12.2019 nu se regăsesc, la capitolul propuneri, aspecte ce fac referire la punctele 2a, respectiv 2b din cadrul prezentei acţiuni.</w:t>
      </w:r>
    </w:p>
    <w:p w:rsidR="00AB15D1" w14:paraId="65A61FD3" w14:textId="49FF25F3">
      <w:pPr>
        <w:ind w:firstLine="720"/>
        <w:jc w:val="both"/>
      </w:pPr>
      <w:r>
        <w:t xml:space="preserve">Un al doilea aspect pe care dorim săi subliniem este acela potrivit căruia, sub aspectul constatărilor de fond, al faptelor identificate în activitatea CRFIR </w:t>
      </w:r>
      <w:r w:rsidR="00401E48">
        <w:t>...W...</w:t>
      </w:r>
      <w:r>
        <w:t xml:space="preserve"> şi analizate în cuprinsul Notei de control nr. </w:t>
      </w:r>
      <w:r w:rsidR="00401E48">
        <w:t>.......</w:t>
      </w:r>
      <w:r>
        <w:t xml:space="preserve">/17.12.2019, acest document are ca obiectiv atenţionarea şi conformarea pe viitor. Eventuale măsuri sancţionatorii se pot lua doar prin declanşarea procedurilor prevăzute </w:t>
      </w:r>
      <w:r>
        <w:t>în Codul Muncii, în derularea cărora se vor parcurge toate etapele legale şi se vor dezbate toţi factorii stipulaţi în legislaţie şi proceduri.</w:t>
      </w:r>
    </w:p>
    <w:p w:rsidR="00AB15D1" w14:paraId="311FC263" w14:textId="77777777">
      <w:pPr>
        <w:ind w:firstLine="720"/>
        <w:jc w:val="both"/>
      </w:pPr>
      <w:r>
        <w:t>Aşadar, sub pe aceste aspecte, prezenta acţiune este prematură, Notele privind concluziile rezultate în urma controlului intern şi administrativ sunt acte administrative standard, care corespund ROF - Regulamentul de Organizare şi Funcţionare AFIR şi procedurilor, expun fapte sesizate în activitatea structurilor controlate şi normele legale corespondente, conţin propuneri de monitorizare a activităţii ce urmează a fi prestată şi pot sta la baza declanşării procedurilor stipulate în Codul Muncii.</w:t>
      </w:r>
    </w:p>
    <w:p w:rsidR="00AB15D1" w14:paraId="2A71168D" w14:textId="77777777">
      <w:pPr>
        <w:ind w:firstLine="720"/>
        <w:jc w:val="both"/>
      </w:pPr>
      <w:r>
        <w:t>a) Referitor la politica de încălcare a Politicii de Securitate a Informaţiei, solicită să se aibă în vedere următoarele:</w:t>
      </w:r>
    </w:p>
    <w:p w:rsidR="00AB15D1" w14:paraId="4F7AD6BE" w14:textId="3E291F0E">
      <w:pPr>
        <w:ind w:firstLine="720"/>
        <w:jc w:val="both"/>
      </w:pPr>
      <w:r>
        <w:t xml:space="preserve">În Nota de control nr. </w:t>
      </w:r>
      <w:r w:rsidR="00165FE1">
        <w:t>......</w:t>
      </w:r>
      <w:r>
        <w:t xml:space="preserve"> din 17.12.2019 sunt menţionate următoarele încălcări ale Politicii de securitate a informaţiei, înregistrată la nivelul AFIR cu nr. </w:t>
      </w:r>
      <w:r w:rsidR="00705503">
        <w:t>.......</w:t>
      </w:r>
      <w:r>
        <w:t xml:space="preserve">/23.10.2014, constatate anterior în Nota privind concluziile rezultate în urme controlului intern şi administrativ efectuat la data de 25.10.2019 in baza/continuarea Tematicii de control intern şi administrativ nr. </w:t>
      </w:r>
      <w:r w:rsidR="00165FE1">
        <w:t>..../04.04.2018</w:t>
      </w:r>
      <w:r>
        <w:t xml:space="preserve"> aprobata in data de 08.11.2019 de către Directorul General al AFIR:</w:t>
      </w:r>
    </w:p>
    <w:p w:rsidR="00AB15D1" w14:paraId="368D27B7" w14:textId="77777777">
      <w:pPr>
        <w:ind w:firstLine="720"/>
        <w:jc w:val="both"/>
      </w:pPr>
      <w:r>
        <w:t>&gt; Capitolul 2 - Obiective, în care sunt prezentate obiectivele politicii de securitate;</w:t>
      </w:r>
    </w:p>
    <w:p w:rsidR="00AB15D1" w14:paraId="60397883" w14:textId="77777777">
      <w:pPr>
        <w:ind w:firstLine="720"/>
        <w:jc w:val="both"/>
      </w:pPr>
      <w:r>
        <w:t>- Politica de management a parolelor, prevăzuta în Manualul Politicilor IT, Capitolul 2 -Politici IT, subcapitolul 2.14 - Politica de management a parolelor, pct. 2.14.2 - Domeniu de aplicabilitate, paragraful 5, lit. d).</w:t>
      </w:r>
    </w:p>
    <w:p w:rsidR="00AB15D1" w14:paraId="17D11C0C" w14:textId="1BEB733B">
      <w:pPr>
        <w:ind w:firstLine="720"/>
        <w:jc w:val="both"/>
      </w:pPr>
      <w:r>
        <w:t xml:space="preserve">Aceste încălcări sunt fundamentate în Nota privind concluziile rezultate în urma controlului infern şi administrativ efectuat la data de 25.10.2019 în baza/continuarea Tematicii de control intern şi administrativ nr. </w:t>
      </w:r>
      <w:r w:rsidR="00165FE1">
        <w:t>..../04.04.2018</w:t>
      </w:r>
      <w:r>
        <w:t xml:space="preserve"> aprobata în data de 08.11.2019 de către Directorul General al AFIR, prin notele explicative furnizate de angajaţii CRFIR </w:t>
      </w:r>
      <w:r w:rsidR="0014438A">
        <w:t>...W...</w:t>
      </w:r>
      <w:r>
        <w:t xml:space="preserve"> - </w:t>
      </w:r>
      <w:r w:rsidR="00CC6C16">
        <w:t>...V.1...</w:t>
      </w:r>
      <w:r>
        <w:t xml:space="preserve"> (nr. </w:t>
      </w:r>
      <w:r w:rsidR="00CC6C16">
        <w:t>....</w:t>
      </w:r>
      <w:r>
        <w:t xml:space="preserve"> din 28.10.2019), </w:t>
      </w:r>
      <w:r w:rsidR="00CC6C16">
        <w:t>...V.2...</w:t>
      </w:r>
      <w:r>
        <w:t xml:space="preserve"> (nr. </w:t>
      </w:r>
      <w:r w:rsidR="00CC6C16">
        <w:t>.....</w:t>
      </w:r>
      <w:r>
        <w:t xml:space="preserve"> din 28.10.2019) ş: </w:t>
      </w:r>
      <w:bookmarkStart w:name="_Hlk236483149" w:id="10"/>
      <w:r w:rsidR="00CC6C16">
        <w:t>...V.3...</w:t>
      </w:r>
      <w:r>
        <w:t xml:space="preserve"> </w:t>
      </w:r>
      <w:bookmarkEnd w:id="10"/>
      <w:r>
        <w:t xml:space="preserve">(nr. </w:t>
      </w:r>
      <w:r w:rsidR="00CC6C16">
        <w:t>....</w:t>
      </w:r>
      <w:r>
        <w:t xml:space="preserve"> din 28.10.2019), inclusiv domnul </w:t>
      </w:r>
      <w:r w:rsidR="00CC6C16">
        <w:t>...Y...</w:t>
      </w:r>
      <w:r>
        <w:t xml:space="preserve"> (nr. </w:t>
      </w:r>
      <w:r w:rsidR="00CC6C16">
        <w:t>.....</w:t>
      </w:r>
      <w:r>
        <w:t>/23.10.2019).</w:t>
      </w:r>
    </w:p>
    <w:p w:rsidR="00AB15D1" w14:paraId="4C2DC5C3" w14:textId="77777777">
      <w:pPr>
        <w:ind w:firstLine="720"/>
        <w:jc w:val="both"/>
      </w:pPr>
      <w:r>
        <w:t>Precizează faptul că atât prevederile Politicii de securitate a informaţiei, cât şi ale Manualului Politicilor IT nu condiţionează încălcările menţionate de existenţa riscurilor invocate de reclamant, în cuprinsul cererii de chemare în judecată.</w:t>
      </w:r>
    </w:p>
    <w:p w:rsidR="00AB15D1" w14:paraId="130895AC" w14:textId="77777777">
      <w:pPr>
        <w:jc w:val="both"/>
      </w:pPr>
      <w:r>
        <w:t>în acest sens, sunt elocvente următoarele prevederi:</w:t>
      </w:r>
    </w:p>
    <w:p w:rsidR="00AB15D1" w14:paraId="4B629411" w14:textId="77777777">
      <w:pPr>
        <w:ind w:firstLine="720"/>
        <w:jc w:val="both"/>
      </w:pPr>
      <w:r>
        <w:rPr>
          <w:rStyle w:val="Fontdeparagrafimplicit"/>
          <w:rFonts w:ascii="Segoe UI Symbol" w:hAnsi="Segoe UI Symbol"/>
        </w:rPr>
        <w:t>❖</w:t>
      </w:r>
      <w:r>
        <w:t xml:space="preserve"> </w:t>
      </w:r>
      <w:r>
        <w:rPr>
          <w:rStyle w:val="Fontdeparagrafimplicit"/>
          <w:color w:val="FF0000"/>
        </w:rPr>
        <w:t xml:space="preserve"> </w:t>
      </w:r>
      <w:r>
        <w:t>capitolul 10 - Dispoziţii finale din Politica de securitate a informaţiei, în care este prevăzut la paragraful Măsuri disciplinare privind respectarea prezentei politici, faptul că nerespectarea acestei politici poate atrage după sine măsuri disciplinare conform codului muncii în vigoare la momentul respectiv, sau, după caz, răspunderea legală aşa cum este stipulat în reglementările legale în vigoare. Din simpla analiză a prevederii menţionate se poate deduce faptul că încălcarea Politicii de securitate a informaţiei poate atrage măsuri disciplinare, fără a fi condiţionată de existenţa riscurilor invocate de reclamant;</w:t>
      </w:r>
    </w:p>
    <w:p w:rsidR="00AB15D1" w14:paraId="1FD72CF0" w14:textId="77777777">
      <w:pPr>
        <w:ind w:firstLine="720"/>
        <w:jc w:val="both"/>
      </w:pPr>
      <w:r>
        <w:rPr>
          <w:rStyle w:val="Fontdeparagrafimplicit"/>
          <w:rFonts w:ascii="Segoe UI Symbol" w:hAnsi="Segoe UI Symbol"/>
        </w:rPr>
        <w:t>❖</w:t>
      </w:r>
      <w:r>
        <w:t xml:space="preserve"> pct. 2.14.4. - Măsuri disciplinare din Politica de management al parolelor, prevăzută la capitolul 2, subcapitolul 2.14. din Manualul Politicilor IT, prevede faptul că nerespectarea cerinţelor şi activităţilor necesare desfăşurării procesului de management al parolelor de către responsabilii cu implementarea acestui proces, poate duce la aplicarea unor măsuri disciplinare, în conformitate cu ROI sau cu alte proceduri specifice stabilite la nivelul Direcţiei pentru Gestiunea Performanţelor Profesionale şi Recrutare. Ca şi în situaţia prezentată anterior, se poate deduce faptul că încălcarea Politicii de management a parolelor poate atrage măsuri disciplinare, fără a fi condiţionată de existenţa riscurilor invocate de reclamant.</w:t>
      </w:r>
    </w:p>
    <w:p w:rsidR="00AB15D1" w14:paraId="1CE3C815" w14:textId="2B15B5F5">
      <w:pPr>
        <w:ind w:firstLine="720"/>
        <w:jc w:val="both"/>
      </w:pPr>
      <w:r>
        <w:t xml:space="preserve">Urmare celor constatate, echipa de control SCIA a concluzionat că reclamantul, în calitate de Director General Adjunct CRFIR </w:t>
      </w:r>
      <w:r w:rsidR="00F75369">
        <w:t>...W*...</w:t>
      </w:r>
      <w:r>
        <w:t xml:space="preserve">, prin acţiunile/inacţiunile sale a adus atingere următoarelor teze prevăzute de „Politica de securitate a informaţiei" înregistrată la nivelul AFIR cu nr. </w:t>
      </w:r>
      <w:r w:rsidR="007C2FF5">
        <w:t>......</w:t>
      </w:r>
      <w:r>
        <w:t>/23.10.2014, „Politica de management al parolelor" şi a unor prevederi din fişa postului:</w:t>
      </w:r>
    </w:p>
    <w:p w:rsidR="00AB15D1" w14:paraId="697F9FC0" w14:textId="77777777">
      <w:pPr>
        <w:ind w:firstLine="720"/>
        <w:jc w:val="both"/>
      </w:pPr>
      <w:r>
        <w:t>•   Politica de securitate a informaţiei:</w:t>
      </w:r>
    </w:p>
    <w:p w:rsidR="00AB15D1" w14:paraId="60206596" w14:textId="77777777">
      <w:pPr>
        <w:ind w:firstLine="720"/>
        <w:jc w:val="both"/>
      </w:pPr>
      <w:r>
        <w:t>1.   “Obiective</w:t>
      </w:r>
    </w:p>
    <w:p w:rsidR="00AB15D1" w14:paraId="55E6075A" w14:textId="77777777">
      <w:pPr>
        <w:ind w:firstLine="720"/>
        <w:jc w:val="both"/>
      </w:pPr>
      <w:r>
        <w:t>Obiectivul acestei politici ii reprezintă asigurarea securităţii resurselor informaţionale ale AFIR prin:</w:t>
      </w:r>
    </w:p>
    <w:p w:rsidR="00AB15D1" w14:paraId="74B4FC0E" w14:textId="77777777">
      <w:pPr>
        <w:ind w:firstLine="720"/>
        <w:jc w:val="both"/>
      </w:pPr>
      <w:r>
        <w:t>a) Păstrarea confidenţialităţii (protecţia resurselor informaţionale împotriva divulgării neautonzaţe)</w:t>
      </w:r>
    </w:p>
    <w:p w:rsidR="00AB15D1" w14:paraId="5E36A8A9" w14:textId="77777777">
      <w:pPr>
        <w:ind w:firstLine="720"/>
        <w:jc w:val="both"/>
      </w:pPr>
      <w:r>
        <w:t>b) Păstrarea integrității (protecţia resurselor informaţionale împotriva modificărilor modificărilor neautorizate sau accidentale asigurând acuratețea și completitudinea acestora) Politica de parole — accesul la sistemele informatice ale Agenției este restricționat pe baza de nume de utilizator si parole.</w:t>
      </w:r>
    </w:p>
    <w:p w:rsidR="00AB15D1" w14:paraId="71F133BB" w14:textId="77777777">
      <w:pPr>
        <w:ind w:firstLine="720"/>
        <w:jc w:val="both"/>
      </w:pPr>
      <w:r>
        <w:t>Măsuri disciplinare privind nerespectarea prezentei politici - nerespectarea acestei politici poate atrage după sine masuri disciplinare conform Codului muncii în vigoare la momentul respectiv, sau, după caz, răspunderea legală aşa cum este stipulat în reglementările legale în vigoare.</w:t>
      </w:r>
    </w:p>
    <w:p w:rsidR="00AB15D1" w14:paraId="4D5A930E" w14:textId="77777777">
      <w:pPr>
        <w:ind w:firstLine="720"/>
        <w:jc w:val="both"/>
      </w:pPr>
      <w:r>
        <w:t xml:space="preserve">Orice încălcare a politicii de securitate a informaţiei cauzată de un angajat va fi investigată şi intră sub incidenţa măsurilor disciplinare. </w:t>
      </w:r>
    </w:p>
    <w:p w:rsidR="00AB15D1" w14:paraId="26C85F52" w14:textId="77777777">
      <w:pPr>
        <w:ind w:firstLine="720"/>
        <w:jc w:val="both"/>
      </w:pPr>
      <w:r>
        <w:t>■   Politica de management al parolelor:</w:t>
      </w:r>
    </w:p>
    <w:p w:rsidR="00AB15D1" w14:paraId="6FFDA175" w14:textId="77777777">
      <w:pPr>
        <w:ind w:firstLine="720"/>
        <w:jc w:val="both"/>
      </w:pPr>
      <w:r>
        <w:t>„Politica este aplicabilă tuturor sistemelor informatice ale Agenţiei, atât la nivel de reţea, cât şi la nivel de sisteme de aplicaţii şi baze de date. Accesul logic la resursele informatice ale AFIR se face pe baza unei combinaţii valide cont de utilizator şi parolă, indiferent de nivelul de acces care este alocat fiecărui cont de utilizator în parte şi indiferent de sistemul sau resursa informatică unde acest cont este definit.</w:t>
      </w:r>
    </w:p>
    <w:p w:rsidR="00AB15D1" w14:paraId="7027E915" w14:textId="77777777">
      <w:pPr>
        <w:ind w:firstLine="720"/>
        <w:jc w:val="both"/>
      </w:pPr>
      <w:r>
        <w:t>Toate parolele definite la nivelul reţelei, sistemelor de aplicaţii sau bazelor de date trebuie să fie definite şi păstrate în conformitate cu prevederile procedurii de management al parolelor, iar monitorizarea respectării acestor prevederi trebuie efectuată periodic prin analiza rapoartelor specifice de către personalul responsabil.</w:t>
      </w:r>
    </w:p>
    <w:p w:rsidR="00AB15D1" w14:paraId="4625B3E7" w14:textId="77777777">
      <w:pPr>
        <w:jc w:val="both"/>
      </w:pPr>
      <w:r>
        <w:t>Politica este valabilă pentru toate persoanele care deţin sau sunt responsabile pentru unul sau mai multe conturi de utilizatori sau orice altă formă de acces care necesită existenţa unei parole pentru oricare dintre sistemele care există in cadrul mediului IT al Agenţiei.</w:t>
      </w:r>
    </w:p>
    <w:p w:rsidR="00AB15D1" w14:paraId="2F7386B3" w14:textId="77777777">
      <w:pPr>
        <w:ind w:firstLine="720"/>
        <w:jc w:val="both"/>
      </w:pPr>
      <w:r>
        <w:t>Modul de utilizarea parolelor constituie un aspect important în securitatea informaţiilor. O parolă slabă sau aleasă într-un mod necorespunzător poate fi breşa de securitate care să permit accesul neautorizat la resursele IT ale Agenţiei şi să conducă la exploatarea acestora într-un mod neconform cu politicile şi procedurile interne. Toţi utilizatorii, inclusiv contractorii şi furnizorii externi, care au acces la sistemele Agenţiei, sunt responsabili pentru alegerea şi păstrarea securităţii parolelor proprii, în conformitate cu specificaţiile prezentei politici.</w:t>
      </w:r>
    </w:p>
    <w:p w:rsidR="00AB15D1" w14:paraId="7E035C70" w14:textId="77777777">
      <w:pPr>
        <w:jc w:val="both"/>
      </w:pPr>
      <w:r>
        <w:t xml:space="preserve"> </w:t>
      </w:r>
      <w:r>
        <w:tab/>
        <w:t>Următoarele cerinţe se vor aplica tuturor sistemelor hardware sau software care necesită o autentificare a utilizatorilor pe baza unei combinaţii valide cont_de  utilizator şi parolă.</w:t>
      </w:r>
    </w:p>
    <w:p w:rsidR="00AB15D1" w14:paraId="61FE259A" w14:textId="77777777">
      <w:pPr>
        <w:jc w:val="both"/>
      </w:pPr>
      <w:r>
        <w:t xml:space="preserve"> </w:t>
      </w:r>
      <w:r>
        <w:tab/>
        <w:t>Având în vedere că parola este singurul element al acestei combinaţii care oferă confidenţialitate şi autenticitate utilizatorului, ea trebuie protejată avându-se în vedere cel puţin următoarele aspecte:</w:t>
      </w:r>
    </w:p>
    <w:p w:rsidR="00AB15D1" w14:paraId="6DF57AF4" w14:textId="77777777">
      <w:pPr>
        <w:jc w:val="both"/>
      </w:pPr>
      <w:r>
        <w:t>o) O parolă nu trebuie niciodată notată pe hârtie;</w:t>
      </w:r>
    </w:p>
    <w:p w:rsidR="00AB15D1" w14:paraId="7D7AE610" w14:textId="77777777">
      <w:pPr>
        <w:jc w:val="both"/>
      </w:pPr>
      <w:r>
        <w:t>b) 0 parolă nu trebuie niciodată trimisă prin e mail:</w:t>
      </w:r>
    </w:p>
    <w:p w:rsidR="00AB15D1" w14:paraId="6ED8E4BA" w14:textId="77777777">
      <w:pPr>
        <w:jc w:val="both"/>
      </w:pPr>
      <w:r>
        <w:t>c) O parolă nu trebuie inclusă niciodată într-un document necriptat;</w:t>
      </w:r>
    </w:p>
    <w:p w:rsidR="00AB15D1" w14:paraId="11CBA996" w14:textId="77777777">
      <w:pPr>
        <w:jc w:val="both"/>
      </w:pPr>
      <w:r>
        <w:t>d) Parola nu trebuie comunicată nici unei alte persoane (coleg de serviciu, membru al familiei, prieten sau cunoştinţă);</w:t>
      </w:r>
    </w:p>
    <w:p w:rsidR="00AB15D1" w14:paraId="4D359644" w14:textId="77777777">
      <w:pPr>
        <w:jc w:val="both"/>
      </w:pPr>
      <w:r>
        <w:t>e) Parola nu trebuie niciodată comunicată prin intermediul telefonului.</w:t>
      </w:r>
    </w:p>
    <w:p w:rsidR="00AB15D1" w14:paraId="1BD28014" w14:textId="77777777">
      <w:pPr>
        <w:jc w:val="both"/>
      </w:pPr>
      <w:r>
        <w:t>• Anumite prevederi din Fişa postului DESCRIEREA SARCINILOR CE REVIN POSTULUI</w:t>
      </w:r>
    </w:p>
    <w:p w:rsidR="00AB15D1" w14:paraId="75883CC7" w14:textId="77777777">
      <w:pPr>
        <w:ind w:firstLine="720"/>
        <w:jc w:val="both"/>
      </w:pPr>
      <w:r>
        <w:t>a) Atribuţii generale</w:t>
      </w:r>
    </w:p>
    <w:p w:rsidR="00AB15D1" w14:paraId="0690A35F" w14:textId="77777777">
      <w:pPr>
        <w:ind w:firstLine="720"/>
        <w:jc w:val="both"/>
      </w:pPr>
      <w:r>
        <w:t>a) Îndeplineşte atribuţiile ce decurg din legislaţia specifică Politicii Generale de Securitate a Informaţiei şi a politicilor privind managementul securităţii informaţiei, precum şi a deciziilor elaborate in aplicarea acestora;</w:t>
      </w:r>
    </w:p>
    <w:p w:rsidR="00AB15D1" w14:paraId="75D81766" w14:textId="77777777">
      <w:pPr>
        <w:ind w:firstLine="720"/>
        <w:jc w:val="both"/>
      </w:pPr>
      <w:r>
        <w:t>- Respectă prevederile Politicii de Securitate şi a politicilor şi procedurilor specifice privind managementul securităţii informaţiei stabilite la nivelul AFIR.</w:t>
      </w:r>
    </w:p>
    <w:p w:rsidR="00AB15D1" w14:paraId="7E06A47A"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Monitorizează aplicarea politicilor de securitate la nivelul structurilor aflate în coordonare.</w:t>
      </w:r>
    </w:p>
    <w:p w:rsidR="00AB15D1" w14:paraId="5FE0E969"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Păstrează confidenţialitatea, integritatea şi disponibilitatea informaţiei în conformitate cu politico generală de securitate o informaţiei aplicabilă AFIR;</w:t>
      </w:r>
    </w:p>
    <w:p w:rsidR="00AB15D1" w14:paraId="52673C2E" w14:textId="77777777">
      <w:pPr>
        <w:ind w:firstLine="720"/>
        <w:jc w:val="both"/>
      </w:pPr>
      <w:r>
        <w:t>Cap. V. RESPONSABILITATEA IMPLICATĂ PE POST</w:t>
      </w:r>
    </w:p>
    <w:p w:rsidR="00AB15D1" w14:paraId="5D7CA526" w14:textId="77777777">
      <w:pPr>
        <w:ind w:firstLine="720"/>
        <w:jc w:val="both"/>
      </w:pPr>
      <w:r>
        <w:t>2.  De păstrare a confidenţialităţii - obligaţia de păstrare a confidenţialităţii in executarea atribuţiilor de serviciu.</w:t>
      </w:r>
    </w:p>
    <w:p w:rsidR="00AB15D1" w14:paraId="11D886FD" w14:textId="77777777">
      <w:pPr>
        <w:ind w:firstLine="720"/>
        <w:jc w:val="both"/>
      </w:pPr>
      <w:r>
        <w:t>Prin urmare, respectarea politicii de securitste şi a confidenţialităţii este o obligaţie a salariaţilor AFIR, a cărei nerespectare este reglementată de angajator ca fiind abatere disciplinară şi care nu poate interfera cu respectarea principiului consensualităţii şi al bunei credinţe care guvernează relaţiile de muncă.</w:t>
      </w:r>
    </w:p>
    <w:p w:rsidR="00AB15D1" w14:paraId="3ABF45C4" w14:textId="77777777">
      <w:pPr>
        <w:ind w:firstLine="720"/>
        <w:jc w:val="both"/>
      </w:pPr>
      <w:r>
        <w:t>Astfel, principiul consensualităţii, reglementat de art. 8 alin. {1) din C.muncii, presupune că relaţiile de muncă au un caracter consensual, ele depinzând exclusiv de voinţa părţilor, atât cu ocazia încheierii, cât şi pe durata existenţei acestora. Cu alte cuvinte, în condiţiile în care reclamantul a acceptat, prin semnarea contractului individual de muncă şi al fişei de post, că este obligat să respecte politica de securitate a angajatorului, nu poate invoca nerespectarea principiului consensualităţii şi al bunei credinţe.</w:t>
      </w:r>
    </w:p>
    <w:p w:rsidR="00AB15D1" w14:paraId="56E45056" w14:textId="77777777">
      <w:pPr>
        <w:ind w:firstLine="720"/>
        <w:jc w:val="both"/>
      </w:pPr>
      <w:r>
        <w:t>b) Cu privire la motivul invocat la punctul 2, litera b), considerăm că acesta este invocat în mod neîntemeiat, întrucât:</w:t>
      </w:r>
    </w:p>
    <w:p w:rsidR="00AB15D1" w14:paraId="0FEACECF" w14:textId="77777777">
      <w:pPr>
        <w:ind w:firstLine="720"/>
        <w:jc w:val="both"/>
      </w:pPr>
      <w:r>
        <w:t xml:space="preserve">În conformitate cu prevederile stipulate în fişa postului pentru Director General Adjunct coroborat cu obligaţiile care decurg conform ROF, raportat la prevederile Legii nr. 16/1996 privind arhivele naţionale Directorul General Adjunct are prevăzute următoarele obligaţii </w:t>
      </w:r>
    </w:p>
    <w:p w:rsidR="00AB15D1" w14:paraId="3E0C8D54" w14:textId="77777777">
      <w:pPr>
        <w:ind w:firstLine="720"/>
        <w:jc w:val="both"/>
      </w:pPr>
      <w:r>
        <w:t>■   Prevăzute de Regulamentul de Organizare şi Funcţionare</w:t>
      </w:r>
    </w:p>
    <w:p w:rsidR="00AB15D1" w14:paraId="029696DA" w14:textId="77777777">
      <w:pPr>
        <w:ind w:firstLine="720"/>
        <w:jc w:val="both"/>
      </w:pPr>
      <w:r>
        <w:t>-Asigură aplicarea unitară de către personalul din subordine, a legislaţiei în vigoare în materia funcţiilor şi obiectivului de activitate ale Agenţiei;</w:t>
      </w:r>
    </w:p>
    <w:p w:rsidR="00AB15D1" w14:paraId="6625D9AC" w14:textId="77777777">
      <w:pPr>
        <w:ind w:firstLine="720"/>
        <w:jc w:val="both"/>
      </w:pPr>
      <w:r>
        <w:t>-controlează corectitudinea personalului din subordine in îndeplinirea sarcinilor şi atribuţiilor stabilite prin fişele posturilor şi procedurile aprobate;</w:t>
      </w:r>
    </w:p>
    <w:p w:rsidR="00AB15D1" w14:paraId="551C8955" w14:textId="77777777">
      <w:pPr>
        <w:ind w:firstLine="720"/>
        <w:jc w:val="both"/>
      </w:pPr>
      <w:r>
        <w:t>- verifică, ori de câte ori este necesar, activitatea CRFIR şi/sau a OJFIR din subordine, precum şi respectarea prevederilor dispoziţiilor legale, ale Regulamentului Intern, a normelor şi ale procedurilor specifice activităţii acestora;</w:t>
      </w:r>
    </w:p>
    <w:p w:rsidR="00AB15D1" w14:paraId="42CD574C" w14:textId="77777777">
      <w:pPr>
        <w:ind w:left="720"/>
        <w:jc w:val="both"/>
      </w:pPr>
      <w:r>
        <w:t xml:space="preserve">-asigură gestionarea eficientă a resurselor umane, tehnice, materiale, financiare şi informaţionale în concordanţă cu politica şi strategia AFIR în teritoriu;   </w:t>
      </w:r>
    </w:p>
    <w:p w:rsidR="00AB15D1" w14:paraId="5A9ADB25" w14:textId="77777777">
      <w:pPr>
        <w:ind w:left="720"/>
        <w:jc w:val="both"/>
      </w:pPr>
      <w:r>
        <w:t>*Prevăzute de fişa postului</w:t>
      </w:r>
    </w:p>
    <w:p w:rsidR="00AB15D1" w14:paraId="01D600CC" w14:textId="77777777">
      <w:pPr>
        <w:ind w:firstLine="720"/>
        <w:jc w:val="both"/>
      </w:pPr>
      <w:r>
        <w:t xml:space="preserve">-asigură aplicarea unitara şi respectarea de către personalul din subordine a procedurilor specifice de lucru, prevederilor ROF, codului de conduită al personalului contractual din cadrul AFIR, codului de conduită privind evitarea situaţiilor de incompatibilitate şi conflicte de interese de către personalul implicat în gestionarea programelor finanţate din fondurile europene nerambursabile şi a dispoziţiilor legale în vigoare şi verifică respectarea acestora; </w:t>
      </w:r>
    </w:p>
    <w:p w:rsidR="00AB15D1" w14:paraId="09E94A3C" w14:textId="77777777">
      <w:pPr>
        <w:ind w:firstLine="720"/>
        <w:jc w:val="both"/>
      </w:pPr>
      <w:r>
        <w:t>-controlează corectitudinea în îndeplinirea sarcinilor şi atribuţiilor stabilite prin fişele posturilor şi procedurilor aprobate de către personalul din subordine;</w:t>
      </w:r>
    </w:p>
    <w:p w:rsidR="00AB15D1" w14:paraId="55D19526" w14:textId="77777777">
      <w:pPr>
        <w:jc w:val="both"/>
      </w:pPr>
      <w:r>
        <w:tab/>
        <w:t>- organizează, coordonează, controlează şi răspunde de activităţile Centrului Regional şi ale Oficiilor judeţene aflate în subordine;</w:t>
      </w:r>
    </w:p>
    <w:p w:rsidR="00AB15D1" w14:paraId="6453A9DC" w14:textId="77777777">
      <w:pPr>
        <w:ind w:firstLine="720"/>
        <w:jc w:val="both"/>
      </w:pPr>
      <w:r>
        <w:t>- verifică ori de câte ori este necesar, activitatea CRFIR şi /sau a OJFIR din subordine, precum şi respectarea prevederilor dispoziţiilor legale, ale Regulamentului Intern, a normelor şi a procedurilor specifice activităţii acestora;</w:t>
      </w:r>
    </w:p>
    <w:p w:rsidR="00AB15D1" w14:paraId="78A85062" w14:textId="77777777">
      <w:pPr>
        <w:ind w:firstLine="720"/>
        <w:jc w:val="both"/>
      </w:pPr>
      <w:r>
        <w:t xml:space="preserve">- asigură controlul procedural şi administrativ la nivelul structurilor pe care le conduc; </w:t>
      </w:r>
    </w:p>
    <w:p w:rsidR="00AB15D1" w14:paraId="6C20BC48" w14:textId="77777777">
      <w:pPr>
        <w:ind w:firstLine="720"/>
        <w:jc w:val="both"/>
      </w:pPr>
      <w:r>
        <w:t>- organizează, coordonează, aprobă şi controlează activităţile care se desfăşoară in cadrul CRFIR din următoarele departamente: compartiment Control Ex-post, Compartiment Juridic şi Contencios, Compartiment Contabilizare Fonduri Europene, Compartiment Control Financiar preventiv Propriu, Compartiment Administrativ, Compartiment Monitorizare şi IT conform organigramei.</w:t>
      </w:r>
    </w:p>
    <w:p w:rsidR="00AB15D1" w14:paraId="3EE3F996" w14:textId="551D4D3B">
      <w:pPr>
        <w:ind w:firstLine="720"/>
        <w:jc w:val="both"/>
      </w:pPr>
      <w:r>
        <w:t xml:space="preserve">Prin urmare, reclamantul, în calitate de Director General Adjunct CRFIR </w:t>
      </w:r>
      <w:r w:rsidR="00F75369">
        <w:t>...W*...</w:t>
      </w:r>
      <w:r>
        <w:t>, nu a respectat prevederile din:</w:t>
      </w:r>
    </w:p>
    <w:p w:rsidR="00AB15D1" w14:paraId="4AEACAD4" w14:textId="77777777">
      <w:pPr>
        <w:ind w:firstLine="720"/>
        <w:jc w:val="both"/>
      </w:pPr>
      <w:r>
        <w:t>- Regulamentului de Organizare şi Funcţionare al AFIR, secţiunea 1.5, art.23, art.24 alin.(1), teza 2,12,21, alin (2) teza 5,8,19</w:t>
      </w:r>
    </w:p>
    <w:p w:rsidR="00AB15D1" w14:paraId="2C7410F7" w14:textId="77777777">
      <w:pPr>
        <w:ind w:firstLine="720"/>
        <w:jc w:val="both"/>
      </w:pPr>
      <w:r>
        <w:t>- Fişa postului nr. 1483 - cap. III Sarcini ce revin postului</w:t>
      </w:r>
    </w:p>
    <w:p w:rsidR="00AB15D1" w14:paraId="7BBBA76C" w14:textId="77777777">
      <w:pPr>
        <w:jc w:val="both"/>
      </w:pPr>
      <w:r>
        <w:t>a) Atribuţii generale: teza 1,2,3,30</w:t>
      </w:r>
    </w:p>
    <w:p w:rsidR="00AB15D1" w14:paraId="6912D650" w14:textId="77777777">
      <w:pPr>
        <w:jc w:val="both"/>
      </w:pPr>
      <w:r>
        <w:t>b) Atribuţii specifice: teza 11,19.</w:t>
      </w:r>
    </w:p>
    <w:p w:rsidR="00AB15D1" w14:paraId="12B4B37A" w14:textId="77777777">
      <w:pPr>
        <w:ind w:firstLine="720"/>
        <w:jc w:val="both"/>
      </w:pPr>
      <w:r>
        <w:t>- Procedurii AFIR PNDR 2007-2013 manual de proceduri pentru ARHIVARE Cod manual M02-06 Versiunea 10.</w:t>
      </w:r>
    </w:p>
    <w:p w:rsidR="00AB15D1" w14:paraId="3955FED3" w14:textId="7FC65F17">
      <w:pPr>
        <w:ind w:firstLine="720"/>
        <w:jc w:val="both"/>
      </w:pPr>
      <w:r>
        <w:t xml:space="preserve">Faptul că reclamantul nu şi-a îndeplinit, aceste sarcini este demonstrat de starea deplorabilă a spaţiului în care se păstrează arhiva </w:t>
      </w:r>
      <w:r w:rsidR="007C2FF5">
        <w:t>CRFIR ...W...</w:t>
      </w:r>
      <w:r>
        <w:t xml:space="preserve">, care este descrisă în cadrul Notei de control nr. </w:t>
      </w:r>
      <w:r w:rsidR="007C2FF5">
        <w:t>........</w:t>
      </w:r>
      <w:r>
        <w:t xml:space="preserve"> din 20.11.2019, astfel:</w:t>
      </w:r>
    </w:p>
    <w:p w:rsidR="00AB15D1" w14:paraId="331DC4A3" w14:textId="77777777">
      <w:pPr>
        <w:ind w:firstLine="720"/>
        <w:jc w:val="both"/>
      </w:pPr>
      <w:r>
        <w:t>În zona parterului s-a produs o inundaţie, fapt ce a condus la pătrunderea apei în dosarele depozitate, existând riscul de a afecta o şi mai mare cantitate de documente, prin infiltrarea apei.</w:t>
      </w:r>
    </w:p>
    <w:p w:rsidR="00AB15D1" w14:paraId="180D6ED8" w14:textId="77777777">
      <w:pPr>
        <w:ind w:firstLine="720"/>
        <w:jc w:val="both"/>
      </w:pPr>
      <w:r>
        <w:t>Clădirea în care este depozitată arhiva nu este conectată la utilităţi, este insalubră şi nu este dotată cu sisteme minime de siguranţă, factori generatori de deteriorare permanentă, inclusiv a documentelor depozitate.</w:t>
      </w:r>
    </w:p>
    <w:p w:rsidR="00AB15D1" w14:paraId="56620ED6" w14:textId="77777777">
      <w:pPr>
        <w:ind w:firstLine="720"/>
        <w:jc w:val="both"/>
      </w:pPr>
      <w:r>
        <w:t>Starea deficitară în care se află acest spaţiu de arhivă este rezultatul unei perioade îndelungate de timp în care nu a fost dispusă nicio măsură în vederea remedierii acestei situaţii.</w:t>
      </w:r>
    </w:p>
    <w:p w:rsidR="00AB15D1" w14:paraId="0AE014B1" w14:textId="34BECC09">
      <w:pPr>
        <w:ind w:firstLine="720"/>
        <w:jc w:val="both"/>
      </w:pPr>
      <w:r>
        <w:t xml:space="preserve">În plus, dacă la începutul anului 2019 (momentul mutării arhivei), respectivul spaţiu nu îndeplinea condiţiile legale şi procedurale de depozitare şi păstrare a documentelor, domnul </w:t>
      </w:r>
      <w:r w:rsidR="005A2712">
        <w:t>...Y...</w:t>
      </w:r>
      <w:r>
        <w:t xml:space="preserve"> nu trebuia să dispună depozitarea arhivei în această locaţie.</w:t>
      </w:r>
    </w:p>
    <w:p w:rsidR="00AB15D1" w14:paraId="518681D2" w14:textId="07D36DD6">
      <w:pPr>
        <w:ind w:firstLine="720"/>
        <w:jc w:val="both"/>
      </w:pPr>
      <w:r>
        <w:t xml:space="preserve">Precizează faptul că depozitarea arhivei </w:t>
      </w:r>
      <w:r w:rsidR="007C2FF5">
        <w:t>CRFIR ...W...</w:t>
      </w:r>
      <w:r>
        <w:t xml:space="preserve"> în </w:t>
      </w:r>
      <w:r w:rsidRPr="00022939">
        <w:t xml:space="preserve">locaţia </w:t>
      </w:r>
      <w:r w:rsidRPr="00022939" w:rsidR="00FE0A75">
        <w:t>...B...</w:t>
      </w:r>
      <w:r>
        <w:t xml:space="preserve"> este o măsură dispusă şi asumată de domnul </w:t>
      </w:r>
      <w:r w:rsidR="005A2712">
        <w:t>...Y...</w:t>
      </w:r>
      <w:r>
        <w:t>, fără a avea aprobarea Directorului General al AFIR.</w:t>
      </w:r>
    </w:p>
    <w:p w:rsidR="00AB15D1" w14:paraId="302F45FC" w14:textId="0DFDD87B">
      <w:pPr>
        <w:ind w:firstLine="720"/>
        <w:jc w:val="both"/>
      </w:pPr>
      <w:r>
        <w:t xml:space="preserve">În contextul menţionat, apreciază faptul că invocarea de către reclamant, a adreselor nr. </w:t>
      </w:r>
      <w:r w:rsidR="007C2FF5">
        <w:t>....</w:t>
      </w:r>
      <w:r>
        <w:t xml:space="preserve">/10.01.2019, nr. </w:t>
      </w:r>
      <w:r w:rsidR="007C2FF5">
        <w:t>....</w:t>
      </w:r>
      <w:r>
        <w:t xml:space="preserve">/26.03.2019 şi nr. </w:t>
      </w:r>
      <w:r w:rsidR="007C2FF5">
        <w:t>....</w:t>
      </w:r>
      <w:r>
        <w:t>/23.08.2017, prin care aduce la cunoştinţa Directorului General al AFIR situaţia în care se află spaţiul de arhivare nu este suficientă pentru a justifica faptul că el nu a dispus nicio măsură minimă de asigurare a documentelor depozitate în respectivul spaţiu.</w:t>
      </w:r>
    </w:p>
    <w:p w:rsidR="00AB15D1" w14:paraId="209C8F38" w14:textId="0C657C07">
      <w:pPr>
        <w:ind w:firstLine="720"/>
        <w:jc w:val="both"/>
      </w:pPr>
      <w:r>
        <w:t xml:space="preserve">III) ÎN CEEA CE PRIVEŞTE CEREREA DE SUSPENDARE a Notei privind concluziile rezultate în urma controlului intern şi administrativ nr. </w:t>
      </w:r>
      <w:r w:rsidR="00165FE1">
        <w:t>......</w:t>
      </w:r>
      <w:r>
        <w:t>/17.12.2019, învederează următoarele:</w:t>
      </w:r>
    </w:p>
    <w:p w:rsidR="00AB15D1" w14:paraId="312F1370" w14:textId="77777777">
      <w:pPr>
        <w:ind w:firstLine="720"/>
        <w:jc w:val="both"/>
      </w:pPr>
      <w:r>
        <w:t>Potrivit art. 14 alin. (1) din Legea nr. 554/2004, „în cazuri bine justificate şi pentru prevenirea unei pagube iminente, după sesizarea, în condiţiile art 7, a autorităţii publice care a emis actul sau a autorităţii ierarhic superioare, persoana vătămată poate să ceară instanţei competente să dispună suspendarea actului administrativ unilateral până la pronunţarea instanţei de fond".</w:t>
      </w:r>
    </w:p>
    <w:p w:rsidR="00AB15D1" w14:paraId="76097D16" w14:textId="77777777">
      <w:pPr>
        <w:ind w:firstLine="720"/>
        <w:jc w:val="both"/>
      </w:pPr>
      <w:r>
        <w:t>Potrivit art. 15 alin. (1) din Legea nr. 554/2004 „Suspendarea executării actului administrativ unilateral poate fi solicitată de reclamant pentru motivele prevăzute la art. 14, şi prin cererea adresată instanţei competente pentru anularea, în cot sau In parte, a actului atacat, în acest cai, instanţa ponte dispune suspendarea actului administrativ atacat, până la soluţionarea definitivă şi irevocabilă a cauzei".</w:t>
      </w:r>
    </w:p>
    <w:p w:rsidR="00AB15D1" w14:paraId="6510A72E" w14:textId="77777777">
      <w:pPr>
        <w:ind w:firstLine="720"/>
        <w:jc w:val="both"/>
      </w:pPr>
      <w:r>
        <w:t>Din interpretarea acestor dispoziţii, rezultă că pentru a putea fi admisă o cerere de suspendare întemeiată dispoziţiile art. 15 din Legea nr. 554/2004, trebuie îndeplinite cumulativ următoarele condiţii:</w:t>
      </w:r>
    </w:p>
    <w:p w:rsidR="00AB15D1" w14:paraId="4AEA8905" w14:textId="77777777">
      <w:pPr>
        <w:ind w:firstLine="720"/>
        <w:jc w:val="both"/>
      </w:pPr>
      <w:r>
        <w:t>- existenţa acţiunii în anularea actului administrativ a cărui suspendare se solicită,</w:t>
      </w:r>
    </w:p>
    <w:p w:rsidR="00AB15D1" w14:paraId="22976194" w14:textId="77777777">
      <w:pPr>
        <w:ind w:firstLine="720"/>
        <w:jc w:val="both"/>
      </w:pPr>
      <w:r>
        <w:t>- dovedirea cazului bine justificat şi a pagubei iminente.</w:t>
      </w:r>
    </w:p>
    <w:p w:rsidR="00AB15D1" w14:paraId="24873FA9" w14:textId="77777777">
      <w:pPr>
        <w:ind w:firstLine="720"/>
        <w:jc w:val="both"/>
      </w:pPr>
      <w:r>
        <w:t>1. Îndeplinirea condiţiilor procedurale pentru introducerea cererii de suspendare în baza art. 15 al Legii nr. 554/2004</w:t>
      </w:r>
    </w:p>
    <w:p w:rsidR="00AB15D1" w14:paraId="73A20883" w14:textId="2592EFD1">
      <w:pPr>
        <w:ind w:firstLine="720"/>
        <w:jc w:val="both"/>
      </w:pPr>
      <w:r>
        <w:t xml:space="preserve">Prin formularea acţiunii de anulare a Notei privind concluziile rezultate în urma controlului intern şi administrativ nr. </w:t>
      </w:r>
      <w:r w:rsidR="00165FE1">
        <w:t>......</w:t>
      </w:r>
      <w:r>
        <w:t>/17.12 2019, ce face obiectul prezentei cauze, este îndeplinită condiţia procedurală necesară pentru admiterea unei cererii de suspendare a actului administrativ până la soluţionarea definitiv a cererii de anulare.</w:t>
      </w:r>
    </w:p>
    <w:p w:rsidR="00AB15D1" w14:paraId="2A2D8CCA" w14:textId="77777777">
      <w:pPr>
        <w:ind w:firstLine="720"/>
        <w:jc w:val="both"/>
      </w:pPr>
      <w:r>
        <w:t>2. Îndeplinirea condiţiilor de admisibilitate pentru introducerea cererii de suspendare în baza art. 15 al Legii nr. 554/2004</w:t>
      </w:r>
    </w:p>
    <w:p w:rsidR="00AB15D1" w14:paraId="307EFD52" w14:textId="77777777">
      <w:pPr>
        <w:ind w:firstLine="720"/>
        <w:jc w:val="both"/>
      </w:pPr>
      <w:r>
        <w:t>a) Existenţa cazului bine justificat:</w:t>
      </w:r>
    </w:p>
    <w:p w:rsidR="00AB15D1" w14:paraId="12C907C3" w14:textId="77777777">
      <w:pPr>
        <w:ind w:firstLine="720"/>
        <w:jc w:val="both"/>
      </w:pPr>
      <w:r>
        <w:t xml:space="preserve">În literatura de specialitate, se precizează că pentru a se dovedi existenţa unui caz bine justificat reclamantul trebuie să înfăţişeze instanţei împrejurări legate de starea de fapt, de </w:t>
      </w:r>
      <w:r>
        <w:t>diligentele depuse, de atitudinea autorităţii, de posibile efecte asupra instituţiei/autorităţii publice sau asupra altor persoane.</w:t>
      </w:r>
    </w:p>
    <w:p w:rsidR="00AB15D1" w14:paraId="453B7691" w14:textId="77777777">
      <w:pPr>
        <w:ind w:firstLine="720"/>
        <w:jc w:val="both"/>
      </w:pPr>
      <w:r>
        <w:t>În plus, după cum este general admis în dreptul administrativ, suspendarea unui act administrativ se impune atunci când prezumţia de legalitate care îl caracterizează „păleşte" sau nu poate fi nici măcar percepută, când actul nu se bucură de credibilitate şi forţă, datorată unei nelegalităţi evidente.</w:t>
      </w:r>
    </w:p>
    <w:p w:rsidR="00AB15D1" w14:paraId="15407165" w14:textId="77777777">
      <w:pPr>
        <w:ind w:firstLine="720"/>
        <w:jc w:val="both"/>
      </w:pPr>
      <w:r>
        <w:t>De altfel, această optică s-a concretizat prin inserarea în cuprinsul Legii nr. 554/2004 a definiţiei „cazurilor bine justificate": „împrejurări legate de starea de fapt şi de drept, care sunt de natură să creeze o îndoială serioasă în privinţa legalităţii actului administrativ;".</w:t>
      </w:r>
    </w:p>
    <w:p w:rsidR="00AB15D1" w14:paraId="644AE590" w14:textId="77777777">
      <w:pPr>
        <w:ind w:firstLine="720"/>
        <w:jc w:val="both"/>
      </w:pPr>
      <w:r>
        <w:t>Raportat la această condiţie de admisibilitate, solicită să se observe faptul că reclamantul, în cuprinsul cererii de suspendare, nu indică nicio împrejurare de natură să creeze o îndoială serioasă asupra legalităţii actului administrativ atacat.</w:t>
      </w:r>
    </w:p>
    <w:p w:rsidR="00AB15D1" w14:paraId="2855B628" w14:textId="77777777">
      <w:pPr>
        <w:ind w:firstLine="720"/>
        <w:jc w:val="both"/>
      </w:pPr>
      <w:r>
        <w:t>Aspectele invocate de reclamant în susţinerea cazului bine justificat nu se pot încadra în categoria acelor situaţii de fapt sau de drept care se circumscriu acestei noţiuni şi care, astfel cum s-a reţinut într-o jurisprundenţă constantă, se pot referi la necompetenţa autorităţii care a încheiat actul administrativ a cărui suspendare se solicită, lipsa totală a unui temei juridic care să fundamenteze actul ori alte astfel de situaţii care să nu echivaleze cu Judecarea fondului cauzei.</w:t>
      </w:r>
    </w:p>
    <w:p w:rsidR="00AB15D1" w14:paraId="7B39E522" w14:textId="77777777">
      <w:pPr>
        <w:ind w:firstLine="720"/>
        <w:jc w:val="both"/>
      </w:pPr>
      <w:r>
        <w:t>Or, aşa cum se poate observa din cuprinsul notei de control atacate, aceasta cuprinde atât motivele de fapt cât şi motivele de drept care au condus la emiterea actului administrativ, care este temeinic motivat, cu indicarea in detaliu a dispoziţiilor legale şi procedurale incidente încălcate de reclamant.</w:t>
      </w:r>
    </w:p>
    <w:p w:rsidR="00AB15D1" w14:paraId="771849ED" w14:textId="77777777">
      <w:pPr>
        <w:ind w:firstLine="720"/>
        <w:jc w:val="both"/>
      </w:pPr>
      <w:r>
        <w:t>In mod evident, a analiza în cauză temeinicia susţinerilor reclamantului legate de valabilitatea notei de control, de legalitatea desemnării echipei de control, de respectarea de către aceasta a atribuţiilor de serviciu/obligaţiilor stipulate în ROF, manualele de procedură existente la nivelul AFIR şi în fişa postului, echivalează cu soluţionarea pe fond a cauzei, în sensul constatării legalităţii sau dimpotrivă a nelegalităţii actului administrativ atacat.</w:t>
      </w:r>
    </w:p>
    <w:p w:rsidR="00AB15D1" w14:paraId="79D8FD9C" w14:textId="77777777">
      <w:pPr>
        <w:ind w:firstLine="720"/>
        <w:jc w:val="both"/>
      </w:pPr>
      <w:r>
        <w:t>Suspendarea executării actelor administrative este un instrument procedural eficient pus la dispoziţia autorităţii emitente sau a instanţei de judecată în vederea respectării principiului legalităţii.</w:t>
      </w:r>
    </w:p>
    <w:p w:rsidR="00AB15D1" w14:paraId="148634E6" w14:textId="77777777">
      <w:pPr>
        <w:ind w:firstLine="720"/>
        <w:jc w:val="both"/>
      </w:pPr>
      <w:r>
        <w:t>Actul administrativ se bucură de prezumţia de legalitate care, la rândul său, se bazează pe prezumţia de autenticitate şi pe prezumţia de veridicitate. De aici rezultă principiul executării din oficiu, întrucât actul administrativ unilateral este el însuşi titlu executoriu.</w:t>
      </w:r>
    </w:p>
    <w:p w:rsidR="00AB15D1" w14:paraId="7BA80C54" w14:textId="77777777">
      <w:pPr>
        <w:ind w:firstLine="720"/>
        <w:jc w:val="both"/>
      </w:pPr>
      <w:r>
        <w:t>Astfel, a nu executa actele administrative, care sunt emise în baza legii, echivalează cu a nu executa legea.</w:t>
      </w:r>
    </w:p>
    <w:p w:rsidR="00AB15D1" w14:paraId="78EDFC3B" w14:textId="77777777">
      <w:pPr>
        <w:ind w:firstLine="720"/>
        <w:jc w:val="both"/>
      </w:pPr>
      <w:r>
        <w:t>In acest sens, o condiţie impusă de legiuitor pentru a se dispune măsura suspendării actelor administrative este aceea a existenţei unui caz bine justificat.</w:t>
      </w:r>
    </w:p>
    <w:p w:rsidR="00AB15D1" w14:paraId="5CF25E3D" w14:textId="77777777">
      <w:pPr>
        <w:ind w:firstLine="720"/>
        <w:jc w:val="both"/>
      </w:pPr>
      <w:r>
        <w:t>Potrivit art. 2 alin 1 lit. t) din Legea nr. 554/2004 modificată, cazurile bine justificate presupun împrejurări legate de starea de fapt şi de drept, care sunt de natură să creeze o îndoială serioasă în privinţa legalităţii actului administrativ.</w:t>
      </w:r>
    </w:p>
    <w:p w:rsidR="00AB15D1" w14:paraId="59163F46" w14:textId="77777777">
      <w:pPr>
        <w:ind w:firstLine="720"/>
        <w:jc w:val="both"/>
      </w:pPr>
      <w:r>
        <w:t>Prin urmare, condiţia existenţei unui caz bine justificat, este îndeplinită în situaţia în care se regăsesc argumente juridice aparent valabile cu privire la nelegalitatea actului administrativ în litigiu.</w:t>
      </w:r>
    </w:p>
    <w:p w:rsidR="00AB15D1" w14:paraId="45863699" w14:textId="77777777">
      <w:pPr>
        <w:ind w:firstLine="720"/>
        <w:jc w:val="both"/>
      </w:pPr>
      <w:r>
        <w:t>Altfel spus, pentru a interveni suspendarea executării unui act administrativ trebuie să existe un indiciu temeinic de nelegalitate.</w:t>
      </w:r>
    </w:p>
    <w:p w:rsidR="00AB15D1" w14:paraId="48E96113" w14:textId="77777777">
      <w:pPr>
        <w:ind w:firstLine="720"/>
        <w:jc w:val="both"/>
      </w:pPr>
      <w:r>
        <w:t>În cazul actelor administrative, legalitatea înseamnă recunoaşterea caracterului valabil al actelor şi efectelor lor până în momentul anulării, în baza prezumţiei de legalitate.</w:t>
      </w:r>
    </w:p>
    <w:p w:rsidR="00AB15D1" w14:paraId="3C3DF968" w14:textId="77777777">
      <w:pPr>
        <w:ind w:firstLine="720"/>
        <w:jc w:val="both"/>
      </w:pPr>
      <w:r>
        <w:t>În speţa de faţă, Reclamantul nu prezintă argumente juridice aparent valabile cu privire la nelegalitatea actului administrativ contestat.</w:t>
      </w:r>
    </w:p>
    <w:p w:rsidR="00AB15D1" w14:paraId="3095ED03" w14:textId="77777777">
      <w:pPr>
        <w:ind w:firstLine="720"/>
        <w:jc w:val="both"/>
      </w:pPr>
      <w:r>
        <w:t>Pe de altă parte, în cazul soluţionării proceselor civile, care au ca obiect măsuri vremelnice, una din condiţiile necesare în vederea admiterii unei astfel de măsuri, este aparenţa dreptului.</w:t>
      </w:r>
    </w:p>
    <w:p w:rsidR="00AB15D1" w14:paraId="02B26AF4" w14:textId="77777777">
      <w:pPr>
        <w:ind w:firstLine="720"/>
        <w:jc w:val="both"/>
      </w:pPr>
      <w:r>
        <w:t xml:space="preserve">În cazul de faţă, este evident faptul că aparenţa dreptului este în favoarea subscrisei, emiterea actelor administrative a căror suspendare se solicită fiind consecinţa nerespectării de </w:t>
      </w:r>
      <w:r>
        <w:t>către reclamant a atribuţiilor de serviciu/obligaţiilor stipulate în ROF, manualele de procedura existente la nivelul AFIR şi în fişa postului, astfel cum am arătat anterior.</w:t>
      </w:r>
    </w:p>
    <w:p w:rsidR="00AB15D1" w14:paraId="11BDC479" w14:textId="77777777">
      <w:pPr>
        <w:ind w:firstLine="720"/>
        <w:jc w:val="both"/>
      </w:pPr>
      <w:r>
        <w:t>Suspendarea executării actelor administrative constituite, prin urmare, o situaţie de excepţie care intervine când legea o prevede, în limitele şi condiţiile pe care aceasta le reglementează.</w:t>
      </w:r>
    </w:p>
    <w:p w:rsidR="00AB15D1" w14:paraId="3827016B" w14:textId="77777777">
      <w:pPr>
        <w:ind w:firstLine="720"/>
        <w:jc w:val="both"/>
      </w:pPr>
      <w:r>
        <w:t>b) Necesitatea prevenirii unei pagube iminente:</w:t>
      </w:r>
    </w:p>
    <w:p w:rsidR="00AB15D1" w14:paraId="4B6E3DD6" w14:textId="77777777">
      <w:pPr>
        <w:ind w:firstLine="720"/>
        <w:jc w:val="both"/>
      </w:pPr>
      <w:r>
        <w:t>Potrivit art. 2 alin. (.1) lit. s) din Legea nr. 554/2004 a contenciosului administrativ, paguba iminentă reprezintă „prejudiciul material viitor, dar previzibil cu evidenţă sau după caz perturbarea previzibilă gravă a funcţionării unei autorităţi publice ori a unui serviciu public".</w:t>
      </w:r>
    </w:p>
    <w:p w:rsidR="00AB15D1" w14:paraId="5F471E05" w14:textId="77777777">
      <w:pPr>
        <w:ind w:firstLine="720"/>
        <w:jc w:val="both"/>
      </w:pPr>
      <w:r>
        <w:t>Paguba iminenta trebuie sa fie rezultatul executării actului administrativ atacat, astfel cum dispune art. 2 lit. s din Legea nr. 554/2004, unde aceasta este definită ca fiind un prejudiciu material, viitor dar previzibil, a cărui iminentă producere ar fi înlăturată prin suspendarea executării actului administrativ.</w:t>
      </w:r>
    </w:p>
    <w:p w:rsidR="00AB15D1" w14:paraId="46579981" w14:textId="77777777">
      <w:pPr>
        <w:ind w:firstLine="720"/>
        <w:jc w:val="both"/>
      </w:pPr>
      <w:r>
        <w:t>În acest context, dovedirea pagubei iminente trebuie sa fie indicată şi probată în concret, nu doar afirmată de reclamant. împrejurarea că reclamantului i-au fost solicitate note explicative, în vederea demarări; procedurii cercetării disciplinare, nu este de natură să dovedească paguba Iminentă produsă prin nota de control atacată, în condiţiile în care prin actul administrativ atacat IMU S-A DISPUS NICIO MĂSURĂ FAŢĂ DE ACESTA.</w:t>
      </w:r>
    </w:p>
    <w:p w:rsidR="00AB15D1" w14:paraId="29A8D516" w14:textId="77777777">
      <w:pPr>
        <w:ind w:firstLine="720"/>
        <w:jc w:val="both"/>
      </w:pPr>
      <w:r>
        <w:t>Mai mult decât atât, suspendarea notei de control nu are ca şi consecinţă o eventuală suspendare a cercetării disciplinare dispusă faţă de reclamant, în condiţiile în care, pe de o parte, actul administrativ atacat nu conţine nicio măsură faţă de reclamant si, pe de altă parte, această notă nu stă ia baza demarării cercetării disciplinare a acestuia.</w:t>
      </w:r>
    </w:p>
    <w:p w:rsidR="00AB15D1" w14:paraId="4D03840F" w14:textId="77777777">
      <w:pPr>
        <w:ind w:firstLine="720"/>
        <w:jc w:val="both"/>
      </w:pPr>
      <w:r>
        <w:t>Pe de altă parte, solicită să se observe că nu este relevantă întrunirea cerinţei pagubei iminente, întrucât art. 14 din Legea nr. 554/2004 impune pentru a se putea dispune suspendarea executării unui act administrativ unilateral, întrunirea cumulativă a doua condiţii: existenţa cazului bine justificat şi prevenirea unei pagube iminente.</w:t>
      </w:r>
    </w:p>
    <w:p w:rsidR="00AB15D1" w14:paraId="1AEE0FD7" w14:textId="77777777">
      <w:pPr>
        <w:ind w:firstLine="720"/>
        <w:jc w:val="both"/>
      </w:pPr>
      <w:r>
        <w:t>În dovedirea susţinerilor sale, înţelege să se folosească de proba cu înscrisuri, în temeiul art. 205 lit. d) C.proc.civ. şi art. 13 din Legea nr. 554/2004, sens în care depune la dosar actele care au stat ia baza actelor administrative contestate.</w:t>
      </w:r>
    </w:p>
    <w:p w:rsidR="00AB15D1" w14:paraId="39E25D29" w14:textId="34ABA8AA">
      <w:pPr>
        <w:ind w:firstLine="720"/>
        <w:jc w:val="both"/>
      </w:pPr>
      <w:r>
        <w:t xml:space="preserve">În concluzie, având în vedere considerentele expuse, solicită respingerea acţiunii formulate de reclamantul </w:t>
      </w:r>
      <w:r w:rsidR="005A2712">
        <w:t>...Y...</w:t>
      </w:r>
      <w:r>
        <w:t xml:space="preserve"> ca neîntemeiată.</w:t>
      </w:r>
    </w:p>
    <w:p w:rsidR="00AB15D1" w14:paraId="3C1CAE42" w14:textId="77777777">
      <w:pPr>
        <w:ind w:firstLine="720"/>
        <w:jc w:val="both"/>
      </w:pPr>
      <w:r>
        <w:t xml:space="preserve">În drept, întemeiază întâmpinarea pe dispoziţiile: art. 205 Noul Cod procedură civilă, Legii nr. 554/2004 a contenciosului administrativ şi OUG nr. 41/2014 privind înfiinţarea, organizarea şi funcţionarea Agenţiei pentru Finanţarea Investiţiilor Rurale, prin reorganizarea Agenţiei de Plăţi pentru Dezvoltare Rurala şi Pescuit.  </w:t>
      </w:r>
    </w:p>
    <w:p w:rsidRPr="00022939" w:rsidR="00AB15D1" w14:paraId="3355F4F1" w14:textId="4603E4B0">
      <w:pPr>
        <w:ind w:firstLine="708"/>
        <w:jc w:val="both"/>
        <w:rPr>
          <w:rStyle w:val="Fontdeparagrafimplicit"/>
          <w:i/>
        </w:rPr>
      </w:pPr>
      <w:r w:rsidRPr="00022939">
        <w:rPr>
          <w:rStyle w:val="Fontdeparagrafimplicit"/>
          <w:b/>
          <w:i/>
        </w:rPr>
        <w:t>Prin sentinţa nr.</w:t>
      </w:r>
      <w:r w:rsidRPr="00022939" w:rsidR="00FE0A75">
        <w:rPr>
          <w:rStyle w:val="Fontdeparagrafimplicit"/>
          <w:b/>
          <w:i/>
        </w:rPr>
        <w:t>....</w:t>
      </w:r>
      <w:r w:rsidRPr="00022939">
        <w:rPr>
          <w:rStyle w:val="Fontdeparagrafimplicit"/>
          <w:b/>
          <w:i/>
        </w:rPr>
        <w:t xml:space="preserve"> din </w:t>
      </w:r>
      <w:r w:rsidRPr="00022939" w:rsidR="00FE0A75">
        <w:rPr>
          <w:rStyle w:val="Fontdeparagrafimplicit"/>
          <w:b/>
          <w:i/>
        </w:rPr>
        <w:t>......</w:t>
      </w:r>
      <w:r w:rsidRPr="00022939">
        <w:rPr>
          <w:rStyle w:val="Fontdeparagrafimplicit"/>
          <w:b/>
          <w:i/>
        </w:rPr>
        <w:t xml:space="preserve"> pronunţată de Curtea de Apel </w:t>
      </w:r>
      <w:r w:rsidRPr="00022939" w:rsidR="00627D85">
        <w:rPr>
          <w:rStyle w:val="Fontdeparagrafimplicit"/>
          <w:b/>
          <w:i/>
        </w:rPr>
        <w:t>...X...</w:t>
      </w:r>
      <w:r w:rsidRPr="00022939">
        <w:rPr>
          <w:rStyle w:val="Fontdeparagrafimplicit"/>
          <w:b/>
          <w:i/>
        </w:rPr>
        <w:t xml:space="preserve"> în prezentul dosar,</w:t>
      </w:r>
      <w:r w:rsidRPr="00022939">
        <w:rPr>
          <w:rStyle w:val="Fontdeparagrafimplicit"/>
          <w:i/>
        </w:rPr>
        <w:t xml:space="preserve"> s-a admis cererea de suspendare formulată de reclamantul </w:t>
      </w:r>
      <w:r w:rsidRPr="00022939" w:rsidR="005A2712">
        <w:rPr>
          <w:rStyle w:val="Fontdeparagrafimplicit"/>
          <w:i/>
        </w:rPr>
        <w:t>...Y...</w:t>
      </w:r>
      <w:r w:rsidRPr="00022939">
        <w:rPr>
          <w:rStyle w:val="Fontdeparagrafimplicit"/>
          <w:i/>
        </w:rPr>
        <w:t>, împotriva pârâtei AGENŢIA PENTRU FINANŢAREA INVESTIŢIILOR RURALE având ca obiect suspendarea executării Notei privind concluziile rezultate în urma controlului intern şi administrativ nr.</w:t>
      </w:r>
      <w:r w:rsidRPr="00022939" w:rsidR="00165FE1">
        <w:rPr>
          <w:rStyle w:val="Fontdeparagrafimplicit"/>
          <w:i/>
        </w:rPr>
        <w:t>..../17.12.2019</w:t>
      </w:r>
      <w:r w:rsidRPr="00022939">
        <w:rPr>
          <w:rStyle w:val="Fontdeparagrafimplicit"/>
          <w:i/>
        </w:rPr>
        <w:t xml:space="preserve"> emisă de A.F.I.R., până la pronunţarea instanţei pe fond.</w:t>
      </w:r>
    </w:p>
    <w:p w:rsidRPr="00022939" w:rsidR="00AB15D1" w14:paraId="03A288A9" w14:textId="657CCBCA">
      <w:pPr>
        <w:jc w:val="both"/>
        <w:rPr>
          <w:rStyle w:val="Fontdeparagrafimplicit"/>
          <w:i/>
        </w:rPr>
      </w:pPr>
      <w:r w:rsidRPr="00022939">
        <w:rPr>
          <w:rStyle w:val="Fontdeparagrafimplicit"/>
          <w:i/>
        </w:rPr>
        <w:t xml:space="preserve">  </w:t>
      </w:r>
      <w:r w:rsidRPr="00022939">
        <w:rPr>
          <w:rStyle w:val="Fontdeparagrafimplicit"/>
          <w:i/>
        </w:rPr>
        <w:tab/>
        <w:t>S-a dispus suspendarea Notei privind concluziile rezultate în urma controlului intern şi administrativ nr.</w:t>
      </w:r>
      <w:r w:rsidRPr="00022939" w:rsidR="00165FE1">
        <w:rPr>
          <w:rStyle w:val="Fontdeparagrafimplicit"/>
          <w:i/>
        </w:rPr>
        <w:t>....</w:t>
      </w:r>
      <w:r w:rsidRPr="00022939">
        <w:rPr>
          <w:rStyle w:val="Fontdeparagrafimplicit"/>
          <w:i/>
        </w:rPr>
        <w:t xml:space="preserve"> din data de 17.12.2019 întocmită de pârât până la soluţionarea definitivă a prezentei cauze.</w:t>
      </w:r>
    </w:p>
    <w:p w:rsidRPr="00022939" w:rsidR="00AB15D1" w14:paraId="0D617D56" w14:textId="77777777">
      <w:pPr>
        <w:ind w:firstLine="708"/>
        <w:jc w:val="both"/>
        <w:rPr>
          <w:rStyle w:val="Fontdeparagrafimplicit"/>
          <w:b/>
          <w:lang w:val="en-US"/>
        </w:rPr>
      </w:pPr>
      <w:r w:rsidRPr="00022939">
        <w:rPr>
          <w:rStyle w:val="Fontdeparagrafimplicit"/>
          <w:b/>
        </w:rPr>
        <w:t>Analizând actele si lucrările cauzei, Curtea retine următoarele</w:t>
      </w:r>
      <w:r w:rsidRPr="00022939">
        <w:rPr>
          <w:rStyle w:val="Fontdeparagrafimplicit"/>
          <w:b/>
          <w:lang w:val="en-US"/>
        </w:rPr>
        <w:t>:</w:t>
      </w:r>
    </w:p>
    <w:p w:rsidR="00AB15D1" w14:paraId="7011F9B9" w14:textId="77366ABB">
      <w:pPr>
        <w:ind w:firstLine="708"/>
        <w:jc w:val="both"/>
      </w:pPr>
      <w:r w:rsidRPr="00022939">
        <w:rPr>
          <w:rStyle w:val="Fontdeparagrafimplicit"/>
          <w:lang w:val="en-US"/>
        </w:rPr>
        <w:t xml:space="preserve">Prin </w:t>
      </w:r>
      <w:r w:rsidRPr="00022939">
        <w:rPr>
          <w:rStyle w:val="Fontdeparagrafimplicit"/>
          <w:lang w:val="en-US"/>
        </w:rPr>
        <w:t>acțiunea</w:t>
      </w:r>
      <w:r w:rsidRPr="00022939">
        <w:rPr>
          <w:rStyle w:val="Fontdeparagrafimplicit"/>
          <w:lang w:val="en-US"/>
        </w:rPr>
        <w:t xml:space="preserve"> </w:t>
      </w:r>
      <w:r w:rsidRPr="00022939">
        <w:rPr>
          <w:rStyle w:val="Fontdeparagrafimplicit"/>
          <w:lang w:val="en-US"/>
        </w:rPr>
        <w:t>formulată</w:t>
      </w:r>
      <w:r w:rsidRPr="00022939">
        <w:rPr>
          <w:rStyle w:val="Fontdeparagrafimplicit"/>
          <w:lang w:val="en-US"/>
        </w:rPr>
        <w:t xml:space="preserve"> de </w:t>
      </w:r>
      <w:r w:rsidRPr="00022939">
        <w:rPr>
          <w:rStyle w:val="Fontdeparagrafimplicit"/>
          <w:lang w:val="en-US"/>
        </w:rPr>
        <w:t>reclamant</w:t>
      </w:r>
      <w:r w:rsidRPr="00022939">
        <w:rPr>
          <w:rStyle w:val="Fontdeparagrafimplicit"/>
          <w:lang w:val="en-US"/>
        </w:rPr>
        <w:t xml:space="preserve"> s-a </w:t>
      </w:r>
      <w:r w:rsidRPr="00022939">
        <w:rPr>
          <w:rStyle w:val="Fontdeparagrafimplicit"/>
          <w:lang w:val="en-US"/>
        </w:rPr>
        <w:t>solicitat</w:t>
      </w:r>
      <w:r w:rsidRPr="00022939">
        <w:rPr>
          <w:rStyle w:val="Fontdeparagrafimplicit"/>
          <w:lang w:val="en-US"/>
        </w:rPr>
        <w:t xml:space="preserve"> </w:t>
      </w:r>
      <w:r w:rsidRPr="00022939">
        <w:rPr>
          <w:rStyle w:val="Fontdeparagrafimplicit"/>
          <w:lang w:val="en-US"/>
        </w:rPr>
        <w:t>anularea</w:t>
      </w:r>
      <w:r w:rsidRPr="00022939">
        <w:rPr>
          <w:rStyle w:val="Fontdeparagrafimplicit"/>
          <w:lang w:val="en-US"/>
        </w:rPr>
        <w:t xml:space="preserve"> </w:t>
      </w:r>
      <w:r w:rsidRPr="00022939">
        <w:rPr>
          <w:rStyle w:val="Fontdeparagrafimplicit"/>
          <w:lang w:val="en-US"/>
        </w:rPr>
        <w:t>notei</w:t>
      </w:r>
      <w:r w:rsidRPr="00022939">
        <w:t xml:space="preserve"> privind concluziile rezultate în urma controlului intern şi administrativ cu nr.</w:t>
      </w:r>
      <w:r w:rsidRPr="00022939" w:rsidR="00165FE1">
        <w:t>..../17.12.2019</w:t>
      </w:r>
      <w:r w:rsidRPr="00022939">
        <w:t xml:space="preserve"> şi a adresei nr.</w:t>
      </w:r>
      <w:r w:rsidRPr="00022939" w:rsidR="00165FE1">
        <w:t>E.....</w:t>
      </w:r>
      <w:r w:rsidRPr="00022939">
        <w:t>/24.02.2020, ambele emise de pârâtă, invocându-se în acest sens două motive de nulitate absolută, respectiv încălcarea OMADR nr.</w:t>
      </w:r>
      <w:r w:rsidRPr="00022939" w:rsidR="00627D85">
        <w:t>........</w:t>
      </w:r>
      <w:r w:rsidRPr="00022939">
        <w:t>/12.12.2019</w:t>
      </w:r>
      <w:r>
        <w:t xml:space="preserve"> emis de Ministrul Agriculturii și Dezvoltării Rurale  și lipsa de competență profesională a membrilor echipei de control, precum și două motive de netemeinicie privitoare la greșita reținere a încălcării de către reclamant a Politicii de Securitate a Informației și afectarea/distrugerea documentelor CRFIR prin păstrarea lor în condiții improprii.</w:t>
      </w:r>
    </w:p>
    <w:p w:rsidR="00AB15D1" w14:paraId="7CA611DC" w14:textId="77777777">
      <w:pPr>
        <w:ind w:firstLine="708"/>
        <w:jc w:val="both"/>
      </w:pPr>
      <w:r>
        <w:t>La data de 26.02.2020 pârâta AFIR a depus întâmpinare unde (fila 5), raportat la motivele de netemeinicie, a invocat în apărare și aspectul că, pornind de la obiectivul urmărit prin întocmirea notei de control contestate – respectiv atenționarea și conformarea pe viitor a persoanelor vizate de control, acțiunea în instanță este prematură deoarece această notă nu cuprinde eventuale măsuri sancționatorii împotriva reclamantului ci, eventual, acestea pot fi luate ulterior doar prin declanșarea procedurilor prevăzute în Codul Muncii, cu parcurgerea tuturor etapelor legale.</w:t>
      </w:r>
    </w:p>
    <w:p w:rsidR="00AB15D1" w14:paraId="0A08153E" w14:textId="77777777">
      <w:pPr>
        <w:ind w:firstLine="708"/>
        <w:jc w:val="both"/>
      </w:pPr>
      <w:r>
        <w:t xml:space="preserve">Deși curtea observă că această apărare formulată de pârâtă nu îmbracă forma unei excepții procesuale așa cum sunt acestea reglementate de art.245-248 din c.p.c., prin invocarea ei se tinde la respingerea </w:t>
      </w:r>
      <w:r>
        <w:rPr>
          <w:rStyle w:val="Fontdeparagrafimplicit"/>
          <w:i/>
        </w:rPr>
        <w:t xml:space="preserve">de plano  </w:t>
      </w:r>
      <w:r>
        <w:t>a acțiunii pentru lipsa unui interes al reclamantului la această dată în promovarea ei, atâta vreme cât prin intermediul notei de control contestate nu se propun măsuri sancționatorii față de reclamant, ci acesta este doar atenționat și i se cere conformare la anumite măsuri pentru viitor.</w:t>
      </w:r>
    </w:p>
    <w:p w:rsidR="00AB15D1" w14:paraId="7323A9C9" w14:textId="77777777">
      <w:pPr>
        <w:ind w:firstLine="708"/>
        <w:jc w:val="both"/>
      </w:pPr>
      <w:r>
        <w:t>În aceste condiții curtea apreciază că trebuie să examineze și soluționeze cu prioritate această apărare a pârâtei deoarece de modul în care va fi rezolvată depinde evoluția ulterioară a prezentei cauze, respectiv respingerea ca prematur introdusă a acțiunii reclamantului deoarece acesta nu avea interes în constatarea nulității notei de control, sau trecerea la examinarea celor patru motive de nelegalitate și netemeinicie a acesteia.</w:t>
      </w:r>
    </w:p>
    <w:p w:rsidR="00AB15D1" w14:paraId="3A35820D" w14:textId="77777777">
      <w:pPr>
        <w:ind w:firstLine="708"/>
        <w:jc w:val="both"/>
      </w:pPr>
      <w:r>
        <w:t>La analiza acestei apărări a pârâtei curtea va porni de la cele stabilite cu valoare de principiu prin Ordinul MADR nr.785/22.04.2016 pentru aprobarea manualului operațional de procedură privind controlul intern și administrativ din cadrul agenției pentru Finanțarea Investițiilor Rurale (filele 239-288), act administrativ care a stat la baza controlului inițiat și finalizat prin nota contestată, relevante sub acest aspect fiind dispozițiile referitoare la descrierea activităților specifice controlului intern și atribuțiile și responsabilitățile specifice în domeniu atât ale echipei de control, cât și ale conducerii AFIR.</w:t>
      </w:r>
    </w:p>
    <w:p w:rsidR="00AB15D1" w14:paraId="31CAF448" w14:textId="02173164">
      <w:pPr>
        <w:ind w:firstLine="708"/>
        <w:jc w:val="both"/>
      </w:pPr>
      <w:r>
        <w:t xml:space="preserve">În ceea ce privește conținutul notei de control, în cuprinsul acesteia, la Capitolul III Concluzii, se menționează expres (fila 81) că referitor la Politica Generală de Securitate a Informației, echipa de control SCIA a concluzionat că există premisele ca reclamantul, în calitate de director general adjunct al CRFIR </w:t>
      </w:r>
      <w:r w:rsidR="00F75369">
        <w:t>...W...</w:t>
      </w:r>
      <w:r>
        <w:t xml:space="preserve"> să exercite un management defectuos la nivelul structurii pe care o coordonează iar prin acțiunile/inacțiunile sale se conturează încălcări ale prevederilor politicii de securitate a informației, ale prevederilor Politicii de management al parolelor, a fișei postului, iar încălcarea obligațiilor de serviciu de către salariații agenției, indiferent de funcția care o ocupă, constituie abatere disciplinară. De asemenea, în cuprinsul aceluiași act (fila 82) se precizează că pe linia arhivei s-au identificat neajunsuri ce pot fi apreciate ca abateri disciplinare în exercitarea atribuțiilor de serviciu pentru două persoane, printre care și reclamantul.</w:t>
      </w:r>
    </w:p>
    <w:p w:rsidR="00AB15D1" w14:paraId="520A338A" w14:textId="77777777">
      <w:pPr>
        <w:ind w:firstLine="708"/>
        <w:jc w:val="both"/>
      </w:pPr>
      <w:r>
        <w:t>Din cele menționate anterior curtea apreciază că se poate desprinde concluzia că există un interes evident al reclamantului în anularea notei de control contestate deoarece, odată cu avizarea concluziilor acesteia de către directorul General al AFIR prin aprobarea notei de control potrivit competențelor stabilite la punctul 6.1.2. din Ordinul MADR nr.785/2016, acestea devin obligatorii și produc efecte juridice față de persoanele vizate, inclusiv reclamantul, putându-se astfel vorbi de existența unui act administrativ în sensul art.2 alin.1 lit.c din Legea nr.554/2004 a contenciosului administrativ.</w:t>
      </w:r>
    </w:p>
    <w:p w:rsidR="00AB15D1" w14:paraId="6C68169D" w14:textId="17B2ABB8">
      <w:pPr>
        <w:ind w:firstLine="708"/>
        <w:jc w:val="both"/>
      </w:pPr>
      <w:r>
        <w:t xml:space="preserve">În continuare curtea va trece la analiza celor două motive de nelegalitate a notei de control invocate de reclamant, primul din ele fiind încălcarea de către Directorul general al A.F.I.R. – </w:t>
      </w:r>
      <w:r w:rsidR="00165FE1">
        <w:t>...Z...</w:t>
      </w:r>
      <w:r>
        <w:t xml:space="preserve"> a Ordinului Ministerului Agriculturii și Dezvoltării Rurale nr</w:t>
      </w:r>
      <w:r w:rsidRPr="00022939">
        <w:t>.</w:t>
      </w:r>
      <w:r w:rsidRPr="00022939" w:rsidR="00627D85">
        <w:t>........</w:t>
      </w:r>
      <w:r w:rsidRPr="00022939">
        <w:t>/12.12.2019</w:t>
      </w:r>
      <w:r>
        <w:t xml:space="preserve"> atunci când a aprobat această notă, în condițiile în care prin acest ordin a fost delegat la </w:t>
      </w:r>
      <w:r w:rsidR="001D7B8A">
        <w:t>Banca ...J...</w:t>
      </w:r>
      <w:r w:rsidRPr="00BB75BF">
        <w:t xml:space="preserve"> </w:t>
      </w:r>
      <w:r w:rsidRPr="00022939" w:rsidR="00627D85">
        <w:t>...A...</w:t>
      </w:r>
      <w:r w:rsidRPr="00022939">
        <w:t xml:space="preserve"> începând</w:t>
      </w:r>
      <w:r>
        <w:t xml:space="preserve"> cu data de 13.12.2019 până la data de 30.12.2019, astfel încât aprobarea sa dată în cursul perioadei delegării nu are fundament legal.</w:t>
      </w:r>
    </w:p>
    <w:p w:rsidR="00AB15D1" w14:paraId="70386AEF" w14:textId="100C99C5">
      <w:pPr>
        <w:ind w:firstLine="708"/>
        <w:jc w:val="both"/>
      </w:pPr>
      <w:r>
        <w:t xml:space="preserve">Față de această critică de nelegalitate, pârâta s-a apărat în sensul că toate documentele semnate în data de 17.12.2019 de către Directorul general al A.F.I.R. – </w:t>
      </w:r>
      <w:r w:rsidR="00165FE1">
        <w:t>...Z...</w:t>
      </w:r>
      <w:r>
        <w:t xml:space="preserve">, inclusiv aprobarea notei de control contestate în prezenta cauză, sunt legale întrucât sunt emise conform interpretării Ordinului Ministerului Agriculturii și Dezvoltării Rurale </w:t>
      </w:r>
      <w:r w:rsidRPr="00022939">
        <w:t>nr.</w:t>
      </w:r>
      <w:r w:rsidRPr="00022939" w:rsidR="00627D85">
        <w:t>........</w:t>
      </w:r>
      <w:r w:rsidRPr="00022939">
        <w:t>/12.121.2019 și</w:t>
      </w:r>
      <w:r>
        <w:t xml:space="preserve"> art.42 și art.44 </w:t>
      </w:r>
      <w:r>
        <w:t xml:space="preserve">din Codul muncii, în acest sens existând acte întocmite în cadrul instituției publice din care rezultă că în data de 17.12.2019 a fost întreruptă delegarea acestuia la </w:t>
      </w:r>
      <w:r w:rsidR="001D7B8A">
        <w:t>Banca ...J...</w:t>
      </w:r>
      <w:r w:rsidRPr="00BB75BF">
        <w:t xml:space="preserve"> </w:t>
      </w:r>
      <w:r w:rsidRPr="00BB75BF" w:rsidR="00627D85">
        <w:t>...</w:t>
      </w:r>
      <w:r w:rsidRPr="00022939" w:rsidR="00627D85">
        <w:t>A...</w:t>
      </w:r>
      <w:r w:rsidRPr="00022939">
        <w:t>,</w:t>
      </w:r>
      <w:r>
        <w:t xml:space="preserve"> motivul încetării fiind executarea lucrărilor și îndeplinirea sarcinilor care au făcut obiectul delegării, aceasta rămânând astfel fără obiect.</w:t>
      </w:r>
    </w:p>
    <w:p w:rsidR="00AB15D1" w14:paraId="3F6B543A" w14:textId="0B1BBF4B">
      <w:pPr>
        <w:ind w:firstLine="708"/>
        <w:jc w:val="both"/>
      </w:pPr>
      <w:r>
        <w:t xml:space="preserve">La analiza legalității semnării notei de control contestate de către Directorul general al A.F.I.R. – </w:t>
      </w:r>
      <w:r w:rsidR="00165FE1">
        <w:t>...Z...</w:t>
      </w:r>
      <w:r>
        <w:t xml:space="preserve"> la data de 17.12.2019, curtea va porni de la constatările rezultate din chiar conținutul Ordinului Ministerului Agriculturii și Dezvoltării Rurale nr</w:t>
      </w:r>
      <w:r w:rsidRPr="00022939">
        <w:t>.</w:t>
      </w:r>
      <w:r w:rsidRPr="00022939" w:rsidR="00627D85">
        <w:t>........</w:t>
      </w:r>
      <w:r w:rsidRPr="00022939">
        <w:t>/12.12.2019,</w:t>
      </w:r>
      <w:r>
        <w:t xml:space="preserve"> rezultând astfel că începând cu data de 12.12.2019 și până la data de 31.12.2019 acesta este delegat de la AFIR la o altă instituție publică din subordinea ministerului, temeiul juridic al acestei delegări reprezentându-l dispozițiile art.42 alin.1 și art.44 din Codul muncii.</w:t>
      </w:r>
    </w:p>
    <w:p w:rsidR="00AB15D1" w14:paraId="138B0339" w14:textId="77777777">
      <w:pPr>
        <w:ind w:firstLine="708"/>
        <w:jc w:val="both"/>
      </w:pPr>
      <w:r>
        <w:t>De asemenea, Legea nr.53/2003 – Codul muncii prevede expres că pe durata delegării contractul individual de muncă nu se suspendă , salariatul păstrându-și funcția/postul și salariul, precizând totodată și situațiile expres și limitativ în care aceasta poate înceta, printre acestea fiind, este adevărat, și cea în care se execută lucrările sau se îndeplinesc sarcinile care au făcut obiectul său, însă această încetare nu se poate realiza fără respectarea unor formalități juridice legale deoarece ar conduce la arbitrariu atât în desfășurarea activității persoane delegate, cât și a instituțiilor vizate de delegare.</w:t>
      </w:r>
    </w:p>
    <w:p w:rsidR="00AB15D1" w14:paraId="5707667D" w14:textId="376E6068">
      <w:pPr>
        <w:ind w:firstLine="708"/>
        <w:jc w:val="both"/>
      </w:pPr>
      <w:r>
        <w:t xml:space="preserve">Pornind de la principiul simetriei actelor juridice aplicabil și în materie dreptului muncii, instanța apreciază că încetarea delegării Directorului general al A.F.I.R. – </w:t>
      </w:r>
      <w:r w:rsidR="00165FE1">
        <w:t>...Z...</w:t>
      </w:r>
      <w:r>
        <w:t xml:space="preserve"> nu se putea realiza legal decât printr-un act juridic cu forță egală cu cel prin care a fost delegat, respectiv un ordin al Ministrului Agriculturii și Dezvoltării Rurale, prin acesta putându-se indica inclusiv temeiul de fapt și de drept al încetării delegării inițiale din 12.12.2019.</w:t>
      </w:r>
    </w:p>
    <w:p w:rsidR="00AB15D1" w14:paraId="51F3BFDF" w14:textId="34CB42F3">
      <w:pPr>
        <w:ind w:firstLine="708"/>
        <w:jc w:val="both"/>
      </w:pPr>
      <w:r>
        <w:t xml:space="preserve">În condițiile inexistenței la dosarul cauzei a unui astfel de ordin de încetare a delegării  Directorului general al A.F.I.R. – </w:t>
      </w:r>
      <w:r w:rsidR="00165FE1">
        <w:t>...Z...</w:t>
      </w:r>
      <w:r>
        <w:t xml:space="preserve"> înainte de data expirării acesteia – 31.12.2019, cu consecința juridică a revocării ordinului inițial </w:t>
      </w:r>
      <w:r w:rsidRPr="00022939">
        <w:t>nr.</w:t>
      </w:r>
      <w:r w:rsidRPr="00022939" w:rsidR="00627D85">
        <w:t>........</w:t>
      </w:r>
      <w:r w:rsidRPr="00022939">
        <w:t>/12.12.2019,</w:t>
      </w:r>
      <w:r>
        <w:t xml:space="preserve"> curtea apreciază că acesta din urmă a continuat să își producă efecte juridice depline până la această dată, astfel încât la data aprobării notei de control contestate în prezenta cauză (17.12.2019) domnul </w:t>
      </w:r>
      <w:r w:rsidR="00165FE1">
        <w:t>...Z...</w:t>
      </w:r>
      <w:r>
        <w:t xml:space="preserve"> nu mai îndeplinea funcția de Director General al A.F.I.R. și deci nu mai putea, potrivit Ordinului MADR nr.785/22.06.2016 pentru aprobarea manualului operațional de procedură privind controlul intern și administrativ din cadrul A.F.I.R. care a stat la baza desfășurării controlului, să semneze niciun act în această calitate, inclusiv deci și această notă pentru a-i da valoare juridică.</w:t>
      </w:r>
    </w:p>
    <w:p w:rsidR="00AB15D1" w14:paraId="0F14AE86" w14:textId="32D6E150">
      <w:pPr>
        <w:ind w:firstLine="708"/>
        <w:jc w:val="both"/>
      </w:pPr>
      <w:r>
        <w:t xml:space="preserve">Curtea nu poate accepta ca fiind fundamentat juridic punctul de vedere al pârâtei în sensul că în data de 17.12.2019 Directorul general al A.F.I.R. – </w:t>
      </w:r>
      <w:r w:rsidR="00165FE1">
        <w:t>...Z...</w:t>
      </w:r>
      <w:r>
        <w:t xml:space="preserve"> a revenit legal în această funcție, urmare a îndeplinirii obiectivului delegării, deoarece, chiar dacă acest lucru s-ar fi întâmplat faptic, calea legală ar fi trebuit să fie emiterea unui nou ordin de către ministrul titular al M.A.D.R. de revocare a primului ordin de delegare cu consecința încetării delegării începând cu aceea dată, și nu doar simpla apreciere a persoanei vizate că și-a atins obiectivele astfel încât delegarea a rămas fără obiect, mai precis încetarea delegării trebuia să ,,îmbrace,, o formă legală și formală  pentru a validă din punct de vedere juridic.</w:t>
      </w:r>
    </w:p>
    <w:p w:rsidR="00AB15D1" w14:paraId="2777FC5C" w14:textId="77777777">
      <w:pPr>
        <w:ind w:firstLine="708"/>
        <w:jc w:val="both"/>
      </w:pPr>
      <w:r>
        <w:t>Având în vedere acest aspect de nelegalitate precum și prevederile Ordinului MADR nr.785/22.06.2016 pentru aprobarea manualului operațional de procedură privind controlul intern și administrativ din cadrul A.F.I.R. potrivit căruia nota de control contestată poate produce efecte juridice numai după ce este vizată de Directorul General al A.F.I.R. în funcție la data aprobării ei (17.12.2019), curtea apreciază că aceasta este lovită de nulitate absolută ca urmare a inexistenței unuia din elementele de formă esențiale pentru valabilitatea ei, respectiv semnătura valabilă legal a persoanei în funcție pentru a-i da forță juridică.</w:t>
      </w:r>
    </w:p>
    <w:p w:rsidR="00AB15D1" w14:paraId="4119194F" w14:textId="77777777">
      <w:pPr>
        <w:ind w:firstLine="708"/>
        <w:jc w:val="both"/>
      </w:pPr>
      <w:r>
        <w:t>Ca urmare a constatării acestui motiv de nulitate absolută a notei contestate, curtea apreciază ca fiind inutil a mai examina și celelalte trei motive de nelegalitate și netemeinicie invocate deoarece acestea au un caracter subsecvent celui anterior identificat de instanță pentru valabilitatea actului administrativ.</w:t>
      </w:r>
    </w:p>
    <w:p w:rsidR="00AB15D1" w14:paraId="7AECB4E7" w14:textId="168B09E4">
      <w:pPr>
        <w:ind w:firstLine="708"/>
        <w:jc w:val="both"/>
      </w:pPr>
      <w:r>
        <w:t xml:space="preserve">În considerarea celor expuse anterior, curtea urmează ca în baza art.18 din Legea nr.554/2004 a contenciosului administrativ să admită acțiunea cu consecința constatării nulitații Notei privind concluziile rezultate în urma controlului intern şi administrativ cu </w:t>
      </w:r>
      <w:r>
        <w:t>nr.</w:t>
      </w:r>
      <w:r w:rsidR="00165FE1">
        <w:t>..../17.12.2019</w:t>
      </w:r>
      <w:r>
        <w:t xml:space="preserve"> şi, ca act subsecvent  prin care s-a soluționat negativ plângerea prealabilă a reclamantului împotriva acesteia, și a Adresei nr.</w:t>
      </w:r>
      <w:r w:rsidR="00165FE1">
        <w:t>E.....</w:t>
      </w:r>
      <w:r>
        <w:t>/24.02.2020, ambele emise de pârât.</w:t>
      </w:r>
    </w:p>
    <w:p w:rsidR="00AB15D1" w14:paraId="65E4ED83" w14:textId="77777777">
      <w:pPr>
        <w:ind w:firstLine="708"/>
        <w:jc w:val="both"/>
      </w:pPr>
    </w:p>
    <w:p w:rsidR="00AB15D1" w14:paraId="1A78B480" w14:textId="77777777"/>
    <w:p w:rsidR="00AB15D1" w14:paraId="23B15A49" w14:textId="77777777">
      <w:pPr>
        <w:jc w:val="center"/>
        <w:rPr>
          <w:rStyle w:val="Fontdeparagrafimplicit"/>
          <w:b/>
        </w:rPr>
      </w:pPr>
      <w:r>
        <w:rPr>
          <w:rStyle w:val="Fontdeparagrafimplicit"/>
          <w:b/>
        </w:rPr>
        <w:t>PENTRU ACESTE MOTIVE,</w:t>
      </w:r>
      <w:r>
        <w:rPr>
          <w:rStyle w:val="Fontdeparagrafimplicit"/>
          <w:b/>
        </w:rPr>
        <w:br/>
        <w:t>ÎN NUMELE LEGII</w:t>
      </w:r>
    </w:p>
    <w:p w:rsidR="00AB15D1" w14:paraId="65E15671" w14:textId="77777777">
      <w:pPr>
        <w:jc w:val="center"/>
        <w:rPr>
          <w:rStyle w:val="Fontdeparagrafimplicit"/>
          <w:b/>
        </w:rPr>
      </w:pPr>
      <w:r>
        <w:rPr>
          <w:rStyle w:val="Fontdeparagrafimplicit"/>
          <w:b/>
        </w:rPr>
      </w:r>
      <w:bookmarkStart w:name="ce_face_curtea" w:id="11"/>
      <w:r>
        <w:rPr>
          <w:rStyle w:val="Fontdeparagrafimplicit"/>
          <w:b/>
        </w:rPr>
      </w:r>
      <w:r>
        <w:rPr>
          <w:rStyle w:val="Fontdeparagrafimplicit"/>
          <w:b/>
        </w:rPr>
      </w:r>
      <w:r>
        <w:rPr>
          <w:rStyle w:val="Fontdeparagrafimplicit"/>
          <w:b/>
        </w:rPr>
        <w:t>HOTĂRĂŞTE</w:t>
      </w:r>
      <w:r>
        <w:rPr>
          <w:rStyle w:val="Fontdeparagrafimplicit"/>
          <w:b/>
        </w:rPr>
      </w:r>
      <w:bookmarkEnd w:id="11"/>
    </w:p>
    <w:p w:rsidR="00AB15D1" w14:paraId="10BE2889" w14:textId="77777777">
      <w:pPr>
        <w:rPr>
          <w:rStyle w:val="Fontdeparagrafimplicit"/>
        </w:rPr>
      </w:pPr>
    </w:p>
    <w:p w:rsidR="00AB15D1" w14:paraId="6A25D06E" w14:textId="3EC352C2">
      <w:pPr>
        <w:ind w:firstLine="708"/>
        <w:jc w:val="both"/>
      </w:pPr>
      <w:r>
        <w:t xml:space="preserve">Admite acţiunea formulată de </w:t>
      </w:r>
      <w:r>
        <w:rPr>
          <w:rStyle w:val="Fontdeparagrafimplicit"/>
          <w:b/>
        </w:rPr>
        <w:t>reclamantul</w:t>
      </w:r>
      <w:r>
        <w:t xml:space="preserve"> </w:t>
      </w:r>
      <w:r w:rsidR="005A2712">
        <w:rPr>
          <w:rStyle w:val="Fontdeparagrafimplicit"/>
          <w:b/>
        </w:rPr>
        <w:t>...Y...</w:t>
      </w:r>
      <w:r>
        <w:t xml:space="preserve">, cu domiciliul procesual ales în </w:t>
      </w:r>
      <w:r w:rsidR="00165FE1">
        <w:t>..........................................</w:t>
      </w:r>
      <w:r w:rsidR="005A2712">
        <w:t>...</w:t>
      </w:r>
      <w:r>
        <w:t xml:space="preserve"> împotriva </w:t>
      </w:r>
      <w:r>
        <w:rPr>
          <w:rStyle w:val="Fontdeparagrafimplicit"/>
          <w:b/>
        </w:rPr>
        <w:t>pârâtei AGENŢIA PENTRU FINANŢAREA INVESTIŢIILOR RURALE</w:t>
      </w:r>
      <w:r>
        <w:t xml:space="preserve">, cu sediul în </w:t>
      </w:r>
      <w:r w:rsidR="00165FE1">
        <w:t>..........................................</w:t>
      </w:r>
      <w:r w:rsidR="005A2712">
        <w:t>...</w:t>
      </w:r>
      <w:r>
        <w:t>, având ca obiect anulare act administrativ.</w:t>
      </w:r>
    </w:p>
    <w:p w:rsidR="00AB15D1" w14:paraId="47BA02CC" w14:textId="7EF0C3DE">
      <w:pPr>
        <w:ind w:firstLine="708"/>
        <w:jc w:val="both"/>
      </w:pPr>
      <w:r>
        <w:t>Constată nulitatea Notei privind concluziile rezultate în urma controlului intern şi  administrativ cu nr.</w:t>
      </w:r>
      <w:r w:rsidR="00165FE1">
        <w:t>..../17.12.2019</w:t>
      </w:r>
      <w:r>
        <w:t xml:space="preserve"> şi a Adresei nr.</w:t>
      </w:r>
      <w:r w:rsidR="00165FE1">
        <w:t>E.....</w:t>
      </w:r>
      <w:r>
        <w:t>/24.02.2020, ambele emise de pârât.</w:t>
      </w:r>
    </w:p>
    <w:p w:rsidR="00AB15D1" w14:paraId="460A2918" w14:textId="334FAD1D">
      <w:pPr>
        <w:jc w:val="both"/>
      </w:pPr>
      <w:r>
        <w:t xml:space="preserve">  </w:t>
      </w:r>
      <w:r>
        <w:tab/>
        <w:t xml:space="preserve">Cu recurs în 15 zile de la comunicare, cale de atac ce se va depune la Curtea de Apel </w:t>
      </w:r>
      <w:r w:rsidRPr="00022939" w:rsidR="00627D85">
        <w:t>...X...</w:t>
      </w:r>
      <w:r w:rsidRPr="00022939">
        <w:t>.</w:t>
      </w:r>
    </w:p>
    <w:p w:rsidR="00AB15D1" w14:paraId="0ED76785" w14:textId="5BB9CDAA">
      <w:pPr>
        <w:jc w:val="both"/>
      </w:pPr>
      <w:r>
        <w:t xml:space="preserve">  </w:t>
      </w:r>
      <w:r>
        <w:tab/>
        <w:t xml:space="preserve">Pronunţată la data de </w:t>
      </w:r>
      <w:r w:rsidR="00165FE1">
        <w:t>......</w:t>
      </w:r>
      <w:r w:rsidR="005A2712">
        <w:t>....</w:t>
      </w:r>
      <w:r>
        <w:t xml:space="preserve"> prin punerea soluţiei la dispoziţia părţilor de grefa instanţei.</w:t>
      </w:r>
    </w:p>
    <w:p w:rsidR="00AB15D1" w14:paraId="78AB1F12" w14:textId="77777777">
      <w:pPr>
        <w:jc w:val="center"/>
        <w:rPr>
          <w:rStyle w:val="Fontdeparagrafimplicit"/>
          <w:b/>
        </w:rPr>
      </w:pPr>
      <w:bookmarkStart w:name="completul_1" w:id="12"/>
      <w:r>
        <w:rPr>
          <w:rStyle w:val="Fontdeparagrafimplicit"/>
          <w:b/>
        </w:rPr>
      </w:r>
      <w:r>
        <w:rPr>
          <w:rStyle w:val="Fontdeparagrafimplicit"/>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6"/>
        <w:gridCol w:w="3096"/>
      </w:tblGrid>
      <w:tr w14:paraId="762C0641" w14:textId="77777777">
        <w:tblPrEx>
          <w:tblW w:w="0" w:type="auto"/>
          <w:tblLook w:val="04A0"/>
        </w:tblPrEx>
        <w:tc>
          <w:tcPr>
            <w:tcW w:w="3096" w:type="dxa"/>
          </w:tcPr>
          <w:p w:rsidR="00AB15D1" w14:paraId="57D3F9DC" w14:textId="77777777">
            <w:pPr>
              <w:jc w:val="center"/>
              <w:rPr>
                <w:rStyle w:val="Fontdeparagrafimplicit"/>
                <w:b/>
              </w:rPr>
            </w:pPr>
          </w:p>
        </w:tc>
        <w:tc>
          <w:tcPr>
            <w:tcW w:w="3096" w:type="dxa"/>
          </w:tcPr>
          <w:p w:rsidR="00AB15D1" w14:paraId="7A2564BB" w14:textId="77777777">
            <w:pPr>
              <w:jc w:val="center"/>
              <w:rPr>
                <w:rStyle w:val="Fontdeparagrafimplicit"/>
                <w:b/>
              </w:rPr>
            </w:pPr>
            <w:r>
              <w:rPr>
                <w:rStyle w:val="Fontdeparagrafimplicit"/>
                <w:b/>
              </w:rPr>
              <w:t>Preşedinte,</w:t>
            </w:r>
          </w:p>
          <w:p w:rsidR="00AB15D1" w14:paraId="079644C9" w14:textId="3E2EA43B">
            <w:pPr>
              <w:jc w:val="center"/>
              <w:rPr>
                <w:rStyle w:val="Fontdeparagrafimplicit"/>
                <w:b/>
              </w:rPr>
            </w:pPr>
            <w:r>
              <w:rPr>
                <w:rStyle w:val="Fontdeparagrafimplicit"/>
                <w:b/>
              </w:rPr>
              <w:t>A0001</w:t>
            </w:r>
          </w:p>
        </w:tc>
        <w:tc>
          <w:tcPr>
            <w:tcW w:w="3096" w:type="dxa"/>
          </w:tcPr>
          <w:p w:rsidR="00AB15D1" w14:paraId="2AD98765" w14:textId="77777777">
            <w:pPr>
              <w:jc w:val="center"/>
              <w:rPr>
                <w:rStyle w:val="Fontdeparagrafimplicit"/>
                <w:b/>
              </w:rPr>
            </w:pPr>
          </w:p>
        </w:tc>
      </w:tr>
      <w:tr w14:paraId="7498ACB4" w14:textId="77777777">
        <w:tblPrEx>
          <w:tblW w:w="0" w:type="auto"/>
          <w:tblLook w:val="04A0"/>
        </w:tblPrEx>
        <w:tc>
          <w:tcPr>
            <w:tcW w:w="3096" w:type="dxa"/>
          </w:tcPr>
          <w:p w:rsidR="00AB15D1" w14:paraId="11F8E048" w14:textId="77777777">
            <w:pPr>
              <w:jc w:val="center"/>
              <w:rPr>
                <w:rStyle w:val="Fontdeparagrafimplicit"/>
                <w:b/>
              </w:rPr>
            </w:pPr>
          </w:p>
        </w:tc>
        <w:tc>
          <w:tcPr>
            <w:tcW w:w="3096" w:type="dxa"/>
          </w:tcPr>
          <w:p w:rsidR="00AB15D1" w14:paraId="13C0D697" w14:textId="77777777">
            <w:pPr>
              <w:jc w:val="center"/>
              <w:rPr>
                <w:rStyle w:val="Fontdeparagrafimplicit"/>
                <w:b/>
              </w:rPr>
            </w:pPr>
            <w:r>
              <w:rPr>
                <w:rStyle w:val="Fontdeparagrafimplicit"/>
                <w:b/>
              </w:rPr>
              <w:t>Grefier,</w:t>
            </w:r>
          </w:p>
          <w:p w:rsidR="00AB15D1" w14:paraId="67F52DAE" w14:textId="4F5A3BB3">
            <w:pPr>
              <w:jc w:val="center"/>
              <w:rPr>
                <w:rStyle w:val="Fontdeparagrafimplicit"/>
                <w:b/>
              </w:rPr>
            </w:pPr>
            <w:r>
              <w:rPr>
                <w:rStyle w:val="Fontdeparagrafimplicit"/>
                <w:b/>
              </w:rPr>
              <w:t>......</w:t>
            </w:r>
            <w:r w:rsidR="005A2712">
              <w:rPr>
                <w:rStyle w:val="Fontdeparagrafimplicit"/>
                <w:b/>
              </w:rPr>
              <w:t>....</w:t>
            </w:r>
          </w:p>
        </w:tc>
        <w:tc>
          <w:tcPr>
            <w:tcW w:w="3096" w:type="dxa"/>
          </w:tcPr>
          <w:p w:rsidR="00AB15D1" w14:paraId="43E64959" w14:textId="77777777">
            <w:pPr>
              <w:jc w:val="center"/>
              <w:rPr>
                <w:rStyle w:val="Fontdeparagrafimplicit"/>
                <w:b/>
              </w:rPr>
            </w:pPr>
          </w:p>
        </w:tc>
      </w:tr>
    </w:tbl>
    <w:p w:rsidR="00AB15D1" w14:paraId="20265946" w14:textId="77777777">
      <w:pPr>
        <w:jc w:val="center"/>
        <w:rPr>
          <w:rStyle w:val="Fontdeparagrafimplicit"/>
        </w:rPr>
      </w:pPr>
      <w:r>
        <w:rPr>
          <w:rStyle w:val="Fontdeparagrafimplicit"/>
          <w:b/>
        </w:rPr>
      </w:r>
      <w:bookmarkEnd w:id="12"/>
    </w:p>
    <w:p w:rsidR="00AB15D1" w14:paraId="7A3B8AD9" w14:textId="65815C92">
      <w:pPr>
        <w:rPr>
          <w:rStyle w:val="Fontdeparagrafimplicit"/>
          <w:sz w:val="20"/>
        </w:rPr>
      </w:pPr>
      <w:r>
        <w:rPr>
          <w:rStyle w:val="Fontdeparagrafimplicit"/>
          <w:sz w:val="20"/>
        </w:rPr>
        <w:t>Jud.red.</w:t>
      </w:r>
      <w:r w:rsidR="00FB63D1">
        <w:rPr>
          <w:rStyle w:val="Fontdeparagrafimplicit"/>
          <w:sz w:val="20"/>
        </w:rPr>
        <w:t>A0001</w:t>
      </w:r>
      <w:r>
        <w:rPr>
          <w:rStyle w:val="Fontdeparagrafimplicit"/>
          <w:sz w:val="20"/>
        </w:rPr>
        <w:t>/</w:t>
      </w:r>
      <w:r w:rsidR="00FB63D1">
        <w:rPr>
          <w:rStyle w:val="Fontdeparagrafimplicit"/>
          <w:sz w:val="20"/>
        </w:rPr>
        <w:t>.......</w:t>
      </w:r>
      <w:r>
        <w:rPr>
          <w:rStyle w:val="Fontdeparagrafimplicit"/>
          <w:sz w:val="20"/>
        </w:rPr>
        <w:t>/4ex.</w:t>
      </w:r>
    </w:p>
    <w:p w:rsidR="00AB15D1" w14:paraId="594A9E6B" w14:textId="4859228B">
      <w:pPr>
        <w:rPr>
          <w:rStyle w:val="Fontdeparagrafimplicit"/>
          <w:sz w:val="20"/>
        </w:rPr>
      </w:pPr>
      <w:r>
        <w:rPr>
          <w:rStyle w:val="Fontdeparagrafimplicit"/>
          <w:sz w:val="20"/>
        </w:rPr>
        <w:t>Tehnored.</w:t>
      </w:r>
      <w:r w:rsidR="00FB63D1">
        <w:rPr>
          <w:rStyle w:val="Fontdeparagrafimplicit"/>
          <w:sz w:val="20"/>
        </w:rPr>
        <w:t>............</w:t>
      </w:r>
    </w:p>
    <w:p w:rsidR="00AB15D1" w14:paraId="1EAC44D1" w14:textId="77777777">
      <w:pPr>
        <w:rPr>
          <w:rStyle w:val="Fontdeparagrafimplicit"/>
        </w:rPr>
      </w:pPr>
    </w:p>
    <w:sectPr>
      <w:footerReference w:type="default" r:id="rId5"/>
      <w:pgSz w:w="11906" w:h="16838"/>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AB15D1" w14:paraId="49F3CB51" w14:textId="77777777">
    <w:pPr>
      <w:pStyle w:val="Subsol"/>
      <w:jc w:val="center"/>
    </w:pPr>
    <w:r>
      <w:fldChar w:fldCharType="begin"/>
    </w:r>
    <w:r>
      <w:instrText>PAGE   \* MERGEFORMAT</w:instrText>
    </w:r>
    <w:r>
      <w:fldChar w:fldCharType="separate"/>
    </w:r>
    <w:r>
      <w:t>#</w:t>
    </w:r>
    <w:r>
      <w:fldChar w:fldCharType="end"/>
    </w:r>
  </w:p>
  <w:p w:rsidR="00AB15D1" w14:paraId="28CBB2E7" w14:textId="77777777">
    <w:pPr>
      <w:pStyle w:val="Subsol"/>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C70765F"/>
    <w:multiLevelType w:val="multilevel"/>
    <w:tmpl w:val="D9AC5BA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7BF2185"/>
    <w:multiLevelType w:val="hybridMultilevel"/>
    <w:tmpl w:val="00AC2920"/>
    <w:lvl w:ilvl="0">
      <w:start w:val="1"/>
      <w:numFmt w:val="bullet"/>
      <w:lvlText w:val="-"/>
      <w:lvlJc w:val="left"/>
      <w:pPr>
        <w:ind w:left="1080" w:hanging="360"/>
      </w:pPr>
      <w:rPr>
        <w:rFonts w:ascii="Times New Roman" w:hAnsi="Times New Roman"/>
      </w:rPr>
    </w:lvl>
    <w:lvl w:ilvl="1">
      <w:start w:val="1"/>
      <w:numFmt w:val="bullet"/>
      <w:lvlText w:val="o"/>
      <w:lvlJc w:val="left"/>
      <w:pPr>
        <w:ind w:left="1800" w:hanging="360"/>
      </w:pPr>
      <w:rPr>
        <w:rFonts w:ascii="Courier New" w:hAnsi="Courier New"/>
      </w:rPr>
    </w:lvl>
    <w:lvl w:ilvl="2">
      <w:start w:val="1"/>
      <w:numFmt w:val="bullet"/>
      <w:lvlText w:val=""/>
      <w:lvlJc w:val="left"/>
      <w:pPr>
        <w:ind w:left="2520" w:hanging="360"/>
      </w:pPr>
      <w:rPr>
        <w:rFonts w:ascii="Wingdings" w:hAnsi="Wingdings"/>
      </w:rPr>
    </w:lvl>
    <w:lvl w:ilvl="3">
      <w:start w:val="1"/>
      <w:numFmt w:val="bullet"/>
      <w:lvlText w:val=""/>
      <w:lvlJc w:val="left"/>
      <w:pPr>
        <w:ind w:left="3240" w:hanging="360"/>
      </w:pPr>
      <w:rPr>
        <w:rFonts w:ascii="Symbol" w:hAnsi="Symbol"/>
      </w:rPr>
    </w:lvl>
    <w:lvl w:ilvl="4">
      <w:start w:val="1"/>
      <w:numFmt w:val="bullet"/>
      <w:lvlText w:val="o"/>
      <w:lvlJc w:val="left"/>
      <w:pPr>
        <w:ind w:left="3960" w:hanging="360"/>
      </w:pPr>
      <w:rPr>
        <w:rFonts w:ascii="Courier New" w:hAnsi="Courier New"/>
      </w:rPr>
    </w:lvl>
    <w:lvl w:ilvl="5">
      <w:start w:val="1"/>
      <w:numFmt w:val="bullet"/>
      <w:lvlText w:val=""/>
      <w:lvlJc w:val="left"/>
      <w:pPr>
        <w:ind w:left="4680" w:hanging="360"/>
      </w:pPr>
      <w:rPr>
        <w:rFonts w:ascii="Wingdings" w:hAnsi="Wingdings"/>
      </w:rPr>
    </w:lvl>
    <w:lvl w:ilvl="6">
      <w:start w:val="1"/>
      <w:numFmt w:val="bullet"/>
      <w:lvlText w:val=""/>
      <w:lvlJc w:val="left"/>
      <w:pPr>
        <w:ind w:left="5400" w:hanging="360"/>
      </w:pPr>
      <w:rPr>
        <w:rFonts w:ascii="Symbol" w:hAnsi="Symbol"/>
      </w:rPr>
    </w:lvl>
    <w:lvl w:ilvl="7">
      <w:start w:val="1"/>
      <w:numFmt w:val="bullet"/>
      <w:lvlText w:val="o"/>
      <w:lvlJc w:val="left"/>
      <w:pPr>
        <w:ind w:left="6120" w:hanging="360"/>
      </w:pPr>
      <w:rPr>
        <w:rFonts w:ascii="Courier New" w:hAnsi="Courier New"/>
      </w:rPr>
    </w:lvl>
    <w:lvl w:ilvl="8">
      <w:start w:val="1"/>
      <w:numFmt w:val="bullet"/>
      <w:lvlText w:val=""/>
      <w:lvlJc w:val="left"/>
      <w:pPr>
        <w:ind w:left="6840" w:hanging="360"/>
      </w:pPr>
      <w:rPr>
        <w:rFonts w:ascii="Wingdings" w:hAnsi="Wingdings"/>
      </w:rPr>
    </w:lvl>
  </w:abstractNum>
  <w:num w:numId="1" w16cid:durableId="815995419">
    <w:abstractNumId w:val="0"/>
  </w:num>
  <w:num w:numId="2" w16cid:durableId="451444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5D1"/>
    <w:rsid w:val="00016486"/>
    <w:rsid w:val="00022939"/>
    <w:rsid w:val="0014438A"/>
    <w:rsid w:val="00165FE1"/>
    <w:rsid w:val="001A177A"/>
    <w:rsid w:val="001A6663"/>
    <w:rsid w:val="001B4C78"/>
    <w:rsid w:val="001D7B8A"/>
    <w:rsid w:val="00246F84"/>
    <w:rsid w:val="002523FD"/>
    <w:rsid w:val="002F2DCD"/>
    <w:rsid w:val="003B7C49"/>
    <w:rsid w:val="00401E48"/>
    <w:rsid w:val="004477F2"/>
    <w:rsid w:val="00576711"/>
    <w:rsid w:val="005A2712"/>
    <w:rsid w:val="00627D85"/>
    <w:rsid w:val="006A0D3B"/>
    <w:rsid w:val="00705503"/>
    <w:rsid w:val="007A4FAD"/>
    <w:rsid w:val="007C2FF5"/>
    <w:rsid w:val="007E3130"/>
    <w:rsid w:val="007E77E2"/>
    <w:rsid w:val="00930902"/>
    <w:rsid w:val="00A75ACC"/>
    <w:rsid w:val="00AB15D1"/>
    <w:rsid w:val="00B83A1B"/>
    <w:rsid w:val="00BB75BF"/>
    <w:rsid w:val="00C03AC8"/>
    <w:rsid w:val="00C063BA"/>
    <w:rsid w:val="00CC6C16"/>
    <w:rsid w:val="00D07C6D"/>
    <w:rsid w:val="00E43877"/>
    <w:rsid w:val="00E8139E"/>
    <w:rsid w:val="00EF1746"/>
    <w:rsid w:val="00F50CD8"/>
    <w:rsid w:val="00F75369"/>
    <w:rsid w:val="00F7592C"/>
    <w:rsid w:val="00FB456B"/>
    <w:rsid w:val="00FB63D1"/>
    <w:rsid w:val="00FE0A75"/>
  </w:rsids>
  <w:docVars>
    <w:docVar w:name="url" w:val="http://10.19.48.53:80/ecris_cdms/document_upload.aspx?id_document=5400000001383960&amp;id_departament=5&amp;id_sesiune=1883048&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355F3517"/>
  <w15:docId w15:val="{EF9D508A-9283-4D99-9827-E847921E1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spacing w:after="160" w:line="256" w:lineRule="auto"/>
      <w:ind w:left="720"/>
      <w:contextualSpacing/>
    </w:pPr>
    <w:rPr>
      <w:rFonts w:ascii="Calibri" w:hAnsi="Calibri"/>
      <w:sz w:val="22"/>
    </w:r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563C1"/>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art.art.15"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183</ap:TotalTime>
  <ap:Pages>19</ap:Pages>
  <ap:Words>11083</ap:Words>
  <ap:Characters>64282</ap:Characters>
  <ap:Application>Microsoft Office Word</ap:Application>
  <ap:DocSecurity>0</ap:DocSecurity>
  <ap:Lines>535</ap:Lines>
  <ap:Paragraphs>150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75215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