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A70537" w14:paraId="4C42D40A" w14:textId="2B450AEE">
      <w:pPr>
        <w:ind w:firstLine="709"/>
        <w:rPr>
          <w:rStyle w:val="Fontdeparagrafimplicit"/>
          <w:b/>
        </w:rPr>
      </w:pPr>
      <w:r>
        <w:rPr>
          <w:rStyle w:val="Fontdeparagrafimplicit"/>
          <w:b/>
        </w:rPr>
        <w:t xml:space="preserve">Dosar nr. </w:t>
      </w:r>
      <w:r w:rsidR="00145E12">
        <w:rPr>
          <w:rStyle w:val="Fontdeparagrafimplicit"/>
          <w:b/>
        </w:rPr>
        <w:t>..../..../2013</w:t>
      </w:r>
      <w:r>
        <w:rPr>
          <w:rStyle w:val="Fontdeparagrafimplicit"/>
          <w:b/>
        </w:rPr>
        <w:t xml:space="preserve">                                                                  Hotărârea 26</w:t>
      </w:r>
    </w:p>
    <w:p w:rsidR="00A70537" w14:paraId="3ACD5EE5" w14:textId="77777777">
      <w:pPr>
        <w:pStyle w:val="Titlu3"/>
        <w:ind w:firstLine="709"/>
        <w:rPr>
          <w:rStyle w:val="Fontdeparagrafimplicit"/>
          <w:rFonts w:ascii="Times New Roman" w:hAnsi="Times New Roman"/>
          <w:sz w:val="24"/>
        </w:rPr>
      </w:pPr>
    </w:p>
    <w:p w:rsidR="00A70537" w14:paraId="73BE5A2B" w14:textId="77777777">
      <w:pPr>
        <w:pStyle w:val="Titlu3"/>
        <w:ind w:firstLine="709"/>
        <w:rPr>
          <w:rStyle w:val="Fontdeparagrafimplicit"/>
          <w:rFonts w:ascii="Times New Roman" w:hAnsi="Times New Roman"/>
          <w:sz w:val="24"/>
        </w:rPr>
      </w:pPr>
      <w:r>
        <w:rPr>
          <w:rStyle w:val="Fontdeparagrafimplicit"/>
          <w:rFonts w:ascii="Times New Roman" w:hAnsi="Times New Roman"/>
          <w:b w:val="0"/>
          <w:sz w:val="24"/>
        </w:rPr>
        <w:t>R O M Â N I A</w:t>
      </w:r>
    </w:p>
    <w:p w:rsidR="00A70537" w14:paraId="689621CC" w14:textId="15578789">
      <w:pPr>
        <w:ind w:firstLine="709"/>
        <w:jc w:val="center"/>
        <w:rPr>
          <w:rStyle w:val="Fontdeparagrafimplicit"/>
          <w:b/>
        </w:rPr>
      </w:pPr>
      <w:r>
        <w:rPr>
          <w:rStyle w:val="Fontdeparagrafimplicit"/>
          <w:b/>
        </w:rPr>
        <w:t xml:space="preserve">CURTEA DE APEL </w:t>
      </w:r>
      <w:r w:rsidR="00145E12">
        <w:rPr>
          <w:rStyle w:val="Fontdeparagrafimplicit"/>
          <w:b/>
        </w:rPr>
        <w:t>..............</w:t>
      </w:r>
    </w:p>
    <w:p w:rsidR="00A70537" w14:paraId="629B8AD0" w14:textId="03D22504">
      <w:pPr>
        <w:ind w:firstLine="709"/>
        <w:jc w:val="center"/>
        <w:rPr>
          <w:rStyle w:val="Fontdeparagrafimplicit"/>
          <w:b/>
        </w:rPr>
      </w:pPr>
      <w:r>
        <w:rPr>
          <w:rStyle w:val="Fontdeparagrafimplicit"/>
          <w:b/>
        </w:rPr>
        <w:t xml:space="preserve">SECŢIA </w:t>
      </w:r>
      <w:r w:rsidR="00145E12">
        <w:rPr>
          <w:rStyle w:val="Fontdeparagrafimplicit"/>
          <w:b/>
        </w:rPr>
        <w:t>.......</w:t>
      </w:r>
      <w:r>
        <w:rPr>
          <w:rStyle w:val="Fontdeparagrafimplicit"/>
          <w:b/>
        </w:rPr>
        <w:t xml:space="preserve">  CONTENCIOS ADMINISTRATIV ŞI FISCAL</w:t>
      </w:r>
    </w:p>
    <w:p w:rsidR="00A70537" w14:paraId="0429497F" w14:textId="77777777">
      <w:pPr>
        <w:ind w:firstLine="709"/>
        <w:jc w:val="center"/>
        <w:rPr>
          <w:rStyle w:val="Fontdeparagrafimplicit"/>
          <w:b/>
          <w:lang w:val="en-US"/>
        </w:rPr>
      </w:pPr>
    </w:p>
    <w:p w:rsidR="00A70537" w14:paraId="3EF5513F" w14:textId="6B597AC8">
      <w:pPr>
        <w:pStyle w:val="Titlu2"/>
        <w:ind w:firstLine="709"/>
        <w:rPr>
          <w:rStyle w:val="Fontdeparagrafimplicit"/>
          <w:rFonts w:ascii="Times New Roman" w:hAnsi="Times New Roman"/>
        </w:rPr>
      </w:pPr>
      <w:r>
        <w:rPr>
          <w:rStyle w:val="Fontdeparagrafimplicit"/>
          <w:rFonts w:ascii="Times New Roman" w:hAnsi="Times New Roman"/>
          <w:u w:val="single"/>
        </w:rPr>
        <w:t xml:space="preserve">DECIZIA CIVILĂ NR. </w:t>
      </w:r>
      <w:r w:rsidR="00145E12">
        <w:rPr>
          <w:rStyle w:val="Fontdeparagrafimplicit"/>
          <w:rFonts w:ascii="Times New Roman" w:hAnsi="Times New Roman"/>
          <w:u w:val="single"/>
        </w:rPr>
        <w:t>........</w:t>
      </w:r>
    </w:p>
    <w:p w:rsidR="00A70537" w14:paraId="643ABBFF" w14:textId="6A76DE4A">
      <w:pPr>
        <w:ind w:firstLine="709"/>
        <w:jc w:val="center"/>
      </w:pPr>
      <w:r>
        <w:t xml:space="preserve">Şedinţa publică de la </w:t>
      </w:r>
      <w:r w:rsidR="00145E12">
        <w:t>................</w:t>
      </w:r>
    </w:p>
    <w:p w:rsidR="00A70537" w14:paraId="3C4B04DF" w14:textId="77777777">
      <w:pPr>
        <w:ind w:firstLine="709"/>
        <w:jc w:val="center"/>
      </w:pPr>
      <w:r>
        <w:t>Curtea constituită din:</w:t>
      </w:r>
    </w:p>
    <w:p w:rsidR="00A70537" w14:paraId="2506B3AF" w14:textId="357D133E">
      <w:pPr>
        <w:ind w:firstLine="709"/>
        <w:jc w:val="center"/>
        <w:rPr>
          <w:rStyle w:val="Fontdeparagrafimplicit"/>
          <w:b/>
        </w:rPr>
      </w:pPr>
      <w:r>
        <w:rPr>
          <w:rStyle w:val="Fontdeparagrafimplicit"/>
          <w:b/>
        </w:rPr>
        <w:t xml:space="preserve">PREŞEDINTE: </w:t>
      </w:r>
      <w:r w:rsidR="00145E12">
        <w:rPr>
          <w:rStyle w:val="Fontdeparagrafimplicit"/>
          <w:b/>
        </w:rPr>
        <w:t>A0005</w:t>
      </w:r>
    </w:p>
    <w:p w:rsidR="00A70537" w14:paraId="0D27FDCB" w14:textId="21AFB0AD">
      <w:pPr>
        <w:ind w:firstLine="709"/>
        <w:jc w:val="center"/>
        <w:rPr>
          <w:rStyle w:val="Fontdeparagrafimplicit"/>
          <w:b/>
        </w:rPr>
      </w:pPr>
      <w:r>
        <w:rPr>
          <w:rStyle w:val="Fontdeparagrafimplicit"/>
          <w:b/>
        </w:rPr>
        <w:t xml:space="preserve">JUDECĂTOR: </w:t>
      </w:r>
      <w:r w:rsidR="00145E12">
        <w:rPr>
          <w:rStyle w:val="Fontdeparagrafimplicit"/>
          <w:b/>
        </w:rPr>
        <w:t>................</w:t>
      </w:r>
    </w:p>
    <w:p w:rsidR="00A70537" w14:paraId="52401795" w14:textId="7DEE2F45">
      <w:pPr>
        <w:ind w:firstLine="709"/>
        <w:jc w:val="center"/>
        <w:rPr>
          <w:rStyle w:val="Fontdeparagrafimplicit"/>
          <w:b/>
        </w:rPr>
      </w:pPr>
      <w:r>
        <w:rPr>
          <w:rStyle w:val="Fontdeparagrafimplicit"/>
          <w:b/>
        </w:rPr>
        <w:t xml:space="preserve">JUDECĂTOR: </w:t>
      </w:r>
      <w:r w:rsidR="00145E12">
        <w:rPr>
          <w:rStyle w:val="Fontdeparagrafimplicit"/>
          <w:b/>
        </w:rPr>
        <w:t>................</w:t>
      </w:r>
    </w:p>
    <w:p w:rsidR="00A70537" w14:paraId="7FD589DD" w14:textId="5B6583A4">
      <w:pPr>
        <w:ind w:firstLine="709"/>
        <w:jc w:val="center"/>
        <w:rPr>
          <w:rStyle w:val="Fontdeparagrafimplicit"/>
          <w:b/>
        </w:rPr>
      </w:pPr>
      <w:r>
        <w:rPr>
          <w:rStyle w:val="Fontdeparagrafimplicit"/>
          <w:b/>
        </w:rPr>
        <w:t xml:space="preserve">GREFIER: </w:t>
      </w:r>
      <w:r w:rsidR="00145E12">
        <w:rPr>
          <w:rStyle w:val="Fontdeparagrafimplicit"/>
          <w:b/>
        </w:rPr>
        <w:t>................</w:t>
      </w:r>
    </w:p>
    <w:p w:rsidR="00A70537" w14:paraId="3E16E237" w14:textId="77777777">
      <w:pPr>
        <w:ind w:firstLine="709"/>
        <w:jc w:val="center"/>
        <w:rPr>
          <w:rStyle w:val="Fontdeparagrafimplicit"/>
        </w:rPr>
      </w:pPr>
    </w:p>
    <w:p w:rsidR="00A70537" w14:paraId="0EF1266F" w14:textId="77777777">
      <w:pPr>
        <w:ind w:firstLine="709"/>
        <w:jc w:val="center"/>
        <w:rPr>
          <w:rStyle w:val="Fontdeparagrafimplicit"/>
        </w:rPr>
      </w:pPr>
    </w:p>
    <w:p w:rsidR="00A70537" w14:paraId="545C2A9E" w14:textId="2B339375">
      <w:pPr>
        <w:ind w:firstLine="709"/>
        <w:jc w:val="both"/>
        <w:rPr>
          <w:rStyle w:val="Fontdeparagrafimplicit"/>
        </w:rPr>
      </w:pPr>
      <w:r>
        <w:t xml:space="preserve">Pe rol se află spre soluţionare recursul formulat de </w:t>
      </w:r>
      <w:r>
        <w:rPr>
          <w:rStyle w:val="Fontdeparagrafimplicit"/>
          <w:b/>
        </w:rPr>
        <w:t xml:space="preserve">recurentul-pârât ADMNISTRAŢIA FINANŢELOR PUBLICE </w:t>
      </w:r>
      <w:r w:rsidR="00145E12">
        <w:rPr>
          <w:rStyle w:val="Fontdeparagrafimplicit"/>
          <w:b/>
        </w:rPr>
        <w:t>...A...</w:t>
      </w:r>
      <w:r>
        <w:rPr>
          <w:rStyle w:val="Fontdeparagrafimplicit"/>
          <w:b/>
        </w:rPr>
        <w:t xml:space="preserve"> </w:t>
      </w:r>
      <w:r>
        <w:t xml:space="preserve">împotriva sentinţei civile nr. </w:t>
      </w:r>
      <w:r w:rsidR="00145E12">
        <w:t>...../.............</w:t>
      </w:r>
      <w:r>
        <w:t xml:space="preserve">, pronunţată de TRIBUNALUL </w:t>
      </w:r>
      <w:r w:rsidR="00145E12">
        <w:t>...A...</w:t>
      </w:r>
      <w:r>
        <w:t xml:space="preserve"> – SECŢIA CIVILĂ, în dosarul nr</w:t>
      </w:r>
      <w:r>
        <w:rPr>
          <w:rStyle w:val="Fontdeparagrafimplicit"/>
          <w:b/>
        </w:rPr>
        <w:t xml:space="preserve">. </w:t>
      </w:r>
      <w:r w:rsidR="00145E12">
        <w:t>..../..../2013</w:t>
      </w:r>
      <w:r>
        <w:rPr>
          <w:rStyle w:val="Fontdeparagrafimplicit"/>
          <w:b/>
        </w:rPr>
        <w:t xml:space="preserve">, </w:t>
      </w:r>
      <w:r>
        <w:t>în contradictoriu</w:t>
      </w:r>
      <w:r>
        <w:rPr>
          <w:rStyle w:val="Fontdeparagrafimplicit"/>
          <w:b/>
        </w:rPr>
        <w:t xml:space="preserve"> cu </w:t>
      </w:r>
      <w:bookmarkStart w:name="_Hlk237023210" w:id="0"/>
      <w:r>
        <w:rPr>
          <w:rStyle w:val="Fontdeparagrafimplicit"/>
          <w:b/>
        </w:rPr>
        <w:t xml:space="preserve">intimatul-reclamant </w:t>
      </w:r>
      <w:r w:rsidR="00145E12">
        <w:rPr>
          <w:rStyle w:val="Fontdeparagrafimplicit"/>
          <w:b/>
        </w:rPr>
        <w:t>...Y...</w:t>
      </w:r>
      <w:bookmarkEnd w:id="0"/>
      <w:r>
        <w:t xml:space="preserve">, având ca obiect </w:t>
      </w:r>
      <w:r>
        <w:rPr>
          <w:rStyle w:val="Fontdeparagrafimplicit"/>
          <w:b/>
        </w:rPr>
        <w:t>pretenţii.</w:t>
      </w:r>
    </w:p>
    <w:p w:rsidR="00A70537" w14:paraId="6EDBD560" w14:textId="2395A760">
      <w:pPr>
        <w:ind w:firstLine="709"/>
        <w:jc w:val="both"/>
      </w:pPr>
      <w:r>
        <w:tab/>
        <w:t xml:space="preserve">La apelul nominal făcut în şedinţă publică, a răspuns </w:t>
      </w:r>
      <w:r>
        <w:rPr>
          <w:rStyle w:val="Fontdeparagrafimplicit"/>
          <w:b/>
        </w:rPr>
        <w:t xml:space="preserve">intimatul-reclamant </w:t>
      </w:r>
      <w:r w:rsidR="00145E12">
        <w:rPr>
          <w:rStyle w:val="Fontdeparagrafimplicit"/>
          <w:b/>
        </w:rPr>
        <w:t>...Y...</w:t>
      </w:r>
      <w:r>
        <w:t xml:space="preserve">, legitimat cu CI, seria </w:t>
      </w:r>
      <w:r w:rsidR="00145E12">
        <w:t>....</w:t>
      </w:r>
      <w:r>
        <w:t xml:space="preserve">, nr. </w:t>
      </w:r>
      <w:r w:rsidR="00145E12">
        <w:t>........</w:t>
      </w:r>
      <w:r>
        <w:t xml:space="preserve">, CNP </w:t>
      </w:r>
      <w:r w:rsidR="00145E12">
        <w:t>.....................</w:t>
      </w:r>
      <w:r>
        <w:t xml:space="preserve">, personal şi asistat de reprezentant convenţional, avocat, cu împuternicire avocaţială la dosar (fila 12), lipsind recurentul-pârât. </w:t>
      </w:r>
    </w:p>
    <w:p w:rsidR="00A70537" w14:paraId="0295A5E3" w14:textId="77777777">
      <w:pPr>
        <w:ind w:firstLine="709"/>
        <w:jc w:val="both"/>
      </w:pPr>
      <w:r>
        <w:t>S-a făcut referatul cauzei de către grefierul de şedinţă care învederează că procedura de citare este legal îndeplinită, după care,</w:t>
      </w:r>
    </w:p>
    <w:p w:rsidR="00A70537" w14:paraId="4209990E" w14:textId="77777777">
      <w:pPr>
        <w:ind w:firstLine="709"/>
        <w:jc w:val="both"/>
      </w:pPr>
      <w:r>
        <w:t>Nemaifiind alte cereri de formulat şi excepţii de invocat, curtea pune în discuţie recursul.</w:t>
      </w:r>
    </w:p>
    <w:p w:rsidR="00A70537" w14:paraId="054192A5" w14:textId="0050BC3E">
      <w:pPr>
        <w:ind w:firstLine="709"/>
        <w:jc w:val="both"/>
      </w:pPr>
      <w:r>
        <w:t xml:space="preserve">Intimatul-reclamant, prin reprezentant convenţional, solicită instanţei să respingă recursul ca nefondat şi să menţină sentinţa pronunţată de instanţa de fond ca temeinică şi legală. Solicită astfel anularea Deciziei nr. </w:t>
      </w:r>
      <w:r w:rsidR="00145E12">
        <w:t>...........</w:t>
      </w:r>
      <w:r>
        <w:t>/24.09.2012 emisă de către recurentul-pârât şi obligarea acestuia la plata cheltuielilor de judecată, precum şi a diferenţelor calculate de la data 18.10.2012 reprezentând dobânda legală. Depune concluzii scrise, precum şi chitanţa de achitare a onorariului de avocat.</w:t>
      </w:r>
    </w:p>
    <w:p w:rsidR="00A70537" w14:paraId="3FA38547" w14:textId="77777777">
      <w:pPr>
        <w:ind w:firstLine="709"/>
        <w:jc w:val="both"/>
      </w:pPr>
      <w:r>
        <w:t>Curtea reţine recursul spre soluţionare.</w:t>
      </w:r>
    </w:p>
    <w:p w:rsidR="00A70537" w14:paraId="7F3CDD9D" w14:textId="77777777">
      <w:pPr>
        <w:ind w:firstLine="709"/>
        <w:jc w:val="both"/>
      </w:pPr>
    </w:p>
    <w:p w:rsidR="00A70537" w14:paraId="5D0ED4A8" w14:textId="77777777">
      <w:pPr>
        <w:tabs>
          <w:tab w:val="left" w:pos="0"/>
          <w:tab w:val="left" w:pos="6360"/>
        </w:tabs>
        <w:ind w:firstLine="709"/>
        <w:jc w:val="center"/>
        <w:rPr>
          <w:rStyle w:val="Fontdeparagrafimplicit"/>
          <w:b/>
          <w:color w:val="000000"/>
        </w:rPr>
      </w:pPr>
      <w:r>
        <w:rPr>
          <w:rStyle w:val="Fontdeparagrafimplicit"/>
          <w:b/>
          <w:color w:val="000000"/>
        </w:rPr>
        <w:t>CERERILE</w:t>
      </w:r>
    </w:p>
    <w:p w:rsidR="00A70537" w14:paraId="1D011E5B" w14:textId="77777777">
      <w:pPr>
        <w:tabs>
          <w:tab w:val="left" w:pos="0"/>
          <w:tab w:val="left" w:pos="6360"/>
        </w:tabs>
        <w:ind w:firstLine="709"/>
        <w:jc w:val="center"/>
        <w:rPr>
          <w:rStyle w:val="Fontdeparagrafimplicit"/>
          <w:b/>
          <w:color w:val="000000"/>
        </w:rPr>
      </w:pPr>
    </w:p>
    <w:p w:rsidR="00A70537" w14:paraId="4EF63D0F" w14:textId="1B159918">
      <w:pPr>
        <w:ind w:firstLine="709"/>
        <w:jc w:val="both"/>
      </w:pPr>
      <w:r>
        <w:rPr>
          <w:rStyle w:val="Fontdeparagrafimplicit"/>
          <w:b/>
        </w:rPr>
        <w:t>Prin cererea</w:t>
      </w:r>
      <w:r>
        <w:t xml:space="preserve"> introdusă la Tribunalul </w:t>
      </w:r>
      <w:r w:rsidR="00145E12">
        <w:t>...A...</w:t>
      </w:r>
      <w:r>
        <w:t>-sectia civila, la data de 07.02.2013 şi înregistrată sub nr.</w:t>
      </w:r>
      <w:r w:rsidR="00145E12">
        <w:t>..../..../2013</w:t>
      </w:r>
      <w:r>
        <w:t xml:space="preserve"> reclamantul </w:t>
      </w:r>
      <w:r w:rsidR="00145E12">
        <w:t>...Y...</w:t>
      </w:r>
      <w:r>
        <w:rPr>
          <w:rStyle w:val="Fontdeparagrafimplicit"/>
          <w:color w:val="000000"/>
        </w:rPr>
        <w:t xml:space="preserve"> </w:t>
      </w:r>
      <w:r>
        <w:t xml:space="preserve">a  chemat în judecată pe  pârâta Administraţia Finanţelor Publice </w:t>
      </w:r>
      <w:r w:rsidR="00145E12">
        <w:t>...A...</w:t>
      </w:r>
      <w:r>
        <w:t xml:space="preserve"> pentru ca prin hotărârea ce se va pronunţa să se dispună anularea  deciziei  nr. </w:t>
      </w:r>
      <w:r w:rsidR="00145E12">
        <w:t>...........</w:t>
      </w:r>
      <w:r>
        <w:t xml:space="preserve">/24.09.2012 emisă de  AFP </w:t>
      </w:r>
      <w:r w:rsidR="00145E12">
        <w:t>...A...</w:t>
      </w:r>
      <w:r>
        <w:t xml:space="preserve"> şi să fie obligată pârâta la restituirea sumei de 5006 lei reprezentând taxă de poluare încasată conform chitanţei seria </w:t>
      </w:r>
      <w:r w:rsidR="00145E12">
        <w:t>... ...</w:t>
      </w:r>
      <w:r>
        <w:t xml:space="preserve"> nr.</w:t>
      </w:r>
      <w:r w:rsidR="00145E12">
        <w:t>.........</w:t>
      </w:r>
      <w:r>
        <w:t xml:space="preserve">/ 18.10.2012 la care se adaugă dobânda legală calculată de la  18.10.2012  până la data restituirii sumei cum şi la plata cheltuielilor de judecată.     </w:t>
      </w:r>
    </w:p>
    <w:p w:rsidR="00A70537" w14:paraId="57914489" w14:textId="49FFB8DD">
      <w:pPr>
        <w:ind w:firstLine="709"/>
        <w:jc w:val="both"/>
      </w:pPr>
      <w:r>
        <w:rPr>
          <w:rStyle w:val="Fontdeparagrafimplicit"/>
          <w:b/>
        </w:rPr>
        <w:t>În motivarea cererii</w:t>
      </w:r>
      <w:r>
        <w:t xml:space="preserve"> reclamantul a arătat că  la </w:t>
      </w:r>
      <w:r>
        <w:rPr>
          <w:rStyle w:val="Fontdeparagrafimplicit"/>
          <w:color w:val="000000"/>
        </w:rPr>
        <w:t xml:space="preserve">data de 20.08.2012 numitul </w:t>
      </w:r>
      <w:bookmarkStart w:name="_Hlk237023369" w:id="1"/>
      <w:r w:rsidR="00145E12">
        <w:rPr>
          <w:rStyle w:val="Fontdeparagrafimplicit"/>
          <w:color w:val="000000"/>
        </w:rPr>
        <w:t>...X...</w:t>
      </w:r>
      <w:r>
        <w:rPr>
          <w:rStyle w:val="Fontdeparagrafimplicit"/>
          <w:color w:val="000000"/>
        </w:rPr>
        <w:t xml:space="preserve"> </w:t>
      </w:r>
      <w:bookmarkEnd w:id="1"/>
      <w:r>
        <w:rPr>
          <w:rStyle w:val="Fontdeparagrafimplicit"/>
          <w:color w:val="000000"/>
        </w:rPr>
        <w:t xml:space="preserve">a cumpărat din Italia, prin contract de vânzare cumpărare, un autovehicul marca Opel tip Astra categorie autoturism M1, norma de poluare E3,  an fabricaţie 2001  data primei înmatriculări 11 mai 2001, el intrând  în posesia  acestuia  la data de 27.08.2012 </w:t>
      </w:r>
      <w:r>
        <w:rPr>
          <w:rStyle w:val="Fontdeparagrafimplicit"/>
          <w:b/>
        </w:rPr>
        <w:t xml:space="preserve"> </w:t>
      </w:r>
      <w:r>
        <w:t xml:space="preserve">iar pentru  înmatricularea acestuia în România a fost obligat la achitarea unei taxe de poluare în cuantum de 5006 lei. </w:t>
      </w:r>
      <w:r>
        <w:rPr>
          <w:rStyle w:val="Fontdeparagrafimplicit"/>
          <w:lang w:val="fr-FR"/>
        </w:rPr>
        <w:t>Apreciază</w:t>
      </w:r>
      <w:r>
        <w:rPr>
          <w:rStyle w:val="Fontdeparagrafimplicit"/>
          <w:lang w:val="fr-FR"/>
        </w:rPr>
        <w:t xml:space="preserve"> </w:t>
      </w:r>
      <w:r>
        <w:rPr>
          <w:rStyle w:val="Fontdeparagrafimplicit"/>
          <w:lang w:val="fr-FR"/>
        </w:rPr>
        <w:t>reclamantul</w:t>
      </w:r>
      <w:r>
        <w:rPr>
          <w:rStyle w:val="Fontdeparagrafimplicit"/>
          <w:lang w:val="fr-FR"/>
        </w:rPr>
        <w:t xml:space="preserve"> </w:t>
      </w:r>
      <w:r>
        <w:rPr>
          <w:rStyle w:val="Fontdeparagrafimplicit"/>
          <w:lang w:val="fr-FR"/>
        </w:rPr>
        <w:t>că</w:t>
      </w:r>
      <w:r>
        <w:rPr>
          <w:rStyle w:val="Fontdeparagrafimplicit"/>
          <w:lang w:val="fr-FR"/>
        </w:rPr>
        <w:t xml:space="preserve"> taxa </w:t>
      </w:r>
      <w:r>
        <w:rPr>
          <w:rStyle w:val="Fontdeparagrafimplicit"/>
          <w:lang w:val="fr-FR"/>
        </w:rPr>
        <w:t>percepută</w:t>
      </w:r>
      <w:r>
        <w:rPr>
          <w:rStyle w:val="Fontdeparagrafimplicit"/>
          <w:lang w:val="fr-FR"/>
        </w:rPr>
        <w:t xml:space="preserve"> este </w:t>
      </w:r>
      <w:r>
        <w:rPr>
          <w:rStyle w:val="Fontdeparagrafimplicit"/>
          <w:lang w:val="fr-FR"/>
        </w:rPr>
        <w:t>în</w:t>
      </w:r>
      <w:r>
        <w:rPr>
          <w:rStyle w:val="Fontdeparagrafimplicit"/>
          <w:lang w:val="fr-FR"/>
        </w:rPr>
        <w:t xml:space="preserve"> </w:t>
      </w:r>
      <w:r>
        <w:rPr>
          <w:rStyle w:val="Fontdeparagrafimplicit"/>
          <w:lang w:val="fr-FR"/>
        </w:rPr>
        <w:t>contradicţie</w:t>
      </w:r>
      <w:r>
        <w:rPr>
          <w:rStyle w:val="Fontdeparagrafimplicit"/>
          <w:lang w:val="fr-FR"/>
        </w:rPr>
        <w:t xml:space="preserve"> </w:t>
      </w:r>
      <w:r>
        <w:rPr>
          <w:rStyle w:val="Fontdeparagrafimplicit"/>
          <w:lang w:val="fr-FR"/>
        </w:rPr>
        <w:t>cu</w:t>
      </w:r>
      <w:r>
        <w:rPr>
          <w:rStyle w:val="Fontdeparagrafimplicit"/>
          <w:lang w:val="fr-FR"/>
        </w:rPr>
        <w:t xml:space="preserve"> </w:t>
      </w:r>
      <w:r>
        <w:rPr>
          <w:rStyle w:val="Fontdeparagrafimplicit"/>
          <w:lang w:val="fr-FR"/>
        </w:rPr>
        <w:t>reglementările</w:t>
      </w:r>
      <w:r>
        <w:rPr>
          <w:rStyle w:val="Fontdeparagrafimplicit"/>
          <w:lang w:val="fr-FR"/>
        </w:rPr>
        <w:t xml:space="preserve"> UE </w:t>
      </w:r>
      <w:r>
        <w:rPr>
          <w:rStyle w:val="Fontdeparagrafimplicit"/>
          <w:lang w:val="fr-FR"/>
        </w:rPr>
        <w:t>acceptate</w:t>
      </w:r>
      <w:r>
        <w:rPr>
          <w:rStyle w:val="Fontdeparagrafimplicit"/>
          <w:lang w:val="fr-FR"/>
        </w:rPr>
        <w:t xml:space="preserve"> </w:t>
      </w:r>
      <w:r>
        <w:rPr>
          <w:rStyle w:val="Fontdeparagrafimplicit"/>
          <w:lang w:val="fr-FR"/>
        </w:rPr>
        <w:t>şi</w:t>
      </w:r>
      <w:r>
        <w:rPr>
          <w:rStyle w:val="Fontdeparagrafimplicit"/>
          <w:lang w:val="fr-FR"/>
        </w:rPr>
        <w:t xml:space="preserve"> de </w:t>
      </w:r>
      <w:r>
        <w:rPr>
          <w:rStyle w:val="Fontdeparagrafimplicit"/>
          <w:lang w:val="fr-FR"/>
        </w:rPr>
        <w:t>România</w:t>
      </w:r>
      <w:r>
        <w:rPr>
          <w:rStyle w:val="Fontdeparagrafimplicit"/>
          <w:lang w:val="fr-FR"/>
        </w:rPr>
        <w:t xml:space="preserve">. </w:t>
      </w:r>
      <w:r>
        <w:rPr>
          <w:rStyle w:val="Fontdeparagrafimplicit"/>
          <w:lang w:val="fr-FR"/>
        </w:rPr>
        <w:t>Astfel</w:t>
      </w:r>
      <w:r>
        <w:rPr>
          <w:rStyle w:val="Fontdeparagrafimplicit"/>
          <w:lang w:val="fr-FR"/>
        </w:rPr>
        <w:t xml:space="preserve">, se </w:t>
      </w:r>
      <w:r>
        <w:rPr>
          <w:rStyle w:val="Fontdeparagrafimplicit"/>
          <w:lang w:val="fr-FR"/>
        </w:rPr>
        <w:t>arată</w:t>
      </w:r>
      <w:r>
        <w:rPr>
          <w:rStyle w:val="Fontdeparagrafimplicit"/>
          <w:lang w:val="fr-FR"/>
        </w:rPr>
        <w:t xml:space="preserve"> de </w:t>
      </w:r>
      <w:r>
        <w:rPr>
          <w:rStyle w:val="Fontdeparagrafimplicit"/>
          <w:lang w:val="fr-FR"/>
        </w:rPr>
        <w:t>reclamantă</w:t>
      </w:r>
      <w:r>
        <w:rPr>
          <w:rStyle w:val="Fontdeparagrafimplicit"/>
          <w:lang w:val="fr-FR"/>
        </w:rPr>
        <w:t xml:space="preserve"> </w:t>
      </w:r>
      <w:r>
        <w:rPr>
          <w:rStyle w:val="Fontdeparagrafimplicit"/>
          <w:lang w:val="fr-FR"/>
        </w:rPr>
        <w:t>că</w:t>
      </w:r>
      <w:r>
        <w:rPr>
          <w:rStyle w:val="Fontdeparagrafimplicit"/>
          <w:lang w:val="fr-FR"/>
        </w:rPr>
        <w:t xml:space="preserve"> </w:t>
      </w:r>
      <w:r>
        <w:rPr>
          <w:rStyle w:val="Fontdeparagrafimplicit"/>
          <w:lang w:val="fr-FR"/>
        </w:rPr>
        <w:t>potrivit</w:t>
      </w:r>
      <w:r>
        <w:rPr>
          <w:rStyle w:val="Fontdeparagrafimplicit"/>
          <w:lang w:val="fr-FR"/>
        </w:rPr>
        <w:t xml:space="preserve"> </w:t>
      </w:r>
      <w:r>
        <w:rPr>
          <w:rStyle w:val="Fontdeparagrafimplicit"/>
          <w:lang w:val="fr-FR"/>
        </w:rPr>
        <w:t>dispoziţiilor</w:t>
      </w:r>
      <w:r>
        <w:rPr>
          <w:rStyle w:val="Fontdeparagrafimplicit"/>
          <w:lang w:val="fr-FR"/>
        </w:rPr>
        <w:t xml:space="preserve"> art.148 al.2 </w:t>
      </w:r>
      <w:r>
        <w:rPr>
          <w:rStyle w:val="Fontdeparagrafimplicit"/>
          <w:lang w:val="fr-FR"/>
        </w:rPr>
        <w:t>din</w:t>
      </w:r>
      <w:r>
        <w:rPr>
          <w:rStyle w:val="Fontdeparagrafimplicit"/>
          <w:lang w:val="fr-FR"/>
        </w:rPr>
        <w:t xml:space="preserve"> </w:t>
      </w:r>
      <w:r>
        <w:rPr>
          <w:rStyle w:val="Fontdeparagrafimplicit"/>
          <w:lang w:val="fr-FR"/>
        </w:rPr>
        <w:t>Constituţia</w:t>
      </w:r>
      <w:r>
        <w:rPr>
          <w:rStyle w:val="Fontdeparagrafimplicit"/>
          <w:lang w:val="fr-FR"/>
        </w:rPr>
        <w:t xml:space="preserve"> </w:t>
      </w:r>
      <w:r>
        <w:rPr>
          <w:rStyle w:val="Fontdeparagrafimplicit"/>
          <w:lang w:val="fr-FR"/>
        </w:rPr>
        <w:t>României</w:t>
      </w:r>
      <w:r>
        <w:rPr>
          <w:rStyle w:val="Fontdeparagrafimplicit"/>
          <w:lang w:val="fr-FR"/>
        </w:rPr>
        <w:t xml:space="preserve"> </w:t>
      </w:r>
      <w:r>
        <w:rPr>
          <w:rStyle w:val="Fontdeparagrafimplicit"/>
          <w:lang w:val="fr-FR"/>
        </w:rPr>
        <w:t>şi</w:t>
      </w:r>
      <w:r>
        <w:rPr>
          <w:rStyle w:val="Fontdeparagrafimplicit"/>
          <w:lang w:val="fr-FR"/>
        </w:rPr>
        <w:t xml:space="preserve"> </w:t>
      </w:r>
      <w:r>
        <w:rPr>
          <w:rStyle w:val="Fontdeparagrafimplicit"/>
          <w:lang w:val="fr-FR"/>
        </w:rPr>
        <w:t>în</w:t>
      </w:r>
      <w:r>
        <w:rPr>
          <w:rStyle w:val="Fontdeparagrafimplicit"/>
          <w:lang w:val="fr-FR"/>
        </w:rPr>
        <w:t xml:space="preserve"> </w:t>
      </w:r>
      <w:r>
        <w:rPr>
          <w:rStyle w:val="Fontdeparagrafimplicit"/>
          <w:lang w:val="fr-FR"/>
        </w:rPr>
        <w:t>raport</w:t>
      </w:r>
      <w:r>
        <w:rPr>
          <w:rStyle w:val="Fontdeparagrafimplicit"/>
          <w:lang w:val="fr-FR"/>
        </w:rPr>
        <w:t xml:space="preserve"> de </w:t>
      </w:r>
      <w:r>
        <w:rPr>
          <w:rStyle w:val="Fontdeparagrafimplicit"/>
          <w:lang w:val="fr-FR"/>
        </w:rPr>
        <w:t>dispoziţiile</w:t>
      </w:r>
      <w:r>
        <w:rPr>
          <w:rStyle w:val="Fontdeparagrafimplicit"/>
          <w:lang w:val="fr-FR"/>
        </w:rPr>
        <w:t xml:space="preserve"> art.30, art. 34 </w:t>
      </w:r>
      <w:r>
        <w:rPr>
          <w:rStyle w:val="Fontdeparagrafimplicit"/>
          <w:lang w:val="fr-FR"/>
        </w:rPr>
        <w:t>şi</w:t>
      </w:r>
      <w:r>
        <w:rPr>
          <w:rStyle w:val="Fontdeparagrafimplicit"/>
          <w:lang w:val="fr-FR"/>
        </w:rPr>
        <w:t xml:space="preserve"> art.110 (1) </w:t>
      </w:r>
      <w:r>
        <w:rPr>
          <w:rStyle w:val="Fontdeparagrafimplicit"/>
          <w:lang w:val="fr-FR"/>
        </w:rPr>
        <w:t>din</w:t>
      </w:r>
      <w:r>
        <w:rPr>
          <w:rStyle w:val="Fontdeparagrafimplicit"/>
          <w:lang w:val="fr-FR"/>
        </w:rPr>
        <w:t xml:space="preserve"> </w:t>
      </w:r>
      <w:r>
        <w:rPr>
          <w:rStyle w:val="Fontdeparagrafimplicit"/>
          <w:lang w:val="fr-FR"/>
        </w:rPr>
        <w:t>Tratatul</w:t>
      </w:r>
      <w:r>
        <w:rPr>
          <w:rStyle w:val="Fontdeparagrafimplicit"/>
          <w:lang w:val="fr-FR"/>
        </w:rPr>
        <w:t xml:space="preserve"> </w:t>
      </w:r>
      <w:r>
        <w:rPr>
          <w:rStyle w:val="Fontdeparagrafimplicit"/>
          <w:lang w:val="fr-FR"/>
        </w:rPr>
        <w:t>privind</w:t>
      </w:r>
      <w:r>
        <w:rPr>
          <w:rStyle w:val="Fontdeparagrafimplicit"/>
          <w:lang w:val="fr-FR"/>
        </w:rPr>
        <w:t xml:space="preserve"> </w:t>
      </w:r>
      <w:r>
        <w:rPr>
          <w:rStyle w:val="Fontdeparagrafimplicit"/>
          <w:lang w:val="fr-FR"/>
        </w:rPr>
        <w:t>Funcţionarea</w:t>
      </w:r>
      <w:r>
        <w:rPr>
          <w:rStyle w:val="Fontdeparagrafimplicit"/>
          <w:lang w:val="fr-FR"/>
        </w:rPr>
        <w:t xml:space="preserve"> </w:t>
      </w:r>
      <w:r>
        <w:rPr>
          <w:rStyle w:val="Fontdeparagrafimplicit"/>
          <w:lang w:val="fr-FR"/>
        </w:rPr>
        <w:t>Uniunii</w:t>
      </w:r>
      <w:r>
        <w:rPr>
          <w:rStyle w:val="Fontdeparagrafimplicit"/>
          <w:lang w:val="fr-FR"/>
        </w:rPr>
        <w:t xml:space="preserve"> </w:t>
      </w:r>
      <w:r>
        <w:rPr>
          <w:rStyle w:val="Fontdeparagrafimplicit"/>
          <w:lang w:val="fr-FR"/>
        </w:rPr>
        <w:t>Europene</w:t>
      </w:r>
      <w:r>
        <w:rPr>
          <w:rStyle w:val="Fontdeparagrafimplicit"/>
          <w:lang w:val="fr-FR"/>
        </w:rPr>
        <w:t xml:space="preserve">, </w:t>
      </w:r>
      <w:r>
        <w:rPr>
          <w:rStyle w:val="Fontdeparagrafimplicit"/>
          <w:lang w:val="fr-FR"/>
        </w:rPr>
        <w:t>prevederile</w:t>
      </w:r>
      <w:r>
        <w:rPr>
          <w:rStyle w:val="Fontdeparagrafimplicit"/>
          <w:lang w:val="fr-FR"/>
        </w:rPr>
        <w:t xml:space="preserve"> OUG 50/2008 </w:t>
      </w:r>
      <w:r>
        <w:rPr>
          <w:rStyle w:val="Fontdeparagrafimplicit"/>
          <w:lang w:val="fr-FR"/>
        </w:rPr>
        <w:t>sunt</w:t>
      </w:r>
      <w:r>
        <w:rPr>
          <w:rStyle w:val="Fontdeparagrafimplicit"/>
          <w:lang w:val="fr-FR"/>
        </w:rPr>
        <w:t xml:space="preserve"> </w:t>
      </w:r>
      <w:r>
        <w:rPr>
          <w:rStyle w:val="Fontdeparagrafimplicit"/>
          <w:lang w:val="fr-FR"/>
        </w:rPr>
        <w:t>inaplicabile</w:t>
      </w:r>
      <w:r>
        <w:rPr>
          <w:rStyle w:val="Fontdeparagrafimplicit"/>
          <w:lang w:val="fr-FR"/>
        </w:rPr>
        <w:t xml:space="preserve">. </w:t>
      </w:r>
      <w:r>
        <w:t>Mai arată reclamantul că în cauză sunt aplicabile dispoziţiile art.148 al.2 din Constituţia României,care statuează că prevederile tratatelor constitutive ale UE au prioritate faţă de dispoziţiile contrare din legile interne.</w:t>
      </w:r>
    </w:p>
    <w:p w:rsidR="00A70537" w14:paraId="7AFF1EAC" w14:textId="77777777">
      <w:pPr>
        <w:ind w:firstLine="709"/>
        <w:jc w:val="both"/>
      </w:pPr>
      <w:r>
        <w:t>Ca urmare a efectului direct al art.30, art.34 şi art.110 (1) din Tratatul privind Funcţionarea Uniunii Europene, reclamantul solicită să se constate că prevederile OUG nr. 50/ 2008 din Codul fiscal sunt reglementări contrare şi nu pot prima în continuare ca aplicabile. Neputând fi aplicabile în dreptul intern, aceste reglementări impun concluzia, că taxa specială achitată a fost încasată în contul bugetului de stat, cu încălcarea art. 110(1) din Tratat.</w:t>
      </w:r>
    </w:p>
    <w:p w:rsidR="00A70537" w14:paraId="2848A3B2" w14:textId="77777777">
      <w:pPr>
        <w:ind w:firstLine="709"/>
        <w:jc w:val="both"/>
      </w:pPr>
      <w:r>
        <w:t>În drept a invocat dispoziţiile legale prezentate în cuprinsul cererii.</w:t>
      </w:r>
    </w:p>
    <w:p w:rsidR="00A70537" w14:paraId="05BCBD35" w14:textId="77777777">
      <w:pPr>
        <w:ind w:firstLine="709"/>
        <w:jc w:val="both"/>
        <w:rPr>
          <w:rStyle w:val="Fontdeparagrafimplicit"/>
          <w:lang w:val="fr-FR"/>
        </w:rPr>
      </w:pPr>
      <w:r>
        <w:rPr>
          <w:rStyle w:val="Fontdeparagrafimplicit"/>
          <w:lang w:val="fr-FR"/>
        </w:rPr>
        <w:t>În</w:t>
      </w:r>
      <w:r>
        <w:rPr>
          <w:rStyle w:val="Fontdeparagrafimplicit"/>
          <w:lang w:val="fr-FR"/>
        </w:rPr>
        <w:t xml:space="preserve"> </w:t>
      </w:r>
      <w:r>
        <w:rPr>
          <w:rStyle w:val="Fontdeparagrafimplicit"/>
          <w:lang w:val="fr-FR"/>
        </w:rPr>
        <w:t>dovedirea</w:t>
      </w:r>
      <w:r>
        <w:rPr>
          <w:rStyle w:val="Fontdeparagrafimplicit"/>
          <w:lang w:val="fr-FR"/>
        </w:rPr>
        <w:t xml:space="preserve"> </w:t>
      </w:r>
      <w:r>
        <w:rPr>
          <w:rStyle w:val="Fontdeparagrafimplicit"/>
          <w:lang w:val="fr-FR"/>
        </w:rPr>
        <w:t>acţiunii</w:t>
      </w:r>
      <w:r>
        <w:rPr>
          <w:rStyle w:val="Fontdeparagrafimplicit"/>
          <w:lang w:val="fr-FR"/>
        </w:rPr>
        <w:t xml:space="preserve"> a </w:t>
      </w:r>
      <w:r>
        <w:rPr>
          <w:rStyle w:val="Fontdeparagrafimplicit"/>
          <w:lang w:val="fr-FR"/>
        </w:rPr>
        <w:t>depus</w:t>
      </w:r>
      <w:r>
        <w:rPr>
          <w:rStyle w:val="Fontdeparagrafimplicit"/>
          <w:lang w:val="fr-FR"/>
        </w:rPr>
        <w:t xml:space="preserve"> </w:t>
      </w:r>
      <w:r>
        <w:rPr>
          <w:rStyle w:val="Fontdeparagrafimplicit"/>
          <w:lang w:val="fr-FR"/>
        </w:rPr>
        <w:t>înscrisuri</w:t>
      </w:r>
      <w:r>
        <w:rPr>
          <w:rStyle w:val="Fontdeparagrafimplicit"/>
          <w:lang w:val="fr-FR"/>
        </w:rPr>
        <w:t xml:space="preserve"> </w:t>
      </w:r>
      <w:r>
        <w:rPr>
          <w:rStyle w:val="Fontdeparagrafimplicit"/>
          <w:lang w:val="fr-FR"/>
        </w:rPr>
        <w:t>în</w:t>
      </w:r>
      <w:r>
        <w:rPr>
          <w:rStyle w:val="Fontdeparagrafimplicit"/>
          <w:lang w:val="fr-FR"/>
        </w:rPr>
        <w:t xml:space="preserve"> copie. </w:t>
      </w:r>
    </w:p>
    <w:p w:rsidR="00A70537" w14:paraId="34B3500E" w14:textId="739D22F6">
      <w:pPr>
        <w:ind w:firstLine="709"/>
        <w:jc w:val="both"/>
        <w:rPr>
          <w:rStyle w:val="Fontdeparagrafimplicit"/>
          <w:b/>
        </w:rPr>
      </w:pPr>
      <w:r>
        <w:rPr>
          <w:rStyle w:val="Fontdeparagrafimplicit"/>
          <w:b/>
        </w:rPr>
        <w:t xml:space="preserve">Pârâta AFP </w:t>
      </w:r>
      <w:r w:rsidR="00145E12">
        <w:rPr>
          <w:rStyle w:val="Fontdeparagrafimplicit"/>
          <w:b/>
        </w:rPr>
        <w:t>...A...</w:t>
      </w:r>
      <w:r>
        <w:rPr>
          <w:rStyle w:val="Fontdeparagrafimplicit"/>
          <w:b/>
        </w:rPr>
        <w:t xml:space="preserve"> nu a  formulat în cauză întâmpinare. </w:t>
      </w:r>
    </w:p>
    <w:p w:rsidR="00A70537" w14:paraId="5E12EC98" w14:textId="77777777">
      <w:pPr>
        <w:ind w:firstLine="709"/>
        <w:jc w:val="both"/>
        <w:rPr>
          <w:rStyle w:val="Fontdeparagrafimplicit"/>
          <w:b/>
        </w:rPr>
      </w:pPr>
    </w:p>
    <w:p w:rsidR="00A70537" w14:paraId="170B7650" w14:textId="77777777">
      <w:pPr>
        <w:ind w:firstLine="709"/>
        <w:jc w:val="center"/>
        <w:rPr>
          <w:rStyle w:val="Fontdeparagrafimplicit"/>
          <w:b/>
        </w:rPr>
      </w:pPr>
      <w:r>
        <w:rPr>
          <w:rStyle w:val="Fontdeparagrafimplicit"/>
          <w:b/>
        </w:rPr>
        <w:t>TRIBUNALUL</w:t>
      </w:r>
    </w:p>
    <w:p w:rsidR="00A70537" w14:paraId="2DC68E8A" w14:textId="77777777">
      <w:pPr>
        <w:ind w:firstLine="709"/>
        <w:jc w:val="both"/>
        <w:rPr>
          <w:rStyle w:val="Fontdeparagrafimplicit"/>
          <w:b/>
        </w:rPr>
      </w:pPr>
    </w:p>
    <w:p w:rsidR="00A70537" w14:paraId="355715CE" w14:textId="3A6B333B">
      <w:pPr>
        <w:ind w:firstLine="709"/>
        <w:jc w:val="both"/>
      </w:pPr>
      <w:r>
        <w:rPr>
          <w:rStyle w:val="Fontdeparagrafimplicit"/>
          <w:b/>
        </w:rPr>
        <w:t xml:space="preserve">Prin sentinta civila </w:t>
      </w:r>
      <w:r>
        <w:t>nr.</w:t>
      </w:r>
      <w:r w:rsidR="00145E12">
        <w:t>...../.............</w:t>
      </w:r>
      <w:r>
        <w:t xml:space="preserve"> pronuntata in dosarul de mai sus, tribunalul a admis acţiunea formulată de reclamantul </w:t>
      </w:r>
      <w:r w:rsidR="00145E12">
        <w:t>...Y...</w:t>
      </w:r>
      <w:r>
        <w:t xml:space="preserve"> împotriva pârâtei Administraţia Finanţelor Publice </w:t>
      </w:r>
      <w:r w:rsidR="00145E12">
        <w:t>...A...</w:t>
      </w:r>
      <w:r>
        <w:t xml:space="preserve">, a anulat decizia nr. </w:t>
      </w:r>
      <w:r w:rsidR="00145E12">
        <w:t>...........</w:t>
      </w:r>
      <w:r>
        <w:t xml:space="preserve">/24.09.2012 emisă de  AFP </w:t>
      </w:r>
      <w:r w:rsidR="00145E12">
        <w:t>...A...</w:t>
      </w:r>
      <w:r>
        <w:t xml:space="preserve">, a obligat pârâta către reclamant la restituirea sumei de 5006 lei reprezentând taxă de poluare încasată conform chitanţei seria </w:t>
      </w:r>
      <w:r w:rsidR="00145E12">
        <w:t>... ...</w:t>
      </w:r>
      <w:r>
        <w:t xml:space="preserve"> nr. </w:t>
      </w:r>
      <w:r w:rsidR="00145E12">
        <w:t>.........</w:t>
      </w:r>
      <w:r>
        <w:t xml:space="preserve">/18.10.2012 la care se  adaugă  dobânda legală calculată  de la  18.10.2012  până la data restituirii sumei si a obligat  pârâta către reclamant la plata sumei de 39,3 lei cheltuieli de judecată. </w:t>
      </w:r>
    </w:p>
    <w:p w:rsidR="00A70537" w14:paraId="68EC5939" w14:textId="77777777">
      <w:pPr>
        <w:ind w:firstLine="709"/>
        <w:jc w:val="both"/>
      </w:pPr>
      <w:r>
        <w:rPr>
          <w:rStyle w:val="Fontdeparagrafimplicit"/>
          <w:b/>
        </w:rPr>
        <w:t>Pentru a pronunta aceasta solutie</w:t>
      </w:r>
      <w:r>
        <w:t>, prima instanta a retinut urmatoarele:</w:t>
      </w:r>
    </w:p>
    <w:p w:rsidR="00A70537" w14:paraId="4E27D44B" w14:textId="4DAD2222">
      <w:pPr>
        <w:ind w:firstLine="709"/>
        <w:jc w:val="both"/>
      </w:pPr>
      <w:r>
        <w:t xml:space="preserve">Tribunalul a reţinut că reclamantul  </w:t>
      </w:r>
      <w:r>
        <w:rPr>
          <w:rStyle w:val="Fontdeparagrafimplicit"/>
          <w:color w:val="000000"/>
        </w:rPr>
        <w:t xml:space="preserve">la data de 27.08.2012 </w:t>
      </w:r>
      <w:r>
        <w:rPr>
          <w:rStyle w:val="Fontdeparagrafimplicit"/>
          <w:b/>
        </w:rPr>
        <w:t xml:space="preserve"> </w:t>
      </w:r>
      <w:r>
        <w:t xml:space="preserve">a intrat în posesia </w:t>
      </w:r>
      <w:r>
        <w:rPr>
          <w:rStyle w:val="Fontdeparagrafimplicit"/>
          <w:color w:val="000000"/>
        </w:rPr>
        <w:t xml:space="preserve">autoturismului  marca Opel tip Astra categorie autoturism M1, norma de poluare E3,  an fabricaţie 2001  data primei înmatriculări 11 mai 2001, cumpărat din Italia de numitul </w:t>
      </w:r>
      <w:r w:rsidR="00145E12">
        <w:rPr>
          <w:rStyle w:val="Fontdeparagrafimplicit"/>
          <w:color w:val="000000"/>
        </w:rPr>
        <w:t>...X...</w:t>
      </w:r>
      <w:r>
        <w:rPr>
          <w:rStyle w:val="Fontdeparagrafimplicit"/>
          <w:b/>
          <w:color w:val="000000"/>
        </w:rPr>
        <w:t xml:space="preserve"> </w:t>
      </w:r>
      <w:r>
        <w:rPr>
          <w:rStyle w:val="Fontdeparagrafimplicit"/>
          <w:color w:val="000000"/>
        </w:rPr>
        <w:t>prin</w:t>
      </w:r>
      <w:r>
        <w:rPr>
          <w:rStyle w:val="Fontdeparagrafimplicit"/>
          <w:b/>
          <w:color w:val="000000"/>
        </w:rPr>
        <w:t xml:space="preserve"> </w:t>
      </w:r>
      <w:r>
        <w:rPr>
          <w:rStyle w:val="Fontdeparagrafimplicit"/>
          <w:color w:val="000000"/>
        </w:rPr>
        <w:t xml:space="preserve">contract de vânzare cumpărare, </w:t>
      </w:r>
      <w:r>
        <w:t>iar pentru înmatricularea acestuia în România a fost obligat la achitarea unei taxe de poluare în cuantum de 5006 lei. . Reclamantul consideră că această taxă este discriminatorie în raport cu jurisprudenţa Curţii Europene şi încalcă prevederile art.110 al.1ale Tratatului privind Funcţionarea Uniunii Europene, precum şi prevederile Constituţiei României, care instituie supremaţia dreptului comunitar în raport de  dreptul intern.</w:t>
      </w:r>
    </w:p>
    <w:p w:rsidR="00A70537" w14:paraId="6908335C" w14:textId="77777777">
      <w:pPr>
        <w:ind w:firstLine="709"/>
        <w:jc w:val="both"/>
        <w:rPr>
          <w:rStyle w:val="Fontdeparagrafimplicit"/>
          <w:lang w:val="fr-FR"/>
        </w:rPr>
      </w:pPr>
      <w:r>
        <w:rPr>
          <w:rStyle w:val="Fontdeparagrafimplicit"/>
          <w:lang w:val="fr-FR"/>
        </w:rPr>
        <w:t>Tribunalul</w:t>
      </w:r>
      <w:r>
        <w:rPr>
          <w:rStyle w:val="Fontdeparagrafimplicit"/>
          <w:lang w:val="fr-FR"/>
        </w:rPr>
        <w:t xml:space="preserve"> </w:t>
      </w:r>
      <w:r>
        <w:rPr>
          <w:rStyle w:val="Fontdeparagrafimplicit"/>
          <w:lang w:val="fr-FR"/>
        </w:rPr>
        <w:t>reţine</w:t>
      </w:r>
      <w:r>
        <w:rPr>
          <w:rStyle w:val="Fontdeparagrafimplicit"/>
          <w:lang w:val="fr-FR"/>
        </w:rPr>
        <w:t xml:space="preserve"> </w:t>
      </w:r>
      <w:r>
        <w:rPr>
          <w:rStyle w:val="Fontdeparagrafimplicit"/>
          <w:lang w:val="fr-FR"/>
        </w:rPr>
        <w:t>că</w:t>
      </w:r>
      <w:r>
        <w:rPr>
          <w:rStyle w:val="Fontdeparagrafimplicit"/>
          <w:lang w:val="fr-FR"/>
        </w:rPr>
        <w:t xml:space="preserve"> taxa de </w:t>
      </w:r>
      <w:r>
        <w:rPr>
          <w:rStyle w:val="Fontdeparagrafimplicit"/>
          <w:lang w:val="fr-FR"/>
        </w:rPr>
        <w:t>primă</w:t>
      </w:r>
      <w:r>
        <w:rPr>
          <w:rStyle w:val="Fontdeparagrafimplicit"/>
          <w:lang w:val="fr-FR"/>
        </w:rPr>
        <w:t xml:space="preserve"> </w:t>
      </w:r>
      <w:r>
        <w:rPr>
          <w:rStyle w:val="Fontdeparagrafimplicit"/>
          <w:lang w:val="fr-FR"/>
        </w:rPr>
        <w:t>înmatriculare</w:t>
      </w:r>
      <w:r>
        <w:rPr>
          <w:rStyle w:val="Fontdeparagrafimplicit"/>
          <w:lang w:val="fr-FR"/>
        </w:rPr>
        <w:t xml:space="preserve"> a </w:t>
      </w:r>
      <w:r>
        <w:rPr>
          <w:rStyle w:val="Fontdeparagrafimplicit"/>
          <w:lang w:val="fr-FR"/>
        </w:rPr>
        <w:t>autoturismelor</w:t>
      </w:r>
      <w:r>
        <w:rPr>
          <w:rStyle w:val="Fontdeparagrafimplicit"/>
          <w:lang w:val="fr-FR"/>
        </w:rPr>
        <w:t xml:space="preserve"> a </w:t>
      </w:r>
      <w:r>
        <w:rPr>
          <w:rStyle w:val="Fontdeparagrafimplicit"/>
          <w:lang w:val="fr-FR"/>
        </w:rPr>
        <w:t>fost</w:t>
      </w:r>
      <w:r>
        <w:rPr>
          <w:rStyle w:val="Fontdeparagrafimplicit"/>
          <w:lang w:val="fr-FR"/>
        </w:rPr>
        <w:t xml:space="preserve"> </w:t>
      </w:r>
      <w:r>
        <w:rPr>
          <w:rStyle w:val="Fontdeparagrafimplicit"/>
          <w:lang w:val="fr-FR"/>
        </w:rPr>
        <w:t>introdusă</w:t>
      </w:r>
      <w:r>
        <w:rPr>
          <w:rStyle w:val="Fontdeparagrafimplicit"/>
          <w:lang w:val="fr-FR"/>
        </w:rPr>
        <w:t xml:space="preserve"> </w:t>
      </w:r>
      <w:r>
        <w:rPr>
          <w:rStyle w:val="Fontdeparagrafimplicit"/>
          <w:lang w:val="fr-FR"/>
        </w:rPr>
        <w:t>în</w:t>
      </w:r>
      <w:r>
        <w:rPr>
          <w:rStyle w:val="Fontdeparagrafimplicit"/>
          <w:lang w:val="fr-FR"/>
        </w:rPr>
        <w:t xml:space="preserve"> </w:t>
      </w:r>
      <w:r>
        <w:rPr>
          <w:rStyle w:val="Fontdeparagrafimplicit"/>
          <w:lang w:val="fr-FR"/>
        </w:rPr>
        <w:t>reglementarea</w:t>
      </w:r>
      <w:r>
        <w:rPr>
          <w:rStyle w:val="Fontdeparagrafimplicit"/>
          <w:lang w:val="fr-FR"/>
        </w:rPr>
        <w:t xml:space="preserve"> </w:t>
      </w:r>
      <w:r>
        <w:rPr>
          <w:rStyle w:val="Fontdeparagrafimplicit"/>
          <w:lang w:val="fr-FR"/>
        </w:rPr>
        <w:t>internă</w:t>
      </w:r>
      <w:r>
        <w:rPr>
          <w:rStyle w:val="Fontdeparagrafimplicit"/>
          <w:lang w:val="fr-FR"/>
        </w:rPr>
        <w:t xml:space="preserve"> </w:t>
      </w:r>
      <w:r>
        <w:rPr>
          <w:rStyle w:val="Fontdeparagrafimplicit"/>
          <w:lang w:val="fr-FR"/>
        </w:rPr>
        <w:t>prin</w:t>
      </w:r>
      <w:r>
        <w:rPr>
          <w:rStyle w:val="Fontdeparagrafimplicit"/>
          <w:lang w:val="fr-FR"/>
        </w:rPr>
        <w:t xml:space="preserve"> </w:t>
      </w:r>
      <w:r>
        <w:rPr>
          <w:rStyle w:val="Fontdeparagrafimplicit"/>
          <w:lang w:val="fr-FR"/>
        </w:rPr>
        <w:t>Legea</w:t>
      </w:r>
      <w:r>
        <w:rPr>
          <w:rStyle w:val="Fontdeparagrafimplicit"/>
          <w:lang w:val="fr-FR"/>
        </w:rPr>
        <w:t xml:space="preserve"> nr.343/2000 </w:t>
      </w:r>
      <w:r>
        <w:rPr>
          <w:rStyle w:val="Fontdeparagrafimplicit"/>
          <w:lang w:val="fr-FR"/>
        </w:rPr>
        <w:t>şi</w:t>
      </w:r>
      <w:r>
        <w:rPr>
          <w:rStyle w:val="Fontdeparagrafimplicit"/>
          <w:lang w:val="fr-FR"/>
        </w:rPr>
        <w:t xml:space="preserve"> art.214</w:t>
      </w:r>
      <w:r>
        <w:rPr>
          <w:rStyle w:val="Fontdeparagrafimplicit"/>
          <w:vertAlign w:val="superscript"/>
          <w:lang w:val="fr-FR"/>
        </w:rPr>
        <w:t>2</w:t>
      </w:r>
      <w:r>
        <w:rPr>
          <w:rStyle w:val="Fontdeparagrafimplicit"/>
          <w:lang w:val="fr-FR"/>
        </w:rPr>
        <w:t>–214</w:t>
      </w:r>
      <w:r>
        <w:rPr>
          <w:rStyle w:val="Fontdeparagrafimplicit"/>
          <w:vertAlign w:val="superscript"/>
          <w:lang w:val="fr-FR"/>
        </w:rPr>
        <w:t>3</w:t>
      </w:r>
      <w:r>
        <w:rPr>
          <w:rStyle w:val="Fontdeparagrafimplicit"/>
          <w:lang w:val="fr-FR"/>
        </w:rPr>
        <w:t xml:space="preserve"> </w:t>
      </w:r>
      <w:r>
        <w:rPr>
          <w:rStyle w:val="Fontdeparagrafimplicit"/>
          <w:lang w:val="fr-FR"/>
        </w:rPr>
        <w:t>Codul</w:t>
      </w:r>
      <w:r>
        <w:rPr>
          <w:rStyle w:val="Fontdeparagrafimplicit"/>
          <w:lang w:val="fr-FR"/>
        </w:rPr>
        <w:t xml:space="preserve"> fiscal, care </w:t>
      </w:r>
      <w:r>
        <w:rPr>
          <w:rStyle w:val="Fontdeparagrafimplicit"/>
          <w:lang w:val="fr-FR"/>
        </w:rPr>
        <w:t>stabileau</w:t>
      </w:r>
      <w:r>
        <w:rPr>
          <w:rStyle w:val="Fontdeparagrafimplicit"/>
          <w:lang w:val="fr-FR"/>
        </w:rPr>
        <w:t xml:space="preserve"> </w:t>
      </w:r>
      <w:r>
        <w:rPr>
          <w:rStyle w:val="Fontdeparagrafimplicit"/>
          <w:lang w:val="fr-FR"/>
        </w:rPr>
        <w:t>obligaţia</w:t>
      </w:r>
      <w:r>
        <w:rPr>
          <w:rStyle w:val="Fontdeparagrafimplicit"/>
          <w:lang w:val="fr-FR"/>
        </w:rPr>
        <w:t xml:space="preserve"> de </w:t>
      </w:r>
      <w:r>
        <w:rPr>
          <w:rStyle w:val="Fontdeparagrafimplicit"/>
          <w:lang w:val="fr-FR"/>
        </w:rPr>
        <w:t>achitare</w:t>
      </w:r>
      <w:r>
        <w:rPr>
          <w:rStyle w:val="Fontdeparagrafimplicit"/>
          <w:lang w:val="fr-FR"/>
        </w:rPr>
        <w:t xml:space="preserve"> a </w:t>
      </w:r>
      <w:r>
        <w:rPr>
          <w:rStyle w:val="Fontdeparagrafimplicit"/>
          <w:lang w:val="fr-FR"/>
        </w:rPr>
        <w:t>acestei</w:t>
      </w:r>
      <w:r>
        <w:rPr>
          <w:rStyle w:val="Fontdeparagrafimplicit"/>
          <w:lang w:val="fr-FR"/>
        </w:rPr>
        <w:t xml:space="preserve"> taxe, </w:t>
      </w:r>
      <w:r>
        <w:rPr>
          <w:rStyle w:val="Fontdeparagrafimplicit"/>
          <w:lang w:val="fr-FR"/>
        </w:rPr>
        <w:t>modul</w:t>
      </w:r>
      <w:r>
        <w:rPr>
          <w:rStyle w:val="Fontdeparagrafimplicit"/>
          <w:lang w:val="fr-FR"/>
        </w:rPr>
        <w:t xml:space="preserve"> de calcul </w:t>
      </w:r>
      <w:r>
        <w:rPr>
          <w:rStyle w:val="Fontdeparagrafimplicit"/>
          <w:lang w:val="fr-FR"/>
        </w:rPr>
        <w:t>şi</w:t>
      </w:r>
      <w:r>
        <w:rPr>
          <w:rStyle w:val="Fontdeparagrafimplicit"/>
          <w:lang w:val="fr-FR"/>
        </w:rPr>
        <w:t xml:space="preserve"> </w:t>
      </w:r>
      <w:r>
        <w:rPr>
          <w:rStyle w:val="Fontdeparagrafimplicit"/>
          <w:lang w:val="fr-FR"/>
        </w:rPr>
        <w:t>scutirile</w:t>
      </w:r>
      <w:r>
        <w:rPr>
          <w:rStyle w:val="Fontdeparagrafimplicit"/>
          <w:lang w:val="fr-FR"/>
        </w:rPr>
        <w:t xml:space="preserve"> de la </w:t>
      </w:r>
      <w:r>
        <w:rPr>
          <w:rStyle w:val="Fontdeparagrafimplicit"/>
          <w:lang w:val="fr-FR"/>
        </w:rPr>
        <w:t>plata</w:t>
      </w:r>
      <w:r>
        <w:rPr>
          <w:rStyle w:val="Fontdeparagrafimplicit"/>
          <w:lang w:val="fr-FR"/>
        </w:rPr>
        <w:t xml:space="preserve"> </w:t>
      </w:r>
      <w:r>
        <w:rPr>
          <w:rStyle w:val="Fontdeparagrafimplicit"/>
          <w:lang w:val="fr-FR"/>
        </w:rPr>
        <w:t>acesteia</w:t>
      </w:r>
      <w:r>
        <w:rPr>
          <w:rStyle w:val="Fontdeparagrafimplicit"/>
          <w:lang w:val="fr-FR"/>
        </w:rPr>
        <w:t>.</w:t>
      </w:r>
    </w:p>
    <w:p w:rsidR="00A70537" w14:paraId="7AA742C2" w14:textId="77777777">
      <w:pPr>
        <w:ind w:firstLine="709"/>
        <w:jc w:val="both"/>
        <w:rPr>
          <w:rStyle w:val="Fontdeparagrafimplicit"/>
          <w:lang w:val="fr-FR"/>
        </w:rPr>
      </w:pPr>
      <w:r>
        <w:rPr>
          <w:rStyle w:val="Fontdeparagrafimplicit"/>
          <w:lang w:val="fr-FR"/>
        </w:rPr>
        <w:t>Ulterior</w:t>
      </w:r>
      <w:r>
        <w:rPr>
          <w:rStyle w:val="Fontdeparagrafimplicit"/>
          <w:lang w:val="fr-FR"/>
        </w:rPr>
        <w:t xml:space="preserve"> </w:t>
      </w:r>
      <w:r>
        <w:rPr>
          <w:rStyle w:val="Fontdeparagrafimplicit"/>
          <w:lang w:val="fr-FR"/>
        </w:rPr>
        <w:t>dispoziţiile</w:t>
      </w:r>
      <w:r>
        <w:rPr>
          <w:rStyle w:val="Fontdeparagrafimplicit"/>
          <w:lang w:val="fr-FR"/>
        </w:rPr>
        <w:t xml:space="preserve"> </w:t>
      </w:r>
      <w:r>
        <w:rPr>
          <w:rStyle w:val="Fontdeparagrafimplicit"/>
          <w:lang w:val="fr-FR"/>
        </w:rPr>
        <w:t>Codului</w:t>
      </w:r>
      <w:r>
        <w:rPr>
          <w:rStyle w:val="Fontdeparagrafimplicit"/>
          <w:lang w:val="fr-FR"/>
        </w:rPr>
        <w:t xml:space="preserve"> fiscal mai sus </w:t>
      </w:r>
      <w:r>
        <w:rPr>
          <w:rStyle w:val="Fontdeparagrafimplicit"/>
          <w:lang w:val="fr-FR"/>
        </w:rPr>
        <w:t>arătate</w:t>
      </w:r>
      <w:r>
        <w:rPr>
          <w:rStyle w:val="Fontdeparagrafimplicit"/>
          <w:lang w:val="fr-FR"/>
        </w:rPr>
        <w:t xml:space="preserve"> au </w:t>
      </w:r>
      <w:r>
        <w:rPr>
          <w:rStyle w:val="Fontdeparagrafimplicit"/>
          <w:lang w:val="fr-FR"/>
        </w:rPr>
        <w:t>fost</w:t>
      </w:r>
      <w:r>
        <w:rPr>
          <w:rStyle w:val="Fontdeparagrafimplicit"/>
          <w:lang w:val="fr-FR"/>
        </w:rPr>
        <w:t xml:space="preserve"> </w:t>
      </w:r>
      <w:r>
        <w:rPr>
          <w:rStyle w:val="Fontdeparagrafimplicit"/>
          <w:lang w:val="fr-FR"/>
        </w:rPr>
        <w:t>abrogate</w:t>
      </w:r>
      <w:r>
        <w:rPr>
          <w:rStyle w:val="Fontdeparagrafimplicit"/>
          <w:lang w:val="fr-FR"/>
        </w:rPr>
        <w:t xml:space="preserve"> </w:t>
      </w:r>
      <w:r>
        <w:rPr>
          <w:rStyle w:val="Fontdeparagrafimplicit"/>
          <w:lang w:val="fr-FR"/>
        </w:rPr>
        <w:t>prin</w:t>
      </w:r>
      <w:r>
        <w:rPr>
          <w:rStyle w:val="Fontdeparagrafimplicit"/>
          <w:lang w:val="fr-FR"/>
        </w:rPr>
        <w:t xml:space="preserve"> OUG nr. 50/ 21.04.2008 care a </w:t>
      </w:r>
      <w:r>
        <w:rPr>
          <w:rStyle w:val="Fontdeparagrafimplicit"/>
          <w:lang w:val="fr-FR"/>
        </w:rPr>
        <w:t>instituit</w:t>
      </w:r>
      <w:r>
        <w:rPr>
          <w:rStyle w:val="Fontdeparagrafimplicit"/>
          <w:lang w:val="fr-FR"/>
        </w:rPr>
        <w:t xml:space="preserve"> </w:t>
      </w:r>
      <w:r>
        <w:rPr>
          <w:rStyle w:val="Fontdeparagrafimplicit"/>
          <w:lang w:val="fr-FR"/>
        </w:rPr>
        <w:t>cadrul</w:t>
      </w:r>
      <w:r>
        <w:rPr>
          <w:rStyle w:val="Fontdeparagrafimplicit"/>
          <w:lang w:val="fr-FR"/>
        </w:rPr>
        <w:t xml:space="preserve"> </w:t>
      </w:r>
      <w:r>
        <w:rPr>
          <w:rStyle w:val="Fontdeparagrafimplicit"/>
          <w:lang w:val="fr-FR"/>
        </w:rPr>
        <w:t>legal</w:t>
      </w:r>
      <w:r>
        <w:rPr>
          <w:rStyle w:val="Fontdeparagrafimplicit"/>
          <w:lang w:val="fr-FR"/>
        </w:rPr>
        <w:t xml:space="preserve"> </w:t>
      </w:r>
      <w:r>
        <w:rPr>
          <w:rStyle w:val="Fontdeparagrafimplicit"/>
          <w:lang w:val="fr-FR"/>
        </w:rPr>
        <w:t>pentru</w:t>
      </w:r>
      <w:r>
        <w:rPr>
          <w:rStyle w:val="Fontdeparagrafimplicit"/>
          <w:lang w:val="fr-FR"/>
        </w:rPr>
        <w:t xml:space="preserve"> </w:t>
      </w:r>
      <w:r>
        <w:rPr>
          <w:rStyle w:val="Fontdeparagrafimplicit"/>
          <w:lang w:val="fr-FR"/>
        </w:rPr>
        <w:t>plata</w:t>
      </w:r>
      <w:r>
        <w:rPr>
          <w:rStyle w:val="Fontdeparagrafimplicit"/>
          <w:lang w:val="fr-FR"/>
        </w:rPr>
        <w:t xml:space="preserve"> </w:t>
      </w:r>
      <w:r>
        <w:rPr>
          <w:rStyle w:val="Fontdeparagrafimplicit"/>
          <w:lang w:val="fr-FR"/>
        </w:rPr>
        <w:t>taxei</w:t>
      </w:r>
      <w:r>
        <w:rPr>
          <w:rStyle w:val="Fontdeparagrafimplicit"/>
          <w:lang w:val="fr-FR"/>
        </w:rPr>
        <w:t xml:space="preserve"> de </w:t>
      </w:r>
      <w:r>
        <w:rPr>
          <w:rStyle w:val="Fontdeparagrafimplicit"/>
          <w:lang w:val="fr-FR"/>
        </w:rPr>
        <w:t>poluare</w:t>
      </w:r>
      <w:r>
        <w:rPr>
          <w:rStyle w:val="Fontdeparagrafimplicit"/>
          <w:lang w:val="fr-FR"/>
        </w:rPr>
        <w:t xml:space="preserve"> </w:t>
      </w:r>
      <w:r>
        <w:rPr>
          <w:rStyle w:val="Fontdeparagrafimplicit"/>
          <w:lang w:val="fr-FR"/>
        </w:rPr>
        <w:t>pentru</w:t>
      </w:r>
      <w:r>
        <w:rPr>
          <w:rStyle w:val="Fontdeparagrafimplicit"/>
          <w:lang w:val="fr-FR"/>
        </w:rPr>
        <w:t xml:space="preserve"> </w:t>
      </w:r>
      <w:r>
        <w:rPr>
          <w:rStyle w:val="Fontdeparagrafimplicit"/>
          <w:lang w:val="fr-FR"/>
        </w:rPr>
        <w:t>autovehicule</w:t>
      </w:r>
      <w:r>
        <w:rPr>
          <w:rStyle w:val="Fontdeparagrafimplicit"/>
          <w:lang w:val="fr-FR"/>
        </w:rPr>
        <w:t xml:space="preserve"> </w:t>
      </w:r>
      <w:r>
        <w:rPr>
          <w:rStyle w:val="Fontdeparagrafimplicit"/>
          <w:lang w:val="fr-FR"/>
        </w:rPr>
        <w:t>şi</w:t>
      </w:r>
      <w:r>
        <w:rPr>
          <w:rStyle w:val="Fontdeparagrafimplicit"/>
          <w:lang w:val="fr-FR"/>
        </w:rPr>
        <w:t xml:space="preserve"> care se </w:t>
      </w:r>
      <w:r>
        <w:rPr>
          <w:rStyle w:val="Fontdeparagrafimplicit"/>
          <w:lang w:val="fr-FR"/>
        </w:rPr>
        <w:t>constituie</w:t>
      </w:r>
      <w:r>
        <w:rPr>
          <w:rStyle w:val="Fontdeparagrafimplicit"/>
          <w:lang w:val="fr-FR"/>
        </w:rPr>
        <w:t xml:space="preserve"> ca </w:t>
      </w:r>
      <w:r>
        <w:rPr>
          <w:rStyle w:val="Fontdeparagrafimplicit"/>
          <w:lang w:val="fr-FR"/>
        </w:rPr>
        <w:t>venit</w:t>
      </w:r>
      <w:r>
        <w:rPr>
          <w:rStyle w:val="Fontdeparagrafimplicit"/>
          <w:lang w:val="fr-FR"/>
        </w:rPr>
        <w:t xml:space="preserve"> la </w:t>
      </w:r>
      <w:r>
        <w:rPr>
          <w:rStyle w:val="Fontdeparagrafimplicit"/>
          <w:lang w:val="fr-FR"/>
        </w:rPr>
        <w:t>bugetul</w:t>
      </w:r>
      <w:r>
        <w:rPr>
          <w:rStyle w:val="Fontdeparagrafimplicit"/>
          <w:lang w:val="fr-FR"/>
        </w:rPr>
        <w:t xml:space="preserve"> </w:t>
      </w:r>
      <w:r>
        <w:rPr>
          <w:rStyle w:val="Fontdeparagrafimplicit"/>
          <w:lang w:val="fr-FR"/>
        </w:rPr>
        <w:t>fondului</w:t>
      </w:r>
      <w:r>
        <w:rPr>
          <w:rStyle w:val="Fontdeparagrafimplicit"/>
          <w:lang w:val="fr-FR"/>
        </w:rPr>
        <w:t xml:space="preserve"> </w:t>
      </w:r>
      <w:r>
        <w:rPr>
          <w:rStyle w:val="Fontdeparagrafimplicit"/>
          <w:lang w:val="fr-FR"/>
        </w:rPr>
        <w:t>pentru</w:t>
      </w:r>
      <w:r>
        <w:rPr>
          <w:rStyle w:val="Fontdeparagrafimplicit"/>
          <w:lang w:val="fr-FR"/>
        </w:rPr>
        <w:t xml:space="preserve"> </w:t>
      </w:r>
      <w:r>
        <w:rPr>
          <w:rStyle w:val="Fontdeparagrafimplicit"/>
          <w:lang w:val="fr-FR"/>
        </w:rPr>
        <w:t>mediu</w:t>
      </w:r>
      <w:r>
        <w:rPr>
          <w:rStyle w:val="Fontdeparagrafimplicit"/>
          <w:lang w:val="fr-FR"/>
        </w:rPr>
        <w:t>.</w:t>
      </w:r>
    </w:p>
    <w:p w:rsidR="00A70537" w14:paraId="7DB913B8" w14:textId="77777777">
      <w:pPr>
        <w:ind w:firstLine="709"/>
        <w:jc w:val="both"/>
        <w:rPr>
          <w:rStyle w:val="Fontdeparagrafimplicit"/>
          <w:lang w:val="fr-FR"/>
        </w:rPr>
      </w:pPr>
      <w:r>
        <w:rPr>
          <w:rStyle w:val="Fontdeparagrafimplicit"/>
          <w:lang w:val="fr-FR"/>
        </w:rPr>
        <w:t xml:space="preserve">Prin </w:t>
      </w:r>
      <w:r>
        <w:rPr>
          <w:rStyle w:val="Fontdeparagrafimplicit"/>
          <w:lang w:val="fr-FR"/>
        </w:rPr>
        <w:t>dispoziţiile</w:t>
      </w:r>
      <w:r>
        <w:rPr>
          <w:rStyle w:val="Fontdeparagrafimplicit"/>
          <w:lang w:val="fr-FR"/>
        </w:rPr>
        <w:t xml:space="preserve"> art. 4 </w:t>
      </w:r>
      <w:r>
        <w:rPr>
          <w:rStyle w:val="Fontdeparagrafimplicit"/>
          <w:lang w:val="fr-FR"/>
        </w:rPr>
        <w:t>din</w:t>
      </w:r>
      <w:r>
        <w:rPr>
          <w:rStyle w:val="Fontdeparagrafimplicit"/>
          <w:lang w:val="fr-FR"/>
        </w:rPr>
        <w:t xml:space="preserve"> OUG nr. 50/2008 s-a </w:t>
      </w:r>
      <w:r>
        <w:rPr>
          <w:rStyle w:val="Fontdeparagrafimplicit"/>
          <w:lang w:val="fr-FR"/>
        </w:rPr>
        <w:t>prevăzut</w:t>
      </w:r>
      <w:r>
        <w:rPr>
          <w:rStyle w:val="Fontdeparagrafimplicit"/>
          <w:lang w:val="fr-FR"/>
        </w:rPr>
        <w:t xml:space="preserve"> </w:t>
      </w:r>
      <w:r>
        <w:rPr>
          <w:rStyle w:val="Fontdeparagrafimplicit"/>
          <w:lang w:val="fr-FR"/>
        </w:rPr>
        <w:t>că</w:t>
      </w:r>
      <w:r>
        <w:rPr>
          <w:rStyle w:val="Fontdeparagrafimplicit"/>
          <w:lang w:val="fr-FR"/>
        </w:rPr>
        <w:t xml:space="preserve"> </w:t>
      </w:r>
      <w:r>
        <w:rPr>
          <w:rStyle w:val="Fontdeparagrafimplicit"/>
          <w:lang w:val="fr-FR"/>
        </w:rPr>
        <w:t>obligaţia</w:t>
      </w:r>
      <w:r>
        <w:rPr>
          <w:rStyle w:val="Fontdeparagrafimplicit"/>
          <w:lang w:val="fr-FR"/>
        </w:rPr>
        <w:t xml:space="preserve"> de </w:t>
      </w:r>
      <w:r>
        <w:rPr>
          <w:rStyle w:val="Fontdeparagrafimplicit"/>
          <w:lang w:val="fr-FR"/>
        </w:rPr>
        <w:t>plată</w:t>
      </w:r>
      <w:r>
        <w:rPr>
          <w:rStyle w:val="Fontdeparagrafimplicit"/>
          <w:lang w:val="fr-FR"/>
        </w:rPr>
        <w:t xml:space="preserve"> a </w:t>
      </w:r>
      <w:r>
        <w:rPr>
          <w:rStyle w:val="Fontdeparagrafimplicit"/>
          <w:lang w:val="fr-FR"/>
        </w:rPr>
        <w:t>taxei</w:t>
      </w:r>
      <w:r>
        <w:rPr>
          <w:rStyle w:val="Fontdeparagrafimplicit"/>
          <w:lang w:val="fr-FR"/>
        </w:rPr>
        <w:t xml:space="preserve"> de </w:t>
      </w:r>
      <w:r>
        <w:rPr>
          <w:rStyle w:val="Fontdeparagrafimplicit"/>
          <w:lang w:val="fr-FR"/>
        </w:rPr>
        <w:t>poluare</w:t>
      </w:r>
      <w:r>
        <w:rPr>
          <w:rStyle w:val="Fontdeparagrafimplicit"/>
          <w:lang w:val="fr-FR"/>
        </w:rPr>
        <w:t xml:space="preserve"> </w:t>
      </w:r>
      <w:r>
        <w:rPr>
          <w:rStyle w:val="Fontdeparagrafimplicit"/>
          <w:lang w:val="fr-FR"/>
        </w:rPr>
        <w:t>intervine</w:t>
      </w:r>
      <w:r>
        <w:rPr>
          <w:rStyle w:val="Fontdeparagrafimplicit"/>
          <w:lang w:val="fr-FR"/>
        </w:rPr>
        <w:t xml:space="preserve"> </w:t>
      </w:r>
      <w:r>
        <w:rPr>
          <w:rStyle w:val="Fontdeparagrafimplicit"/>
          <w:lang w:val="fr-FR"/>
        </w:rPr>
        <w:t>cu</w:t>
      </w:r>
      <w:r>
        <w:rPr>
          <w:rStyle w:val="Fontdeparagrafimplicit"/>
          <w:lang w:val="fr-FR"/>
        </w:rPr>
        <w:t xml:space="preserve"> </w:t>
      </w:r>
      <w:r>
        <w:rPr>
          <w:rStyle w:val="Fontdeparagrafimplicit"/>
          <w:lang w:val="fr-FR"/>
        </w:rPr>
        <w:t>ocazia</w:t>
      </w:r>
      <w:r>
        <w:rPr>
          <w:rStyle w:val="Fontdeparagrafimplicit"/>
          <w:lang w:val="fr-FR"/>
        </w:rPr>
        <w:t xml:space="preserve"> </w:t>
      </w:r>
      <w:r>
        <w:rPr>
          <w:rStyle w:val="Fontdeparagrafimplicit"/>
          <w:lang w:val="fr-FR"/>
        </w:rPr>
        <w:t>primei</w:t>
      </w:r>
      <w:r>
        <w:rPr>
          <w:rStyle w:val="Fontdeparagrafimplicit"/>
          <w:lang w:val="fr-FR"/>
        </w:rPr>
        <w:t xml:space="preserve"> </w:t>
      </w:r>
      <w:r>
        <w:rPr>
          <w:rStyle w:val="Fontdeparagrafimplicit"/>
          <w:lang w:val="fr-FR"/>
        </w:rPr>
        <w:t>înmatriculări</w:t>
      </w:r>
      <w:r>
        <w:rPr>
          <w:rStyle w:val="Fontdeparagrafimplicit"/>
          <w:lang w:val="fr-FR"/>
        </w:rPr>
        <w:t xml:space="preserve"> a </w:t>
      </w:r>
      <w:r>
        <w:rPr>
          <w:rStyle w:val="Fontdeparagrafimplicit"/>
          <w:lang w:val="fr-FR"/>
        </w:rPr>
        <w:t>autovehiculului</w:t>
      </w:r>
      <w:r>
        <w:rPr>
          <w:rStyle w:val="Fontdeparagrafimplicit"/>
          <w:lang w:val="fr-FR"/>
        </w:rPr>
        <w:t xml:space="preserve"> </w:t>
      </w:r>
      <w:r>
        <w:rPr>
          <w:rStyle w:val="Fontdeparagrafimplicit"/>
          <w:lang w:val="fr-FR"/>
        </w:rPr>
        <w:t>în</w:t>
      </w:r>
      <w:r>
        <w:rPr>
          <w:rStyle w:val="Fontdeparagrafimplicit"/>
          <w:lang w:val="fr-FR"/>
        </w:rPr>
        <w:t xml:space="preserve"> </w:t>
      </w:r>
      <w:r>
        <w:rPr>
          <w:rStyle w:val="Fontdeparagrafimplicit"/>
          <w:lang w:val="fr-FR"/>
        </w:rPr>
        <w:t>România</w:t>
      </w:r>
      <w:r>
        <w:rPr>
          <w:rStyle w:val="Fontdeparagrafimplicit"/>
          <w:lang w:val="fr-FR"/>
        </w:rPr>
        <w:t xml:space="preserve"> </w:t>
      </w:r>
      <w:r>
        <w:rPr>
          <w:rStyle w:val="Fontdeparagrafimplicit"/>
          <w:lang w:val="fr-FR"/>
        </w:rPr>
        <w:t>sau</w:t>
      </w:r>
      <w:r>
        <w:rPr>
          <w:rStyle w:val="Fontdeparagrafimplicit"/>
          <w:lang w:val="fr-FR"/>
        </w:rPr>
        <w:t xml:space="preserve"> la </w:t>
      </w:r>
      <w:r>
        <w:rPr>
          <w:rStyle w:val="Fontdeparagrafimplicit"/>
          <w:lang w:val="fr-FR"/>
        </w:rPr>
        <w:t>repunerea</w:t>
      </w:r>
      <w:r>
        <w:rPr>
          <w:rStyle w:val="Fontdeparagrafimplicit"/>
          <w:lang w:val="fr-FR"/>
        </w:rPr>
        <w:t xml:space="preserve"> </w:t>
      </w:r>
      <w:r>
        <w:rPr>
          <w:rStyle w:val="Fontdeparagrafimplicit"/>
          <w:lang w:val="fr-FR"/>
        </w:rPr>
        <w:t>în</w:t>
      </w:r>
      <w:r>
        <w:rPr>
          <w:rStyle w:val="Fontdeparagrafimplicit"/>
          <w:lang w:val="fr-FR"/>
        </w:rPr>
        <w:t xml:space="preserve"> </w:t>
      </w:r>
      <w:r>
        <w:rPr>
          <w:rStyle w:val="Fontdeparagrafimplicit"/>
          <w:lang w:val="fr-FR"/>
        </w:rPr>
        <w:t>circulaţie</w:t>
      </w:r>
      <w:r>
        <w:rPr>
          <w:rStyle w:val="Fontdeparagrafimplicit"/>
          <w:lang w:val="fr-FR"/>
        </w:rPr>
        <w:t xml:space="preserve"> a </w:t>
      </w:r>
      <w:r>
        <w:rPr>
          <w:rStyle w:val="Fontdeparagrafimplicit"/>
          <w:lang w:val="fr-FR"/>
        </w:rPr>
        <w:t>unui</w:t>
      </w:r>
      <w:r>
        <w:rPr>
          <w:rStyle w:val="Fontdeparagrafimplicit"/>
          <w:lang w:val="fr-FR"/>
        </w:rPr>
        <w:t xml:space="preserve"> </w:t>
      </w:r>
      <w:r>
        <w:rPr>
          <w:rStyle w:val="Fontdeparagrafimplicit"/>
          <w:lang w:val="fr-FR"/>
        </w:rPr>
        <w:t>autovehicul</w:t>
      </w:r>
      <w:r>
        <w:rPr>
          <w:rStyle w:val="Fontdeparagrafimplicit"/>
          <w:lang w:val="fr-FR"/>
        </w:rPr>
        <w:t xml:space="preserve">, </w:t>
      </w:r>
      <w:r>
        <w:rPr>
          <w:rStyle w:val="Fontdeparagrafimplicit"/>
          <w:lang w:val="fr-FR"/>
        </w:rPr>
        <w:t>după</w:t>
      </w:r>
      <w:r>
        <w:rPr>
          <w:rStyle w:val="Fontdeparagrafimplicit"/>
          <w:lang w:val="fr-FR"/>
        </w:rPr>
        <w:t xml:space="preserve"> </w:t>
      </w:r>
      <w:r>
        <w:rPr>
          <w:rStyle w:val="Fontdeparagrafimplicit"/>
          <w:lang w:val="fr-FR"/>
        </w:rPr>
        <w:t>încetarea</w:t>
      </w:r>
      <w:r>
        <w:rPr>
          <w:rStyle w:val="Fontdeparagrafimplicit"/>
          <w:lang w:val="fr-FR"/>
        </w:rPr>
        <w:t xml:space="preserve"> </w:t>
      </w:r>
      <w:r>
        <w:rPr>
          <w:rStyle w:val="Fontdeparagrafimplicit"/>
          <w:lang w:val="fr-FR"/>
        </w:rPr>
        <w:t>unei</w:t>
      </w:r>
      <w:r>
        <w:rPr>
          <w:rStyle w:val="Fontdeparagrafimplicit"/>
          <w:lang w:val="fr-FR"/>
        </w:rPr>
        <w:t xml:space="preserve"> </w:t>
      </w:r>
      <w:r>
        <w:rPr>
          <w:rStyle w:val="Fontdeparagrafimplicit"/>
          <w:lang w:val="fr-FR"/>
        </w:rPr>
        <w:t>exceptări</w:t>
      </w:r>
      <w:r>
        <w:rPr>
          <w:rStyle w:val="Fontdeparagrafimplicit"/>
          <w:lang w:val="fr-FR"/>
        </w:rPr>
        <w:t xml:space="preserve"> </w:t>
      </w:r>
      <w:r>
        <w:rPr>
          <w:rStyle w:val="Fontdeparagrafimplicit"/>
          <w:lang w:val="fr-FR"/>
        </w:rPr>
        <w:t>sau</w:t>
      </w:r>
      <w:r>
        <w:rPr>
          <w:rStyle w:val="Fontdeparagrafimplicit"/>
          <w:lang w:val="fr-FR"/>
        </w:rPr>
        <w:t xml:space="preserve"> </w:t>
      </w:r>
      <w:r>
        <w:rPr>
          <w:rStyle w:val="Fontdeparagrafimplicit"/>
          <w:lang w:val="fr-FR"/>
        </w:rPr>
        <w:t>scutiri</w:t>
      </w:r>
      <w:r>
        <w:rPr>
          <w:rStyle w:val="Fontdeparagrafimplicit"/>
          <w:lang w:val="fr-FR"/>
        </w:rPr>
        <w:t xml:space="preserve"> </w:t>
      </w:r>
      <w:r>
        <w:rPr>
          <w:rStyle w:val="Fontdeparagrafimplicit"/>
          <w:lang w:val="fr-FR"/>
        </w:rPr>
        <w:t>dintre</w:t>
      </w:r>
      <w:r>
        <w:rPr>
          <w:rStyle w:val="Fontdeparagrafimplicit"/>
          <w:lang w:val="fr-FR"/>
        </w:rPr>
        <w:t xml:space="preserve"> </w:t>
      </w:r>
      <w:r>
        <w:rPr>
          <w:rStyle w:val="Fontdeparagrafimplicit"/>
          <w:lang w:val="fr-FR"/>
        </w:rPr>
        <w:t>cele</w:t>
      </w:r>
      <w:r>
        <w:rPr>
          <w:rStyle w:val="Fontdeparagrafimplicit"/>
          <w:lang w:val="fr-FR"/>
        </w:rPr>
        <w:t xml:space="preserve"> </w:t>
      </w:r>
      <w:r>
        <w:rPr>
          <w:rStyle w:val="Fontdeparagrafimplicit"/>
          <w:lang w:val="fr-FR"/>
        </w:rPr>
        <w:t>reglementate</w:t>
      </w:r>
      <w:r>
        <w:rPr>
          <w:rStyle w:val="Fontdeparagrafimplicit"/>
          <w:lang w:val="fr-FR"/>
        </w:rPr>
        <w:t xml:space="preserve"> de art.3 </w:t>
      </w:r>
      <w:r>
        <w:rPr>
          <w:rStyle w:val="Fontdeparagrafimplicit"/>
          <w:lang w:val="fr-FR"/>
        </w:rPr>
        <w:t>şi</w:t>
      </w:r>
      <w:r>
        <w:rPr>
          <w:rStyle w:val="Fontdeparagrafimplicit"/>
          <w:lang w:val="fr-FR"/>
        </w:rPr>
        <w:t xml:space="preserve"> 9 </w:t>
      </w:r>
      <w:r>
        <w:rPr>
          <w:rStyle w:val="Fontdeparagrafimplicit"/>
          <w:lang w:val="fr-FR"/>
        </w:rPr>
        <w:t>din</w:t>
      </w:r>
      <w:r>
        <w:rPr>
          <w:rStyle w:val="Fontdeparagrafimplicit"/>
          <w:lang w:val="fr-FR"/>
        </w:rPr>
        <w:t xml:space="preserve"> </w:t>
      </w:r>
      <w:r>
        <w:rPr>
          <w:rStyle w:val="Fontdeparagrafimplicit"/>
          <w:lang w:val="fr-FR"/>
        </w:rPr>
        <w:t>ordonanţă</w:t>
      </w:r>
      <w:r>
        <w:rPr>
          <w:rStyle w:val="Fontdeparagrafimplicit"/>
          <w:lang w:val="fr-FR"/>
        </w:rPr>
        <w:t xml:space="preserve">. Prin </w:t>
      </w:r>
      <w:r>
        <w:rPr>
          <w:rStyle w:val="Fontdeparagrafimplicit"/>
          <w:lang w:val="fr-FR"/>
        </w:rPr>
        <w:t>urmare</w:t>
      </w:r>
      <w:r>
        <w:rPr>
          <w:rStyle w:val="Fontdeparagrafimplicit"/>
          <w:lang w:val="fr-FR"/>
        </w:rPr>
        <w:t xml:space="preserve">, taxa de </w:t>
      </w:r>
      <w:r>
        <w:rPr>
          <w:rStyle w:val="Fontdeparagrafimplicit"/>
          <w:lang w:val="fr-FR"/>
        </w:rPr>
        <w:t>poluare</w:t>
      </w:r>
      <w:r>
        <w:rPr>
          <w:rStyle w:val="Fontdeparagrafimplicit"/>
          <w:lang w:val="fr-FR"/>
        </w:rPr>
        <w:t xml:space="preserve"> se </w:t>
      </w:r>
      <w:r>
        <w:rPr>
          <w:rStyle w:val="Fontdeparagrafimplicit"/>
          <w:lang w:val="fr-FR"/>
        </w:rPr>
        <w:t>datorează</w:t>
      </w:r>
      <w:r>
        <w:rPr>
          <w:rStyle w:val="Fontdeparagrafimplicit"/>
          <w:lang w:val="fr-FR"/>
        </w:rPr>
        <w:t xml:space="preserve"> </w:t>
      </w:r>
      <w:r>
        <w:rPr>
          <w:rStyle w:val="Fontdeparagrafimplicit"/>
          <w:lang w:val="fr-FR"/>
        </w:rPr>
        <w:t>atât</w:t>
      </w:r>
      <w:r>
        <w:rPr>
          <w:rStyle w:val="Fontdeparagrafimplicit"/>
          <w:lang w:val="fr-FR"/>
        </w:rPr>
        <w:t xml:space="preserve"> </w:t>
      </w:r>
      <w:r>
        <w:rPr>
          <w:rStyle w:val="Fontdeparagrafimplicit"/>
          <w:lang w:val="fr-FR"/>
        </w:rPr>
        <w:t>pentru</w:t>
      </w:r>
      <w:r>
        <w:rPr>
          <w:rStyle w:val="Fontdeparagrafimplicit"/>
          <w:lang w:val="fr-FR"/>
        </w:rPr>
        <w:t xml:space="preserve"> </w:t>
      </w:r>
      <w:r>
        <w:rPr>
          <w:rStyle w:val="Fontdeparagrafimplicit"/>
          <w:lang w:val="fr-FR"/>
        </w:rPr>
        <w:t>autoturismele</w:t>
      </w:r>
      <w:r>
        <w:rPr>
          <w:rStyle w:val="Fontdeparagrafimplicit"/>
          <w:lang w:val="fr-FR"/>
        </w:rPr>
        <w:t xml:space="preserve"> </w:t>
      </w:r>
      <w:r>
        <w:rPr>
          <w:rStyle w:val="Fontdeparagrafimplicit"/>
          <w:lang w:val="fr-FR"/>
        </w:rPr>
        <w:t>noi</w:t>
      </w:r>
      <w:r>
        <w:rPr>
          <w:rStyle w:val="Fontdeparagrafimplicit"/>
          <w:lang w:val="fr-FR"/>
        </w:rPr>
        <w:t xml:space="preserve"> </w:t>
      </w:r>
      <w:r>
        <w:rPr>
          <w:rStyle w:val="Fontdeparagrafimplicit"/>
          <w:lang w:val="fr-FR"/>
        </w:rPr>
        <w:t>cât</w:t>
      </w:r>
      <w:r>
        <w:rPr>
          <w:rStyle w:val="Fontdeparagrafimplicit"/>
          <w:lang w:val="fr-FR"/>
        </w:rPr>
        <w:t xml:space="preserve"> </w:t>
      </w:r>
      <w:r>
        <w:rPr>
          <w:rStyle w:val="Fontdeparagrafimplicit"/>
          <w:lang w:val="fr-FR"/>
        </w:rPr>
        <w:t>şi</w:t>
      </w:r>
      <w:r>
        <w:rPr>
          <w:rStyle w:val="Fontdeparagrafimplicit"/>
          <w:lang w:val="fr-FR"/>
        </w:rPr>
        <w:t xml:space="preserve"> </w:t>
      </w:r>
      <w:r>
        <w:rPr>
          <w:rStyle w:val="Fontdeparagrafimplicit"/>
          <w:lang w:val="fr-FR"/>
        </w:rPr>
        <w:t>pentru</w:t>
      </w:r>
      <w:r>
        <w:rPr>
          <w:rStyle w:val="Fontdeparagrafimplicit"/>
          <w:lang w:val="fr-FR"/>
        </w:rPr>
        <w:t xml:space="preserve"> </w:t>
      </w:r>
      <w:r>
        <w:rPr>
          <w:rStyle w:val="Fontdeparagrafimplicit"/>
          <w:lang w:val="fr-FR"/>
        </w:rPr>
        <w:t>cele</w:t>
      </w:r>
      <w:r>
        <w:rPr>
          <w:rStyle w:val="Fontdeparagrafimplicit"/>
          <w:lang w:val="fr-FR"/>
        </w:rPr>
        <w:t xml:space="preserve"> </w:t>
      </w:r>
      <w:r>
        <w:rPr>
          <w:rStyle w:val="Fontdeparagrafimplicit"/>
          <w:lang w:val="fr-FR"/>
        </w:rPr>
        <w:t>înmatriculate</w:t>
      </w:r>
      <w:r>
        <w:rPr>
          <w:rStyle w:val="Fontdeparagrafimplicit"/>
          <w:lang w:val="fr-FR"/>
        </w:rPr>
        <w:t xml:space="preserve"> </w:t>
      </w:r>
      <w:r>
        <w:rPr>
          <w:rStyle w:val="Fontdeparagrafimplicit"/>
          <w:lang w:val="fr-FR"/>
        </w:rPr>
        <w:t>anterior</w:t>
      </w:r>
      <w:r>
        <w:rPr>
          <w:rStyle w:val="Fontdeparagrafimplicit"/>
          <w:lang w:val="fr-FR"/>
        </w:rPr>
        <w:t xml:space="preserve"> </w:t>
      </w:r>
      <w:r>
        <w:rPr>
          <w:rStyle w:val="Fontdeparagrafimplicit"/>
          <w:lang w:val="fr-FR"/>
        </w:rPr>
        <w:t>în</w:t>
      </w:r>
      <w:r>
        <w:rPr>
          <w:rStyle w:val="Fontdeparagrafimplicit"/>
          <w:lang w:val="fr-FR"/>
        </w:rPr>
        <w:t xml:space="preserve"> </w:t>
      </w:r>
      <w:r>
        <w:rPr>
          <w:rStyle w:val="Fontdeparagrafimplicit"/>
          <w:lang w:val="fr-FR"/>
        </w:rPr>
        <w:t>celelalte</w:t>
      </w:r>
      <w:r>
        <w:rPr>
          <w:rStyle w:val="Fontdeparagrafimplicit"/>
          <w:lang w:val="fr-FR"/>
        </w:rPr>
        <w:t xml:space="preserve"> state </w:t>
      </w:r>
      <w:r>
        <w:rPr>
          <w:rStyle w:val="Fontdeparagrafimplicit"/>
          <w:lang w:val="fr-FR"/>
        </w:rPr>
        <w:t>comunitare</w:t>
      </w:r>
      <w:r>
        <w:rPr>
          <w:rStyle w:val="Fontdeparagrafimplicit"/>
          <w:lang w:val="fr-FR"/>
        </w:rPr>
        <w:t xml:space="preserve"> </w:t>
      </w:r>
      <w:r>
        <w:rPr>
          <w:rStyle w:val="Fontdeparagrafimplicit"/>
          <w:lang w:val="fr-FR"/>
        </w:rPr>
        <w:t>şi</w:t>
      </w:r>
      <w:r>
        <w:rPr>
          <w:rStyle w:val="Fontdeparagrafimplicit"/>
          <w:lang w:val="fr-FR"/>
        </w:rPr>
        <w:t xml:space="preserve"> </w:t>
      </w:r>
      <w:r>
        <w:rPr>
          <w:rStyle w:val="Fontdeparagrafimplicit"/>
          <w:lang w:val="fr-FR"/>
        </w:rPr>
        <w:t>reînmatriculate</w:t>
      </w:r>
      <w:r>
        <w:rPr>
          <w:rStyle w:val="Fontdeparagrafimplicit"/>
          <w:lang w:val="fr-FR"/>
        </w:rPr>
        <w:t xml:space="preserve"> </w:t>
      </w:r>
      <w:r>
        <w:rPr>
          <w:rStyle w:val="Fontdeparagrafimplicit"/>
          <w:lang w:val="fr-FR"/>
        </w:rPr>
        <w:t>în</w:t>
      </w:r>
      <w:r>
        <w:rPr>
          <w:rStyle w:val="Fontdeparagrafimplicit"/>
          <w:lang w:val="fr-FR"/>
        </w:rPr>
        <w:t xml:space="preserve"> </w:t>
      </w:r>
      <w:r>
        <w:rPr>
          <w:rStyle w:val="Fontdeparagrafimplicit"/>
          <w:lang w:val="fr-FR"/>
        </w:rPr>
        <w:t>România</w:t>
      </w:r>
      <w:r>
        <w:rPr>
          <w:rStyle w:val="Fontdeparagrafimplicit"/>
          <w:lang w:val="fr-FR"/>
        </w:rPr>
        <w:t xml:space="preserve">, </w:t>
      </w:r>
      <w:r>
        <w:rPr>
          <w:rStyle w:val="Fontdeparagrafimplicit"/>
          <w:lang w:val="fr-FR"/>
        </w:rPr>
        <w:t>după</w:t>
      </w:r>
      <w:r>
        <w:rPr>
          <w:rStyle w:val="Fontdeparagrafimplicit"/>
          <w:lang w:val="fr-FR"/>
        </w:rPr>
        <w:t xml:space="preserve"> </w:t>
      </w:r>
      <w:r>
        <w:rPr>
          <w:rStyle w:val="Fontdeparagrafimplicit"/>
          <w:lang w:val="fr-FR"/>
        </w:rPr>
        <w:t>aducerea</w:t>
      </w:r>
      <w:r>
        <w:rPr>
          <w:rStyle w:val="Fontdeparagrafimplicit"/>
          <w:lang w:val="fr-FR"/>
        </w:rPr>
        <w:t xml:space="preserve"> </w:t>
      </w:r>
      <w:r>
        <w:rPr>
          <w:rStyle w:val="Fontdeparagrafimplicit"/>
          <w:lang w:val="fr-FR"/>
        </w:rPr>
        <w:t>lor</w:t>
      </w:r>
      <w:r>
        <w:rPr>
          <w:rStyle w:val="Fontdeparagrafimplicit"/>
          <w:lang w:val="fr-FR"/>
        </w:rPr>
        <w:t xml:space="preserve"> </w:t>
      </w:r>
      <w:r>
        <w:rPr>
          <w:rStyle w:val="Fontdeparagrafimplicit"/>
          <w:lang w:val="fr-FR"/>
        </w:rPr>
        <w:t>în</w:t>
      </w:r>
      <w:r>
        <w:rPr>
          <w:rStyle w:val="Fontdeparagrafimplicit"/>
          <w:lang w:val="fr-FR"/>
        </w:rPr>
        <w:t xml:space="preserve"> </w:t>
      </w:r>
      <w:r>
        <w:rPr>
          <w:rStyle w:val="Fontdeparagrafimplicit"/>
          <w:lang w:val="fr-FR"/>
        </w:rPr>
        <w:t>ţară</w:t>
      </w:r>
      <w:r>
        <w:rPr>
          <w:rStyle w:val="Fontdeparagrafimplicit"/>
          <w:lang w:val="fr-FR"/>
        </w:rPr>
        <w:t xml:space="preserve">, </w:t>
      </w:r>
      <w:r>
        <w:rPr>
          <w:rStyle w:val="Fontdeparagrafimplicit"/>
          <w:lang w:val="fr-FR"/>
        </w:rPr>
        <w:t>începând</w:t>
      </w:r>
      <w:r>
        <w:rPr>
          <w:rStyle w:val="Fontdeparagrafimplicit"/>
          <w:lang w:val="fr-FR"/>
        </w:rPr>
        <w:t xml:space="preserve"> </w:t>
      </w:r>
      <w:r>
        <w:rPr>
          <w:rStyle w:val="Fontdeparagrafimplicit"/>
          <w:lang w:val="fr-FR"/>
        </w:rPr>
        <w:t>cu</w:t>
      </w:r>
      <w:r>
        <w:rPr>
          <w:rStyle w:val="Fontdeparagrafimplicit"/>
          <w:lang w:val="fr-FR"/>
        </w:rPr>
        <w:t xml:space="preserve"> data de 1 </w:t>
      </w:r>
      <w:r>
        <w:rPr>
          <w:rStyle w:val="Fontdeparagrafimplicit"/>
          <w:lang w:val="fr-FR"/>
        </w:rPr>
        <w:t>iulie</w:t>
      </w:r>
      <w:r>
        <w:rPr>
          <w:rStyle w:val="Fontdeparagrafimplicit"/>
          <w:lang w:val="fr-FR"/>
        </w:rPr>
        <w:t xml:space="preserve"> 2008, </w:t>
      </w:r>
      <w:r>
        <w:rPr>
          <w:rStyle w:val="Fontdeparagrafimplicit"/>
          <w:lang w:val="fr-FR"/>
        </w:rPr>
        <w:t>aceeaşi</w:t>
      </w:r>
      <w:r>
        <w:rPr>
          <w:rStyle w:val="Fontdeparagrafimplicit"/>
          <w:lang w:val="fr-FR"/>
        </w:rPr>
        <w:t xml:space="preserve"> </w:t>
      </w:r>
      <w:r>
        <w:rPr>
          <w:rStyle w:val="Fontdeparagrafimplicit"/>
          <w:lang w:val="fr-FR"/>
        </w:rPr>
        <w:t>taxă</w:t>
      </w:r>
      <w:r>
        <w:rPr>
          <w:rStyle w:val="Fontdeparagrafimplicit"/>
          <w:lang w:val="fr-FR"/>
        </w:rPr>
        <w:t xml:space="preserve"> </w:t>
      </w:r>
      <w:r>
        <w:rPr>
          <w:rStyle w:val="Fontdeparagrafimplicit"/>
          <w:lang w:val="fr-FR"/>
        </w:rPr>
        <w:t>nefiind</w:t>
      </w:r>
      <w:r>
        <w:rPr>
          <w:rStyle w:val="Fontdeparagrafimplicit"/>
          <w:lang w:val="fr-FR"/>
        </w:rPr>
        <w:t xml:space="preserve"> </w:t>
      </w:r>
      <w:r>
        <w:rPr>
          <w:rStyle w:val="Fontdeparagrafimplicit"/>
          <w:lang w:val="fr-FR"/>
        </w:rPr>
        <w:t>percepută</w:t>
      </w:r>
      <w:r>
        <w:rPr>
          <w:rStyle w:val="Fontdeparagrafimplicit"/>
          <w:lang w:val="fr-FR"/>
        </w:rPr>
        <w:t xml:space="preserve"> </w:t>
      </w:r>
      <w:r>
        <w:rPr>
          <w:rStyle w:val="Fontdeparagrafimplicit"/>
          <w:lang w:val="fr-FR"/>
        </w:rPr>
        <w:t>pentru</w:t>
      </w:r>
      <w:r>
        <w:rPr>
          <w:rStyle w:val="Fontdeparagrafimplicit"/>
          <w:lang w:val="fr-FR"/>
        </w:rPr>
        <w:t xml:space="preserve"> </w:t>
      </w:r>
      <w:r>
        <w:rPr>
          <w:rStyle w:val="Fontdeparagrafimplicit"/>
          <w:lang w:val="fr-FR"/>
        </w:rPr>
        <w:t>autoturismele</w:t>
      </w:r>
      <w:r>
        <w:rPr>
          <w:rStyle w:val="Fontdeparagrafimplicit"/>
          <w:lang w:val="fr-FR"/>
        </w:rPr>
        <w:t xml:space="preserve"> </w:t>
      </w:r>
      <w:r>
        <w:rPr>
          <w:rStyle w:val="Fontdeparagrafimplicit"/>
          <w:lang w:val="fr-FR"/>
        </w:rPr>
        <w:t>deja</w:t>
      </w:r>
      <w:r>
        <w:rPr>
          <w:rStyle w:val="Fontdeparagrafimplicit"/>
          <w:lang w:val="fr-FR"/>
        </w:rPr>
        <w:t xml:space="preserve"> </w:t>
      </w:r>
      <w:r>
        <w:rPr>
          <w:rStyle w:val="Fontdeparagrafimplicit"/>
          <w:lang w:val="fr-FR"/>
        </w:rPr>
        <w:t>înmatriculate</w:t>
      </w:r>
      <w:r>
        <w:rPr>
          <w:rStyle w:val="Fontdeparagrafimplicit"/>
          <w:lang w:val="fr-FR"/>
        </w:rPr>
        <w:t xml:space="preserve"> </w:t>
      </w:r>
      <w:r>
        <w:rPr>
          <w:rStyle w:val="Fontdeparagrafimplicit"/>
          <w:lang w:val="fr-FR"/>
        </w:rPr>
        <w:t>în</w:t>
      </w:r>
      <w:r>
        <w:rPr>
          <w:rStyle w:val="Fontdeparagrafimplicit"/>
          <w:lang w:val="fr-FR"/>
        </w:rPr>
        <w:t xml:space="preserve"> </w:t>
      </w:r>
      <w:r>
        <w:rPr>
          <w:rStyle w:val="Fontdeparagrafimplicit"/>
          <w:lang w:val="fr-FR"/>
        </w:rPr>
        <w:t>România</w:t>
      </w:r>
      <w:r>
        <w:rPr>
          <w:rStyle w:val="Fontdeparagrafimplicit"/>
          <w:lang w:val="fr-FR"/>
        </w:rPr>
        <w:t>.</w:t>
      </w:r>
    </w:p>
    <w:p w:rsidR="00A70537" w14:paraId="403674CD" w14:textId="77777777">
      <w:pPr>
        <w:ind w:firstLine="709"/>
        <w:jc w:val="both"/>
        <w:rPr>
          <w:rStyle w:val="Fontdeparagrafimplicit"/>
          <w:lang w:val="fr-FR"/>
        </w:rPr>
      </w:pPr>
      <w:r>
        <w:rPr>
          <w:rStyle w:val="Fontdeparagrafimplicit"/>
          <w:lang w:val="fr-FR"/>
        </w:rPr>
        <w:t>Ulterior</w:t>
      </w:r>
      <w:r>
        <w:rPr>
          <w:rStyle w:val="Fontdeparagrafimplicit"/>
          <w:lang w:val="fr-FR"/>
        </w:rPr>
        <w:t xml:space="preserve">, </w:t>
      </w:r>
      <w:r>
        <w:rPr>
          <w:rStyle w:val="Fontdeparagrafimplicit"/>
          <w:lang w:val="fr-FR"/>
        </w:rPr>
        <w:t>prin</w:t>
      </w:r>
      <w:r>
        <w:rPr>
          <w:rStyle w:val="Fontdeparagrafimplicit"/>
          <w:lang w:val="fr-FR"/>
        </w:rPr>
        <w:t xml:space="preserve"> L.9/2012 </w:t>
      </w:r>
      <w:r>
        <w:rPr>
          <w:rStyle w:val="Fontdeparagrafimplicit"/>
          <w:lang w:val="fr-FR"/>
        </w:rPr>
        <w:t>obligaţia</w:t>
      </w:r>
      <w:r>
        <w:rPr>
          <w:rStyle w:val="Fontdeparagrafimplicit"/>
          <w:lang w:val="fr-FR"/>
        </w:rPr>
        <w:t xml:space="preserve"> de </w:t>
      </w:r>
      <w:r>
        <w:rPr>
          <w:rStyle w:val="Fontdeparagrafimplicit"/>
          <w:lang w:val="fr-FR"/>
        </w:rPr>
        <w:t>plată</w:t>
      </w:r>
      <w:r>
        <w:rPr>
          <w:rStyle w:val="Fontdeparagrafimplicit"/>
          <w:lang w:val="fr-FR"/>
        </w:rPr>
        <w:t xml:space="preserve"> a </w:t>
      </w:r>
      <w:r>
        <w:rPr>
          <w:rStyle w:val="Fontdeparagrafimplicit"/>
          <w:lang w:val="fr-FR"/>
        </w:rPr>
        <w:t>taxei</w:t>
      </w:r>
      <w:r>
        <w:rPr>
          <w:rStyle w:val="Fontdeparagrafimplicit"/>
          <w:lang w:val="fr-FR"/>
        </w:rPr>
        <w:t xml:space="preserve"> de  </w:t>
      </w:r>
      <w:r>
        <w:rPr>
          <w:rStyle w:val="Fontdeparagrafimplicit"/>
          <w:lang w:val="fr-FR"/>
        </w:rPr>
        <w:t>poluare</w:t>
      </w:r>
      <w:r>
        <w:rPr>
          <w:rStyle w:val="Fontdeparagrafimplicit"/>
          <w:lang w:val="fr-FR"/>
        </w:rPr>
        <w:t xml:space="preserve"> a  </w:t>
      </w:r>
      <w:r>
        <w:rPr>
          <w:rStyle w:val="Fontdeparagrafimplicit"/>
          <w:lang w:val="fr-FR"/>
        </w:rPr>
        <w:t>fost</w:t>
      </w:r>
      <w:r>
        <w:rPr>
          <w:rStyle w:val="Fontdeparagrafimplicit"/>
          <w:lang w:val="fr-FR"/>
        </w:rPr>
        <w:t xml:space="preserve"> </w:t>
      </w:r>
      <w:r>
        <w:rPr>
          <w:rStyle w:val="Fontdeparagrafimplicit"/>
          <w:lang w:val="fr-FR"/>
        </w:rPr>
        <w:t>redefinită</w:t>
      </w:r>
      <w:r>
        <w:rPr>
          <w:rStyle w:val="Fontdeparagrafimplicit"/>
          <w:lang w:val="fr-FR"/>
        </w:rPr>
        <w:t xml:space="preserve"> </w:t>
      </w:r>
      <w:r>
        <w:rPr>
          <w:rStyle w:val="Fontdeparagrafimplicit"/>
          <w:lang w:val="fr-FR"/>
        </w:rPr>
        <w:t>conform</w:t>
      </w:r>
      <w:r>
        <w:rPr>
          <w:rStyle w:val="Fontdeparagrafimplicit"/>
          <w:lang w:val="fr-FR"/>
        </w:rPr>
        <w:t xml:space="preserve"> art. 2-5  </w:t>
      </w:r>
      <w:r>
        <w:rPr>
          <w:rStyle w:val="Fontdeparagrafimplicit"/>
          <w:lang w:val="fr-FR"/>
        </w:rPr>
        <w:t>din</w:t>
      </w:r>
      <w:r>
        <w:rPr>
          <w:rStyle w:val="Fontdeparagrafimplicit"/>
          <w:lang w:val="fr-FR"/>
        </w:rPr>
        <w:t xml:space="preserve"> </w:t>
      </w:r>
      <w:r>
        <w:rPr>
          <w:rStyle w:val="Fontdeparagrafimplicit"/>
          <w:lang w:val="fr-FR"/>
        </w:rPr>
        <w:t>acest</w:t>
      </w:r>
      <w:r>
        <w:rPr>
          <w:rStyle w:val="Fontdeparagrafimplicit"/>
          <w:lang w:val="fr-FR"/>
        </w:rPr>
        <w:t xml:space="preserve">  </w:t>
      </w:r>
      <w:r>
        <w:rPr>
          <w:rStyle w:val="Fontdeparagrafimplicit"/>
          <w:lang w:val="fr-FR"/>
        </w:rPr>
        <w:t>ultim</w:t>
      </w:r>
      <w:r>
        <w:rPr>
          <w:rStyle w:val="Fontdeparagrafimplicit"/>
          <w:lang w:val="fr-FR"/>
        </w:rPr>
        <w:t xml:space="preserve"> </w:t>
      </w:r>
      <w:r>
        <w:rPr>
          <w:rStyle w:val="Fontdeparagrafimplicit"/>
          <w:lang w:val="fr-FR"/>
        </w:rPr>
        <w:t>act</w:t>
      </w:r>
      <w:r>
        <w:rPr>
          <w:rStyle w:val="Fontdeparagrafimplicit"/>
          <w:lang w:val="fr-FR"/>
        </w:rPr>
        <w:t xml:space="preserve">  </w:t>
      </w:r>
      <w:r>
        <w:rPr>
          <w:rStyle w:val="Fontdeparagrafimplicit"/>
          <w:lang w:val="fr-FR"/>
        </w:rPr>
        <w:t>normativ</w:t>
      </w:r>
      <w:r>
        <w:rPr>
          <w:rStyle w:val="Fontdeparagrafimplicit"/>
          <w:lang w:val="fr-FR"/>
        </w:rPr>
        <w:t>.</w:t>
      </w:r>
    </w:p>
    <w:p w:rsidR="00A70537" w14:paraId="042BB92A" w14:textId="77777777">
      <w:pPr>
        <w:ind w:firstLine="709"/>
        <w:jc w:val="both"/>
        <w:rPr>
          <w:rStyle w:val="Fontdeparagrafimplicit"/>
          <w:lang w:val="fr-FR"/>
        </w:rPr>
      </w:pPr>
      <w:r>
        <w:rPr>
          <w:rStyle w:val="Fontdeparagrafimplicit"/>
          <w:lang w:val="fr-FR"/>
        </w:rPr>
        <w:t>Potrivit</w:t>
      </w:r>
      <w:r>
        <w:rPr>
          <w:rStyle w:val="Fontdeparagrafimplicit"/>
          <w:lang w:val="fr-FR"/>
        </w:rPr>
        <w:t xml:space="preserve"> art.110 </w:t>
      </w:r>
      <w:r>
        <w:rPr>
          <w:rStyle w:val="Fontdeparagrafimplicit"/>
          <w:lang w:val="fr-FR"/>
        </w:rPr>
        <w:t>paragraf</w:t>
      </w:r>
      <w:r>
        <w:rPr>
          <w:rStyle w:val="Fontdeparagrafimplicit"/>
          <w:lang w:val="fr-FR"/>
        </w:rPr>
        <w:t xml:space="preserve"> 1 </w:t>
      </w:r>
      <w:r>
        <w:rPr>
          <w:rStyle w:val="Fontdeparagrafimplicit"/>
          <w:lang w:val="fr-FR"/>
        </w:rPr>
        <w:t>din</w:t>
      </w:r>
      <w:r>
        <w:rPr>
          <w:rStyle w:val="Fontdeparagrafimplicit"/>
          <w:lang w:val="fr-FR"/>
        </w:rPr>
        <w:t xml:space="preserve"> </w:t>
      </w:r>
      <w:r>
        <w:rPr>
          <w:rStyle w:val="Fontdeparagrafimplicit"/>
          <w:lang w:val="fr-FR"/>
        </w:rPr>
        <w:t>Tratatul</w:t>
      </w:r>
      <w:r>
        <w:rPr>
          <w:rStyle w:val="Fontdeparagrafimplicit"/>
          <w:lang w:val="fr-FR"/>
        </w:rPr>
        <w:t xml:space="preserve"> </w:t>
      </w:r>
      <w:r>
        <w:rPr>
          <w:rStyle w:val="Fontdeparagrafimplicit"/>
          <w:lang w:val="fr-FR"/>
        </w:rPr>
        <w:t>privind</w:t>
      </w:r>
      <w:r>
        <w:rPr>
          <w:rStyle w:val="Fontdeparagrafimplicit"/>
          <w:lang w:val="fr-FR"/>
        </w:rPr>
        <w:t xml:space="preserve"> </w:t>
      </w:r>
      <w:r>
        <w:rPr>
          <w:rStyle w:val="Fontdeparagrafimplicit"/>
          <w:lang w:val="fr-FR"/>
        </w:rPr>
        <w:t>Funcţionarea</w:t>
      </w:r>
      <w:r>
        <w:rPr>
          <w:rStyle w:val="Fontdeparagrafimplicit"/>
          <w:lang w:val="fr-FR"/>
        </w:rPr>
        <w:t xml:space="preserve"> U.E. </w:t>
      </w:r>
      <w:r>
        <w:rPr>
          <w:rStyle w:val="Fontdeparagrafimplicit"/>
          <w:lang w:val="fr-FR"/>
        </w:rPr>
        <w:t>nici</w:t>
      </w:r>
      <w:r>
        <w:rPr>
          <w:rStyle w:val="Fontdeparagrafimplicit"/>
          <w:lang w:val="fr-FR"/>
        </w:rPr>
        <w:t xml:space="preserve"> un stat membru nu </w:t>
      </w:r>
      <w:r>
        <w:rPr>
          <w:rStyle w:val="Fontdeparagrafimplicit"/>
          <w:lang w:val="fr-FR"/>
        </w:rPr>
        <w:t>aplică</w:t>
      </w:r>
      <w:r>
        <w:rPr>
          <w:rStyle w:val="Fontdeparagrafimplicit"/>
          <w:lang w:val="fr-FR"/>
        </w:rPr>
        <w:t xml:space="preserve"> direct </w:t>
      </w:r>
      <w:r>
        <w:rPr>
          <w:rStyle w:val="Fontdeparagrafimplicit"/>
          <w:lang w:val="fr-FR"/>
        </w:rPr>
        <w:t>sau</w:t>
      </w:r>
      <w:r>
        <w:rPr>
          <w:rStyle w:val="Fontdeparagrafimplicit"/>
          <w:lang w:val="fr-FR"/>
        </w:rPr>
        <w:t xml:space="preserve"> indirect </w:t>
      </w:r>
      <w:r>
        <w:rPr>
          <w:rStyle w:val="Fontdeparagrafimplicit"/>
          <w:lang w:val="fr-FR"/>
        </w:rPr>
        <w:t>produselor</w:t>
      </w:r>
      <w:r>
        <w:rPr>
          <w:rStyle w:val="Fontdeparagrafimplicit"/>
          <w:lang w:val="fr-FR"/>
        </w:rPr>
        <w:t xml:space="preserve"> </w:t>
      </w:r>
      <w:r>
        <w:rPr>
          <w:rStyle w:val="Fontdeparagrafimplicit"/>
          <w:lang w:val="fr-FR"/>
        </w:rPr>
        <w:t>altor</w:t>
      </w:r>
      <w:r>
        <w:rPr>
          <w:rStyle w:val="Fontdeparagrafimplicit"/>
          <w:lang w:val="fr-FR"/>
        </w:rPr>
        <w:t xml:space="preserve"> state membre </w:t>
      </w:r>
      <w:r>
        <w:rPr>
          <w:rStyle w:val="Fontdeparagrafimplicit"/>
          <w:lang w:val="fr-FR"/>
        </w:rPr>
        <w:t>impozite</w:t>
      </w:r>
      <w:r>
        <w:rPr>
          <w:rStyle w:val="Fontdeparagrafimplicit"/>
          <w:lang w:val="fr-FR"/>
        </w:rPr>
        <w:t xml:space="preserve"> interne de </w:t>
      </w:r>
      <w:r>
        <w:rPr>
          <w:rStyle w:val="Fontdeparagrafimplicit"/>
          <w:lang w:val="fr-FR"/>
        </w:rPr>
        <w:t>orice</w:t>
      </w:r>
      <w:r>
        <w:rPr>
          <w:rStyle w:val="Fontdeparagrafimplicit"/>
          <w:lang w:val="fr-FR"/>
        </w:rPr>
        <w:t xml:space="preserve"> </w:t>
      </w:r>
      <w:r>
        <w:rPr>
          <w:rStyle w:val="Fontdeparagrafimplicit"/>
          <w:lang w:val="fr-FR"/>
        </w:rPr>
        <w:t>natură</w:t>
      </w:r>
      <w:r>
        <w:rPr>
          <w:rStyle w:val="Fontdeparagrafimplicit"/>
          <w:lang w:val="fr-FR"/>
        </w:rPr>
        <w:t xml:space="preserve">, mai mari </w:t>
      </w:r>
      <w:r>
        <w:rPr>
          <w:rStyle w:val="Fontdeparagrafimplicit"/>
          <w:lang w:val="fr-FR"/>
        </w:rPr>
        <w:t>decât</w:t>
      </w:r>
      <w:r>
        <w:rPr>
          <w:rStyle w:val="Fontdeparagrafimplicit"/>
          <w:lang w:val="fr-FR"/>
        </w:rPr>
        <w:t xml:space="preserve"> </w:t>
      </w:r>
      <w:r>
        <w:rPr>
          <w:rStyle w:val="Fontdeparagrafimplicit"/>
          <w:lang w:val="fr-FR"/>
        </w:rPr>
        <w:t>cele</w:t>
      </w:r>
      <w:r>
        <w:rPr>
          <w:rStyle w:val="Fontdeparagrafimplicit"/>
          <w:lang w:val="fr-FR"/>
        </w:rPr>
        <w:t xml:space="preserve"> care se </w:t>
      </w:r>
      <w:r>
        <w:rPr>
          <w:rStyle w:val="Fontdeparagrafimplicit"/>
          <w:lang w:val="fr-FR"/>
        </w:rPr>
        <w:t>aplică</w:t>
      </w:r>
      <w:r>
        <w:rPr>
          <w:rStyle w:val="Fontdeparagrafimplicit"/>
          <w:lang w:val="fr-FR"/>
        </w:rPr>
        <w:t xml:space="preserve">, direct </w:t>
      </w:r>
      <w:r>
        <w:rPr>
          <w:rStyle w:val="Fontdeparagrafimplicit"/>
          <w:lang w:val="fr-FR"/>
        </w:rPr>
        <w:t>sau</w:t>
      </w:r>
      <w:r>
        <w:rPr>
          <w:rStyle w:val="Fontdeparagrafimplicit"/>
          <w:lang w:val="fr-FR"/>
        </w:rPr>
        <w:t xml:space="preserve"> indirect </w:t>
      </w:r>
      <w:r>
        <w:rPr>
          <w:rStyle w:val="Fontdeparagrafimplicit"/>
          <w:lang w:val="fr-FR"/>
        </w:rPr>
        <w:t>produselor</w:t>
      </w:r>
      <w:r>
        <w:rPr>
          <w:rStyle w:val="Fontdeparagrafimplicit"/>
          <w:lang w:val="fr-FR"/>
        </w:rPr>
        <w:t xml:space="preserve"> </w:t>
      </w:r>
      <w:r>
        <w:rPr>
          <w:rStyle w:val="Fontdeparagrafimplicit"/>
          <w:lang w:val="fr-FR"/>
        </w:rPr>
        <w:t>naţionale</w:t>
      </w:r>
      <w:r>
        <w:rPr>
          <w:rStyle w:val="Fontdeparagrafimplicit"/>
          <w:lang w:val="fr-FR"/>
        </w:rPr>
        <w:t xml:space="preserve"> </w:t>
      </w:r>
      <w:r>
        <w:rPr>
          <w:rStyle w:val="Fontdeparagrafimplicit"/>
          <w:lang w:val="fr-FR"/>
        </w:rPr>
        <w:t>similare</w:t>
      </w:r>
      <w:r>
        <w:rPr>
          <w:rStyle w:val="Fontdeparagrafimplicit"/>
          <w:lang w:val="fr-FR"/>
        </w:rPr>
        <w:t xml:space="preserve">. Aceste </w:t>
      </w:r>
      <w:r>
        <w:rPr>
          <w:rStyle w:val="Fontdeparagrafimplicit"/>
          <w:lang w:val="fr-FR"/>
        </w:rPr>
        <w:t>dispoziţii</w:t>
      </w:r>
      <w:r>
        <w:rPr>
          <w:rStyle w:val="Fontdeparagrafimplicit"/>
          <w:lang w:val="fr-FR"/>
        </w:rPr>
        <w:t xml:space="preserve"> </w:t>
      </w:r>
      <w:r>
        <w:rPr>
          <w:rStyle w:val="Fontdeparagrafimplicit"/>
          <w:lang w:val="fr-FR"/>
        </w:rPr>
        <w:t>consacră</w:t>
      </w:r>
      <w:r>
        <w:rPr>
          <w:rStyle w:val="Fontdeparagrafimplicit"/>
          <w:lang w:val="fr-FR"/>
        </w:rPr>
        <w:t xml:space="preserve"> </w:t>
      </w:r>
      <w:r>
        <w:rPr>
          <w:rStyle w:val="Fontdeparagrafimplicit"/>
          <w:lang w:val="fr-FR"/>
        </w:rPr>
        <w:t>principiul</w:t>
      </w:r>
      <w:r>
        <w:rPr>
          <w:rStyle w:val="Fontdeparagrafimplicit"/>
          <w:lang w:val="fr-FR"/>
        </w:rPr>
        <w:t xml:space="preserve"> </w:t>
      </w:r>
      <w:r>
        <w:rPr>
          <w:rStyle w:val="Fontdeparagrafimplicit"/>
          <w:lang w:val="fr-FR"/>
        </w:rPr>
        <w:t>liberei</w:t>
      </w:r>
      <w:r>
        <w:rPr>
          <w:rStyle w:val="Fontdeparagrafimplicit"/>
          <w:lang w:val="fr-FR"/>
        </w:rPr>
        <w:t xml:space="preserve"> </w:t>
      </w:r>
      <w:r>
        <w:rPr>
          <w:rStyle w:val="Fontdeparagrafimplicit"/>
          <w:lang w:val="fr-FR"/>
        </w:rPr>
        <w:t>circulaţii</w:t>
      </w:r>
      <w:r>
        <w:rPr>
          <w:rStyle w:val="Fontdeparagrafimplicit"/>
          <w:lang w:val="fr-FR"/>
        </w:rPr>
        <w:t xml:space="preserve"> a </w:t>
      </w:r>
      <w:r>
        <w:rPr>
          <w:rStyle w:val="Fontdeparagrafimplicit"/>
          <w:lang w:val="fr-FR"/>
        </w:rPr>
        <w:t>bunurilor</w:t>
      </w:r>
      <w:r>
        <w:rPr>
          <w:rStyle w:val="Fontdeparagrafimplicit"/>
          <w:lang w:val="fr-FR"/>
        </w:rPr>
        <w:t xml:space="preserve"> </w:t>
      </w:r>
      <w:r>
        <w:rPr>
          <w:rStyle w:val="Fontdeparagrafimplicit"/>
          <w:lang w:val="fr-FR"/>
        </w:rPr>
        <w:t>şi</w:t>
      </w:r>
      <w:r>
        <w:rPr>
          <w:rStyle w:val="Fontdeparagrafimplicit"/>
          <w:lang w:val="fr-FR"/>
        </w:rPr>
        <w:t xml:space="preserve"> </w:t>
      </w:r>
      <w:r>
        <w:rPr>
          <w:rStyle w:val="Fontdeparagrafimplicit"/>
          <w:lang w:val="fr-FR"/>
        </w:rPr>
        <w:t>serviciilor</w:t>
      </w:r>
      <w:r>
        <w:rPr>
          <w:rStyle w:val="Fontdeparagrafimplicit"/>
          <w:lang w:val="fr-FR"/>
        </w:rPr>
        <w:t xml:space="preserve"> </w:t>
      </w:r>
      <w:r>
        <w:rPr>
          <w:rStyle w:val="Fontdeparagrafimplicit"/>
          <w:lang w:val="fr-FR"/>
        </w:rPr>
        <w:t>în</w:t>
      </w:r>
      <w:r>
        <w:rPr>
          <w:rStyle w:val="Fontdeparagrafimplicit"/>
          <w:lang w:val="fr-FR"/>
        </w:rPr>
        <w:t xml:space="preserve"> </w:t>
      </w:r>
      <w:r>
        <w:rPr>
          <w:rStyle w:val="Fontdeparagrafimplicit"/>
          <w:lang w:val="fr-FR"/>
        </w:rPr>
        <w:t>cadrul</w:t>
      </w:r>
      <w:r>
        <w:rPr>
          <w:rStyle w:val="Fontdeparagrafimplicit"/>
          <w:lang w:val="fr-FR"/>
        </w:rPr>
        <w:t xml:space="preserve"> </w:t>
      </w:r>
      <w:r>
        <w:rPr>
          <w:rStyle w:val="Fontdeparagrafimplicit"/>
          <w:lang w:val="fr-FR"/>
        </w:rPr>
        <w:t>ţărilor</w:t>
      </w:r>
      <w:r>
        <w:rPr>
          <w:rStyle w:val="Fontdeparagrafimplicit"/>
          <w:lang w:val="fr-FR"/>
        </w:rPr>
        <w:t xml:space="preserve"> membre </w:t>
      </w:r>
      <w:r>
        <w:rPr>
          <w:rStyle w:val="Fontdeparagrafimplicit"/>
          <w:lang w:val="fr-FR"/>
        </w:rPr>
        <w:t>comunitare</w:t>
      </w:r>
      <w:r>
        <w:rPr>
          <w:rStyle w:val="Fontdeparagrafimplicit"/>
          <w:lang w:val="fr-FR"/>
        </w:rPr>
        <w:t xml:space="preserve"> </w:t>
      </w:r>
      <w:r>
        <w:rPr>
          <w:rStyle w:val="Fontdeparagrafimplicit"/>
          <w:lang w:val="fr-FR"/>
        </w:rPr>
        <w:t>potrivit</w:t>
      </w:r>
      <w:r>
        <w:rPr>
          <w:rStyle w:val="Fontdeparagrafimplicit"/>
          <w:lang w:val="fr-FR"/>
        </w:rPr>
        <w:t xml:space="preserve"> </w:t>
      </w:r>
      <w:r>
        <w:rPr>
          <w:rStyle w:val="Fontdeparagrafimplicit"/>
          <w:lang w:val="fr-FR"/>
        </w:rPr>
        <w:t>căruia</w:t>
      </w:r>
      <w:r>
        <w:rPr>
          <w:rStyle w:val="Fontdeparagrafimplicit"/>
          <w:lang w:val="fr-FR"/>
        </w:rPr>
        <w:t xml:space="preserve"> state membre </w:t>
      </w:r>
      <w:r>
        <w:rPr>
          <w:rStyle w:val="Fontdeparagrafimplicit"/>
          <w:lang w:val="fr-FR"/>
        </w:rPr>
        <w:t>comunitare</w:t>
      </w:r>
      <w:r>
        <w:rPr>
          <w:rStyle w:val="Fontdeparagrafimplicit"/>
          <w:lang w:val="fr-FR"/>
        </w:rPr>
        <w:t xml:space="preserve"> </w:t>
      </w:r>
      <w:r>
        <w:rPr>
          <w:rStyle w:val="Fontdeparagrafimplicit"/>
          <w:lang w:val="fr-FR"/>
        </w:rPr>
        <w:t>trebuie</w:t>
      </w:r>
      <w:r>
        <w:rPr>
          <w:rStyle w:val="Fontdeparagrafimplicit"/>
          <w:lang w:val="fr-FR"/>
        </w:rPr>
        <w:t xml:space="preserve"> </w:t>
      </w:r>
      <w:r>
        <w:rPr>
          <w:rStyle w:val="Fontdeparagrafimplicit"/>
          <w:lang w:val="fr-FR"/>
        </w:rPr>
        <w:t>să</w:t>
      </w:r>
      <w:r>
        <w:rPr>
          <w:rStyle w:val="Fontdeparagrafimplicit"/>
          <w:lang w:val="fr-FR"/>
        </w:rPr>
        <w:t xml:space="preserve"> se </w:t>
      </w:r>
      <w:r>
        <w:rPr>
          <w:rStyle w:val="Fontdeparagrafimplicit"/>
          <w:lang w:val="fr-FR"/>
        </w:rPr>
        <w:t>abţină</w:t>
      </w:r>
      <w:r>
        <w:rPr>
          <w:rStyle w:val="Fontdeparagrafimplicit"/>
          <w:lang w:val="fr-FR"/>
        </w:rPr>
        <w:t xml:space="preserve"> a </w:t>
      </w:r>
      <w:r>
        <w:rPr>
          <w:rStyle w:val="Fontdeparagrafimplicit"/>
          <w:lang w:val="fr-FR"/>
        </w:rPr>
        <w:t>institui</w:t>
      </w:r>
      <w:r>
        <w:rPr>
          <w:rStyle w:val="Fontdeparagrafimplicit"/>
          <w:lang w:val="fr-FR"/>
        </w:rPr>
        <w:t xml:space="preserve"> </w:t>
      </w:r>
      <w:r>
        <w:rPr>
          <w:rStyle w:val="Fontdeparagrafimplicit"/>
          <w:lang w:val="fr-FR"/>
        </w:rPr>
        <w:t>şi</w:t>
      </w:r>
      <w:r>
        <w:rPr>
          <w:rStyle w:val="Fontdeparagrafimplicit"/>
          <w:lang w:val="fr-FR"/>
        </w:rPr>
        <w:t xml:space="preserve"> </w:t>
      </w:r>
      <w:r>
        <w:rPr>
          <w:rStyle w:val="Fontdeparagrafimplicit"/>
          <w:lang w:val="fr-FR"/>
        </w:rPr>
        <w:t>sunt</w:t>
      </w:r>
      <w:r>
        <w:rPr>
          <w:rStyle w:val="Fontdeparagrafimplicit"/>
          <w:lang w:val="fr-FR"/>
        </w:rPr>
        <w:t xml:space="preserve"> </w:t>
      </w:r>
      <w:r>
        <w:rPr>
          <w:rStyle w:val="Fontdeparagrafimplicit"/>
          <w:lang w:val="fr-FR"/>
        </w:rPr>
        <w:t>obligate</w:t>
      </w:r>
      <w:r>
        <w:rPr>
          <w:rStyle w:val="Fontdeparagrafimplicit"/>
          <w:lang w:val="fr-FR"/>
        </w:rPr>
        <w:t xml:space="preserve"> </w:t>
      </w:r>
      <w:r>
        <w:rPr>
          <w:rStyle w:val="Fontdeparagrafimplicit"/>
          <w:lang w:val="fr-FR"/>
        </w:rPr>
        <w:t>să</w:t>
      </w:r>
      <w:r>
        <w:rPr>
          <w:rStyle w:val="Fontdeparagrafimplicit"/>
          <w:lang w:val="fr-FR"/>
        </w:rPr>
        <w:t xml:space="preserve"> </w:t>
      </w:r>
      <w:r>
        <w:rPr>
          <w:rStyle w:val="Fontdeparagrafimplicit"/>
          <w:lang w:val="fr-FR"/>
        </w:rPr>
        <w:t>înlăture</w:t>
      </w:r>
      <w:r>
        <w:rPr>
          <w:rStyle w:val="Fontdeparagrafimplicit"/>
          <w:lang w:val="fr-FR"/>
        </w:rPr>
        <w:t xml:space="preserve"> </w:t>
      </w:r>
      <w:r>
        <w:rPr>
          <w:rStyle w:val="Fontdeparagrafimplicit"/>
          <w:lang w:val="fr-FR"/>
        </w:rPr>
        <w:t>orice</w:t>
      </w:r>
      <w:r>
        <w:rPr>
          <w:rStyle w:val="Fontdeparagrafimplicit"/>
          <w:lang w:val="fr-FR"/>
        </w:rPr>
        <w:t xml:space="preserve"> </w:t>
      </w:r>
      <w:r>
        <w:rPr>
          <w:rStyle w:val="Fontdeparagrafimplicit"/>
          <w:lang w:val="fr-FR"/>
        </w:rPr>
        <w:t>măsură</w:t>
      </w:r>
      <w:r>
        <w:rPr>
          <w:rStyle w:val="Fontdeparagrafimplicit"/>
          <w:lang w:val="fr-FR"/>
        </w:rPr>
        <w:t xml:space="preserve"> </w:t>
      </w:r>
      <w:r>
        <w:rPr>
          <w:rStyle w:val="Fontdeparagrafimplicit"/>
          <w:lang w:val="fr-FR"/>
        </w:rPr>
        <w:t>administrativă</w:t>
      </w:r>
      <w:r>
        <w:rPr>
          <w:rStyle w:val="Fontdeparagrafimplicit"/>
          <w:lang w:val="fr-FR"/>
        </w:rPr>
        <w:t xml:space="preserve">, </w:t>
      </w:r>
      <w:r>
        <w:rPr>
          <w:rStyle w:val="Fontdeparagrafimplicit"/>
          <w:lang w:val="fr-FR"/>
        </w:rPr>
        <w:t>fiscală</w:t>
      </w:r>
      <w:r>
        <w:rPr>
          <w:rStyle w:val="Fontdeparagrafimplicit"/>
          <w:lang w:val="fr-FR"/>
        </w:rPr>
        <w:t xml:space="preserve"> </w:t>
      </w:r>
      <w:r>
        <w:rPr>
          <w:rStyle w:val="Fontdeparagrafimplicit"/>
          <w:lang w:val="fr-FR"/>
        </w:rPr>
        <w:t>sau</w:t>
      </w:r>
      <w:r>
        <w:rPr>
          <w:rStyle w:val="Fontdeparagrafimplicit"/>
          <w:lang w:val="fr-FR"/>
        </w:rPr>
        <w:t xml:space="preserve"> </w:t>
      </w:r>
      <w:r>
        <w:rPr>
          <w:rStyle w:val="Fontdeparagrafimplicit"/>
          <w:lang w:val="fr-FR"/>
        </w:rPr>
        <w:t>vamală</w:t>
      </w:r>
      <w:r>
        <w:rPr>
          <w:rStyle w:val="Fontdeparagrafimplicit"/>
          <w:lang w:val="fr-FR"/>
        </w:rPr>
        <w:t xml:space="preserve"> care </w:t>
      </w:r>
      <w:r>
        <w:rPr>
          <w:rStyle w:val="Fontdeparagrafimplicit"/>
          <w:lang w:val="fr-FR"/>
        </w:rPr>
        <w:t>ar</w:t>
      </w:r>
      <w:r>
        <w:rPr>
          <w:rStyle w:val="Fontdeparagrafimplicit"/>
          <w:lang w:val="fr-FR"/>
        </w:rPr>
        <w:t xml:space="preserve"> </w:t>
      </w:r>
      <w:r>
        <w:rPr>
          <w:rStyle w:val="Fontdeparagrafimplicit"/>
          <w:lang w:val="fr-FR"/>
        </w:rPr>
        <w:t>afecta</w:t>
      </w:r>
      <w:r>
        <w:rPr>
          <w:rStyle w:val="Fontdeparagrafimplicit"/>
          <w:lang w:val="fr-FR"/>
        </w:rPr>
        <w:t xml:space="preserve"> libera </w:t>
      </w:r>
      <w:r>
        <w:rPr>
          <w:rStyle w:val="Fontdeparagrafimplicit"/>
          <w:lang w:val="fr-FR"/>
        </w:rPr>
        <w:t>circulaţie</w:t>
      </w:r>
      <w:r>
        <w:rPr>
          <w:rStyle w:val="Fontdeparagrafimplicit"/>
          <w:lang w:val="fr-FR"/>
        </w:rPr>
        <w:t xml:space="preserve"> a </w:t>
      </w:r>
      <w:r>
        <w:rPr>
          <w:rStyle w:val="Fontdeparagrafimplicit"/>
          <w:lang w:val="fr-FR"/>
        </w:rPr>
        <w:t>bunurilor</w:t>
      </w:r>
      <w:r>
        <w:rPr>
          <w:rStyle w:val="Fontdeparagrafimplicit"/>
          <w:lang w:val="fr-FR"/>
        </w:rPr>
        <w:t xml:space="preserve">, </w:t>
      </w:r>
      <w:r>
        <w:rPr>
          <w:rStyle w:val="Fontdeparagrafimplicit"/>
          <w:lang w:val="fr-FR"/>
        </w:rPr>
        <w:t>mărfurilor</w:t>
      </w:r>
      <w:r>
        <w:rPr>
          <w:rStyle w:val="Fontdeparagrafimplicit"/>
          <w:lang w:val="fr-FR"/>
        </w:rPr>
        <w:t xml:space="preserve"> </w:t>
      </w:r>
      <w:r>
        <w:rPr>
          <w:rStyle w:val="Fontdeparagrafimplicit"/>
          <w:lang w:val="fr-FR"/>
        </w:rPr>
        <w:t>şi</w:t>
      </w:r>
      <w:r>
        <w:rPr>
          <w:rStyle w:val="Fontdeparagrafimplicit"/>
          <w:lang w:val="fr-FR"/>
        </w:rPr>
        <w:t xml:space="preserve"> </w:t>
      </w:r>
      <w:r>
        <w:rPr>
          <w:rStyle w:val="Fontdeparagrafimplicit"/>
          <w:lang w:val="fr-FR"/>
        </w:rPr>
        <w:t>serviciilor</w:t>
      </w:r>
      <w:r>
        <w:rPr>
          <w:rStyle w:val="Fontdeparagrafimplicit"/>
          <w:lang w:val="fr-FR"/>
        </w:rPr>
        <w:t xml:space="preserve"> </w:t>
      </w:r>
      <w:r>
        <w:rPr>
          <w:rStyle w:val="Fontdeparagrafimplicit"/>
          <w:lang w:val="fr-FR"/>
        </w:rPr>
        <w:t>în</w:t>
      </w:r>
      <w:r>
        <w:rPr>
          <w:rStyle w:val="Fontdeparagrafimplicit"/>
          <w:lang w:val="fr-FR"/>
        </w:rPr>
        <w:t xml:space="preserve"> </w:t>
      </w:r>
      <w:r>
        <w:rPr>
          <w:rStyle w:val="Fontdeparagrafimplicit"/>
          <w:lang w:val="fr-FR"/>
        </w:rPr>
        <w:t>cadrul</w:t>
      </w:r>
      <w:r>
        <w:rPr>
          <w:rStyle w:val="Fontdeparagrafimplicit"/>
          <w:lang w:val="fr-FR"/>
        </w:rPr>
        <w:t xml:space="preserve"> </w:t>
      </w:r>
      <w:r>
        <w:rPr>
          <w:rStyle w:val="Fontdeparagrafimplicit"/>
          <w:lang w:val="fr-FR"/>
        </w:rPr>
        <w:t>Uniunii</w:t>
      </w:r>
      <w:r>
        <w:rPr>
          <w:rStyle w:val="Fontdeparagrafimplicit"/>
          <w:lang w:val="fr-FR"/>
        </w:rPr>
        <w:t xml:space="preserve"> </w:t>
      </w:r>
      <w:r>
        <w:rPr>
          <w:rStyle w:val="Fontdeparagrafimplicit"/>
          <w:lang w:val="fr-FR"/>
        </w:rPr>
        <w:t>Europene</w:t>
      </w:r>
      <w:r>
        <w:rPr>
          <w:rStyle w:val="Fontdeparagrafimplicit"/>
          <w:lang w:val="fr-FR"/>
        </w:rPr>
        <w:t xml:space="preserve">. Prin </w:t>
      </w:r>
      <w:r>
        <w:rPr>
          <w:rStyle w:val="Fontdeparagrafimplicit"/>
          <w:lang w:val="fr-FR"/>
        </w:rPr>
        <w:t>dispoziţiile</w:t>
      </w:r>
      <w:r>
        <w:rPr>
          <w:rStyle w:val="Fontdeparagrafimplicit"/>
          <w:lang w:val="fr-FR"/>
        </w:rPr>
        <w:t xml:space="preserve"> interne ale OUG nr. 50/ 2008 </w:t>
      </w:r>
      <w:r>
        <w:rPr>
          <w:rStyle w:val="Fontdeparagrafimplicit"/>
          <w:lang w:val="fr-FR"/>
        </w:rPr>
        <w:t>şi</w:t>
      </w:r>
      <w:r>
        <w:rPr>
          <w:rStyle w:val="Fontdeparagrafimplicit"/>
          <w:lang w:val="fr-FR"/>
        </w:rPr>
        <w:t xml:space="preserve"> ale </w:t>
      </w:r>
      <w:r>
        <w:rPr>
          <w:rStyle w:val="Fontdeparagrafimplicit"/>
          <w:lang w:val="fr-FR"/>
        </w:rPr>
        <w:t>Legii</w:t>
      </w:r>
      <w:r>
        <w:rPr>
          <w:rStyle w:val="Fontdeparagrafimplicit"/>
          <w:lang w:val="fr-FR"/>
        </w:rPr>
        <w:t xml:space="preserve"> nr. 9/2012, taxa de </w:t>
      </w:r>
      <w:r>
        <w:rPr>
          <w:rStyle w:val="Fontdeparagrafimplicit"/>
          <w:lang w:val="fr-FR"/>
        </w:rPr>
        <w:t>poluare</w:t>
      </w:r>
      <w:r>
        <w:rPr>
          <w:rStyle w:val="Fontdeparagrafimplicit"/>
          <w:lang w:val="fr-FR"/>
        </w:rPr>
        <w:t xml:space="preserve"> este </w:t>
      </w:r>
      <w:r>
        <w:rPr>
          <w:rStyle w:val="Fontdeparagrafimplicit"/>
          <w:lang w:val="fr-FR"/>
        </w:rPr>
        <w:t>instituită</w:t>
      </w:r>
      <w:r>
        <w:rPr>
          <w:rStyle w:val="Fontdeparagrafimplicit"/>
          <w:lang w:val="fr-FR"/>
        </w:rPr>
        <w:t xml:space="preserve"> </w:t>
      </w:r>
      <w:r>
        <w:rPr>
          <w:rStyle w:val="Fontdeparagrafimplicit"/>
          <w:lang w:val="fr-FR"/>
        </w:rPr>
        <w:t>atât</w:t>
      </w:r>
      <w:r>
        <w:rPr>
          <w:rStyle w:val="Fontdeparagrafimplicit"/>
          <w:lang w:val="fr-FR"/>
        </w:rPr>
        <w:t xml:space="preserve"> </w:t>
      </w:r>
      <w:r>
        <w:rPr>
          <w:rStyle w:val="Fontdeparagrafimplicit"/>
          <w:lang w:val="fr-FR"/>
        </w:rPr>
        <w:t>pentru</w:t>
      </w:r>
      <w:r>
        <w:rPr>
          <w:rStyle w:val="Fontdeparagrafimplicit"/>
          <w:lang w:val="fr-FR"/>
        </w:rPr>
        <w:t xml:space="preserve"> </w:t>
      </w:r>
      <w:r>
        <w:rPr>
          <w:rStyle w:val="Fontdeparagrafimplicit"/>
          <w:lang w:val="fr-FR"/>
        </w:rPr>
        <w:t>înmatricularea</w:t>
      </w:r>
      <w:r>
        <w:rPr>
          <w:rStyle w:val="Fontdeparagrafimplicit"/>
          <w:lang w:val="fr-FR"/>
        </w:rPr>
        <w:t xml:space="preserve"> </w:t>
      </w:r>
      <w:r>
        <w:rPr>
          <w:rStyle w:val="Fontdeparagrafimplicit"/>
          <w:lang w:val="fr-FR"/>
        </w:rPr>
        <w:t>autoturismelor</w:t>
      </w:r>
      <w:r>
        <w:rPr>
          <w:rStyle w:val="Fontdeparagrafimplicit"/>
          <w:lang w:val="fr-FR"/>
        </w:rPr>
        <w:t xml:space="preserve"> </w:t>
      </w:r>
      <w:r>
        <w:rPr>
          <w:rStyle w:val="Fontdeparagrafimplicit"/>
          <w:lang w:val="fr-FR"/>
        </w:rPr>
        <w:t>noi</w:t>
      </w:r>
      <w:r>
        <w:rPr>
          <w:rStyle w:val="Fontdeparagrafimplicit"/>
          <w:lang w:val="fr-FR"/>
        </w:rPr>
        <w:t xml:space="preserve">, </w:t>
      </w:r>
      <w:r>
        <w:rPr>
          <w:rStyle w:val="Fontdeparagrafimplicit"/>
          <w:lang w:val="fr-FR"/>
        </w:rPr>
        <w:t>indiferent</w:t>
      </w:r>
      <w:r>
        <w:rPr>
          <w:rStyle w:val="Fontdeparagrafimplicit"/>
          <w:lang w:val="fr-FR"/>
        </w:rPr>
        <w:t xml:space="preserve"> de </w:t>
      </w:r>
      <w:r>
        <w:rPr>
          <w:rStyle w:val="Fontdeparagrafimplicit"/>
          <w:lang w:val="fr-FR"/>
        </w:rPr>
        <w:t>provenienţa</w:t>
      </w:r>
      <w:r>
        <w:rPr>
          <w:rStyle w:val="Fontdeparagrafimplicit"/>
          <w:lang w:val="fr-FR"/>
        </w:rPr>
        <w:t xml:space="preserve"> </w:t>
      </w:r>
      <w:r>
        <w:rPr>
          <w:rStyle w:val="Fontdeparagrafimplicit"/>
          <w:lang w:val="fr-FR"/>
        </w:rPr>
        <w:t>geografică</w:t>
      </w:r>
      <w:r>
        <w:rPr>
          <w:rStyle w:val="Fontdeparagrafimplicit"/>
          <w:lang w:val="fr-FR"/>
        </w:rPr>
        <w:t xml:space="preserve"> </w:t>
      </w:r>
      <w:r>
        <w:rPr>
          <w:rStyle w:val="Fontdeparagrafimplicit"/>
          <w:lang w:val="fr-FR"/>
        </w:rPr>
        <w:t>sau</w:t>
      </w:r>
      <w:r>
        <w:rPr>
          <w:rStyle w:val="Fontdeparagrafimplicit"/>
          <w:lang w:val="fr-FR"/>
        </w:rPr>
        <w:t xml:space="preserve"> </w:t>
      </w:r>
      <w:r>
        <w:rPr>
          <w:rStyle w:val="Fontdeparagrafimplicit"/>
          <w:lang w:val="fr-FR"/>
        </w:rPr>
        <w:t>naţională</w:t>
      </w:r>
      <w:r>
        <w:rPr>
          <w:rStyle w:val="Fontdeparagrafimplicit"/>
          <w:lang w:val="fr-FR"/>
        </w:rPr>
        <w:t xml:space="preserve"> </w:t>
      </w:r>
      <w:r>
        <w:rPr>
          <w:rStyle w:val="Fontdeparagrafimplicit"/>
          <w:lang w:val="fr-FR"/>
        </w:rPr>
        <w:t>cât</w:t>
      </w:r>
      <w:r>
        <w:rPr>
          <w:rStyle w:val="Fontdeparagrafimplicit"/>
          <w:lang w:val="fr-FR"/>
        </w:rPr>
        <w:t xml:space="preserve"> </w:t>
      </w:r>
      <w:r>
        <w:rPr>
          <w:rStyle w:val="Fontdeparagrafimplicit"/>
          <w:lang w:val="fr-FR"/>
        </w:rPr>
        <w:t>şi</w:t>
      </w:r>
      <w:r>
        <w:rPr>
          <w:rStyle w:val="Fontdeparagrafimplicit"/>
          <w:lang w:val="fr-FR"/>
        </w:rPr>
        <w:t xml:space="preserve"> </w:t>
      </w:r>
      <w:r>
        <w:rPr>
          <w:rStyle w:val="Fontdeparagrafimplicit"/>
          <w:lang w:val="fr-FR"/>
        </w:rPr>
        <w:t>pentru</w:t>
      </w:r>
      <w:r>
        <w:rPr>
          <w:rStyle w:val="Fontdeparagrafimplicit"/>
          <w:lang w:val="fr-FR"/>
        </w:rPr>
        <w:t xml:space="preserve"> </w:t>
      </w:r>
      <w:r>
        <w:rPr>
          <w:rStyle w:val="Fontdeparagrafimplicit"/>
          <w:lang w:val="fr-FR"/>
        </w:rPr>
        <w:t>autovehiculele</w:t>
      </w:r>
      <w:r>
        <w:rPr>
          <w:rStyle w:val="Fontdeparagrafimplicit"/>
          <w:lang w:val="fr-FR"/>
        </w:rPr>
        <w:t xml:space="preserve"> second-hand </w:t>
      </w:r>
      <w:r>
        <w:rPr>
          <w:rStyle w:val="Fontdeparagrafimplicit"/>
          <w:lang w:val="fr-FR"/>
        </w:rPr>
        <w:t>provenite</w:t>
      </w:r>
      <w:r>
        <w:rPr>
          <w:rStyle w:val="Fontdeparagrafimplicit"/>
          <w:lang w:val="fr-FR"/>
        </w:rPr>
        <w:t xml:space="preserve"> </w:t>
      </w:r>
      <w:r>
        <w:rPr>
          <w:rStyle w:val="Fontdeparagrafimplicit"/>
          <w:lang w:val="fr-FR"/>
        </w:rPr>
        <w:t>din</w:t>
      </w:r>
      <w:r>
        <w:rPr>
          <w:rStyle w:val="Fontdeparagrafimplicit"/>
          <w:lang w:val="fr-FR"/>
        </w:rPr>
        <w:t xml:space="preserve"> </w:t>
      </w:r>
      <w:r>
        <w:rPr>
          <w:rStyle w:val="Fontdeparagrafimplicit"/>
          <w:lang w:val="fr-FR"/>
        </w:rPr>
        <w:t>statele</w:t>
      </w:r>
      <w:r>
        <w:rPr>
          <w:rStyle w:val="Fontdeparagrafimplicit"/>
          <w:lang w:val="fr-FR"/>
        </w:rPr>
        <w:t xml:space="preserve"> membre ale </w:t>
      </w:r>
      <w:r>
        <w:rPr>
          <w:rStyle w:val="Fontdeparagrafimplicit"/>
          <w:lang w:val="fr-FR"/>
        </w:rPr>
        <w:t>Uniunii</w:t>
      </w:r>
      <w:r>
        <w:rPr>
          <w:rStyle w:val="Fontdeparagrafimplicit"/>
          <w:lang w:val="fr-FR"/>
        </w:rPr>
        <w:t xml:space="preserve"> </w:t>
      </w:r>
      <w:r>
        <w:rPr>
          <w:rStyle w:val="Fontdeparagrafimplicit"/>
          <w:lang w:val="fr-FR"/>
        </w:rPr>
        <w:t>Europene</w:t>
      </w:r>
      <w:r>
        <w:rPr>
          <w:rStyle w:val="Fontdeparagrafimplicit"/>
          <w:lang w:val="fr-FR"/>
        </w:rPr>
        <w:t xml:space="preserve"> </w:t>
      </w:r>
      <w:r>
        <w:rPr>
          <w:rStyle w:val="Fontdeparagrafimplicit"/>
          <w:lang w:val="fr-FR"/>
        </w:rPr>
        <w:t>sau</w:t>
      </w:r>
      <w:r>
        <w:rPr>
          <w:rStyle w:val="Fontdeparagrafimplicit"/>
          <w:lang w:val="fr-FR"/>
        </w:rPr>
        <w:t xml:space="preserve"> </w:t>
      </w:r>
      <w:r>
        <w:rPr>
          <w:rStyle w:val="Fontdeparagrafimplicit"/>
          <w:lang w:val="fr-FR"/>
        </w:rPr>
        <w:t>din</w:t>
      </w:r>
      <w:r>
        <w:rPr>
          <w:rStyle w:val="Fontdeparagrafimplicit"/>
          <w:lang w:val="fr-FR"/>
        </w:rPr>
        <w:t xml:space="preserve"> </w:t>
      </w:r>
      <w:r>
        <w:rPr>
          <w:rStyle w:val="Fontdeparagrafimplicit"/>
          <w:lang w:val="fr-FR"/>
        </w:rPr>
        <w:t>alte</w:t>
      </w:r>
      <w:r>
        <w:rPr>
          <w:rStyle w:val="Fontdeparagrafimplicit"/>
          <w:lang w:val="fr-FR"/>
        </w:rPr>
        <w:t xml:space="preserve"> state </w:t>
      </w:r>
      <w:r>
        <w:rPr>
          <w:rStyle w:val="Fontdeparagrafimplicit"/>
          <w:lang w:val="fr-FR"/>
        </w:rPr>
        <w:t>nefiind</w:t>
      </w:r>
      <w:r>
        <w:rPr>
          <w:rStyle w:val="Fontdeparagrafimplicit"/>
          <w:lang w:val="fr-FR"/>
        </w:rPr>
        <w:t xml:space="preserve"> </w:t>
      </w:r>
      <w:r>
        <w:rPr>
          <w:rStyle w:val="Fontdeparagrafimplicit"/>
          <w:lang w:val="fr-FR"/>
        </w:rPr>
        <w:t>însă</w:t>
      </w:r>
      <w:r>
        <w:rPr>
          <w:rStyle w:val="Fontdeparagrafimplicit"/>
          <w:lang w:val="fr-FR"/>
        </w:rPr>
        <w:t xml:space="preserve"> </w:t>
      </w:r>
      <w:r>
        <w:rPr>
          <w:rStyle w:val="Fontdeparagrafimplicit"/>
          <w:lang w:val="fr-FR"/>
        </w:rPr>
        <w:t>obligatorie</w:t>
      </w:r>
      <w:r>
        <w:rPr>
          <w:rStyle w:val="Fontdeparagrafimplicit"/>
          <w:lang w:val="fr-FR"/>
        </w:rPr>
        <w:t xml:space="preserve"> </w:t>
      </w:r>
      <w:r>
        <w:rPr>
          <w:rStyle w:val="Fontdeparagrafimplicit"/>
          <w:lang w:val="fr-FR"/>
        </w:rPr>
        <w:t>pentru</w:t>
      </w:r>
      <w:r>
        <w:rPr>
          <w:rStyle w:val="Fontdeparagrafimplicit"/>
          <w:lang w:val="fr-FR"/>
        </w:rPr>
        <w:t xml:space="preserve"> </w:t>
      </w:r>
      <w:r>
        <w:rPr>
          <w:rStyle w:val="Fontdeparagrafimplicit"/>
          <w:lang w:val="fr-FR"/>
        </w:rPr>
        <w:t>autovehiculele</w:t>
      </w:r>
      <w:r>
        <w:rPr>
          <w:rStyle w:val="Fontdeparagrafimplicit"/>
          <w:lang w:val="fr-FR"/>
        </w:rPr>
        <w:t xml:space="preserve"> </w:t>
      </w:r>
      <w:r>
        <w:rPr>
          <w:rStyle w:val="Fontdeparagrafimplicit"/>
          <w:lang w:val="fr-FR"/>
        </w:rPr>
        <w:t>deja</w:t>
      </w:r>
      <w:r>
        <w:rPr>
          <w:rStyle w:val="Fontdeparagrafimplicit"/>
          <w:lang w:val="fr-FR"/>
        </w:rPr>
        <w:t xml:space="preserve"> </w:t>
      </w:r>
      <w:r>
        <w:rPr>
          <w:rStyle w:val="Fontdeparagrafimplicit"/>
          <w:lang w:val="fr-FR"/>
        </w:rPr>
        <w:t>înmatriculate</w:t>
      </w:r>
      <w:r>
        <w:rPr>
          <w:rStyle w:val="Fontdeparagrafimplicit"/>
          <w:lang w:val="fr-FR"/>
        </w:rPr>
        <w:t>.</w:t>
      </w:r>
    </w:p>
    <w:p w:rsidR="00A70537" w14:paraId="1C6B27D3" w14:textId="77777777">
      <w:pPr>
        <w:ind w:firstLine="709"/>
        <w:jc w:val="both"/>
      </w:pPr>
      <w:r>
        <w:rPr>
          <w:rStyle w:val="Fontdeparagrafimplicit"/>
          <w:lang w:val="fr-FR"/>
        </w:rPr>
        <w:t>Conform</w:t>
      </w:r>
      <w:r>
        <w:rPr>
          <w:rStyle w:val="Fontdeparagrafimplicit"/>
          <w:lang w:val="fr-FR"/>
        </w:rPr>
        <w:t xml:space="preserve"> art. 148 al.2 </w:t>
      </w:r>
      <w:r>
        <w:rPr>
          <w:rStyle w:val="Fontdeparagrafimplicit"/>
          <w:lang w:val="fr-FR"/>
        </w:rPr>
        <w:t>şi</w:t>
      </w:r>
      <w:r>
        <w:rPr>
          <w:rStyle w:val="Fontdeparagrafimplicit"/>
          <w:lang w:val="fr-FR"/>
        </w:rPr>
        <w:t xml:space="preserve"> 4 </w:t>
      </w:r>
      <w:r>
        <w:rPr>
          <w:rStyle w:val="Fontdeparagrafimplicit"/>
          <w:lang w:val="fr-FR"/>
        </w:rPr>
        <w:t>din</w:t>
      </w:r>
      <w:r>
        <w:rPr>
          <w:rStyle w:val="Fontdeparagrafimplicit"/>
          <w:lang w:val="fr-FR"/>
        </w:rPr>
        <w:t xml:space="preserve"> </w:t>
      </w:r>
      <w:r>
        <w:rPr>
          <w:rStyle w:val="Fontdeparagrafimplicit"/>
          <w:lang w:val="fr-FR"/>
        </w:rPr>
        <w:t>Constituţia</w:t>
      </w:r>
      <w:r>
        <w:rPr>
          <w:rStyle w:val="Fontdeparagrafimplicit"/>
          <w:lang w:val="fr-FR"/>
        </w:rPr>
        <w:t xml:space="preserve"> </w:t>
      </w:r>
      <w:r>
        <w:rPr>
          <w:rStyle w:val="Fontdeparagrafimplicit"/>
          <w:lang w:val="fr-FR"/>
        </w:rPr>
        <w:t>României</w:t>
      </w:r>
      <w:r>
        <w:rPr>
          <w:rStyle w:val="Fontdeparagrafimplicit"/>
          <w:lang w:val="fr-FR"/>
        </w:rPr>
        <w:t xml:space="preserve">, </w:t>
      </w:r>
      <w:r>
        <w:rPr>
          <w:rStyle w:val="Fontdeparagrafimplicit"/>
          <w:lang w:val="fr-FR"/>
        </w:rPr>
        <w:t>urmare</w:t>
      </w:r>
      <w:r>
        <w:rPr>
          <w:rStyle w:val="Fontdeparagrafimplicit"/>
          <w:lang w:val="fr-FR"/>
        </w:rPr>
        <w:t xml:space="preserve"> </w:t>
      </w:r>
      <w:r>
        <w:rPr>
          <w:rStyle w:val="Fontdeparagrafimplicit"/>
          <w:lang w:val="fr-FR"/>
        </w:rPr>
        <w:t>aderării</w:t>
      </w:r>
      <w:r>
        <w:rPr>
          <w:rStyle w:val="Fontdeparagrafimplicit"/>
          <w:lang w:val="fr-FR"/>
        </w:rPr>
        <w:t xml:space="preserve"> la </w:t>
      </w:r>
      <w:r>
        <w:rPr>
          <w:rStyle w:val="Fontdeparagrafimplicit"/>
          <w:lang w:val="fr-FR"/>
        </w:rPr>
        <w:t>Uniunea</w:t>
      </w:r>
      <w:r>
        <w:rPr>
          <w:rStyle w:val="Fontdeparagrafimplicit"/>
          <w:lang w:val="fr-FR"/>
        </w:rPr>
        <w:t xml:space="preserve"> </w:t>
      </w:r>
      <w:r>
        <w:rPr>
          <w:rStyle w:val="Fontdeparagrafimplicit"/>
          <w:lang w:val="fr-FR"/>
        </w:rPr>
        <w:t>Europeană</w:t>
      </w:r>
      <w:r>
        <w:rPr>
          <w:rStyle w:val="Fontdeparagrafimplicit"/>
          <w:lang w:val="fr-FR"/>
        </w:rPr>
        <w:t xml:space="preserve">, </w:t>
      </w:r>
      <w:r>
        <w:rPr>
          <w:rStyle w:val="Fontdeparagrafimplicit"/>
          <w:lang w:val="fr-FR"/>
        </w:rPr>
        <w:t>prevederile</w:t>
      </w:r>
      <w:r>
        <w:rPr>
          <w:rStyle w:val="Fontdeparagrafimplicit"/>
          <w:lang w:val="fr-FR"/>
        </w:rPr>
        <w:t xml:space="preserve"> </w:t>
      </w:r>
      <w:r>
        <w:rPr>
          <w:rStyle w:val="Fontdeparagrafimplicit"/>
          <w:lang w:val="fr-FR"/>
        </w:rPr>
        <w:t>tratatelor</w:t>
      </w:r>
      <w:r>
        <w:rPr>
          <w:rStyle w:val="Fontdeparagrafimplicit"/>
          <w:lang w:val="fr-FR"/>
        </w:rPr>
        <w:t xml:space="preserve"> constitutive ale </w:t>
      </w:r>
      <w:r>
        <w:rPr>
          <w:rStyle w:val="Fontdeparagrafimplicit"/>
          <w:lang w:val="fr-FR"/>
        </w:rPr>
        <w:t>uniunii</w:t>
      </w:r>
      <w:r>
        <w:rPr>
          <w:rStyle w:val="Fontdeparagrafimplicit"/>
          <w:lang w:val="fr-FR"/>
        </w:rPr>
        <w:t xml:space="preserve">, </w:t>
      </w:r>
      <w:r>
        <w:rPr>
          <w:rStyle w:val="Fontdeparagrafimplicit"/>
          <w:lang w:val="fr-FR"/>
        </w:rPr>
        <w:t>precum</w:t>
      </w:r>
      <w:r>
        <w:rPr>
          <w:rStyle w:val="Fontdeparagrafimplicit"/>
          <w:lang w:val="fr-FR"/>
        </w:rPr>
        <w:t xml:space="preserve"> </w:t>
      </w:r>
      <w:r>
        <w:rPr>
          <w:rStyle w:val="Fontdeparagrafimplicit"/>
          <w:lang w:val="fr-FR"/>
        </w:rPr>
        <w:t>şi</w:t>
      </w:r>
      <w:r>
        <w:rPr>
          <w:rStyle w:val="Fontdeparagrafimplicit"/>
          <w:lang w:val="fr-FR"/>
        </w:rPr>
        <w:t xml:space="preserve"> </w:t>
      </w:r>
      <w:r>
        <w:rPr>
          <w:rStyle w:val="Fontdeparagrafimplicit"/>
          <w:lang w:val="fr-FR"/>
        </w:rPr>
        <w:t>celelalte</w:t>
      </w:r>
      <w:r>
        <w:rPr>
          <w:rStyle w:val="Fontdeparagrafimplicit"/>
          <w:lang w:val="fr-FR"/>
        </w:rPr>
        <w:t xml:space="preserve"> </w:t>
      </w:r>
      <w:r>
        <w:rPr>
          <w:rStyle w:val="Fontdeparagrafimplicit"/>
          <w:lang w:val="fr-FR"/>
        </w:rPr>
        <w:t>reglementări</w:t>
      </w:r>
      <w:r>
        <w:rPr>
          <w:rStyle w:val="Fontdeparagrafimplicit"/>
          <w:lang w:val="fr-FR"/>
        </w:rPr>
        <w:t xml:space="preserve"> </w:t>
      </w:r>
      <w:r>
        <w:rPr>
          <w:rStyle w:val="Fontdeparagrafimplicit"/>
          <w:lang w:val="fr-FR"/>
        </w:rPr>
        <w:t>comunitare</w:t>
      </w:r>
      <w:r>
        <w:rPr>
          <w:rStyle w:val="Fontdeparagrafimplicit"/>
          <w:lang w:val="fr-FR"/>
        </w:rPr>
        <w:t xml:space="preserve"> </w:t>
      </w:r>
      <w:r>
        <w:rPr>
          <w:rStyle w:val="Fontdeparagrafimplicit"/>
          <w:lang w:val="fr-FR"/>
        </w:rPr>
        <w:t>cu</w:t>
      </w:r>
      <w:r>
        <w:rPr>
          <w:rStyle w:val="Fontdeparagrafimplicit"/>
          <w:lang w:val="fr-FR"/>
        </w:rPr>
        <w:t xml:space="preserve"> </w:t>
      </w:r>
      <w:r>
        <w:rPr>
          <w:rStyle w:val="Fontdeparagrafimplicit"/>
          <w:lang w:val="fr-FR"/>
        </w:rPr>
        <w:t>caracter</w:t>
      </w:r>
      <w:r>
        <w:rPr>
          <w:rStyle w:val="Fontdeparagrafimplicit"/>
          <w:lang w:val="fr-FR"/>
        </w:rPr>
        <w:t xml:space="preserve"> </w:t>
      </w:r>
      <w:r>
        <w:rPr>
          <w:rStyle w:val="Fontdeparagrafimplicit"/>
          <w:lang w:val="fr-FR"/>
        </w:rPr>
        <w:t>obligatoriu</w:t>
      </w:r>
      <w:r>
        <w:rPr>
          <w:rStyle w:val="Fontdeparagrafimplicit"/>
          <w:lang w:val="fr-FR"/>
        </w:rPr>
        <w:t xml:space="preserve">, au </w:t>
      </w:r>
      <w:r>
        <w:rPr>
          <w:rStyle w:val="Fontdeparagrafimplicit"/>
          <w:lang w:val="fr-FR"/>
        </w:rPr>
        <w:t>prioritate</w:t>
      </w:r>
      <w:r>
        <w:rPr>
          <w:rStyle w:val="Fontdeparagrafimplicit"/>
          <w:lang w:val="fr-FR"/>
        </w:rPr>
        <w:t xml:space="preserve"> </w:t>
      </w:r>
      <w:r>
        <w:rPr>
          <w:rStyle w:val="Fontdeparagrafimplicit"/>
          <w:lang w:val="fr-FR"/>
        </w:rPr>
        <w:t>faţă</w:t>
      </w:r>
      <w:r>
        <w:rPr>
          <w:rStyle w:val="Fontdeparagrafimplicit"/>
          <w:lang w:val="fr-FR"/>
        </w:rPr>
        <w:t xml:space="preserve"> de </w:t>
      </w:r>
      <w:r>
        <w:rPr>
          <w:rStyle w:val="Fontdeparagrafimplicit"/>
          <w:lang w:val="fr-FR"/>
        </w:rPr>
        <w:t>dispoziţiile</w:t>
      </w:r>
      <w:r>
        <w:rPr>
          <w:rStyle w:val="Fontdeparagrafimplicit"/>
          <w:lang w:val="fr-FR"/>
        </w:rPr>
        <w:t xml:space="preserve"> </w:t>
      </w:r>
      <w:r>
        <w:rPr>
          <w:rStyle w:val="Fontdeparagrafimplicit"/>
          <w:lang w:val="fr-FR"/>
        </w:rPr>
        <w:t>contrare</w:t>
      </w:r>
      <w:r>
        <w:rPr>
          <w:rStyle w:val="Fontdeparagrafimplicit"/>
          <w:lang w:val="fr-FR"/>
        </w:rPr>
        <w:t xml:space="preserve"> </w:t>
      </w:r>
      <w:r>
        <w:rPr>
          <w:rStyle w:val="Fontdeparagrafimplicit"/>
          <w:lang w:val="fr-FR"/>
        </w:rPr>
        <w:t>din</w:t>
      </w:r>
      <w:r>
        <w:rPr>
          <w:rStyle w:val="Fontdeparagrafimplicit"/>
          <w:lang w:val="fr-FR"/>
        </w:rPr>
        <w:t xml:space="preserve"> </w:t>
      </w:r>
      <w:r>
        <w:rPr>
          <w:rStyle w:val="Fontdeparagrafimplicit"/>
          <w:lang w:val="fr-FR"/>
        </w:rPr>
        <w:t>legile</w:t>
      </w:r>
      <w:r>
        <w:rPr>
          <w:rStyle w:val="Fontdeparagrafimplicit"/>
          <w:lang w:val="fr-FR"/>
        </w:rPr>
        <w:t xml:space="preserve"> interne, </w:t>
      </w:r>
      <w:r>
        <w:rPr>
          <w:rStyle w:val="Fontdeparagrafimplicit"/>
          <w:lang w:val="fr-FR"/>
        </w:rPr>
        <w:t>cu</w:t>
      </w:r>
      <w:r>
        <w:rPr>
          <w:rStyle w:val="Fontdeparagrafimplicit"/>
          <w:lang w:val="fr-FR"/>
        </w:rPr>
        <w:t xml:space="preserve"> </w:t>
      </w:r>
      <w:r>
        <w:rPr>
          <w:rStyle w:val="Fontdeparagrafimplicit"/>
          <w:lang w:val="fr-FR"/>
        </w:rPr>
        <w:t>respectarea</w:t>
      </w:r>
      <w:r>
        <w:rPr>
          <w:rStyle w:val="Fontdeparagrafimplicit"/>
          <w:lang w:val="fr-FR"/>
        </w:rPr>
        <w:t xml:space="preserve"> </w:t>
      </w:r>
      <w:r>
        <w:rPr>
          <w:rStyle w:val="Fontdeparagrafimplicit"/>
          <w:lang w:val="fr-FR"/>
        </w:rPr>
        <w:t>prevederilor</w:t>
      </w:r>
      <w:r>
        <w:rPr>
          <w:rStyle w:val="Fontdeparagrafimplicit"/>
          <w:lang w:val="fr-FR"/>
        </w:rPr>
        <w:t xml:space="preserve"> </w:t>
      </w:r>
      <w:r>
        <w:rPr>
          <w:rStyle w:val="Fontdeparagrafimplicit"/>
          <w:lang w:val="fr-FR"/>
        </w:rPr>
        <w:t>actului</w:t>
      </w:r>
      <w:r>
        <w:rPr>
          <w:rStyle w:val="Fontdeparagrafimplicit"/>
          <w:lang w:val="fr-FR"/>
        </w:rPr>
        <w:t xml:space="preserve"> de </w:t>
      </w:r>
      <w:r>
        <w:rPr>
          <w:rStyle w:val="Fontdeparagrafimplicit"/>
          <w:lang w:val="fr-FR"/>
        </w:rPr>
        <w:t>aderare</w:t>
      </w:r>
      <w:r>
        <w:rPr>
          <w:rStyle w:val="Fontdeparagrafimplicit"/>
          <w:lang w:val="fr-FR"/>
        </w:rPr>
        <w:t xml:space="preserve">, </w:t>
      </w:r>
      <w:r>
        <w:rPr>
          <w:rStyle w:val="Fontdeparagrafimplicit"/>
          <w:lang w:val="fr-FR"/>
        </w:rPr>
        <w:t>Parlamentul</w:t>
      </w:r>
      <w:r>
        <w:rPr>
          <w:rStyle w:val="Fontdeparagrafimplicit"/>
          <w:lang w:val="fr-FR"/>
        </w:rPr>
        <w:t xml:space="preserve">, </w:t>
      </w:r>
      <w:r>
        <w:rPr>
          <w:rStyle w:val="Fontdeparagrafimplicit"/>
          <w:lang w:val="fr-FR"/>
        </w:rPr>
        <w:t>Preşedintele</w:t>
      </w:r>
      <w:r>
        <w:rPr>
          <w:rStyle w:val="Fontdeparagrafimplicit"/>
          <w:lang w:val="fr-FR"/>
        </w:rPr>
        <w:t xml:space="preserve"> </w:t>
      </w:r>
      <w:r>
        <w:rPr>
          <w:rStyle w:val="Fontdeparagrafimplicit"/>
          <w:lang w:val="fr-FR"/>
        </w:rPr>
        <w:t>României</w:t>
      </w:r>
      <w:r>
        <w:rPr>
          <w:rStyle w:val="Fontdeparagrafimplicit"/>
          <w:lang w:val="fr-FR"/>
        </w:rPr>
        <w:t xml:space="preserve">, </w:t>
      </w:r>
      <w:r>
        <w:rPr>
          <w:rStyle w:val="Fontdeparagrafimplicit"/>
          <w:lang w:val="fr-FR"/>
        </w:rPr>
        <w:t>Guvernul</w:t>
      </w:r>
      <w:r>
        <w:rPr>
          <w:rStyle w:val="Fontdeparagrafimplicit"/>
          <w:lang w:val="fr-FR"/>
        </w:rPr>
        <w:t xml:space="preserve"> </w:t>
      </w:r>
      <w:r>
        <w:rPr>
          <w:rStyle w:val="Fontdeparagrafimplicit"/>
          <w:lang w:val="fr-FR"/>
        </w:rPr>
        <w:t>şi</w:t>
      </w:r>
      <w:r>
        <w:rPr>
          <w:rStyle w:val="Fontdeparagrafimplicit"/>
          <w:lang w:val="fr-FR"/>
        </w:rPr>
        <w:t xml:space="preserve"> </w:t>
      </w:r>
      <w:r>
        <w:rPr>
          <w:rStyle w:val="Fontdeparagrafimplicit"/>
          <w:lang w:val="fr-FR"/>
        </w:rPr>
        <w:t>autoritatea</w:t>
      </w:r>
      <w:r>
        <w:rPr>
          <w:rStyle w:val="Fontdeparagrafimplicit"/>
          <w:lang w:val="fr-FR"/>
        </w:rPr>
        <w:t xml:space="preserve"> </w:t>
      </w:r>
      <w:r>
        <w:rPr>
          <w:rStyle w:val="Fontdeparagrafimplicit"/>
          <w:lang w:val="fr-FR"/>
        </w:rPr>
        <w:t>judecătorească</w:t>
      </w:r>
      <w:r>
        <w:rPr>
          <w:rStyle w:val="Fontdeparagrafimplicit"/>
          <w:lang w:val="fr-FR"/>
        </w:rPr>
        <w:t xml:space="preserve"> </w:t>
      </w:r>
      <w:r>
        <w:rPr>
          <w:rStyle w:val="Fontdeparagrafimplicit"/>
          <w:lang w:val="fr-FR"/>
        </w:rPr>
        <w:t>garantând</w:t>
      </w:r>
      <w:r>
        <w:rPr>
          <w:rStyle w:val="Fontdeparagrafimplicit"/>
          <w:lang w:val="fr-FR"/>
        </w:rPr>
        <w:t xml:space="preserve"> </w:t>
      </w:r>
      <w:r>
        <w:rPr>
          <w:rStyle w:val="Fontdeparagrafimplicit"/>
          <w:lang w:val="fr-FR"/>
        </w:rPr>
        <w:t>aducerea</w:t>
      </w:r>
      <w:r>
        <w:rPr>
          <w:rStyle w:val="Fontdeparagrafimplicit"/>
          <w:lang w:val="fr-FR"/>
        </w:rPr>
        <w:t xml:space="preserve"> la </w:t>
      </w:r>
      <w:r>
        <w:rPr>
          <w:rStyle w:val="Fontdeparagrafimplicit"/>
          <w:lang w:val="fr-FR"/>
        </w:rPr>
        <w:t>îndeplinire</w:t>
      </w:r>
      <w:r>
        <w:rPr>
          <w:rStyle w:val="Fontdeparagrafimplicit"/>
          <w:lang w:val="fr-FR"/>
        </w:rPr>
        <w:t xml:space="preserve"> a </w:t>
      </w:r>
      <w:r>
        <w:rPr>
          <w:rStyle w:val="Fontdeparagrafimplicit"/>
          <w:lang w:val="fr-FR"/>
        </w:rPr>
        <w:t>obligaţiilor</w:t>
      </w:r>
      <w:r>
        <w:rPr>
          <w:rStyle w:val="Fontdeparagrafimplicit"/>
          <w:lang w:val="fr-FR"/>
        </w:rPr>
        <w:t xml:space="preserve"> </w:t>
      </w:r>
      <w:r>
        <w:rPr>
          <w:rStyle w:val="Fontdeparagrafimplicit"/>
          <w:lang w:val="fr-FR"/>
        </w:rPr>
        <w:t>rezultate</w:t>
      </w:r>
      <w:r>
        <w:rPr>
          <w:rStyle w:val="Fontdeparagrafimplicit"/>
          <w:lang w:val="fr-FR"/>
        </w:rPr>
        <w:t xml:space="preserve"> </w:t>
      </w:r>
      <w:r>
        <w:rPr>
          <w:rStyle w:val="Fontdeparagrafimplicit"/>
          <w:lang w:val="fr-FR"/>
        </w:rPr>
        <w:t>din</w:t>
      </w:r>
      <w:r>
        <w:rPr>
          <w:rStyle w:val="Fontdeparagrafimplicit"/>
          <w:lang w:val="fr-FR"/>
        </w:rPr>
        <w:t xml:space="preserve"> </w:t>
      </w:r>
      <w:r>
        <w:rPr>
          <w:rStyle w:val="Fontdeparagrafimplicit"/>
          <w:lang w:val="fr-FR"/>
        </w:rPr>
        <w:t>actul</w:t>
      </w:r>
      <w:r>
        <w:rPr>
          <w:rStyle w:val="Fontdeparagrafimplicit"/>
          <w:lang w:val="fr-FR"/>
        </w:rPr>
        <w:t xml:space="preserve"> </w:t>
      </w:r>
      <w:r>
        <w:rPr>
          <w:rStyle w:val="Fontdeparagrafimplicit"/>
          <w:lang w:val="fr-FR"/>
        </w:rPr>
        <w:t>aderării</w:t>
      </w:r>
      <w:r>
        <w:rPr>
          <w:rStyle w:val="Fontdeparagrafimplicit"/>
          <w:lang w:val="fr-FR"/>
        </w:rPr>
        <w:t xml:space="preserve">  </w:t>
      </w:r>
      <w:r>
        <w:rPr>
          <w:rStyle w:val="Fontdeparagrafimplicit"/>
          <w:lang w:val="fr-FR"/>
        </w:rPr>
        <w:t>şi</w:t>
      </w:r>
      <w:r>
        <w:rPr>
          <w:rStyle w:val="Fontdeparagrafimplicit"/>
          <w:lang w:val="fr-FR"/>
        </w:rPr>
        <w:t xml:space="preserve"> </w:t>
      </w:r>
      <w:r>
        <w:rPr>
          <w:rStyle w:val="Fontdeparagrafimplicit"/>
          <w:lang w:val="fr-FR"/>
        </w:rPr>
        <w:t>din</w:t>
      </w:r>
      <w:r>
        <w:rPr>
          <w:rStyle w:val="Fontdeparagrafimplicit"/>
          <w:lang w:val="fr-FR"/>
        </w:rPr>
        <w:t xml:space="preserve"> </w:t>
      </w:r>
      <w:r>
        <w:rPr>
          <w:rStyle w:val="Fontdeparagrafimplicit"/>
          <w:lang w:val="fr-FR"/>
        </w:rPr>
        <w:t>prevederile</w:t>
      </w:r>
      <w:r>
        <w:rPr>
          <w:rStyle w:val="Fontdeparagrafimplicit"/>
          <w:lang w:val="fr-FR"/>
        </w:rPr>
        <w:t xml:space="preserve"> alin.2. De </w:t>
      </w:r>
      <w:r>
        <w:rPr>
          <w:rStyle w:val="Fontdeparagrafimplicit"/>
          <w:lang w:val="fr-FR"/>
        </w:rPr>
        <w:t>asemenea</w:t>
      </w:r>
      <w:r>
        <w:rPr>
          <w:rStyle w:val="Fontdeparagrafimplicit"/>
          <w:lang w:val="fr-FR"/>
        </w:rPr>
        <w:t xml:space="preserve">, </w:t>
      </w:r>
      <w:r>
        <w:rPr>
          <w:rStyle w:val="Fontdeparagrafimplicit"/>
          <w:lang w:val="fr-FR"/>
        </w:rPr>
        <w:t>prin</w:t>
      </w:r>
      <w:r>
        <w:rPr>
          <w:rStyle w:val="Fontdeparagrafimplicit"/>
          <w:lang w:val="fr-FR"/>
        </w:rPr>
        <w:t xml:space="preserve"> art.11 al.1 </w:t>
      </w:r>
      <w:r>
        <w:rPr>
          <w:rStyle w:val="Fontdeparagrafimplicit"/>
          <w:lang w:val="fr-FR"/>
        </w:rPr>
        <w:t>şi</w:t>
      </w:r>
      <w:r>
        <w:rPr>
          <w:rStyle w:val="Fontdeparagrafimplicit"/>
          <w:lang w:val="fr-FR"/>
        </w:rPr>
        <w:t xml:space="preserve"> 2 </w:t>
      </w:r>
      <w:r>
        <w:rPr>
          <w:rStyle w:val="Fontdeparagrafimplicit"/>
          <w:lang w:val="fr-FR"/>
        </w:rPr>
        <w:t>din</w:t>
      </w:r>
      <w:r>
        <w:rPr>
          <w:rStyle w:val="Fontdeparagrafimplicit"/>
          <w:lang w:val="fr-FR"/>
        </w:rPr>
        <w:t xml:space="preserve"> </w:t>
      </w:r>
      <w:r>
        <w:rPr>
          <w:rStyle w:val="Fontdeparagrafimplicit"/>
          <w:lang w:val="fr-FR"/>
        </w:rPr>
        <w:t>Constituţie</w:t>
      </w:r>
      <w:r>
        <w:rPr>
          <w:rStyle w:val="Fontdeparagrafimplicit"/>
          <w:lang w:val="fr-FR"/>
        </w:rPr>
        <w:t xml:space="preserve">, </w:t>
      </w:r>
      <w:r>
        <w:rPr>
          <w:rStyle w:val="Fontdeparagrafimplicit"/>
          <w:lang w:val="fr-FR"/>
        </w:rPr>
        <w:t>Statul</w:t>
      </w:r>
      <w:r>
        <w:rPr>
          <w:rStyle w:val="Fontdeparagrafimplicit"/>
          <w:lang w:val="fr-FR"/>
        </w:rPr>
        <w:t xml:space="preserve"> </w:t>
      </w:r>
      <w:r>
        <w:rPr>
          <w:rStyle w:val="Fontdeparagrafimplicit"/>
          <w:lang w:val="fr-FR"/>
        </w:rPr>
        <w:t>român</w:t>
      </w:r>
      <w:r>
        <w:rPr>
          <w:rStyle w:val="Fontdeparagrafimplicit"/>
          <w:lang w:val="fr-FR"/>
        </w:rPr>
        <w:t xml:space="preserve"> se </w:t>
      </w:r>
      <w:r>
        <w:rPr>
          <w:rStyle w:val="Fontdeparagrafimplicit"/>
          <w:lang w:val="fr-FR"/>
        </w:rPr>
        <w:t>obligă</w:t>
      </w:r>
      <w:r>
        <w:rPr>
          <w:rStyle w:val="Fontdeparagrafimplicit"/>
          <w:lang w:val="fr-FR"/>
        </w:rPr>
        <w:t xml:space="preserve"> </w:t>
      </w:r>
      <w:r>
        <w:rPr>
          <w:rStyle w:val="Fontdeparagrafimplicit"/>
          <w:lang w:val="fr-FR"/>
        </w:rPr>
        <w:t>să</w:t>
      </w:r>
      <w:r>
        <w:rPr>
          <w:rStyle w:val="Fontdeparagrafimplicit"/>
          <w:lang w:val="fr-FR"/>
        </w:rPr>
        <w:t xml:space="preserve"> </w:t>
      </w:r>
      <w:r>
        <w:rPr>
          <w:rStyle w:val="Fontdeparagrafimplicit"/>
          <w:lang w:val="fr-FR"/>
        </w:rPr>
        <w:t>îndeplinească</w:t>
      </w:r>
      <w:r>
        <w:rPr>
          <w:rStyle w:val="Fontdeparagrafimplicit"/>
          <w:lang w:val="fr-FR"/>
        </w:rPr>
        <w:t xml:space="preserve"> </w:t>
      </w:r>
      <w:r>
        <w:rPr>
          <w:rStyle w:val="Fontdeparagrafimplicit"/>
          <w:lang w:val="fr-FR"/>
        </w:rPr>
        <w:t>întocmai</w:t>
      </w:r>
      <w:r>
        <w:rPr>
          <w:rStyle w:val="Fontdeparagrafimplicit"/>
          <w:lang w:val="fr-FR"/>
        </w:rPr>
        <w:t xml:space="preserve"> </w:t>
      </w:r>
      <w:r>
        <w:rPr>
          <w:rStyle w:val="Fontdeparagrafimplicit"/>
          <w:lang w:val="fr-FR"/>
        </w:rPr>
        <w:t>şi</w:t>
      </w:r>
      <w:r>
        <w:rPr>
          <w:rStyle w:val="Fontdeparagrafimplicit"/>
          <w:lang w:val="fr-FR"/>
        </w:rPr>
        <w:t xml:space="preserve"> </w:t>
      </w:r>
      <w:r>
        <w:rPr>
          <w:rStyle w:val="Fontdeparagrafimplicit"/>
          <w:lang w:val="fr-FR"/>
        </w:rPr>
        <w:t>cu</w:t>
      </w:r>
      <w:r>
        <w:rPr>
          <w:rStyle w:val="Fontdeparagrafimplicit"/>
          <w:lang w:val="fr-FR"/>
        </w:rPr>
        <w:t xml:space="preserve"> </w:t>
      </w:r>
      <w:r>
        <w:rPr>
          <w:rStyle w:val="Fontdeparagrafimplicit"/>
          <w:lang w:val="fr-FR"/>
        </w:rPr>
        <w:t>bună</w:t>
      </w:r>
      <w:r>
        <w:rPr>
          <w:rStyle w:val="Fontdeparagrafimplicit"/>
          <w:lang w:val="fr-FR"/>
        </w:rPr>
        <w:t xml:space="preserve"> </w:t>
      </w:r>
      <w:r>
        <w:rPr>
          <w:rStyle w:val="Fontdeparagrafimplicit"/>
          <w:lang w:val="fr-FR"/>
        </w:rPr>
        <w:t>credinţă</w:t>
      </w:r>
      <w:r>
        <w:rPr>
          <w:rStyle w:val="Fontdeparagrafimplicit"/>
          <w:lang w:val="fr-FR"/>
        </w:rPr>
        <w:t xml:space="preserve"> </w:t>
      </w:r>
      <w:r>
        <w:rPr>
          <w:rStyle w:val="Fontdeparagrafimplicit"/>
          <w:lang w:val="fr-FR"/>
        </w:rPr>
        <w:t>obligaţiile</w:t>
      </w:r>
      <w:r>
        <w:rPr>
          <w:rStyle w:val="Fontdeparagrafimplicit"/>
          <w:lang w:val="fr-FR"/>
        </w:rPr>
        <w:t xml:space="preserve"> ce-i </w:t>
      </w:r>
      <w:r>
        <w:rPr>
          <w:rStyle w:val="Fontdeparagrafimplicit"/>
          <w:lang w:val="fr-FR"/>
        </w:rPr>
        <w:t>revin</w:t>
      </w:r>
      <w:r>
        <w:rPr>
          <w:rStyle w:val="Fontdeparagrafimplicit"/>
          <w:lang w:val="fr-FR"/>
        </w:rPr>
        <w:t xml:space="preserve"> </w:t>
      </w:r>
      <w:r>
        <w:rPr>
          <w:rStyle w:val="Fontdeparagrafimplicit"/>
          <w:lang w:val="fr-FR"/>
        </w:rPr>
        <w:t>tratatele</w:t>
      </w:r>
      <w:r>
        <w:rPr>
          <w:rStyle w:val="Fontdeparagrafimplicit"/>
          <w:lang w:val="fr-FR"/>
        </w:rPr>
        <w:t xml:space="preserve">  la care este parte </w:t>
      </w:r>
      <w:r>
        <w:rPr>
          <w:rStyle w:val="Fontdeparagrafimplicit"/>
          <w:lang w:val="fr-FR"/>
        </w:rPr>
        <w:t>şi</w:t>
      </w:r>
      <w:r>
        <w:rPr>
          <w:rStyle w:val="Fontdeparagrafimplicit"/>
          <w:lang w:val="fr-FR"/>
        </w:rPr>
        <w:t xml:space="preserve"> care fac parte </w:t>
      </w:r>
      <w:r>
        <w:rPr>
          <w:rStyle w:val="Fontdeparagrafimplicit"/>
          <w:lang w:val="fr-FR"/>
        </w:rPr>
        <w:t>din</w:t>
      </w:r>
      <w:r>
        <w:rPr>
          <w:rStyle w:val="Fontdeparagrafimplicit"/>
          <w:lang w:val="fr-FR"/>
        </w:rPr>
        <w:t xml:space="preserve"> </w:t>
      </w:r>
      <w:r>
        <w:rPr>
          <w:rStyle w:val="Fontdeparagrafimplicit"/>
          <w:lang w:val="fr-FR"/>
        </w:rPr>
        <w:t>dreptul</w:t>
      </w:r>
      <w:r>
        <w:rPr>
          <w:rStyle w:val="Fontdeparagrafimplicit"/>
          <w:lang w:val="fr-FR"/>
        </w:rPr>
        <w:t xml:space="preserve"> </w:t>
      </w:r>
      <w:r>
        <w:rPr>
          <w:rStyle w:val="Fontdeparagrafimplicit"/>
          <w:lang w:val="fr-FR"/>
        </w:rPr>
        <w:t>intern</w:t>
      </w:r>
      <w:r>
        <w:rPr>
          <w:rStyle w:val="Fontdeparagrafimplicit"/>
          <w:lang w:val="fr-FR"/>
        </w:rPr>
        <w:t xml:space="preserve">. Cum </w:t>
      </w:r>
      <w:r>
        <w:rPr>
          <w:rStyle w:val="Fontdeparagrafimplicit"/>
          <w:lang w:val="fr-FR"/>
        </w:rPr>
        <w:t>România</w:t>
      </w:r>
      <w:r>
        <w:rPr>
          <w:rStyle w:val="Fontdeparagrafimplicit"/>
          <w:lang w:val="fr-FR"/>
        </w:rPr>
        <w:t xml:space="preserve"> este stat membru al </w:t>
      </w:r>
      <w:r>
        <w:rPr>
          <w:rStyle w:val="Fontdeparagrafimplicit"/>
          <w:lang w:val="fr-FR"/>
        </w:rPr>
        <w:t>Uniunii</w:t>
      </w:r>
      <w:r>
        <w:rPr>
          <w:rStyle w:val="Fontdeparagrafimplicit"/>
          <w:lang w:val="fr-FR"/>
        </w:rPr>
        <w:t xml:space="preserve"> </w:t>
      </w:r>
      <w:r>
        <w:rPr>
          <w:rStyle w:val="Fontdeparagrafimplicit"/>
          <w:lang w:val="fr-FR"/>
        </w:rPr>
        <w:t>Europene</w:t>
      </w:r>
      <w:r>
        <w:rPr>
          <w:rStyle w:val="Fontdeparagrafimplicit"/>
          <w:lang w:val="fr-FR"/>
        </w:rPr>
        <w:t xml:space="preserve"> </w:t>
      </w:r>
      <w:r>
        <w:rPr>
          <w:rStyle w:val="Fontdeparagrafimplicit"/>
          <w:lang w:val="fr-FR"/>
        </w:rPr>
        <w:t>începând</w:t>
      </w:r>
      <w:r>
        <w:rPr>
          <w:rStyle w:val="Fontdeparagrafimplicit"/>
          <w:lang w:val="fr-FR"/>
        </w:rPr>
        <w:t xml:space="preserve"> </w:t>
      </w:r>
      <w:r>
        <w:rPr>
          <w:rStyle w:val="Fontdeparagrafimplicit"/>
          <w:lang w:val="fr-FR"/>
        </w:rPr>
        <w:t>cu</w:t>
      </w:r>
      <w:r>
        <w:rPr>
          <w:rStyle w:val="Fontdeparagrafimplicit"/>
          <w:lang w:val="fr-FR"/>
        </w:rPr>
        <w:t xml:space="preserve"> data de 1 </w:t>
      </w:r>
      <w:r>
        <w:rPr>
          <w:rStyle w:val="Fontdeparagrafimplicit"/>
          <w:lang w:val="fr-FR"/>
        </w:rPr>
        <w:t>ianuarie</w:t>
      </w:r>
      <w:r>
        <w:rPr>
          <w:rStyle w:val="Fontdeparagrafimplicit"/>
          <w:lang w:val="fr-FR"/>
        </w:rPr>
        <w:t xml:space="preserve"> 2007 </w:t>
      </w:r>
      <w:r>
        <w:rPr>
          <w:rStyle w:val="Fontdeparagrafimplicit"/>
          <w:lang w:val="fr-FR"/>
        </w:rPr>
        <w:t>sunt</w:t>
      </w:r>
      <w:r>
        <w:rPr>
          <w:rStyle w:val="Fontdeparagrafimplicit"/>
          <w:lang w:val="fr-FR"/>
        </w:rPr>
        <w:t xml:space="preserve"> </w:t>
      </w:r>
      <w:r>
        <w:rPr>
          <w:rStyle w:val="Fontdeparagrafimplicit"/>
          <w:lang w:val="fr-FR"/>
        </w:rPr>
        <w:t>activate</w:t>
      </w:r>
      <w:r>
        <w:rPr>
          <w:rStyle w:val="Fontdeparagrafimplicit"/>
          <w:lang w:val="fr-FR"/>
        </w:rPr>
        <w:t xml:space="preserve"> </w:t>
      </w:r>
      <w:r>
        <w:rPr>
          <w:rStyle w:val="Fontdeparagrafimplicit"/>
          <w:lang w:val="fr-FR"/>
        </w:rPr>
        <w:t>dispoziţiile</w:t>
      </w:r>
      <w:r>
        <w:rPr>
          <w:rStyle w:val="Fontdeparagrafimplicit"/>
          <w:lang w:val="fr-FR"/>
        </w:rPr>
        <w:t xml:space="preserve"> art. 148 alin.2 </w:t>
      </w:r>
      <w:r>
        <w:rPr>
          <w:rStyle w:val="Fontdeparagrafimplicit"/>
          <w:lang w:val="fr-FR"/>
        </w:rPr>
        <w:t>din</w:t>
      </w:r>
      <w:r>
        <w:rPr>
          <w:rStyle w:val="Fontdeparagrafimplicit"/>
          <w:lang w:val="fr-FR"/>
        </w:rPr>
        <w:t xml:space="preserve"> </w:t>
      </w:r>
      <w:r>
        <w:rPr>
          <w:rStyle w:val="Fontdeparagrafimplicit"/>
          <w:lang w:val="fr-FR"/>
        </w:rPr>
        <w:t>Constituţia</w:t>
      </w:r>
      <w:r>
        <w:rPr>
          <w:rStyle w:val="Fontdeparagrafimplicit"/>
          <w:lang w:val="fr-FR"/>
        </w:rPr>
        <w:t xml:space="preserve"> </w:t>
      </w:r>
      <w:r>
        <w:rPr>
          <w:rStyle w:val="Fontdeparagrafimplicit"/>
          <w:lang w:val="fr-FR"/>
        </w:rPr>
        <w:t>României</w:t>
      </w:r>
      <w:r>
        <w:rPr>
          <w:rStyle w:val="Fontdeparagrafimplicit"/>
          <w:lang w:val="fr-FR"/>
        </w:rPr>
        <w:t xml:space="preserve">, </w:t>
      </w:r>
      <w:r>
        <w:rPr>
          <w:rStyle w:val="Fontdeparagrafimplicit"/>
          <w:lang w:val="fr-FR"/>
        </w:rPr>
        <w:t>conform</w:t>
      </w:r>
      <w:r>
        <w:rPr>
          <w:rStyle w:val="Fontdeparagrafimplicit"/>
          <w:lang w:val="fr-FR"/>
        </w:rPr>
        <w:t xml:space="preserve"> </w:t>
      </w:r>
      <w:r>
        <w:rPr>
          <w:rStyle w:val="Fontdeparagrafimplicit"/>
          <w:lang w:val="fr-FR"/>
        </w:rPr>
        <w:t>cărora</w:t>
      </w:r>
      <w:r>
        <w:rPr>
          <w:rStyle w:val="Fontdeparagrafimplicit"/>
          <w:lang w:val="fr-FR"/>
        </w:rPr>
        <w:t xml:space="preserve"> </w:t>
      </w:r>
      <w:r>
        <w:rPr>
          <w:rStyle w:val="Fontdeparagrafimplicit"/>
          <w:lang w:val="fr-FR"/>
        </w:rPr>
        <w:t>legislaţia</w:t>
      </w:r>
      <w:r>
        <w:rPr>
          <w:rStyle w:val="Fontdeparagrafimplicit"/>
          <w:lang w:val="fr-FR"/>
        </w:rPr>
        <w:t xml:space="preserve"> </w:t>
      </w:r>
      <w:r>
        <w:rPr>
          <w:rStyle w:val="Fontdeparagrafimplicit"/>
          <w:lang w:val="fr-FR"/>
        </w:rPr>
        <w:t>comunitară</w:t>
      </w:r>
      <w:r>
        <w:rPr>
          <w:rStyle w:val="Fontdeparagrafimplicit"/>
          <w:lang w:val="fr-FR"/>
        </w:rPr>
        <w:t xml:space="preserve"> </w:t>
      </w:r>
      <w:r>
        <w:rPr>
          <w:rStyle w:val="Fontdeparagrafimplicit"/>
          <w:lang w:val="fr-FR"/>
        </w:rPr>
        <w:t>cu</w:t>
      </w:r>
      <w:r>
        <w:rPr>
          <w:rStyle w:val="Fontdeparagrafimplicit"/>
          <w:lang w:val="fr-FR"/>
        </w:rPr>
        <w:t xml:space="preserve"> </w:t>
      </w:r>
      <w:r>
        <w:rPr>
          <w:rStyle w:val="Fontdeparagrafimplicit"/>
          <w:lang w:val="fr-FR"/>
        </w:rPr>
        <w:t>caracter</w:t>
      </w:r>
      <w:r>
        <w:rPr>
          <w:rStyle w:val="Fontdeparagrafimplicit"/>
          <w:lang w:val="fr-FR"/>
        </w:rPr>
        <w:t xml:space="preserve"> </w:t>
      </w:r>
      <w:r>
        <w:rPr>
          <w:rStyle w:val="Fontdeparagrafimplicit"/>
          <w:lang w:val="fr-FR"/>
        </w:rPr>
        <w:t>obligatoriu</w:t>
      </w:r>
      <w:r>
        <w:rPr>
          <w:rStyle w:val="Fontdeparagrafimplicit"/>
          <w:lang w:val="fr-FR"/>
        </w:rPr>
        <w:t xml:space="preserve"> </w:t>
      </w:r>
      <w:r>
        <w:rPr>
          <w:rStyle w:val="Fontdeparagrafimplicit"/>
          <w:lang w:val="fr-FR"/>
        </w:rPr>
        <w:t>prevalează</w:t>
      </w:r>
      <w:r>
        <w:rPr>
          <w:rStyle w:val="Fontdeparagrafimplicit"/>
          <w:lang w:val="fr-FR"/>
        </w:rPr>
        <w:t xml:space="preserve"> </w:t>
      </w:r>
      <w:r>
        <w:rPr>
          <w:rStyle w:val="Fontdeparagrafimplicit"/>
          <w:lang w:val="fr-FR"/>
        </w:rPr>
        <w:t>legii</w:t>
      </w:r>
      <w:r>
        <w:rPr>
          <w:rStyle w:val="Fontdeparagrafimplicit"/>
          <w:lang w:val="fr-FR"/>
        </w:rPr>
        <w:t xml:space="preserve"> interne, </w:t>
      </w:r>
      <w:r>
        <w:rPr>
          <w:rStyle w:val="Fontdeparagrafimplicit"/>
          <w:lang w:val="fr-FR"/>
        </w:rPr>
        <w:t>iar</w:t>
      </w:r>
      <w:r>
        <w:rPr>
          <w:rStyle w:val="Fontdeparagrafimplicit"/>
          <w:lang w:val="fr-FR"/>
        </w:rPr>
        <w:t xml:space="preserve"> </w:t>
      </w:r>
      <w:r>
        <w:rPr>
          <w:rStyle w:val="Fontdeparagrafimplicit"/>
          <w:lang w:val="fr-FR"/>
        </w:rPr>
        <w:t>conform</w:t>
      </w:r>
      <w:r>
        <w:rPr>
          <w:rStyle w:val="Fontdeparagrafimplicit"/>
          <w:lang w:val="fr-FR"/>
        </w:rPr>
        <w:t xml:space="preserve"> alin.4 </w:t>
      </w:r>
      <w:r>
        <w:rPr>
          <w:rStyle w:val="Fontdeparagrafimplicit"/>
          <w:lang w:val="fr-FR"/>
        </w:rPr>
        <w:t>din</w:t>
      </w:r>
      <w:r>
        <w:rPr>
          <w:rStyle w:val="Fontdeparagrafimplicit"/>
          <w:lang w:val="fr-FR"/>
        </w:rPr>
        <w:t xml:space="preserve"> </w:t>
      </w:r>
      <w:r>
        <w:rPr>
          <w:rStyle w:val="Fontdeparagrafimplicit"/>
          <w:lang w:val="fr-FR"/>
        </w:rPr>
        <w:t>acelaşi</w:t>
      </w:r>
      <w:r>
        <w:rPr>
          <w:rStyle w:val="Fontdeparagrafimplicit"/>
          <w:lang w:val="fr-FR"/>
        </w:rPr>
        <w:t xml:space="preserve"> </w:t>
      </w:r>
      <w:r>
        <w:rPr>
          <w:rStyle w:val="Fontdeparagrafimplicit"/>
          <w:lang w:val="fr-FR"/>
        </w:rPr>
        <w:t>articol</w:t>
      </w:r>
      <w:r>
        <w:rPr>
          <w:rStyle w:val="Fontdeparagrafimplicit"/>
          <w:lang w:val="fr-FR"/>
        </w:rPr>
        <w:t xml:space="preserve"> </w:t>
      </w:r>
      <w:r>
        <w:rPr>
          <w:rStyle w:val="Fontdeparagrafimplicit"/>
          <w:lang w:val="fr-FR"/>
        </w:rPr>
        <w:t>jurisdicţiile</w:t>
      </w:r>
      <w:r>
        <w:rPr>
          <w:rStyle w:val="Fontdeparagrafimplicit"/>
          <w:lang w:val="fr-FR"/>
        </w:rPr>
        <w:t xml:space="preserve"> interne </w:t>
      </w:r>
      <w:r>
        <w:rPr>
          <w:rStyle w:val="Fontdeparagrafimplicit"/>
          <w:lang w:val="fr-FR"/>
        </w:rPr>
        <w:t>garantează</w:t>
      </w:r>
      <w:r>
        <w:rPr>
          <w:rStyle w:val="Fontdeparagrafimplicit"/>
          <w:lang w:val="fr-FR"/>
        </w:rPr>
        <w:t xml:space="preserve"> </w:t>
      </w:r>
      <w:r>
        <w:rPr>
          <w:rStyle w:val="Fontdeparagrafimplicit"/>
          <w:lang w:val="fr-FR"/>
        </w:rPr>
        <w:t>îndeplinirea</w:t>
      </w:r>
      <w:r>
        <w:rPr>
          <w:rStyle w:val="Fontdeparagrafimplicit"/>
          <w:lang w:val="fr-FR"/>
        </w:rPr>
        <w:t xml:space="preserve"> </w:t>
      </w:r>
      <w:r>
        <w:rPr>
          <w:rStyle w:val="Fontdeparagrafimplicit"/>
          <w:lang w:val="fr-FR"/>
        </w:rPr>
        <w:t>acestor</w:t>
      </w:r>
      <w:r>
        <w:rPr>
          <w:rStyle w:val="Fontdeparagrafimplicit"/>
          <w:lang w:val="fr-FR"/>
        </w:rPr>
        <w:t xml:space="preserve"> </w:t>
      </w:r>
      <w:r>
        <w:rPr>
          <w:rStyle w:val="Fontdeparagrafimplicit"/>
          <w:lang w:val="fr-FR"/>
        </w:rPr>
        <w:t>exigenţe</w:t>
      </w:r>
      <w:r>
        <w:rPr>
          <w:rStyle w:val="Fontdeparagrafimplicit"/>
          <w:lang w:val="fr-FR"/>
        </w:rPr>
        <w:t xml:space="preserve">. </w:t>
      </w:r>
      <w:r>
        <w:t>Prin Legea nr.157/2005 de ratificare a Tratatului de aderare a României şi Bulgariei la Uniunea Europeană, statul nostru şi-a asumat obligaţia de a respecta dispoziţiile din tratatele originare ale Comunităţii, dinainte de aderare. Judecătorul naţional ca prim judecător comunitar are competenţa atunci când dă efect direct dispoziţiilor art.110 (1) din Tratat să aplice procedurile naţionale de aşa manieră ca drepturile prevăzute de Tratat să fie  deplin şi efectiv protejate.</w:t>
      </w:r>
    </w:p>
    <w:p w:rsidR="00A70537" w14:paraId="55E37988" w14:textId="77777777">
      <w:pPr>
        <w:ind w:firstLine="709"/>
        <w:jc w:val="both"/>
      </w:pPr>
      <w:r>
        <w:t>Pe de altă parte, obligaţia de a aplica prioritar dreptul comunitar nu este opozabilă numai jurisdicţiilor ci şi Guvernului însuşi şi organelor componente ale acestuia sunt bunăoară autorităţile fiscale. Potrivit OUG nr.50/2008 şi ale Legii nr. 9/2012, pentru instituirea taxei pe poluare pentru autovehicule, se datorează această taxă pentru autovehiculele din categoriile M(1)-M (1)-N(3) astfel cum sunt acestea definite în Reglementările privind omologarea de tip şi eliberarea cărţii de identitate a autovehiculelor rutiere precum şi omologarea de tip a produselor utilizate la acestea, aprobate prin ordinul ministrului lucrărilor publice, transporturilor şi locuinţei nr. 211/2003 (art. 3).</w:t>
      </w:r>
    </w:p>
    <w:p w:rsidR="00A70537" w14:paraId="12BA32DF" w14:textId="77777777">
      <w:pPr>
        <w:ind w:firstLine="709"/>
        <w:jc w:val="both"/>
        <w:rPr>
          <w:rStyle w:val="Fontdeparagrafimplicit"/>
          <w:lang w:val="fr-FR"/>
        </w:rPr>
      </w:pPr>
      <w:r>
        <w:rPr>
          <w:rStyle w:val="Fontdeparagrafimplicit"/>
          <w:lang w:val="fr-FR"/>
        </w:rPr>
        <w:t>Autoturismul</w:t>
      </w:r>
      <w:r>
        <w:rPr>
          <w:rStyle w:val="Fontdeparagrafimplicit"/>
          <w:lang w:val="fr-FR"/>
        </w:rPr>
        <w:t xml:space="preserve"> </w:t>
      </w:r>
      <w:r>
        <w:rPr>
          <w:rStyle w:val="Fontdeparagrafimplicit"/>
          <w:lang w:val="fr-FR"/>
        </w:rPr>
        <w:t>reclamantului</w:t>
      </w:r>
      <w:r>
        <w:rPr>
          <w:rStyle w:val="Fontdeparagrafimplicit"/>
          <w:lang w:val="fr-FR"/>
        </w:rPr>
        <w:t xml:space="preserve"> nu </w:t>
      </w:r>
      <w:r>
        <w:rPr>
          <w:rStyle w:val="Fontdeparagrafimplicit"/>
          <w:lang w:val="fr-FR"/>
        </w:rPr>
        <w:t>intră</w:t>
      </w:r>
      <w:r>
        <w:rPr>
          <w:rStyle w:val="Fontdeparagrafimplicit"/>
          <w:lang w:val="fr-FR"/>
        </w:rPr>
        <w:t xml:space="preserve"> </w:t>
      </w:r>
      <w:r>
        <w:rPr>
          <w:rStyle w:val="Fontdeparagrafimplicit"/>
          <w:lang w:val="fr-FR"/>
        </w:rPr>
        <w:t>în</w:t>
      </w:r>
      <w:r>
        <w:rPr>
          <w:rStyle w:val="Fontdeparagrafimplicit"/>
          <w:lang w:val="fr-FR"/>
        </w:rPr>
        <w:t xml:space="preserve"> </w:t>
      </w:r>
      <w:r>
        <w:rPr>
          <w:rStyle w:val="Fontdeparagrafimplicit"/>
          <w:lang w:val="fr-FR"/>
        </w:rPr>
        <w:t>categoriile</w:t>
      </w:r>
      <w:r>
        <w:rPr>
          <w:rStyle w:val="Fontdeparagrafimplicit"/>
          <w:lang w:val="fr-FR"/>
        </w:rPr>
        <w:t xml:space="preserve"> </w:t>
      </w:r>
      <w:r>
        <w:rPr>
          <w:rStyle w:val="Fontdeparagrafimplicit"/>
          <w:lang w:val="fr-FR"/>
        </w:rPr>
        <w:t>exceptate</w:t>
      </w:r>
      <w:r>
        <w:rPr>
          <w:rStyle w:val="Fontdeparagrafimplicit"/>
          <w:lang w:val="fr-FR"/>
        </w:rPr>
        <w:t xml:space="preserve"> de la </w:t>
      </w:r>
      <w:r>
        <w:rPr>
          <w:rStyle w:val="Fontdeparagrafimplicit"/>
          <w:lang w:val="fr-FR"/>
        </w:rPr>
        <w:t>plata</w:t>
      </w:r>
      <w:r>
        <w:rPr>
          <w:rStyle w:val="Fontdeparagrafimplicit"/>
          <w:lang w:val="fr-FR"/>
        </w:rPr>
        <w:t xml:space="preserve"> </w:t>
      </w:r>
      <w:r>
        <w:rPr>
          <w:rStyle w:val="Fontdeparagrafimplicit"/>
          <w:lang w:val="fr-FR"/>
        </w:rPr>
        <w:t>taxei</w:t>
      </w:r>
      <w:r>
        <w:rPr>
          <w:rStyle w:val="Fontdeparagrafimplicit"/>
          <w:lang w:val="fr-FR"/>
        </w:rPr>
        <w:t xml:space="preserve"> de </w:t>
      </w:r>
      <w:r>
        <w:rPr>
          <w:rStyle w:val="Fontdeparagrafimplicit"/>
          <w:lang w:val="fr-FR"/>
        </w:rPr>
        <w:t>poluare</w:t>
      </w:r>
      <w:r>
        <w:rPr>
          <w:rStyle w:val="Fontdeparagrafimplicit"/>
          <w:lang w:val="fr-FR"/>
        </w:rPr>
        <w:t xml:space="preserve"> (art.3 alin.2 </w:t>
      </w:r>
      <w:r>
        <w:rPr>
          <w:rStyle w:val="Fontdeparagrafimplicit"/>
          <w:lang w:val="fr-FR"/>
        </w:rPr>
        <w:t>şi</w:t>
      </w:r>
      <w:r>
        <w:rPr>
          <w:rStyle w:val="Fontdeparagrafimplicit"/>
          <w:lang w:val="fr-FR"/>
        </w:rPr>
        <w:t xml:space="preserve"> art.9 alin.1). </w:t>
      </w:r>
      <w:r>
        <w:rPr>
          <w:rStyle w:val="Fontdeparagrafimplicit"/>
          <w:lang w:val="fr-FR"/>
        </w:rPr>
        <w:t>Obligaţia</w:t>
      </w:r>
      <w:r>
        <w:rPr>
          <w:rStyle w:val="Fontdeparagrafimplicit"/>
          <w:lang w:val="fr-FR"/>
        </w:rPr>
        <w:t xml:space="preserve"> de </w:t>
      </w:r>
      <w:r>
        <w:rPr>
          <w:rStyle w:val="Fontdeparagrafimplicit"/>
          <w:lang w:val="fr-FR"/>
        </w:rPr>
        <w:t>plată</w:t>
      </w:r>
      <w:r>
        <w:rPr>
          <w:rStyle w:val="Fontdeparagrafimplicit"/>
          <w:lang w:val="fr-FR"/>
        </w:rPr>
        <w:t xml:space="preserve"> a </w:t>
      </w:r>
      <w:r>
        <w:rPr>
          <w:rStyle w:val="Fontdeparagrafimplicit"/>
          <w:lang w:val="fr-FR"/>
        </w:rPr>
        <w:t>taxei</w:t>
      </w:r>
      <w:r>
        <w:rPr>
          <w:rStyle w:val="Fontdeparagrafimplicit"/>
          <w:lang w:val="fr-FR"/>
        </w:rPr>
        <w:t xml:space="preserve"> </w:t>
      </w:r>
      <w:r>
        <w:rPr>
          <w:rStyle w:val="Fontdeparagrafimplicit"/>
          <w:lang w:val="fr-FR"/>
        </w:rPr>
        <w:t>intervine</w:t>
      </w:r>
      <w:r>
        <w:rPr>
          <w:rStyle w:val="Fontdeparagrafimplicit"/>
          <w:lang w:val="fr-FR"/>
        </w:rPr>
        <w:t xml:space="preserve"> </w:t>
      </w:r>
      <w:r>
        <w:rPr>
          <w:rStyle w:val="Fontdeparagrafimplicit"/>
          <w:lang w:val="fr-FR"/>
        </w:rPr>
        <w:t>cu</w:t>
      </w:r>
      <w:r>
        <w:rPr>
          <w:rStyle w:val="Fontdeparagrafimplicit"/>
          <w:lang w:val="fr-FR"/>
        </w:rPr>
        <w:t xml:space="preserve"> </w:t>
      </w:r>
      <w:r>
        <w:rPr>
          <w:rStyle w:val="Fontdeparagrafimplicit"/>
          <w:lang w:val="fr-FR"/>
        </w:rPr>
        <w:t>ocazia</w:t>
      </w:r>
      <w:r>
        <w:rPr>
          <w:rStyle w:val="Fontdeparagrafimplicit"/>
          <w:lang w:val="fr-FR"/>
        </w:rPr>
        <w:t xml:space="preserve"> </w:t>
      </w:r>
      <w:r>
        <w:rPr>
          <w:rStyle w:val="Fontdeparagrafimplicit"/>
          <w:lang w:val="fr-FR"/>
        </w:rPr>
        <w:t>primei</w:t>
      </w:r>
      <w:r>
        <w:rPr>
          <w:rStyle w:val="Fontdeparagrafimplicit"/>
          <w:lang w:val="fr-FR"/>
        </w:rPr>
        <w:t xml:space="preserve"> </w:t>
      </w:r>
      <w:r>
        <w:rPr>
          <w:rStyle w:val="Fontdeparagrafimplicit"/>
          <w:lang w:val="fr-FR"/>
        </w:rPr>
        <w:t>înmatriculări</w:t>
      </w:r>
      <w:r>
        <w:rPr>
          <w:rStyle w:val="Fontdeparagrafimplicit"/>
          <w:lang w:val="fr-FR"/>
        </w:rPr>
        <w:t xml:space="preserve"> a </w:t>
      </w:r>
      <w:r>
        <w:rPr>
          <w:rStyle w:val="Fontdeparagrafimplicit"/>
          <w:lang w:val="fr-FR"/>
        </w:rPr>
        <w:t>unui</w:t>
      </w:r>
      <w:r>
        <w:rPr>
          <w:rStyle w:val="Fontdeparagrafimplicit"/>
          <w:lang w:val="fr-FR"/>
        </w:rPr>
        <w:t xml:space="preserve"> </w:t>
      </w:r>
      <w:r>
        <w:rPr>
          <w:rStyle w:val="Fontdeparagrafimplicit"/>
          <w:lang w:val="fr-FR"/>
        </w:rPr>
        <w:t>autovehicul</w:t>
      </w:r>
      <w:r>
        <w:rPr>
          <w:rStyle w:val="Fontdeparagrafimplicit"/>
          <w:lang w:val="fr-FR"/>
        </w:rPr>
        <w:t xml:space="preserve"> </w:t>
      </w:r>
      <w:r>
        <w:rPr>
          <w:rStyle w:val="Fontdeparagrafimplicit"/>
          <w:lang w:val="fr-FR"/>
        </w:rPr>
        <w:t>în</w:t>
      </w:r>
      <w:r>
        <w:rPr>
          <w:rStyle w:val="Fontdeparagrafimplicit"/>
          <w:lang w:val="fr-FR"/>
        </w:rPr>
        <w:t xml:space="preserve"> </w:t>
      </w:r>
      <w:r>
        <w:rPr>
          <w:rStyle w:val="Fontdeparagrafimplicit"/>
          <w:lang w:val="fr-FR"/>
        </w:rPr>
        <w:t>România</w:t>
      </w:r>
      <w:r>
        <w:rPr>
          <w:rStyle w:val="Fontdeparagrafimplicit"/>
          <w:lang w:val="fr-FR"/>
        </w:rPr>
        <w:t xml:space="preserve"> (art.4 </w:t>
      </w:r>
      <w:r>
        <w:rPr>
          <w:rStyle w:val="Fontdeparagrafimplicit"/>
          <w:lang w:val="fr-FR"/>
        </w:rPr>
        <w:t>lit.a</w:t>
      </w:r>
      <w:r>
        <w:rPr>
          <w:rStyle w:val="Fontdeparagrafimplicit"/>
          <w:lang w:val="fr-FR"/>
        </w:rPr>
        <w:t xml:space="preserve">) </w:t>
      </w:r>
      <w:r>
        <w:rPr>
          <w:rStyle w:val="Fontdeparagrafimplicit"/>
          <w:lang w:val="fr-FR"/>
        </w:rPr>
        <w:t>fără</w:t>
      </w:r>
      <w:r>
        <w:rPr>
          <w:rStyle w:val="Fontdeparagrafimplicit"/>
          <w:lang w:val="fr-FR"/>
        </w:rPr>
        <w:t xml:space="preserve"> ca </w:t>
      </w:r>
      <w:r>
        <w:rPr>
          <w:rStyle w:val="Fontdeparagrafimplicit"/>
          <w:lang w:val="fr-FR"/>
        </w:rPr>
        <w:t>textul</w:t>
      </w:r>
      <w:r>
        <w:rPr>
          <w:rStyle w:val="Fontdeparagrafimplicit"/>
          <w:lang w:val="fr-FR"/>
        </w:rPr>
        <w:t xml:space="preserve"> </w:t>
      </w:r>
      <w:r>
        <w:rPr>
          <w:rStyle w:val="Fontdeparagrafimplicit"/>
          <w:lang w:val="fr-FR"/>
        </w:rPr>
        <w:t>să</w:t>
      </w:r>
      <w:r>
        <w:rPr>
          <w:rStyle w:val="Fontdeparagrafimplicit"/>
          <w:lang w:val="fr-FR"/>
        </w:rPr>
        <w:t xml:space="preserve"> </w:t>
      </w:r>
      <w:r>
        <w:rPr>
          <w:rStyle w:val="Fontdeparagrafimplicit"/>
          <w:lang w:val="fr-FR"/>
        </w:rPr>
        <w:t>facă</w:t>
      </w:r>
      <w:r>
        <w:rPr>
          <w:rStyle w:val="Fontdeparagrafimplicit"/>
          <w:lang w:val="fr-FR"/>
        </w:rPr>
        <w:t xml:space="preserve"> </w:t>
      </w:r>
      <w:r>
        <w:rPr>
          <w:rStyle w:val="Fontdeparagrafimplicit"/>
          <w:lang w:val="fr-FR"/>
        </w:rPr>
        <w:t>distincţia</w:t>
      </w:r>
      <w:r>
        <w:rPr>
          <w:rStyle w:val="Fontdeparagrafimplicit"/>
          <w:lang w:val="fr-FR"/>
        </w:rPr>
        <w:t xml:space="preserve"> </w:t>
      </w:r>
      <w:r>
        <w:rPr>
          <w:rStyle w:val="Fontdeparagrafimplicit"/>
          <w:lang w:val="fr-FR"/>
        </w:rPr>
        <w:t>nici</w:t>
      </w:r>
      <w:r>
        <w:rPr>
          <w:rStyle w:val="Fontdeparagrafimplicit"/>
          <w:lang w:val="fr-FR"/>
        </w:rPr>
        <w:t xml:space="preserve"> </w:t>
      </w:r>
      <w:r>
        <w:rPr>
          <w:rStyle w:val="Fontdeparagrafimplicit"/>
          <w:lang w:val="fr-FR"/>
        </w:rPr>
        <w:t>între</w:t>
      </w:r>
      <w:r>
        <w:rPr>
          <w:rStyle w:val="Fontdeparagrafimplicit"/>
          <w:lang w:val="fr-FR"/>
        </w:rPr>
        <w:t xml:space="preserve">  </w:t>
      </w:r>
      <w:r>
        <w:rPr>
          <w:rStyle w:val="Fontdeparagrafimplicit"/>
          <w:lang w:val="fr-FR"/>
        </w:rPr>
        <w:t>autoturismele</w:t>
      </w:r>
      <w:r>
        <w:rPr>
          <w:rStyle w:val="Fontdeparagrafimplicit"/>
          <w:lang w:val="fr-FR"/>
        </w:rPr>
        <w:t xml:space="preserve"> </w:t>
      </w:r>
      <w:r>
        <w:rPr>
          <w:rStyle w:val="Fontdeparagrafimplicit"/>
          <w:lang w:val="fr-FR"/>
        </w:rPr>
        <w:t>produse</w:t>
      </w:r>
      <w:r>
        <w:rPr>
          <w:rStyle w:val="Fontdeparagrafimplicit"/>
          <w:lang w:val="fr-FR"/>
        </w:rPr>
        <w:t xml:space="preserve"> </w:t>
      </w:r>
      <w:r>
        <w:rPr>
          <w:rStyle w:val="Fontdeparagrafimplicit"/>
          <w:lang w:val="fr-FR"/>
        </w:rPr>
        <w:t>în</w:t>
      </w:r>
      <w:r>
        <w:rPr>
          <w:rStyle w:val="Fontdeparagrafimplicit"/>
          <w:lang w:val="fr-FR"/>
        </w:rPr>
        <w:t xml:space="preserve"> </w:t>
      </w:r>
      <w:r>
        <w:rPr>
          <w:rStyle w:val="Fontdeparagrafimplicit"/>
          <w:lang w:val="fr-FR"/>
        </w:rPr>
        <w:t>Românie</w:t>
      </w:r>
      <w:r>
        <w:rPr>
          <w:rStyle w:val="Fontdeparagrafimplicit"/>
          <w:lang w:val="fr-FR"/>
        </w:rPr>
        <w:t xml:space="preserve"> </w:t>
      </w:r>
      <w:r>
        <w:rPr>
          <w:rStyle w:val="Fontdeparagrafimplicit"/>
          <w:lang w:val="fr-FR"/>
        </w:rPr>
        <w:t>şi</w:t>
      </w:r>
      <w:r>
        <w:rPr>
          <w:rStyle w:val="Fontdeparagrafimplicit"/>
          <w:lang w:val="fr-FR"/>
        </w:rPr>
        <w:t xml:space="preserve"> </w:t>
      </w:r>
      <w:r>
        <w:rPr>
          <w:rStyle w:val="Fontdeparagrafimplicit"/>
          <w:lang w:val="fr-FR"/>
        </w:rPr>
        <w:t>cele</w:t>
      </w:r>
      <w:r>
        <w:rPr>
          <w:rStyle w:val="Fontdeparagrafimplicit"/>
          <w:lang w:val="fr-FR"/>
        </w:rPr>
        <w:t xml:space="preserve"> </w:t>
      </w:r>
      <w:r>
        <w:rPr>
          <w:rStyle w:val="Fontdeparagrafimplicit"/>
          <w:lang w:val="fr-FR"/>
        </w:rPr>
        <w:t>în</w:t>
      </w:r>
      <w:r>
        <w:rPr>
          <w:rStyle w:val="Fontdeparagrafimplicit"/>
          <w:lang w:val="fr-FR"/>
        </w:rPr>
        <w:t xml:space="preserve"> </w:t>
      </w:r>
      <w:r>
        <w:rPr>
          <w:rStyle w:val="Fontdeparagrafimplicit"/>
          <w:lang w:val="fr-FR"/>
        </w:rPr>
        <w:t>afara</w:t>
      </w:r>
      <w:r>
        <w:rPr>
          <w:rStyle w:val="Fontdeparagrafimplicit"/>
          <w:lang w:val="fr-FR"/>
        </w:rPr>
        <w:t xml:space="preserve"> </w:t>
      </w:r>
      <w:r>
        <w:rPr>
          <w:rStyle w:val="Fontdeparagrafimplicit"/>
          <w:lang w:val="fr-FR"/>
        </w:rPr>
        <w:t>acesteia</w:t>
      </w:r>
      <w:r>
        <w:rPr>
          <w:rStyle w:val="Fontdeparagrafimplicit"/>
          <w:lang w:val="fr-FR"/>
        </w:rPr>
        <w:t xml:space="preserve">, </w:t>
      </w:r>
      <w:r>
        <w:rPr>
          <w:rStyle w:val="Fontdeparagrafimplicit"/>
          <w:lang w:val="fr-FR"/>
        </w:rPr>
        <w:t>nici</w:t>
      </w:r>
      <w:r>
        <w:rPr>
          <w:rStyle w:val="Fontdeparagrafimplicit"/>
          <w:lang w:val="fr-FR"/>
        </w:rPr>
        <w:t xml:space="preserve"> </w:t>
      </w:r>
      <w:r>
        <w:rPr>
          <w:rStyle w:val="Fontdeparagrafimplicit"/>
          <w:lang w:val="fr-FR"/>
        </w:rPr>
        <w:t>între</w:t>
      </w:r>
      <w:r>
        <w:rPr>
          <w:rStyle w:val="Fontdeparagrafimplicit"/>
          <w:lang w:val="fr-FR"/>
        </w:rPr>
        <w:t xml:space="preserve"> </w:t>
      </w:r>
      <w:r>
        <w:rPr>
          <w:rStyle w:val="Fontdeparagrafimplicit"/>
          <w:lang w:val="fr-FR"/>
        </w:rPr>
        <w:t>autoturismele</w:t>
      </w:r>
      <w:r>
        <w:rPr>
          <w:rStyle w:val="Fontdeparagrafimplicit"/>
          <w:lang w:val="fr-FR"/>
        </w:rPr>
        <w:t xml:space="preserve"> </w:t>
      </w:r>
      <w:r>
        <w:rPr>
          <w:rStyle w:val="Fontdeparagrafimplicit"/>
          <w:lang w:val="fr-FR"/>
        </w:rPr>
        <w:t>noi</w:t>
      </w:r>
      <w:r>
        <w:rPr>
          <w:rStyle w:val="Fontdeparagrafimplicit"/>
          <w:lang w:val="fr-FR"/>
        </w:rPr>
        <w:t xml:space="preserve"> </w:t>
      </w:r>
      <w:r>
        <w:rPr>
          <w:rStyle w:val="Fontdeparagrafimplicit"/>
          <w:lang w:val="fr-FR"/>
        </w:rPr>
        <w:t>şi</w:t>
      </w:r>
      <w:r>
        <w:rPr>
          <w:rStyle w:val="Fontdeparagrafimplicit"/>
          <w:lang w:val="fr-FR"/>
        </w:rPr>
        <w:t xml:space="preserve"> </w:t>
      </w:r>
      <w:r>
        <w:rPr>
          <w:rStyle w:val="Fontdeparagrafimplicit"/>
          <w:lang w:val="fr-FR"/>
        </w:rPr>
        <w:t>cele</w:t>
      </w:r>
      <w:r>
        <w:rPr>
          <w:rStyle w:val="Fontdeparagrafimplicit"/>
          <w:lang w:val="fr-FR"/>
        </w:rPr>
        <w:t xml:space="preserve"> second-hand. </w:t>
      </w:r>
      <w:r>
        <w:rPr>
          <w:rStyle w:val="Fontdeparagrafimplicit"/>
          <w:lang w:val="fr-FR"/>
        </w:rPr>
        <w:t>Deoarece</w:t>
      </w:r>
      <w:r>
        <w:rPr>
          <w:rStyle w:val="Fontdeparagrafimplicit"/>
          <w:lang w:val="fr-FR"/>
        </w:rPr>
        <w:t xml:space="preserve"> OUG a </w:t>
      </w:r>
      <w:r>
        <w:rPr>
          <w:rStyle w:val="Fontdeparagrafimplicit"/>
          <w:lang w:val="fr-FR"/>
        </w:rPr>
        <w:t>intrat</w:t>
      </w:r>
      <w:r>
        <w:rPr>
          <w:rStyle w:val="Fontdeparagrafimplicit"/>
          <w:lang w:val="fr-FR"/>
        </w:rPr>
        <w:t xml:space="preserve"> </w:t>
      </w:r>
      <w:r>
        <w:rPr>
          <w:rStyle w:val="Fontdeparagrafimplicit"/>
          <w:lang w:val="fr-FR"/>
        </w:rPr>
        <w:t>în</w:t>
      </w:r>
      <w:r>
        <w:rPr>
          <w:rStyle w:val="Fontdeparagrafimplicit"/>
          <w:lang w:val="fr-FR"/>
        </w:rPr>
        <w:t xml:space="preserve"> </w:t>
      </w:r>
      <w:r>
        <w:rPr>
          <w:rStyle w:val="Fontdeparagrafimplicit"/>
          <w:lang w:val="fr-FR"/>
        </w:rPr>
        <w:t>vigoare</w:t>
      </w:r>
      <w:r>
        <w:rPr>
          <w:rStyle w:val="Fontdeparagrafimplicit"/>
          <w:lang w:val="fr-FR"/>
        </w:rPr>
        <w:t xml:space="preserve"> la data de 1 </w:t>
      </w:r>
      <w:r>
        <w:rPr>
          <w:rStyle w:val="Fontdeparagrafimplicit"/>
          <w:lang w:val="fr-FR"/>
        </w:rPr>
        <w:t>iulie</w:t>
      </w:r>
      <w:r>
        <w:rPr>
          <w:rStyle w:val="Fontdeparagrafimplicit"/>
          <w:lang w:val="fr-FR"/>
        </w:rPr>
        <w:t xml:space="preserve"> 2008 (art. 14 alin.1) </w:t>
      </w:r>
      <w:r>
        <w:rPr>
          <w:rStyle w:val="Fontdeparagrafimplicit"/>
          <w:lang w:val="fr-FR"/>
        </w:rPr>
        <w:t>iar</w:t>
      </w:r>
      <w:r>
        <w:rPr>
          <w:rStyle w:val="Fontdeparagrafimplicit"/>
          <w:lang w:val="fr-FR"/>
        </w:rPr>
        <w:t xml:space="preserve">  </w:t>
      </w:r>
      <w:r>
        <w:rPr>
          <w:rStyle w:val="Fontdeparagrafimplicit"/>
          <w:lang w:val="fr-FR"/>
        </w:rPr>
        <w:t>Legea</w:t>
      </w:r>
      <w:r>
        <w:rPr>
          <w:rStyle w:val="Fontdeparagrafimplicit"/>
          <w:lang w:val="fr-FR"/>
        </w:rPr>
        <w:t xml:space="preserve"> 9/2012 are  </w:t>
      </w:r>
      <w:r>
        <w:rPr>
          <w:rStyle w:val="Fontdeparagrafimplicit"/>
          <w:lang w:val="fr-FR"/>
        </w:rPr>
        <w:t>aplicabilitate</w:t>
      </w:r>
      <w:r>
        <w:rPr>
          <w:rStyle w:val="Fontdeparagrafimplicit"/>
          <w:lang w:val="fr-FR"/>
        </w:rPr>
        <w:t xml:space="preserve"> </w:t>
      </w:r>
      <w:r>
        <w:rPr>
          <w:rStyle w:val="Fontdeparagrafimplicit"/>
          <w:lang w:val="fr-FR"/>
        </w:rPr>
        <w:t>pentru</w:t>
      </w:r>
      <w:r>
        <w:rPr>
          <w:rStyle w:val="Fontdeparagrafimplicit"/>
          <w:lang w:val="fr-FR"/>
        </w:rPr>
        <w:t xml:space="preserve">  </w:t>
      </w:r>
      <w:r>
        <w:rPr>
          <w:rStyle w:val="Fontdeparagrafimplicit"/>
          <w:lang w:val="fr-FR"/>
        </w:rPr>
        <w:t>taxele</w:t>
      </w:r>
      <w:r>
        <w:rPr>
          <w:rStyle w:val="Fontdeparagrafimplicit"/>
          <w:lang w:val="fr-FR"/>
        </w:rPr>
        <w:t xml:space="preserve"> de </w:t>
      </w:r>
      <w:r>
        <w:rPr>
          <w:rStyle w:val="Fontdeparagrafimplicit"/>
          <w:lang w:val="fr-FR"/>
        </w:rPr>
        <w:t>poluare</w:t>
      </w:r>
      <w:r>
        <w:rPr>
          <w:rStyle w:val="Fontdeparagrafimplicit"/>
          <w:lang w:val="fr-FR"/>
        </w:rPr>
        <w:t xml:space="preserve"> </w:t>
      </w:r>
      <w:r>
        <w:rPr>
          <w:rStyle w:val="Fontdeparagrafimplicit"/>
          <w:lang w:val="fr-FR"/>
        </w:rPr>
        <w:t>plătite</w:t>
      </w:r>
      <w:r>
        <w:rPr>
          <w:rStyle w:val="Fontdeparagrafimplicit"/>
          <w:lang w:val="fr-FR"/>
        </w:rPr>
        <w:t xml:space="preserve"> </w:t>
      </w:r>
      <w:r>
        <w:rPr>
          <w:rStyle w:val="Fontdeparagrafimplicit"/>
          <w:lang w:val="fr-FR"/>
        </w:rPr>
        <w:t>începând</w:t>
      </w:r>
      <w:r>
        <w:rPr>
          <w:rStyle w:val="Fontdeparagrafimplicit"/>
          <w:lang w:val="fr-FR"/>
        </w:rPr>
        <w:t xml:space="preserve"> </w:t>
      </w:r>
      <w:r>
        <w:rPr>
          <w:rStyle w:val="Fontdeparagrafimplicit"/>
          <w:lang w:val="fr-FR"/>
        </w:rPr>
        <w:t>cu</w:t>
      </w:r>
      <w:r>
        <w:rPr>
          <w:rStyle w:val="Fontdeparagrafimplicit"/>
          <w:lang w:val="fr-FR"/>
        </w:rPr>
        <w:t xml:space="preserve"> </w:t>
      </w:r>
      <w:r>
        <w:rPr>
          <w:rStyle w:val="Fontdeparagrafimplicit"/>
          <w:lang w:val="fr-FR"/>
        </w:rPr>
        <w:t>anul</w:t>
      </w:r>
      <w:r>
        <w:rPr>
          <w:rStyle w:val="Fontdeparagrafimplicit"/>
          <w:lang w:val="fr-FR"/>
        </w:rPr>
        <w:t xml:space="preserve"> 2012 </w:t>
      </w:r>
      <w:r>
        <w:rPr>
          <w:rStyle w:val="Fontdeparagrafimplicit"/>
          <w:lang w:val="fr-FR"/>
        </w:rPr>
        <w:t>rezultă</w:t>
      </w:r>
      <w:r>
        <w:rPr>
          <w:rStyle w:val="Fontdeparagrafimplicit"/>
          <w:lang w:val="fr-FR"/>
        </w:rPr>
        <w:t xml:space="preserve"> </w:t>
      </w:r>
      <w:r>
        <w:rPr>
          <w:rStyle w:val="Fontdeparagrafimplicit"/>
          <w:lang w:val="fr-FR"/>
        </w:rPr>
        <w:t>că</w:t>
      </w:r>
      <w:r>
        <w:rPr>
          <w:rStyle w:val="Fontdeparagrafimplicit"/>
          <w:lang w:val="fr-FR"/>
        </w:rPr>
        <w:t xml:space="preserve"> taxa </w:t>
      </w:r>
      <w:r>
        <w:rPr>
          <w:rStyle w:val="Fontdeparagrafimplicit"/>
          <w:lang w:val="fr-FR"/>
        </w:rPr>
        <w:t>pe</w:t>
      </w:r>
      <w:r>
        <w:rPr>
          <w:rStyle w:val="Fontdeparagrafimplicit"/>
          <w:lang w:val="fr-FR"/>
        </w:rPr>
        <w:t xml:space="preserve"> </w:t>
      </w:r>
      <w:r>
        <w:rPr>
          <w:rStyle w:val="Fontdeparagrafimplicit"/>
          <w:lang w:val="fr-FR"/>
        </w:rPr>
        <w:t>poluare</w:t>
      </w:r>
      <w:r>
        <w:rPr>
          <w:rStyle w:val="Fontdeparagrafimplicit"/>
          <w:lang w:val="fr-FR"/>
        </w:rPr>
        <w:t xml:space="preserve"> este </w:t>
      </w:r>
      <w:r>
        <w:rPr>
          <w:rStyle w:val="Fontdeparagrafimplicit"/>
          <w:lang w:val="fr-FR"/>
        </w:rPr>
        <w:t>datorată</w:t>
      </w:r>
      <w:r>
        <w:rPr>
          <w:rStyle w:val="Fontdeparagrafimplicit"/>
          <w:lang w:val="fr-FR"/>
        </w:rPr>
        <w:t xml:space="preserve"> </w:t>
      </w:r>
      <w:r>
        <w:rPr>
          <w:rStyle w:val="Fontdeparagrafimplicit"/>
          <w:lang w:val="fr-FR"/>
        </w:rPr>
        <w:t>numai</w:t>
      </w:r>
      <w:r>
        <w:rPr>
          <w:rStyle w:val="Fontdeparagrafimplicit"/>
          <w:lang w:val="fr-FR"/>
        </w:rPr>
        <w:t xml:space="preserve"> </w:t>
      </w:r>
      <w:r>
        <w:rPr>
          <w:rStyle w:val="Fontdeparagrafimplicit"/>
          <w:lang w:val="fr-FR"/>
        </w:rPr>
        <w:t>pentru</w:t>
      </w:r>
      <w:r>
        <w:rPr>
          <w:rStyle w:val="Fontdeparagrafimplicit"/>
          <w:lang w:val="fr-FR"/>
        </w:rPr>
        <w:t xml:space="preserve"> </w:t>
      </w:r>
      <w:r>
        <w:rPr>
          <w:rStyle w:val="Fontdeparagrafimplicit"/>
          <w:lang w:val="fr-FR"/>
        </w:rPr>
        <w:t>autoturismele</w:t>
      </w:r>
      <w:r>
        <w:rPr>
          <w:rStyle w:val="Fontdeparagrafimplicit"/>
          <w:lang w:val="fr-FR"/>
        </w:rPr>
        <w:t xml:space="preserve"> </w:t>
      </w:r>
      <w:r>
        <w:rPr>
          <w:rStyle w:val="Fontdeparagrafimplicit"/>
          <w:lang w:val="fr-FR"/>
        </w:rPr>
        <w:t>pentru</w:t>
      </w:r>
      <w:r>
        <w:rPr>
          <w:rStyle w:val="Fontdeparagrafimplicit"/>
          <w:lang w:val="fr-FR"/>
        </w:rPr>
        <w:t xml:space="preserve"> care se face prima </w:t>
      </w:r>
      <w:r>
        <w:rPr>
          <w:rStyle w:val="Fontdeparagrafimplicit"/>
          <w:lang w:val="fr-FR"/>
        </w:rPr>
        <w:t>înmatriculare</w:t>
      </w:r>
      <w:r>
        <w:rPr>
          <w:rStyle w:val="Fontdeparagrafimplicit"/>
          <w:lang w:val="fr-FR"/>
        </w:rPr>
        <w:t xml:space="preserve"> </w:t>
      </w:r>
      <w:r>
        <w:rPr>
          <w:rStyle w:val="Fontdeparagrafimplicit"/>
          <w:lang w:val="fr-FR"/>
        </w:rPr>
        <w:t>în</w:t>
      </w:r>
      <w:r>
        <w:rPr>
          <w:rStyle w:val="Fontdeparagrafimplicit"/>
          <w:lang w:val="fr-FR"/>
        </w:rPr>
        <w:t xml:space="preserve"> </w:t>
      </w:r>
      <w:r>
        <w:rPr>
          <w:rStyle w:val="Fontdeparagrafimplicit"/>
          <w:lang w:val="fr-FR"/>
        </w:rPr>
        <w:t>România</w:t>
      </w:r>
      <w:r>
        <w:rPr>
          <w:rStyle w:val="Fontdeparagrafimplicit"/>
          <w:lang w:val="fr-FR"/>
        </w:rPr>
        <w:t xml:space="preserve"> nu </w:t>
      </w:r>
      <w:r>
        <w:rPr>
          <w:rStyle w:val="Fontdeparagrafimplicit"/>
          <w:lang w:val="fr-FR"/>
        </w:rPr>
        <w:t>şi</w:t>
      </w:r>
      <w:r>
        <w:rPr>
          <w:rStyle w:val="Fontdeparagrafimplicit"/>
          <w:lang w:val="fr-FR"/>
        </w:rPr>
        <w:t xml:space="preserve"> </w:t>
      </w:r>
      <w:r>
        <w:rPr>
          <w:rStyle w:val="Fontdeparagrafimplicit"/>
          <w:lang w:val="fr-FR"/>
        </w:rPr>
        <w:t>pentru</w:t>
      </w:r>
      <w:r>
        <w:rPr>
          <w:rStyle w:val="Fontdeparagrafimplicit"/>
          <w:lang w:val="fr-FR"/>
        </w:rPr>
        <w:t xml:space="preserve"> </w:t>
      </w:r>
      <w:r>
        <w:rPr>
          <w:rStyle w:val="Fontdeparagrafimplicit"/>
          <w:lang w:val="fr-FR"/>
        </w:rPr>
        <w:t>cele</w:t>
      </w:r>
      <w:r>
        <w:rPr>
          <w:rStyle w:val="Fontdeparagrafimplicit"/>
          <w:lang w:val="fr-FR"/>
        </w:rPr>
        <w:t xml:space="preserve"> </w:t>
      </w:r>
      <w:r>
        <w:rPr>
          <w:rStyle w:val="Fontdeparagrafimplicit"/>
          <w:lang w:val="fr-FR"/>
        </w:rPr>
        <w:t>aflate</w:t>
      </w:r>
      <w:r>
        <w:rPr>
          <w:rStyle w:val="Fontdeparagrafimplicit"/>
          <w:lang w:val="fr-FR"/>
        </w:rPr>
        <w:t xml:space="preserve"> </w:t>
      </w:r>
      <w:r>
        <w:rPr>
          <w:rStyle w:val="Fontdeparagrafimplicit"/>
          <w:lang w:val="fr-FR"/>
        </w:rPr>
        <w:t>deja</w:t>
      </w:r>
      <w:r>
        <w:rPr>
          <w:rStyle w:val="Fontdeparagrafimplicit"/>
          <w:lang w:val="fr-FR"/>
        </w:rPr>
        <w:t xml:space="preserve"> </w:t>
      </w:r>
      <w:r>
        <w:rPr>
          <w:rStyle w:val="Fontdeparagrafimplicit"/>
          <w:lang w:val="fr-FR"/>
        </w:rPr>
        <w:t>în</w:t>
      </w:r>
      <w:r>
        <w:rPr>
          <w:rStyle w:val="Fontdeparagrafimplicit"/>
          <w:lang w:val="fr-FR"/>
        </w:rPr>
        <w:t xml:space="preserve"> </w:t>
      </w:r>
      <w:r>
        <w:rPr>
          <w:rStyle w:val="Fontdeparagrafimplicit"/>
          <w:lang w:val="fr-FR"/>
        </w:rPr>
        <w:t>circulaţie</w:t>
      </w:r>
      <w:r>
        <w:rPr>
          <w:rStyle w:val="Fontdeparagrafimplicit"/>
          <w:lang w:val="fr-FR"/>
        </w:rPr>
        <w:t xml:space="preserve"> </w:t>
      </w:r>
      <w:r>
        <w:rPr>
          <w:rStyle w:val="Fontdeparagrafimplicit"/>
          <w:lang w:val="fr-FR"/>
        </w:rPr>
        <w:t>înmatriculate</w:t>
      </w:r>
      <w:r>
        <w:rPr>
          <w:rStyle w:val="Fontdeparagrafimplicit"/>
          <w:lang w:val="fr-FR"/>
        </w:rPr>
        <w:t xml:space="preserve"> </w:t>
      </w:r>
      <w:r>
        <w:rPr>
          <w:rStyle w:val="Fontdeparagrafimplicit"/>
          <w:lang w:val="fr-FR"/>
        </w:rPr>
        <w:t>în</w:t>
      </w:r>
      <w:r>
        <w:rPr>
          <w:rStyle w:val="Fontdeparagrafimplicit"/>
          <w:lang w:val="fr-FR"/>
        </w:rPr>
        <w:t xml:space="preserve"> </w:t>
      </w:r>
      <w:r>
        <w:rPr>
          <w:rStyle w:val="Fontdeparagrafimplicit"/>
          <w:lang w:val="fr-FR"/>
        </w:rPr>
        <w:t>ţară</w:t>
      </w:r>
      <w:r>
        <w:rPr>
          <w:rStyle w:val="Fontdeparagrafimplicit"/>
          <w:lang w:val="fr-FR"/>
        </w:rPr>
        <w:t xml:space="preserve">. Taxa se </w:t>
      </w:r>
      <w:r>
        <w:rPr>
          <w:rStyle w:val="Fontdeparagrafimplicit"/>
          <w:lang w:val="fr-FR"/>
        </w:rPr>
        <w:t>calculează</w:t>
      </w:r>
      <w:r>
        <w:rPr>
          <w:rStyle w:val="Fontdeparagrafimplicit"/>
          <w:lang w:val="fr-FR"/>
        </w:rPr>
        <w:t xml:space="preserve"> de </w:t>
      </w:r>
      <w:r>
        <w:rPr>
          <w:rStyle w:val="Fontdeparagrafimplicit"/>
          <w:lang w:val="fr-FR"/>
        </w:rPr>
        <w:t>autoritatea</w:t>
      </w:r>
      <w:r>
        <w:rPr>
          <w:rStyle w:val="Fontdeparagrafimplicit"/>
          <w:lang w:val="fr-FR"/>
        </w:rPr>
        <w:t xml:space="preserve"> </w:t>
      </w:r>
      <w:r>
        <w:rPr>
          <w:rStyle w:val="Fontdeparagrafimplicit"/>
          <w:lang w:val="fr-FR"/>
        </w:rPr>
        <w:t>fiscală</w:t>
      </w:r>
      <w:r>
        <w:rPr>
          <w:rStyle w:val="Fontdeparagrafimplicit"/>
          <w:lang w:val="fr-FR"/>
        </w:rPr>
        <w:t xml:space="preserve"> </w:t>
      </w:r>
      <w:r>
        <w:rPr>
          <w:rStyle w:val="Fontdeparagrafimplicit"/>
          <w:lang w:val="fr-FR"/>
        </w:rPr>
        <w:t>competentă</w:t>
      </w:r>
      <w:r>
        <w:rPr>
          <w:rStyle w:val="Fontdeparagrafimplicit"/>
          <w:lang w:val="fr-FR"/>
        </w:rPr>
        <w:t xml:space="preserve"> (art. 5 alin.1). </w:t>
      </w:r>
      <w:r>
        <w:rPr>
          <w:rStyle w:val="Fontdeparagrafimplicit"/>
          <w:lang w:val="fr-FR"/>
        </w:rPr>
        <w:t>Scopul</w:t>
      </w:r>
      <w:r>
        <w:rPr>
          <w:rStyle w:val="Fontdeparagrafimplicit"/>
          <w:lang w:val="fr-FR"/>
        </w:rPr>
        <w:t xml:space="preserve"> </w:t>
      </w:r>
      <w:r>
        <w:rPr>
          <w:rStyle w:val="Fontdeparagrafimplicit"/>
          <w:lang w:val="fr-FR"/>
        </w:rPr>
        <w:t>general</w:t>
      </w:r>
      <w:r>
        <w:rPr>
          <w:rStyle w:val="Fontdeparagrafimplicit"/>
          <w:lang w:val="fr-FR"/>
        </w:rPr>
        <w:t xml:space="preserve"> al art.90 este </w:t>
      </w:r>
      <w:r>
        <w:rPr>
          <w:rStyle w:val="Fontdeparagrafimplicit"/>
          <w:lang w:val="fr-FR"/>
        </w:rPr>
        <w:t>acela</w:t>
      </w:r>
      <w:r>
        <w:rPr>
          <w:rStyle w:val="Fontdeparagrafimplicit"/>
          <w:lang w:val="fr-FR"/>
        </w:rPr>
        <w:t xml:space="preserve"> de a </w:t>
      </w:r>
      <w:r>
        <w:rPr>
          <w:rStyle w:val="Fontdeparagrafimplicit"/>
          <w:lang w:val="fr-FR"/>
        </w:rPr>
        <w:t>asigura</w:t>
      </w:r>
      <w:r>
        <w:rPr>
          <w:rStyle w:val="Fontdeparagrafimplicit"/>
          <w:lang w:val="fr-FR"/>
        </w:rPr>
        <w:t xml:space="preserve"> libera </w:t>
      </w:r>
      <w:r>
        <w:rPr>
          <w:rStyle w:val="Fontdeparagrafimplicit"/>
          <w:lang w:val="fr-FR"/>
        </w:rPr>
        <w:t>circulaţie</w:t>
      </w:r>
      <w:r>
        <w:rPr>
          <w:rStyle w:val="Fontdeparagrafimplicit"/>
          <w:lang w:val="fr-FR"/>
        </w:rPr>
        <w:t xml:space="preserve"> a </w:t>
      </w:r>
      <w:r>
        <w:rPr>
          <w:rStyle w:val="Fontdeparagrafimplicit"/>
          <w:lang w:val="fr-FR"/>
        </w:rPr>
        <w:t>mărfurilor</w:t>
      </w:r>
      <w:r>
        <w:rPr>
          <w:rStyle w:val="Fontdeparagrafimplicit"/>
          <w:lang w:val="fr-FR"/>
        </w:rPr>
        <w:t xml:space="preserve">. </w:t>
      </w:r>
      <w:r>
        <w:rPr>
          <w:rStyle w:val="Fontdeparagrafimplicit"/>
          <w:lang w:val="fr-FR"/>
        </w:rPr>
        <w:t>Acest</w:t>
      </w:r>
      <w:r>
        <w:rPr>
          <w:rStyle w:val="Fontdeparagrafimplicit"/>
          <w:lang w:val="fr-FR"/>
        </w:rPr>
        <w:t xml:space="preserve"> </w:t>
      </w:r>
      <w:r>
        <w:rPr>
          <w:rStyle w:val="Fontdeparagrafimplicit"/>
          <w:lang w:val="fr-FR"/>
        </w:rPr>
        <w:t>articol</w:t>
      </w:r>
      <w:r>
        <w:rPr>
          <w:rStyle w:val="Fontdeparagrafimplicit"/>
          <w:lang w:val="fr-FR"/>
        </w:rPr>
        <w:t xml:space="preserve"> se </w:t>
      </w:r>
      <w:r>
        <w:rPr>
          <w:rStyle w:val="Fontdeparagrafimplicit"/>
          <w:lang w:val="fr-FR"/>
        </w:rPr>
        <w:t>referă</w:t>
      </w:r>
      <w:r>
        <w:rPr>
          <w:rStyle w:val="Fontdeparagrafimplicit"/>
          <w:lang w:val="fr-FR"/>
        </w:rPr>
        <w:t xml:space="preserve"> la </w:t>
      </w:r>
      <w:r>
        <w:rPr>
          <w:rStyle w:val="Fontdeparagrafimplicit"/>
          <w:lang w:val="fr-FR"/>
        </w:rPr>
        <w:t>impozitele</w:t>
      </w:r>
      <w:r>
        <w:rPr>
          <w:rStyle w:val="Fontdeparagrafimplicit"/>
          <w:lang w:val="fr-FR"/>
        </w:rPr>
        <w:t xml:space="preserve"> </w:t>
      </w:r>
      <w:r>
        <w:rPr>
          <w:rStyle w:val="Fontdeparagrafimplicit"/>
          <w:lang w:val="fr-FR"/>
        </w:rPr>
        <w:t>şi</w:t>
      </w:r>
      <w:r>
        <w:rPr>
          <w:rStyle w:val="Fontdeparagrafimplicit"/>
          <w:lang w:val="fr-FR"/>
        </w:rPr>
        <w:t xml:space="preserve"> </w:t>
      </w:r>
      <w:r>
        <w:rPr>
          <w:rStyle w:val="Fontdeparagrafimplicit"/>
          <w:lang w:val="fr-FR"/>
        </w:rPr>
        <w:t>taxele</w:t>
      </w:r>
      <w:r>
        <w:rPr>
          <w:rStyle w:val="Fontdeparagrafimplicit"/>
          <w:lang w:val="fr-FR"/>
        </w:rPr>
        <w:t xml:space="preserve"> interne care </w:t>
      </w:r>
      <w:r>
        <w:rPr>
          <w:rStyle w:val="Fontdeparagrafimplicit"/>
          <w:lang w:val="fr-FR"/>
        </w:rPr>
        <w:t>impun</w:t>
      </w:r>
      <w:r>
        <w:rPr>
          <w:rStyle w:val="Fontdeparagrafimplicit"/>
          <w:lang w:val="fr-FR"/>
        </w:rPr>
        <w:t xml:space="preserve"> o </w:t>
      </w:r>
      <w:r>
        <w:rPr>
          <w:rStyle w:val="Fontdeparagrafimplicit"/>
          <w:lang w:val="fr-FR"/>
        </w:rPr>
        <w:t>sarcină</w:t>
      </w:r>
      <w:r>
        <w:rPr>
          <w:rStyle w:val="Fontdeparagrafimplicit"/>
          <w:lang w:val="fr-FR"/>
        </w:rPr>
        <w:t xml:space="preserve"> </w:t>
      </w:r>
      <w:r>
        <w:rPr>
          <w:rStyle w:val="Fontdeparagrafimplicit"/>
          <w:lang w:val="fr-FR"/>
        </w:rPr>
        <w:t>fiscală</w:t>
      </w:r>
      <w:r>
        <w:rPr>
          <w:rStyle w:val="Fontdeparagrafimplicit"/>
          <w:lang w:val="fr-FR"/>
        </w:rPr>
        <w:t xml:space="preserve"> mai </w:t>
      </w:r>
      <w:r>
        <w:rPr>
          <w:rStyle w:val="Fontdeparagrafimplicit"/>
          <w:lang w:val="fr-FR"/>
        </w:rPr>
        <w:t>consistentă</w:t>
      </w:r>
      <w:r>
        <w:rPr>
          <w:rStyle w:val="Fontdeparagrafimplicit"/>
          <w:lang w:val="fr-FR"/>
        </w:rPr>
        <w:t xml:space="preserve"> </w:t>
      </w:r>
      <w:r>
        <w:rPr>
          <w:rStyle w:val="Fontdeparagrafimplicit"/>
          <w:lang w:val="fr-FR"/>
        </w:rPr>
        <w:t>provenită</w:t>
      </w:r>
      <w:r>
        <w:rPr>
          <w:rStyle w:val="Fontdeparagrafimplicit"/>
          <w:lang w:val="fr-FR"/>
        </w:rPr>
        <w:t xml:space="preserve"> </w:t>
      </w:r>
      <w:r>
        <w:rPr>
          <w:rStyle w:val="Fontdeparagrafimplicit"/>
          <w:lang w:val="fr-FR"/>
        </w:rPr>
        <w:t>din</w:t>
      </w:r>
      <w:r>
        <w:rPr>
          <w:rStyle w:val="Fontdeparagrafimplicit"/>
          <w:lang w:val="fr-FR"/>
        </w:rPr>
        <w:t xml:space="preserve"> </w:t>
      </w:r>
      <w:r>
        <w:rPr>
          <w:rStyle w:val="Fontdeparagrafimplicit"/>
          <w:lang w:val="fr-FR"/>
        </w:rPr>
        <w:t>alte</w:t>
      </w:r>
      <w:r>
        <w:rPr>
          <w:rStyle w:val="Fontdeparagrafimplicit"/>
          <w:lang w:val="fr-FR"/>
        </w:rPr>
        <w:t xml:space="preserve"> state membre </w:t>
      </w:r>
      <w:r>
        <w:rPr>
          <w:rStyle w:val="Fontdeparagrafimplicit"/>
          <w:lang w:val="fr-FR"/>
        </w:rPr>
        <w:t>în</w:t>
      </w:r>
      <w:r>
        <w:rPr>
          <w:rStyle w:val="Fontdeparagrafimplicit"/>
          <w:lang w:val="fr-FR"/>
        </w:rPr>
        <w:t xml:space="preserve"> </w:t>
      </w:r>
      <w:r>
        <w:rPr>
          <w:rStyle w:val="Fontdeparagrafimplicit"/>
          <w:lang w:val="fr-FR"/>
        </w:rPr>
        <w:t>comparaţie</w:t>
      </w:r>
      <w:r>
        <w:rPr>
          <w:rStyle w:val="Fontdeparagrafimplicit"/>
          <w:lang w:val="fr-FR"/>
        </w:rPr>
        <w:t xml:space="preserve"> </w:t>
      </w:r>
      <w:r>
        <w:rPr>
          <w:rStyle w:val="Fontdeparagrafimplicit"/>
          <w:lang w:val="fr-FR"/>
        </w:rPr>
        <w:t>cu</w:t>
      </w:r>
      <w:r>
        <w:rPr>
          <w:rStyle w:val="Fontdeparagrafimplicit"/>
          <w:lang w:val="fr-FR"/>
        </w:rPr>
        <w:t xml:space="preserve"> </w:t>
      </w:r>
      <w:r>
        <w:rPr>
          <w:rStyle w:val="Fontdeparagrafimplicit"/>
          <w:lang w:val="fr-FR"/>
        </w:rPr>
        <w:t>produsele</w:t>
      </w:r>
      <w:r>
        <w:rPr>
          <w:rStyle w:val="Fontdeparagrafimplicit"/>
          <w:lang w:val="fr-FR"/>
        </w:rPr>
        <w:t xml:space="preserve"> interne. </w:t>
      </w:r>
      <w:r>
        <w:rPr>
          <w:rStyle w:val="Fontdeparagrafimplicit"/>
          <w:lang w:val="fr-FR"/>
        </w:rPr>
        <w:t>Organele</w:t>
      </w:r>
      <w:r>
        <w:rPr>
          <w:rStyle w:val="Fontdeparagrafimplicit"/>
          <w:lang w:val="fr-FR"/>
        </w:rPr>
        <w:t xml:space="preserve"> fiscale </w:t>
      </w:r>
      <w:r>
        <w:rPr>
          <w:rStyle w:val="Fontdeparagrafimplicit"/>
          <w:lang w:val="fr-FR"/>
        </w:rPr>
        <w:t>din</w:t>
      </w:r>
      <w:r>
        <w:rPr>
          <w:rStyle w:val="Fontdeparagrafimplicit"/>
          <w:lang w:val="fr-FR"/>
        </w:rPr>
        <w:t xml:space="preserve"> </w:t>
      </w:r>
      <w:r>
        <w:rPr>
          <w:rStyle w:val="Fontdeparagrafimplicit"/>
          <w:lang w:val="fr-FR"/>
        </w:rPr>
        <w:t>România</w:t>
      </w:r>
      <w:r>
        <w:rPr>
          <w:rStyle w:val="Fontdeparagrafimplicit"/>
          <w:lang w:val="fr-FR"/>
        </w:rPr>
        <w:t xml:space="preserve"> au </w:t>
      </w:r>
      <w:r>
        <w:rPr>
          <w:rStyle w:val="Fontdeparagrafimplicit"/>
          <w:lang w:val="fr-FR"/>
        </w:rPr>
        <w:t>invocat</w:t>
      </w:r>
      <w:r>
        <w:rPr>
          <w:rStyle w:val="Fontdeparagrafimplicit"/>
          <w:lang w:val="fr-FR"/>
        </w:rPr>
        <w:t xml:space="preserve"> </w:t>
      </w:r>
      <w:r>
        <w:rPr>
          <w:rStyle w:val="Fontdeparagrafimplicit"/>
          <w:lang w:val="fr-FR"/>
        </w:rPr>
        <w:t>legalitatea</w:t>
      </w:r>
      <w:r>
        <w:rPr>
          <w:rStyle w:val="Fontdeparagrafimplicit"/>
          <w:lang w:val="fr-FR"/>
        </w:rPr>
        <w:t xml:space="preserve"> </w:t>
      </w:r>
      <w:r>
        <w:rPr>
          <w:rStyle w:val="Fontdeparagrafimplicit"/>
          <w:lang w:val="fr-FR"/>
        </w:rPr>
        <w:t>încasării</w:t>
      </w:r>
      <w:r>
        <w:rPr>
          <w:rStyle w:val="Fontdeparagrafimplicit"/>
          <w:lang w:val="fr-FR"/>
        </w:rPr>
        <w:t xml:space="preserve"> </w:t>
      </w:r>
      <w:r>
        <w:rPr>
          <w:rStyle w:val="Fontdeparagrafimplicit"/>
          <w:lang w:val="fr-FR"/>
        </w:rPr>
        <w:t>taxei</w:t>
      </w:r>
      <w:r>
        <w:rPr>
          <w:rStyle w:val="Fontdeparagrafimplicit"/>
          <w:lang w:val="fr-FR"/>
        </w:rPr>
        <w:t xml:space="preserve"> ca </w:t>
      </w:r>
      <w:r>
        <w:rPr>
          <w:rStyle w:val="Fontdeparagrafimplicit"/>
          <w:lang w:val="fr-FR"/>
        </w:rPr>
        <w:t>urmare</w:t>
      </w:r>
      <w:r>
        <w:rPr>
          <w:rStyle w:val="Fontdeparagrafimplicit"/>
          <w:lang w:val="fr-FR"/>
        </w:rPr>
        <w:t xml:space="preserve"> a </w:t>
      </w:r>
      <w:r>
        <w:rPr>
          <w:rStyle w:val="Fontdeparagrafimplicit"/>
          <w:lang w:val="fr-FR"/>
        </w:rPr>
        <w:t>aplicării</w:t>
      </w:r>
      <w:r>
        <w:rPr>
          <w:rStyle w:val="Fontdeparagrafimplicit"/>
          <w:lang w:val="fr-FR"/>
        </w:rPr>
        <w:t xml:space="preserve"> </w:t>
      </w:r>
      <w:r>
        <w:rPr>
          <w:rStyle w:val="Fontdeparagrafimplicit"/>
          <w:lang w:val="fr-FR"/>
        </w:rPr>
        <w:t>dreptului</w:t>
      </w:r>
      <w:r>
        <w:rPr>
          <w:rStyle w:val="Fontdeparagrafimplicit"/>
          <w:lang w:val="fr-FR"/>
        </w:rPr>
        <w:t xml:space="preserve"> </w:t>
      </w:r>
      <w:r>
        <w:rPr>
          <w:rStyle w:val="Fontdeparagrafimplicit"/>
          <w:lang w:val="fr-FR"/>
        </w:rPr>
        <w:t>intern</w:t>
      </w:r>
      <w:r>
        <w:rPr>
          <w:rStyle w:val="Fontdeparagrafimplicit"/>
          <w:lang w:val="fr-FR"/>
        </w:rPr>
        <w:t xml:space="preserve"> </w:t>
      </w:r>
      <w:r>
        <w:rPr>
          <w:rStyle w:val="Fontdeparagrafimplicit"/>
          <w:lang w:val="fr-FR"/>
        </w:rPr>
        <w:t>respectiv</w:t>
      </w:r>
      <w:r>
        <w:rPr>
          <w:rStyle w:val="Fontdeparagrafimplicit"/>
          <w:lang w:val="fr-FR"/>
        </w:rPr>
        <w:t xml:space="preserve"> a OUG 50/2008 </w:t>
      </w:r>
      <w:r>
        <w:rPr>
          <w:rStyle w:val="Fontdeparagrafimplicit"/>
          <w:lang w:val="fr-FR"/>
        </w:rPr>
        <w:t>şi</w:t>
      </w:r>
      <w:r>
        <w:rPr>
          <w:rStyle w:val="Fontdeparagrafimplicit"/>
          <w:lang w:val="fr-FR"/>
        </w:rPr>
        <w:t xml:space="preserve"> ale </w:t>
      </w:r>
      <w:r>
        <w:rPr>
          <w:rStyle w:val="Fontdeparagrafimplicit"/>
          <w:lang w:val="fr-FR"/>
        </w:rPr>
        <w:t>Legii</w:t>
      </w:r>
      <w:r>
        <w:rPr>
          <w:rStyle w:val="Fontdeparagrafimplicit"/>
          <w:lang w:val="fr-FR"/>
        </w:rPr>
        <w:t xml:space="preserve"> nr. 9/2012 </w:t>
      </w:r>
      <w:r>
        <w:rPr>
          <w:rStyle w:val="Fontdeparagrafimplicit"/>
          <w:lang w:val="fr-FR"/>
        </w:rPr>
        <w:t>în</w:t>
      </w:r>
      <w:r>
        <w:rPr>
          <w:rStyle w:val="Fontdeparagrafimplicit"/>
          <w:lang w:val="fr-FR"/>
        </w:rPr>
        <w:t xml:space="preserve"> </w:t>
      </w:r>
      <w:r>
        <w:rPr>
          <w:rStyle w:val="Fontdeparagrafimplicit"/>
          <w:lang w:val="fr-FR"/>
        </w:rPr>
        <w:t>timp</w:t>
      </w:r>
      <w:r>
        <w:rPr>
          <w:rStyle w:val="Fontdeparagrafimplicit"/>
          <w:lang w:val="fr-FR"/>
        </w:rPr>
        <w:t xml:space="preserve"> ce </w:t>
      </w:r>
      <w:r>
        <w:rPr>
          <w:rStyle w:val="Fontdeparagrafimplicit"/>
          <w:lang w:val="fr-FR"/>
        </w:rPr>
        <w:t>reclamantul</w:t>
      </w:r>
      <w:r>
        <w:rPr>
          <w:rStyle w:val="Fontdeparagrafimplicit"/>
          <w:lang w:val="fr-FR"/>
        </w:rPr>
        <w:t xml:space="preserve"> a </w:t>
      </w:r>
      <w:r>
        <w:rPr>
          <w:rStyle w:val="Fontdeparagrafimplicit"/>
          <w:lang w:val="fr-FR"/>
        </w:rPr>
        <w:t>invocat</w:t>
      </w:r>
      <w:r>
        <w:rPr>
          <w:rStyle w:val="Fontdeparagrafimplicit"/>
          <w:lang w:val="fr-FR"/>
        </w:rPr>
        <w:t xml:space="preserve"> </w:t>
      </w:r>
      <w:r>
        <w:rPr>
          <w:rStyle w:val="Fontdeparagrafimplicit"/>
          <w:lang w:val="fr-FR"/>
        </w:rPr>
        <w:t>nelegalitatea</w:t>
      </w:r>
      <w:r>
        <w:rPr>
          <w:rStyle w:val="Fontdeparagrafimplicit"/>
          <w:lang w:val="fr-FR"/>
        </w:rPr>
        <w:t xml:space="preserve"> </w:t>
      </w:r>
      <w:r>
        <w:rPr>
          <w:rStyle w:val="Fontdeparagrafimplicit"/>
          <w:lang w:val="fr-FR"/>
        </w:rPr>
        <w:t>acestuia</w:t>
      </w:r>
      <w:r>
        <w:rPr>
          <w:rStyle w:val="Fontdeparagrafimplicit"/>
          <w:lang w:val="fr-FR"/>
        </w:rPr>
        <w:t xml:space="preserve"> ca </w:t>
      </w:r>
      <w:r>
        <w:rPr>
          <w:rStyle w:val="Fontdeparagrafimplicit"/>
          <w:lang w:val="fr-FR"/>
        </w:rPr>
        <w:t>urmare</w:t>
      </w:r>
      <w:r>
        <w:rPr>
          <w:rStyle w:val="Fontdeparagrafimplicit"/>
          <w:lang w:val="fr-FR"/>
        </w:rPr>
        <w:t xml:space="preserve"> a </w:t>
      </w:r>
      <w:r>
        <w:rPr>
          <w:rStyle w:val="Fontdeparagrafimplicit"/>
          <w:lang w:val="fr-FR"/>
        </w:rPr>
        <w:t>aplicării</w:t>
      </w:r>
      <w:r>
        <w:rPr>
          <w:rStyle w:val="Fontdeparagrafimplicit"/>
          <w:lang w:val="fr-FR"/>
        </w:rPr>
        <w:t xml:space="preserve"> directe </w:t>
      </w:r>
      <w:r>
        <w:rPr>
          <w:rStyle w:val="Fontdeparagrafimplicit"/>
          <w:lang w:val="fr-FR"/>
        </w:rPr>
        <w:t>a</w:t>
      </w:r>
      <w:r>
        <w:rPr>
          <w:rStyle w:val="Fontdeparagrafimplicit"/>
          <w:lang w:val="fr-FR"/>
        </w:rPr>
        <w:t xml:space="preserve"> </w:t>
      </w:r>
      <w:r>
        <w:rPr>
          <w:rStyle w:val="Fontdeparagrafimplicit"/>
          <w:lang w:val="fr-FR"/>
        </w:rPr>
        <w:t>reglementării</w:t>
      </w:r>
      <w:r>
        <w:rPr>
          <w:rStyle w:val="Fontdeparagrafimplicit"/>
          <w:lang w:val="fr-FR"/>
        </w:rPr>
        <w:t xml:space="preserve"> </w:t>
      </w:r>
      <w:r>
        <w:rPr>
          <w:rStyle w:val="Fontdeparagrafimplicit"/>
          <w:lang w:val="fr-FR"/>
        </w:rPr>
        <w:t>comunitare</w:t>
      </w:r>
      <w:r>
        <w:rPr>
          <w:rStyle w:val="Fontdeparagrafimplicit"/>
          <w:lang w:val="fr-FR"/>
        </w:rPr>
        <w:t>.</w:t>
      </w:r>
    </w:p>
    <w:p w:rsidR="00A70537" w14:paraId="0C3E4E09" w14:textId="77777777">
      <w:pPr>
        <w:ind w:firstLine="709"/>
        <w:jc w:val="both"/>
      </w:pPr>
      <w:r>
        <w:t>Instanţa constată că într-adevăr în cauză sunt aplicabile în mod direct dispoziţiile din dreptul comunitar care au prioritate faţă de dreptul naţional.</w:t>
      </w:r>
    </w:p>
    <w:p w:rsidR="00A70537" w14:paraId="4D446B83" w14:textId="77777777">
      <w:pPr>
        <w:ind w:firstLine="709"/>
        <w:jc w:val="both"/>
      </w:pPr>
      <w:r>
        <w:t xml:space="preserve">Analizând dispoziţiile OUG 50/2008 cu modificările ulterioare şi ale Legii nr. 9/2012 rezultă că pentru un autoturism produs în România sau în alte state membre UE nu se percepe la o nouă înmatriculare taxa de poluare, dacă a fost anterior înmatriculat tot în România, dar se percepe taxa de poluare la autoturismul produs în  ţară sau în alt stat membru UE dacă este înmatriculat pentru prima dată în România. OUG nr. 50/2008 şi Legea nr. 9/2012 sunt contrare art. 90 din Tratat întrucât sunt destinate să diminueze introducerea în România a unor autoturisme second-hand deja înmatriculate într-un alt stat membru UE, precum  cel pentru </w:t>
      </w:r>
      <w:r>
        <w:t xml:space="preserve">care s-a achitat taxa de poluare în acest litigiu,favorizând astfel vânzarea autoturismelor second-hand deja înmatriculate în România şi mai recent vânzarea autoturismelor noi produse în România.  </w:t>
      </w:r>
    </w:p>
    <w:p w:rsidR="00A70537" w14:paraId="54DD5BED" w14:textId="77777777">
      <w:pPr>
        <w:ind w:firstLine="709"/>
        <w:jc w:val="both"/>
      </w:pPr>
      <w:r>
        <w:t>Discriminarea este realizată de legiuitor care a legat plata taxei pe poluare de faptul înmatriculării, deşi în preambulul actelor normative menţionate rezultă că s-a urmărit asigurarea protecţiei mediului prin realizarea unor programe şi proiecte pentru îmbunătăţirea calităţii aerului, ceea ce implică instituirea unei taxe de poluare pentru toate autoturismele aflate în trafic,potrivit principiului „poluatorul plăteşte”.</w:t>
      </w:r>
    </w:p>
    <w:p w:rsidR="00A70537" w14:paraId="4B1C7D0C" w14:textId="77777777">
      <w:pPr>
        <w:ind w:firstLine="709"/>
        <w:jc w:val="both"/>
      </w:pPr>
      <w:r>
        <w:t>Prin urmare, dispoziţiile  OUG 50/2008 şi ale Legii nr. 9/2012 creează o discriminare fiscală şi un regim diferit între produsele importate şi cel similare autohtone care este în contradicţie şi cu  jurisprudenţa Curţii Europene de Justiţie care a decis în cauze similare că o taxă de înmatriculare este interzisă dacă este percepută asupra autoturismelor second-hand puse pentru prima dată în circulaţie pe teritoriul unui stat membru şi că valoarea taxei determinată în funcţie de caracteristicile tehnice ale autovehiculului nu ţine cont de gradul de depreciere al autoturismului, astfel încât, această valoare excede valorii reziduale a unor autoturisme second-hand similare care sunt deja înmatriculate în statul membru, în care au fost importate.</w:t>
      </w:r>
    </w:p>
    <w:p w:rsidR="00A70537" w14:paraId="1EF6090E" w14:textId="77777777">
      <w:pPr>
        <w:ind w:firstLine="709"/>
        <w:jc w:val="both"/>
      </w:pPr>
      <w:r>
        <w:t>În consecinţă dispoziţiile interne care stabilesc obligaţia de plată a taxei de poluare la înmatricularea second-hand încalcă principiul liberei circulaţii a mărfurilor, art. 110 paragraful 1 din Tratatul privind Funcţionarea U.E., precum şi dispoziţiile art.148 al.2 din Constituţia României conform cărora legislaţia comunitară cu caracter obligatoriu are caracter prioritare şi prevalează legii interne.</w:t>
      </w:r>
    </w:p>
    <w:p w:rsidR="00A70537" w14:paraId="5FC633CD" w14:textId="08E19F8F">
      <w:pPr>
        <w:ind w:firstLine="709"/>
        <w:jc w:val="both"/>
      </w:pPr>
      <w:r>
        <w:t xml:space="preserve">Constatând că stabilirea taxei s-a făcut cu încălcarea normelor comunitare, norme care odată cu aderarea la Uniunea Europeană fac parte din dreptul intern şi se aplică cu prioritate, tribunalul urmează a admite cererea formulată  reclamantul </w:t>
      </w:r>
      <w:r w:rsidR="00145E12">
        <w:t>...Y...</w:t>
      </w:r>
      <w:r>
        <w:t xml:space="preserve"> împotriva pârâtei Administraţia Finanţelor Publice </w:t>
      </w:r>
      <w:r w:rsidR="00145E12">
        <w:t>...A...</w:t>
      </w:r>
      <w:r>
        <w:t>.</w:t>
      </w:r>
    </w:p>
    <w:p w:rsidR="00A70537" w14:paraId="51BE37E2" w14:textId="3872B9BA">
      <w:pPr>
        <w:ind w:firstLine="709"/>
        <w:jc w:val="both"/>
      </w:pPr>
      <w:r>
        <w:t xml:space="preserve">În consecinţă, tribunalul urmează a anula decizia nr. </w:t>
      </w:r>
      <w:r w:rsidR="00145E12">
        <w:t>...........</w:t>
      </w:r>
      <w:r>
        <w:t xml:space="preserve">/24.09.2012 emisă de  AFP </w:t>
      </w:r>
      <w:r w:rsidR="00145E12">
        <w:t>...A...</w:t>
      </w:r>
      <w:r>
        <w:t xml:space="preserve"> şi a obliga pârâta către reclamant la restituirea sumei de 5006 lei reprezentând taxă de poluare încasată conform chitanţei seria </w:t>
      </w:r>
      <w:r w:rsidR="00145E12">
        <w:t>... ...</w:t>
      </w:r>
      <w:r>
        <w:t xml:space="preserve"> nr. </w:t>
      </w:r>
      <w:r w:rsidR="00145E12">
        <w:t>.........</w:t>
      </w:r>
      <w:r>
        <w:t>/18.10.2012 la care se  adaugă  dobânda legală calculată  de la  18.10.2012  până la data restituirii sumei.</w:t>
      </w:r>
    </w:p>
    <w:p w:rsidR="00A70537" w14:paraId="0972AEF9" w14:textId="77777777">
      <w:pPr>
        <w:ind w:firstLine="709"/>
        <w:jc w:val="both"/>
      </w:pPr>
      <w:r>
        <w:t xml:space="preserve">Cum pârâta se află în culpă procesuală, tribunalul în baza art. 274 C.pr.civilă urmează a o obliga către reclamant la plata sumei de 39,3 lei cheltuieli de judecată. </w:t>
      </w:r>
    </w:p>
    <w:p w:rsidR="00A70537" w14:paraId="0FAF4015" w14:textId="77777777">
      <w:pPr>
        <w:ind w:firstLine="709"/>
        <w:jc w:val="both"/>
      </w:pPr>
    </w:p>
    <w:p w:rsidR="00A70537" w14:paraId="513A0CE4" w14:textId="77777777">
      <w:pPr>
        <w:tabs>
          <w:tab w:val="left" w:pos="0"/>
          <w:tab w:val="left" w:pos="6360"/>
        </w:tabs>
        <w:ind w:firstLine="709"/>
        <w:jc w:val="center"/>
        <w:rPr>
          <w:rStyle w:val="Fontdeparagrafimplicit"/>
          <w:b/>
        </w:rPr>
      </w:pPr>
      <w:r>
        <w:rPr>
          <w:rStyle w:val="Fontdeparagrafimplicit"/>
          <w:b/>
        </w:rPr>
        <w:t>RECURSUL</w:t>
      </w:r>
    </w:p>
    <w:p w:rsidR="00A70537" w14:paraId="3B0D6790" w14:textId="77777777">
      <w:pPr>
        <w:tabs>
          <w:tab w:val="left" w:pos="0"/>
          <w:tab w:val="left" w:pos="6360"/>
        </w:tabs>
        <w:ind w:firstLine="709"/>
        <w:jc w:val="center"/>
        <w:rPr>
          <w:rStyle w:val="Fontdeparagrafimplicit"/>
          <w:b/>
        </w:rPr>
      </w:pPr>
    </w:p>
    <w:p w:rsidR="00A70537" w14:paraId="0C4AC5E6" w14:textId="4A08C438">
      <w:pPr>
        <w:ind w:firstLine="709"/>
        <w:jc w:val="both"/>
      </w:pPr>
      <w:r>
        <w:rPr>
          <w:rStyle w:val="Fontdeparagrafimplicit"/>
          <w:b/>
        </w:rPr>
        <w:t xml:space="preserve">Parata Administraţia Finanţelor Publice a Municipiului </w:t>
      </w:r>
      <w:r w:rsidR="00145E12">
        <w:rPr>
          <w:rStyle w:val="Fontdeparagrafimplicit"/>
          <w:b/>
        </w:rPr>
        <w:t>...A...</w:t>
      </w:r>
      <w:r>
        <w:rPr>
          <w:rStyle w:val="Fontdeparagrafimplicit"/>
          <w:b/>
        </w:rPr>
        <w:t xml:space="preserve"> </w:t>
      </w:r>
      <w:r>
        <w:t xml:space="preserve">a introdus recurs impotriva sentintei de mai sus, afirmand ca instanta de fond, in mod nelegal a dispus respingerea exceptiei inadmisibilitatii deoarece prin cererea administrativa, rec1amantul a solicitat restituira taxei si a dobanzilor, fara a contesta modul de calcul al taxei pentru emisiile poluante provenite de la autovehicule, ci invocand doar faptul că, aceasta este ilegală şi discriminatorie. </w:t>
      </w:r>
    </w:p>
    <w:p w:rsidR="00A70537" w14:paraId="2B96C014" w14:textId="77777777">
      <w:pPr>
        <w:ind w:firstLine="709"/>
        <w:jc w:val="both"/>
      </w:pPr>
      <w:r>
        <w:t xml:space="preserve">Recurenta a mai invocat faptul ca este aplicabila Legea nr.9/2012 si ca atat timp cat legiuitorul prevede în mod expres obligaţia de plata a taxei pe emisiile poluante provenite de la autovehicule, "cu ocazia înscrierii în evidenţele autorităţii competente, potrivit legii, a dobândirii dreptului de proprietate asupra unui autovehicul de către primul proprietar din România şi atribuirea unui certificat de înmatriculare şi a numărului de înmatriculare", această taxă este legal datorată, contestatorul neinvocând prin contestaţie faptul că organul fiscal nu ar fi aplicat corect elementele de calcul al taxei corespunzătoare vehicul ului în cauză, prevăzute de legislaţia în vigoare. </w:t>
      </w:r>
    </w:p>
    <w:p w:rsidR="00A70537" w14:paraId="51538998" w14:textId="77777777">
      <w:pPr>
        <w:ind w:firstLine="709"/>
        <w:jc w:val="both"/>
      </w:pPr>
      <w:r>
        <w:t xml:space="preserve">In ceea ce priveşte prevederile comunitare invocate în susţinerea contestaţiei, se reţine că art.148 din Constituţia României instituie supremaţia tratatelor constitutive ale Uniunii Europene, faţă de dispoziţiile contrare din legile interne " cu respectarea prevederilor actului de aderare", iar în conformitate art.I -33 alin.1 din Tratatul de aderare ratificat prin Legea nr.157/2005: "Legea cadru europeană este un act legislativ care obligă orice stat membru </w:t>
      </w:r>
      <w:r>
        <w:t xml:space="preserve">destinatar în ceea ce priveşte rezultatul care trebuie obţinut, lăsând în acelaşi timp autorităţilor naţionale competenţa în ceea ce priveşte alegerea formei şi a milloacelor. " </w:t>
      </w:r>
    </w:p>
    <w:p w:rsidR="00A70537" w14:paraId="0CD26D41" w14:textId="77777777">
      <w:pPr>
        <w:ind w:firstLine="709"/>
        <w:jc w:val="both"/>
      </w:pPr>
      <w:r>
        <w:t xml:space="preserve">Rezultă că legile cadru sunt obligatorii pentru statele membre numai in privinţa rezultatului, autorităţile naţionale având competenţa de a alege forma şi mijloacele prin care se asigură obţinerea rezultatului. Astfel, potrivit art.l l0 (ex-articolul 90 TCE) primul paragraf din Tratatul privind funcţionarea Uniunii Europene şi conform art.III -170 -Secţiunea 6 "Dispoziţii fiscale" din Tratatul privind aderarea Republicii Bulgaria si a României la Uniunea, Europeană, ratificat prin Legea nr.157/2005, "Nici un stat membru nu aplică, direct sau indirect, produselor altor state membre impozite interne de orice 'natură mai mari decât cele care se aplică, direct sau indirect, produselor naţionale similare. " </w:t>
      </w:r>
    </w:p>
    <w:p w:rsidR="00A70537" w14:paraId="7FB612B4" w14:textId="77777777">
      <w:pPr>
        <w:ind w:firstLine="709"/>
        <w:jc w:val="both"/>
      </w:pPr>
      <w:r>
        <w:t xml:space="preserve">Potrivit jurisprudenţei Comunităţii Europene, art. 90 din Tratatul de instituire a Comunităţii Europene este încălcat atunci când taxa aplicată produselor importate şi taxa aplicată produselor naţionale similare sunt calculate pe baza unor criterii diferite, astfel acest tratat nu interzice perceperea unei taxe, precum taxa pentru emisiile poluante provenite de la autovehicule. </w:t>
      </w:r>
    </w:p>
    <w:p w:rsidR="00A70537" w14:paraId="06F87729" w14:textId="77777777">
      <w:pPr>
        <w:ind w:firstLine="709"/>
        <w:jc w:val="both"/>
      </w:pPr>
      <w:r>
        <w:t>Incidenţa dispoziţiilor art.ll0 (ex-articolul 90 TCE) primul paragraf din Tratatul privind funcţionarea Uniunii Europene, în această cauză este inexistentă. Astfel, taxa pentru emisiile poluante provenite de la autovehicule instituită de Legea nr.9/2012, aplicată produsului provenind din alte ţări membre şi cea aplicată produsului naţional similar este calculată după aceeaşi formulă de calcul, având în vedere criterii obiective precum emisiile de C02, capacitatea cilindrică, vechimea sau rulajul autovehiculului, fără a conduce la o impozitare superioară a produsului importat faţă de produsele naţionale si fără a avea efect discriminatori</w:t>
      </w:r>
      <w:r>
        <w:tab/>
        <w:t xml:space="preserve">' </w:t>
      </w:r>
    </w:p>
    <w:p w:rsidR="00A70537" w14:paraId="05000570" w14:textId="77777777">
      <w:pPr>
        <w:ind w:firstLine="709"/>
        <w:jc w:val="both"/>
      </w:pPr>
      <w:r>
        <w:t xml:space="preserve">De asemenea, din cuprinsul art.3 alin.(l) din Legea nr.9/2012 privind taxa pentru emisiile poluante provenite de la autovehicule, rezultă că taxa pentru emisiile poluante provenite de la autovehicule se aplică tuturor autoturismelor, indiferent dacă ele provin dintr-un stat membru al Uniunii sau de pe piaţa internă, fiind excluse din sfera de aplicare a taxei excepţiile prevăzute de acelaşi articol, însă pe baza unor criterii ce privesc destinaţia lor si nu provenienţa. </w:t>
      </w:r>
    </w:p>
    <w:p w:rsidR="00A70537" w14:paraId="6CDD4D3C" w14:textId="77777777">
      <w:pPr>
        <w:ind w:firstLine="709"/>
        <w:jc w:val="both"/>
      </w:pPr>
      <w:r>
        <w:t xml:space="preserve">Recurenta a mai aratat ca organele fiscale sunt obligate să respecte prevederile art.3 din G.G. nr.92/2003 privind Codul de procedură fiscală, republicată, cu modificările şi completările ulterioare, conform cărora: "Interpretarea reglementărilor fiscale trebuie să respecte voinţa legiuitorului aşa cum este exprimată în lege ". </w:t>
      </w:r>
    </w:p>
    <w:p w:rsidR="00A70537" w14:paraId="00E8F5CE" w14:textId="77777777">
      <w:pPr>
        <w:ind w:firstLine="709"/>
        <w:jc w:val="both"/>
      </w:pPr>
      <w:r>
        <w:t>In drept, recurenta a invocat art/304 ind.1 C.pr.civila.</w:t>
      </w:r>
    </w:p>
    <w:p w:rsidR="00A70537" w14:paraId="042A8ED2" w14:textId="77777777">
      <w:pPr>
        <w:ind w:firstLine="709"/>
        <w:jc w:val="both"/>
      </w:pPr>
      <w:r>
        <w:rPr>
          <w:rStyle w:val="Fontdeparagrafimplicit"/>
          <w:b/>
        </w:rPr>
        <w:t>Intimatul-reclamant a depus intampinare</w:t>
      </w:r>
      <w:r>
        <w:t xml:space="preserve"> prin care a solicitat respingerea recursului ca neintemeiat.</w:t>
      </w:r>
    </w:p>
    <w:p w:rsidR="00A70537" w14:paraId="6FB5BD7E" w14:textId="77777777">
      <w:pPr>
        <w:ind w:firstLine="709"/>
        <w:jc w:val="both"/>
      </w:pPr>
      <w:r>
        <w:t>Totodata, intimatul a solicitat obligarea recurentei la plata cheltuielilor de judecata efectuate in recursus.</w:t>
      </w:r>
    </w:p>
    <w:p w:rsidR="00A70537" w14:paraId="2A3380BF" w14:textId="77777777">
      <w:pPr>
        <w:ind w:firstLine="709"/>
        <w:jc w:val="both"/>
      </w:pPr>
    </w:p>
    <w:p w:rsidR="00A70537" w14:paraId="14DEDE41" w14:textId="77777777">
      <w:pPr>
        <w:ind w:firstLine="709"/>
        <w:jc w:val="center"/>
        <w:rPr>
          <w:rStyle w:val="Fontdeparagrafimplicit"/>
          <w:b/>
        </w:rPr>
      </w:pPr>
      <w:r>
        <w:rPr>
          <w:rStyle w:val="Fontdeparagrafimplicit"/>
          <w:b/>
        </w:rPr>
        <w:t>CURTEA</w:t>
      </w:r>
    </w:p>
    <w:p w:rsidR="00A70537" w14:paraId="4501264D" w14:textId="77777777">
      <w:pPr>
        <w:ind w:firstLine="709"/>
        <w:jc w:val="both"/>
      </w:pPr>
      <w:r>
        <w:t xml:space="preserve"> </w:t>
      </w:r>
    </w:p>
    <w:p w:rsidR="00A70537" w14:paraId="582724C6" w14:textId="77777777">
      <w:pPr>
        <w:ind w:firstLine="709"/>
        <w:jc w:val="both"/>
      </w:pPr>
      <w:r>
        <w:t>Autovehiculul achizitionat de reclamant a fost inmatriculat pentru prima data in Uniunea Europeana in 11.05.2001.</w:t>
      </w:r>
    </w:p>
    <w:p w:rsidR="00A70537" w14:paraId="70BAA0BC" w14:textId="41D6A9EB">
      <w:pPr>
        <w:ind w:firstLine="709"/>
        <w:jc w:val="both"/>
      </w:pPr>
      <w:r>
        <w:t xml:space="preserve">Ulterior, la inmatricularea acestuia in Romania, reclamantul a fost nevoit sa plateasca taxa de poluare prevazuta de Legea nr.9/2012, in cuantum de 5.006 lei, astfel cum a fost stabilita de parata Administratia Finantelor Publice </w:t>
      </w:r>
      <w:r w:rsidR="00145E12">
        <w:t>...A...</w:t>
      </w:r>
      <w:r>
        <w:t>.</w:t>
      </w:r>
    </w:p>
    <w:p w:rsidR="00A70537" w14:paraId="42B54036" w14:textId="77777777">
      <w:pPr>
        <w:ind w:firstLine="709"/>
        <w:jc w:val="both"/>
      </w:pPr>
      <w:r>
        <w:t>Instanta constata ca taxa speciala prevazuta de Legea nr.9/2012 aplicata la inmatricularea in Romania, dupa cumparare,  a autoturismelor deja inmatriculate intr-un stat din Uniunea Europeana reprezinta o taxa fiscala cu efect echivalent unei taxe vamale de import si care este interzisa in mod expres de art.110 din Tratatul Privind functionarea Uniunii Europene, deoarece incalca principiul fundamental al liberei circulatii a marfurilor in cadrul Uniunii Europene consacrat de acelasi tratat.</w:t>
      </w:r>
    </w:p>
    <w:p w:rsidR="00A70537" w14:paraId="3E6D3175" w14:textId="77777777">
      <w:pPr>
        <w:ind w:firstLine="709"/>
        <w:jc w:val="both"/>
      </w:pPr>
      <w:r>
        <w:t xml:space="preserve">Astfel, se constata ca exista o diferenta de tratament fiscal intre autoturismele second-hand importate dintr-un stat membru si care sunt supuse taxei de prima inmatriculare/taxei pe </w:t>
      </w:r>
      <w:r>
        <w:t xml:space="preserve">poluare/taxei pe emisiile poluante provenite de la autovehicule si cele second-hand existente deja pe piata interna, de acceasi natura si vechime cu cel importat, si care nu au fost supuse taxei prevazute de art.214 </w:t>
      </w:r>
      <w:r>
        <w:rPr>
          <w:rStyle w:val="Fontdeparagrafimplicit"/>
          <w:vertAlign w:val="superscript"/>
        </w:rPr>
        <w:t xml:space="preserve">1 </w:t>
      </w:r>
      <w:r>
        <w:t xml:space="preserve">C.Fiscal/OUG nr.50/2008/Legea nr.9/2012, ci taxelor modice existente anterior instituirii acestei taxe prin art.214 </w:t>
      </w:r>
      <w:r>
        <w:rPr>
          <w:rStyle w:val="Fontdeparagrafimplicit"/>
          <w:vertAlign w:val="superscript"/>
        </w:rPr>
        <w:t xml:space="preserve">1 </w:t>
      </w:r>
      <w:r>
        <w:t>C.Fiscal.</w:t>
      </w:r>
    </w:p>
    <w:p w:rsidR="00A70537" w14:paraId="7E0F272C" w14:textId="77777777">
      <w:pPr>
        <w:ind w:firstLine="709"/>
        <w:jc w:val="both"/>
      </w:pPr>
      <w:r>
        <w:t xml:space="preserve">Sustinerea in sensul daca taxa platita de reclamant este egala cu valoarea reziduala a taxei pentru un autoturism identic, scos din parcul national auto in aceeasi zi in care reclamantul a solicitat prima inmatriculare, atunci se respecta prevederile Tratatului, este adevarata, insa in speta autovehiculul reclamantului trebuie comparat cu un autoturism second hand identic ca vechime, adica inmatriculat in Romania in data de 11.05.2001 cand a avut loc prima inmatriculare in Uniunea Europeana a masinii reclamantului si care circula deja pe piata interna la data inmatricularii in Romania adica 18.10.2012. </w:t>
      </w:r>
    </w:p>
    <w:p w:rsidR="00A70537" w14:paraId="265EC2BD" w14:textId="77777777">
      <w:pPr>
        <w:ind w:firstLine="709"/>
        <w:jc w:val="both"/>
      </w:pPr>
      <w:r>
        <w:t xml:space="preserve">Or, in data de 11.05.2001, in Romania nu exista taxa de prima inmatriculare prevazuta de art.214 </w:t>
      </w:r>
      <w:r>
        <w:rPr>
          <w:rStyle w:val="Fontdeparagrafimplicit"/>
          <w:vertAlign w:val="superscript"/>
        </w:rPr>
        <w:t xml:space="preserve">1 </w:t>
      </w:r>
      <w:r>
        <w:t>C.Fiscal,  de OUG nr.50/2008 sau de Legea nr.9/2012, ci o taxa modica de inmatriculare, careia nu i se aplica notiunea de „valoare reziduala” cu ocazia revanzarii sau scoaterii din parcul national auto.</w:t>
      </w:r>
    </w:p>
    <w:p w:rsidR="00A70537" w14:paraId="1C619AF6" w14:textId="77777777">
      <w:pPr>
        <w:ind w:firstLine="709"/>
        <w:jc w:val="both"/>
      </w:pPr>
      <w:r>
        <w:t>Aceasta inseamna ca autovehiculul second-hand aflat deja pe piata interna din Romania la data de 18.10.2012, desi avea aceeasi vechime cu cea a masinii reclamantului (prin ipoteza, ambele fiind inmatriculate in aceeasi zi, 11.05.2001-unul in Romania, iar celalalt in Uniunea Europeana) beneficiaza de un avantaj la o eventuala vanzare, in sensul ca se va vinde mai usor, cu un cost final mai mic (deoarece inmatricularea lui s-a realizat pentru o taxa modica, astfel incat vanzatorul nu a inclus aceasta taxa in pretul de vanzare), in timp ce autovehiculul second-hand adus din Uniunea Europeana se va vinde mai greu, deoarece pe langa pretul lui de vanzare care ar putea fi identic cu cel al vehiculului din Romania, cumparatorul va trebui sa plateasca suplimentar si o taxa semnificativa de inmatriculare/poluare/emisii poluante, ceea ce face ca in final costul total al achizitiei sa fie mai mare.</w:t>
      </w:r>
    </w:p>
    <w:p w:rsidR="00A70537" w14:paraId="6782A216" w14:textId="77777777">
      <w:pPr>
        <w:ind w:firstLine="709"/>
        <w:jc w:val="both"/>
      </w:pPr>
      <w:r>
        <w:t>Rezulta deci ca finalitatea acestei taxe consta in protejarea vanzarii masinilor second-hand aflate deja in circulatie in Romania, in detrimentul celor de aceeasi vechime si tip aflate in circulatie in alte tari UE.</w:t>
      </w:r>
    </w:p>
    <w:p w:rsidR="00A70537" w14:paraId="19911437" w14:textId="77777777">
      <w:pPr>
        <w:ind w:firstLine="709"/>
        <w:jc w:val="both"/>
      </w:pPr>
      <w:r>
        <w:t>Cum taxa de inmatriculare platibila in Romania in data de 11.05.2001, este evident mai mica decat taxa de 5.006 lei platita de reclamant, rezulta ca in speta este incalcat Tratatul.</w:t>
      </w:r>
    </w:p>
    <w:p w:rsidR="00A70537" w14:paraId="6DC13CDF" w14:textId="77777777">
      <w:pPr>
        <w:ind w:firstLine="709"/>
        <w:jc w:val="both"/>
      </w:pPr>
      <w:r>
        <w:t xml:space="preserve">Cum potrivit art.148, alin.2 din Constitutia Romaniei tratatele constitutive si celelalte reglementari comunitare cu caracter obligatoriu au prioritate fata de dispozitiile interne, instanta urmeaza a inlatura aplicarea art.214 </w:t>
      </w:r>
      <w:r>
        <w:rPr>
          <w:rStyle w:val="Fontdeparagrafimplicit"/>
          <w:vertAlign w:val="superscript"/>
        </w:rPr>
        <w:t xml:space="preserve">1 </w:t>
      </w:r>
      <w:r>
        <w:t>C.Fiscal/OUG nr.50/2008/Legea nr.9/2012 si a face aplicarea directa in dreptul intern a prevederilor comunitare de mai sus.</w:t>
      </w:r>
    </w:p>
    <w:p w:rsidR="00A70537" w14:paraId="29492E60" w14:textId="77777777">
      <w:pPr>
        <w:ind w:firstLine="709"/>
        <w:jc w:val="both"/>
      </w:pPr>
      <w:r>
        <w:t>Ramanand lipsita de temei legal, taxa speciala de mai sus este susceptibila de restituire catre reclamanta  in baza art.117, alin.1, lit.d C.pr.fiscala, astfel incat in mod legal prima instanta a obligat parata, in baza art.8, alin.1 din Legea nr.554/2004, la restituirea efectiva catre reclamant a sumei de 5.006  lei achitata cu titlu de taxa.</w:t>
      </w:r>
    </w:p>
    <w:p w:rsidR="00A70537" w14:paraId="7784D9FC" w14:textId="77777777">
      <w:pPr>
        <w:ind w:firstLine="709"/>
        <w:jc w:val="both"/>
        <w:rPr>
          <w:rStyle w:val="Fontdeparagrafimplicit"/>
          <w:color w:val="000000"/>
        </w:rPr>
      </w:pPr>
      <w:r>
        <w:rPr>
          <w:rStyle w:val="Fontdeparagrafimplicit"/>
          <w:color w:val="000000"/>
        </w:rPr>
        <w:t>Potrivit art.124, alin.1 C.pr.fiscala, pentru sumele de restituit sau de rambursat de la buget contribuabilii au dreptul la dobândă din ziua următoare expirării termenului prevăzut la art. 70, adica dupa trecerea unui termen de 45 de zile de la data inregistrarii cererii de restituire a sumei.</w:t>
      </w:r>
    </w:p>
    <w:p w:rsidR="00A70537" w14:paraId="3EAB92D5" w14:textId="77777777">
      <w:pPr>
        <w:ind w:firstLine="709"/>
        <w:jc w:val="both"/>
        <w:rPr>
          <w:rStyle w:val="Fontdeparagrafimplicit"/>
          <w:color w:val="000000"/>
        </w:rPr>
      </w:pPr>
      <w:r>
        <w:rPr>
          <w:rStyle w:val="Fontdeparagrafimplicit"/>
          <w:color w:val="000000"/>
        </w:rPr>
        <w:t>Facand aplicarea acestui text legal, in mod corect prima instanta a obligat parata la plata catre reclamant a dobanzilor prevazute de C.pr.fiscala.</w:t>
      </w:r>
    </w:p>
    <w:p w:rsidR="00A70537" w14:paraId="572CB9A3" w14:textId="77777777">
      <w:pPr>
        <w:ind w:firstLine="709"/>
        <w:jc w:val="both"/>
        <w:rPr>
          <w:rStyle w:val="Fontdeparagrafimplicit"/>
          <w:color w:val="000000"/>
        </w:rPr>
      </w:pPr>
      <w:r>
        <w:rPr>
          <w:rStyle w:val="Fontdeparagrafimplicit"/>
          <w:color w:val="000000"/>
        </w:rPr>
        <w:t>Ca urmare a admiterii actiunii principale, se constata, ca in mod legal, prima instanta a facut aplicarea dispozitiilor art.274 C.pr.civila, obligand parata la plata cheltuielilor de judecata.</w:t>
      </w:r>
    </w:p>
    <w:p w:rsidR="00A70537" w14:paraId="69DA8E42" w14:textId="77777777">
      <w:pPr>
        <w:ind w:firstLine="709"/>
        <w:jc w:val="both"/>
      </w:pPr>
      <w:r>
        <w:t>Fata de aceste motive, instanta va respinge recursul ca neintemeiat.</w:t>
      </w:r>
    </w:p>
    <w:p w:rsidR="00A70537" w14:paraId="00907756" w14:textId="77777777">
      <w:pPr>
        <w:ind w:firstLine="709"/>
        <w:jc w:val="both"/>
        <w:rPr>
          <w:rStyle w:val="Fontdeparagrafimplicit"/>
          <w:b/>
          <w:color w:val="000000"/>
        </w:rPr>
      </w:pPr>
      <w:r>
        <w:t>Ca urmare a respingerii recursului, in baza art.274 C.pr.civila, instanta va obliga recurenta la plata sumei de 300 lei catre intimat, cu titlu de cheltuieli de judecata, constand in onorariu avocat (fila 16).</w:t>
      </w:r>
    </w:p>
    <w:p w:rsidR="00A70537" w14:paraId="413ECD4C" w14:textId="77777777">
      <w:pPr>
        <w:tabs>
          <w:tab w:val="left" w:pos="0"/>
          <w:tab w:val="left" w:pos="6360"/>
        </w:tabs>
        <w:ind w:firstLine="709"/>
        <w:jc w:val="center"/>
        <w:rPr>
          <w:rStyle w:val="Fontdeparagrafimplicit"/>
          <w:b/>
          <w:color w:val="000000"/>
        </w:rPr>
      </w:pPr>
      <w:r>
        <w:rPr>
          <w:rStyle w:val="Fontdeparagrafimplicit"/>
          <w:b/>
          <w:color w:val="000000"/>
        </w:rPr>
        <w:t>PENTRU ACESTE MOTIVE</w:t>
      </w:r>
    </w:p>
    <w:p w:rsidR="00A70537" w14:paraId="2156B926" w14:textId="77777777">
      <w:pPr>
        <w:ind w:firstLine="709"/>
        <w:jc w:val="center"/>
        <w:rPr>
          <w:rStyle w:val="Fontdeparagrafimplicit"/>
          <w:b/>
        </w:rPr>
      </w:pPr>
      <w:r>
        <w:rPr>
          <w:rStyle w:val="Fontdeparagrafimplicit"/>
          <w:b/>
        </w:rPr>
        <w:t>ÎN NUMELE LEGII</w:t>
      </w:r>
    </w:p>
    <w:p w:rsidR="00A70537" w14:paraId="1709B243" w14:textId="77777777">
      <w:pPr>
        <w:tabs>
          <w:tab w:val="left" w:pos="0"/>
          <w:tab w:val="left" w:pos="6360"/>
        </w:tabs>
        <w:ind w:firstLine="709"/>
        <w:jc w:val="center"/>
        <w:rPr>
          <w:rStyle w:val="Fontdeparagrafimplicit"/>
          <w:b/>
          <w:color w:val="000000"/>
        </w:rPr>
      </w:pPr>
      <w:r>
        <w:rPr>
          <w:rStyle w:val="Fontdeparagrafimplicit"/>
          <w:b/>
        </w:rPr>
        <w:t>D E C I D E</w:t>
      </w:r>
    </w:p>
    <w:p w:rsidR="00A70537" w14:paraId="6A086471" w14:textId="77777777">
      <w:pPr>
        <w:tabs>
          <w:tab w:val="left" w:pos="0"/>
          <w:tab w:val="left" w:pos="6360"/>
        </w:tabs>
        <w:rPr>
          <w:rStyle w:val="Fontdeparagrafimplicit"/>
          <w:color w:val="000000"/>
        </w:rPr>
      </w:pPr>
    </w:p>
    <w:p w:rsidR="00A70537" w14:paraId="5F02346A" w14:textId="3605C358">
      <w:pPr>
        <w:ind w:firstLine="709"/>
        <w:jc w:val="both"/>
      </w:pPr>
      <w:r>
        <w:t xml:space="preserve">Respinge recursul formulat de </w:t>
      </w:r>
      <w:r>
        <w:rPr>
          <w:rStyle w:val="Fontdeparagrafimplicit"/>
          <w:b/>
        </w:rPr>
        <w:t xml:space="preserve">recurentul-pârât ADMNISTRAŢIA FINANŢELOR PUBLICE </w:t>
      </w:r>
      <w:r w:rsidR="00145E12">
        <w:rPr>
          <w:rStyle w:val="Fontdeparagrafimplicit"/>
          <w:b/>
        </w:rPr>
        <w:t>...A...</w:t>
      </w:r>
      <w:r>
        <w:rPr>
          <w:rStyle w:val="Fontdeparagrafimplicit"/>
          <w:b/>
        </w:rPr>
        <w:t xml:space="preserve"> </w:t>
      </w:r>
      <w:r>
        <w:t xml:space="preserve">împotriva sentinţei civile nr. </w:t>
      </w:r>
      <w:r w:rsidR="00145E12">
        <w:t>...../.............</w:t>
      </w:r>
      <w:r>
        <w:t xml:space="preserve">, pronunţată de TRIBUNALUL </w:t>
      </w:r>
      <w:r w:rsidR="00145E12">
        <w:t>...A...</w:t>
      </w:r>
      <w:r>
        <w:t xml:space="preserve"> – SECŢIA CIVILĂ, în dosarul nr</w:t>
      </w:r>
      <w:r>
        <w:rPr>
          <w:rStyle w:val="Fontdeparagrafimplicit"/>
          <w:b/>
        </w:rPr>
        <w:t xml:space="preserve">. </w:t>
      </w:r>
      <w:r w:rsidR="00145E12">
        <w:t>..../..../2013</w:t>
      </w:r>
      <w:r>
        <w:rPr>
          <w:rStyle w:val="Fontdeparagrafimplicit"/>
          <w:b/>
        </w:rPr>
        <w:t xml:space="preserve">, </w:t>
      </w:r>
      <w:r>
        <w:t>în contradictoriu</w:t>
      </w:r>
      <w:r>
        <w:rPr>
          <w:rStyle w:val="Fontdeparagrafimplicit"/>
          <w:b/>
        </w:rPr>
        <w:t xml:space="preserve"> cu intimatul-reclamant </w:t>
      </w:r>
      <w:r w:rsidR="00145E12">
        <w:rPr>
          <w:rStyle w:val="Fontdeparagrafimplicit"/>
          <w:b/>
        </w:rPr>
        <w:t>...Y...</w:t>
      </w:r>
      <w:r>
        <w:rPr>
          <w:rStyle w:val="Fontdeparagrafimplicit"/>
          <w:b/>
        </w:rPr>
        <w:t xml:space="preserve"> </w:t>
      </w:r>
      <w:r>
        <w:t>ca nefondat.</w:t>
      </w:r>
    </w:p>
    <w:p w:rsidR="00A70537" w14:paraId="72A1BFE4" w14:textId="77777777">
      <w:pPr>
        <w:ind w:firstLine="709"/>
        <w:jc w:val="both"/>
      </w:pPr>
      <w:r>
        <w:t>Obligă recurentul la plata către intimat a sumei de 300 lei cheltuieli de judecată.</w:t>
      </w:r>
    </w:p>
    <w:p w:rsidR="00A70537" w14:paraId="424B718F" w14:textId="77777777">
      <w:pPr>
        <w:ind w:firstLine="709"/>
        <w:jc w:val="both"/>
      </w:pPr>
      <w:r>
        <w:t>Irevocabilă.</w:t>
      </w:r>
    </w:p>
    <w:p w:rsidR="00A70537" w14:paraId="63504BCC" w14:textId="39FFAB72">
      <w:pPr>
        <w:ind w:firstLine="709"/>
        <w:jc w:val="both"/>
      </w:pPr>
      <w:r>
        <w:t xml:space="preserve">Pronunţată în şedinţa publică din data de </w:t>
      </w:r>
      <w:r w:rsidR="00145E12">
        <w:t>................</w:t>
      </w:r>
      <w:r>
        <w:t xml:space="preserve">. </w:t>
      </w:r>
    </w:p>
    <w:p w:rsidR="00A70537" w14:paraId="1A78AA94" w14:textId="77777777">
      <w:pPr>
        <w:tabs>
          <w:tab w:val="left" w:pos="0"/>
          <w:tab w:val="left" w:pos="6360"/>
        </w:tabs>
        <w:ind w:firstLine="709"/>
        <w:rPr>
          <w:rStyle w:val="Fontdeparagrafimplicit"/>
          <w:color w:val="000000"/>
        </w:rPr>
      </w:pPr>
    </w:p>
    <w:p w:rsidR="00A70537" w14:paraId="22349E99" w14:textId="77777777">
      <w:pPr>
        <w:tabs>
          <w:tab w:val="left" w:pos="0"/>
          <w:tab w:val="left" w:pos="6360"/>
        </w:tabs>
        <w:ind w:firstLine="709"/>
        <w:jc w:val="center"/>
        <w:rPr>
          <w:rStyle w:val="Fontdeparagrafimplicit"/>
          <w:color w:val="000000"/>
        </w:rPr>
      </w:pPr>
    </w:p>
    <w:tbl>
      <w:tblPr>
        <w:tblStyle w:val="TabelNormal"/>
        <w:tblW w:w="10955" w:type="dxa"/>
        <w:tblLook w:val="04A0"/>
      </w:tblPr>
      <w:tblGrid>
        <w:gridCol w:w="3074"/>
        <w:gridCol w:w="3704"/>
        <w:gridCol w:w="4177"/>
      </w:tblGrid>
      <w:tr w14:paraId="76C75D6F" w14:textId="77777777">
        <w:tblPrEx>
          <w:tblW w:w="10955" w:type="dxa"/>
          <w:tblLook w:val="04A0"/>
        </w:tblPrEx>
        <w:trPr>
          <w:trHeight w:val="260"/>
        </w:trPr>
        <w:tc>
          <w:tcPr>
            <w:tcW w:w="3074" w:type="dxa"/>
          </w:tcPr>
          <w:p w:rsidR="00A70537" w14:paraId="57B51B36" w14:textId="77777777">
            <w:pPr>
              <w:ind w:firstLine="709"/>
              <w:jc w:val="center"/>
              <w:rPr>
                <w:rStyle w:val="Fontdeparagrafimplicit"/>
                <w:b/>
              </w:rPr>
            </w:pPr>
            <w:r>
              <w:rPr>
                <w:rStyle w:val="Fontdeparagrafimplicit"/>
                <w:b/>
              </w:rPr>
              <w:t>PREŞEDINTE</w:t>
            </w:r>
          </w:p>
        </w:tc>
        <w:tc>
          <w:tcPr>
            <w:tcW w:w="3704" w:type="dxa"/>
          </w:tcPr>
          <w:p w:rsidR="00A70537" w14:paraId="59E1D955" w14:textId="77777777">
            <w:pPr>
              <w:ind w:firstLine="709"/>
              <w:jc w:val="center"/>
              <w:rPr>
                <w:rStyle w:val="Fontdeparagrafimplicit"/>
                <w:b/>
              </w:rPr>
            </w:pPr>
            <w:r>
              <w:rPr>
                <w:rStyle w:val="Fontdeparagrafimplicit"/>
                <w:b/>
              </w:rPr>
              <w:t>JUDECĂTOR</w:t>
            </w:r>
          </w:p>
        </w:tc>
        <w:tc>
          <w:tcPr>
            <w:tcW w:w="4177" w:type="dxa"/>
          </w:tcPr>
          <w:p w:rsidR="00A70537" w14:paraId="485B6F3D" w14:textId="77777777">
            <w:pPr>
              <w:ind w:firstLine="709"/>
              <w:jc w:val="center"/>
              <w:rPr>
                <w:rStyle w:val="Fontdeparagrafimplicit"/>
                <w:b/>
              </w:rPr>
            </w:pPr>
            <w:r>
              <w:rPr>
                <w:rStyle w:val="Fontdeparagrafimplicit"/>
                <w:b/>
              </w:rPr>
              <w:t>JUDECĂTOR</w:t>
            </w:r>
          </w:p>
        </w:tc>
      </w:tr>
      <w:tr w14:paraId="36F016F4" w14:textId="77777777">
        <w:tblPrEx>
          <w:tblW w:w="10955" w:type="dxa"/>
          <w:tblLook w:val="04A0"/>
        </w:tblPrEx>
        <w:trPr>
          <w:trHeight w:val="534"/>
        </w:trPr>
        <w:tc>
          <w:tcPr>
            <w:tcW w:w="3074" w:type="dxa"/>
          </w:tcPr>
          <w:p w:rsidR="00A70537" w14:paraId="59586934" w14:textId="3EF51DBE">
            <w:pPr>
              <w:ind w:firstLine="709"/>
              <w:jc w:val="center"/>
              <w:rPr>
                <w:rStyle w:val="Fontdeparagrafimplicit"/>
                <w:b/>
              </w:rPr>
            </w:pPr>
            <w:r>
              <w:rPr>
                <w:rStyle w:val="Fontdeparagrafimplicit"/>
                <w:b/>
              </w:rPr>
              <w:t>A0005</w:t>
            </w:r>
          </w:p>
        </w:tc>
        <w:tc>
          <w:tcPr>
            <w:tcW w:w="3704" w:type="dxa"/>
          </w:tcPr>
          <w:p w:rsidR="00A70537" w14:paraId="2FC8CFBA" w14:textId="2FD04324">
            <w:pPr>
              <w:ind w:firstLine="709"/>
              <w:rPr>
                <w:rStyle w:val="Fontdeparagrafimplicit"/>
                <w:b/>
              </w:rPr>
            </w:pPr>
            <w:r>
              <w:rPr>
                <w:rStyle w:val="Fontdeparagrafimplicit"/>
                <w:b/>
              </w:rPr>
              <w:t xml:space="preserve">           </w:t>
            </w:r>
            <w:r w:rsidR="00145E12">
              <w:rPr>
                <w:rStyle w:val="Fontdeparagrafimplicit"/>
                <w:b/>
              </w:rPr>
              <w:t>................</w:t>
            </w:r>
          </w:p>
        </w:tc>
        <w:tc>
          <w:tcPr>
            <w:tcW w:w="4177" w:type="dxa"/>
          </w:tcPr>
          <w:p w:rsidR="00A70537" w14:paraId="45D5D242" w14:textId="3193BD70">
            <w:pPr>
              <w:ind w:firstLine="709"/>
              <w:jc w:val="center"/>
              <w:rPr>
                <w:rStyle w:val="Fontdeparagrafimplicit"/>
                <w:b/>
              </w:rPr>
            </w:pPr>
            <w:r>
              <w:rPr>
                <w:rStyle w:val="Fontdeparagrafimplicit"/>
                <w:b/>
              </w:rPr>
              <w:t>................</w:t>
            </w:r>
          </w:p>
        </w:tc>
      </w:tr>
    </w:tbl>
    <w:p w:rsidR="00A70537" w14:paraId="33AD547A" w14:textId="77777777">
      <w:pPr>
        <w:ind w:firstLine="709"/>
        <w:jc w:val="center"/>
        <w:rPr>
          <w:rStyle w:val="Fontdeparagrafimplicit"/>
        </w:rPr>
      </w:pPr>
    </w:p>
    <w:p w:rsidR="00A70537" w14:paraId="1B8E8AE3" w14:textId="77777777">
      <w:pPr>
        <w:ind w:firstLine="709"/>
        <w:jc w:val="center"/>
        <w:rPr>
          <w:rStyle w:val="Fontdeparagrafimplicit"/>
        </w:rPr>
      </w:pPr>
    </w:p>
    <w:tbl>
      <w:tblPr>
        <w:tblStyle w:val="TabelNormal"/>
        <w:tblpPr w:leftFromText="180" w:rightFromText="180" w:vertAnchor="text" w:horzAnchor="page" w:tblpX="5918" w:tblpY="140"/>
        <w:tblW w:w="0" w:type="auto"/>
        <w:tblLook w:val="04A0"/>
      </w:tblPr>
      <w:tblGrid>
        <w:gridCol w:w="3708"/>
      </w:tblGrid>
      <w:tr w14:paraId="42F9B7DD" w14:textId="77777777">
        <w:tblPrEx>
          <w:tblW w:w="0" w:type="auto"/>
          <w:tblLook w:val="04A0"/>
        </w:tblPrEx>
        <w:tc>
          <w:tcPr>
            <w:tcW w:w="3708" w:type="dxa"/>
          </w:tcPr>
          <w:p w:rsidR="00A70537" w14:paraId="4672F3A4" w14:textId="77777777">
            <w:pPr>
              <w:ind w:firstLine="709"/>
              <w:jc w:val="center"/>
              <w:rPr>
                <w:rStyle w:val="Fontdeparagrafimplicit"/>
                <w:b/>
              </w:rPr>
            </w:pPr>
            <w:r>
              <w:rPr>
                <w:rStyle w:val="Fontdeparagrafimplicit"/>
                <w:b/>
              </w:rPr>
              <w:t>GREFIER</w:t>
            </w:r>
          </w:p>
        </w:tc>
      </w:tr>
      <w:tr w14:paraId="49923ADB" w14:textId="77777777">
        <w:tblPrEx>
          <w:tblW w:w="0" w:type="auto"/>
          <w:tblLook w:val="04A0"/>
        </w:tblPrEx>
        <w:tc>
          <w:tcPr>
            <w:tcW w:w="3708" w:type="dxa"/>
          </w:tcPr>
          <w:p w:rsidR="00A70537" w14:paraId="010F7899" w14:textId="768237B9">
            <w:pPr>
              <w:ind w:firstLine="709"/>
              <w:jc w:val="center"/>
              <w:rPr>
                <w:rStyle w:val="Fontdeparagrafimplicit"/>
                <w:b/>
              </w:rPr>
            </w:pPr>
            <w:r>
              <w:rPr>
                <w:rStyle w:val="Fontdeparagrafimplicit"/>
                <w:b/>
              </w:rPr>
              <w:t>................</w:t>
            </w:r>
          </w:p>
        </w:tc>
      </w:tr>
    </w:tbl>
    <w:p w:rsidR="00A70537" w14:paraId="09E8C306" w14:textId="77777777">
      <w:pPr>
        <w:tabs>
          <w:tab w:val="left" w:pos="0"/>
          <w:tab w:val="left" w:pos="6360"/>
        </w:tabs>
        <w:ind w:firstLine="709"/>
        <w:jc w:val="center"/>
        <w:rPr>
          <w:rStyle w:val="Fontdeparagrafimplicit"/>
          <w:color w:val="000000"/>
        </w:rPr>
      </w:pPr>
    </w:p>
    <w:p w:rsidR="00A70537" w14:paraId="418E657E" w14:textId="77777777">
      <w:pPr>
        <w:ind w:firstLine="709"/>
        <w:jc w:val="both"/>
        <w:rPr>
          <w:rStyle w:val="Fontdeparagrafimplicit"/>
          <w:b/>
        </w:rPr>
      </w:pPr>
    </w:p>
    <w:p w:rsidR="00A70537" w14:paraId="0ED861FA" w14:textId="77777777">
      <w:pPr>
        <w:ind w:firstLine="709"/>
        <w:jc w:val="both"/>
        <w:rPr>
          <w:rStyle w:val="Fontdeparagrafimplicit"/>
        </w:rPr>
      </w:pPr>
    </w:p>
    <w:p w:rsidR="00A70537" w14:paraId="1E336713" w14:textId="77777777">
      <w:pPr>
        <w:ind w:firstLine="709"/>
        <w:rPr>
          <w:rStyle w:val="Fontdeparagrafimplicit"/>
        </w:rPr>
      </w:pPr>
    </w:p>
    <w:p w:rsidR="00A70537" w14:paraId="350600AC" w14:textId="77777777">
      <w:pPr>
        <w:ind w:firstLine="709"/>
        <w:rPr>
          <w:rStyle w:val="Fontdeparagrafimplicit"/>
        </w:rPr>
      </w:pPr>
    </w:p>
    <w:p w:rsidR="00A70537" w14:paraId="425485E0" w14:textId="77777777">
      <w:pPr>
        <w:ind w:firstLine="709"/>
        <w:rPr>
          <w:rStyle w:val="Fontdeparagrafimplicit"/>
        </w:rPr>
      </w:pPr>
    </w:p>
    <w:p w:rsidR="00A70537" w14:paraId="3FA0AF7A" w14:textId="77777777">
      <w:pPr>
        <w:ind w:firstLine="709"/>
        <w:rPr>
          <w:rStyle w:val="Fontdeparagrafimplicit"/>
        </w:rPr>
      </w:pPr>
    </w:p>
    <w:p w:rsidR="00A70537" w14:paraId="1278B1A4" w14:textId="77777777">
      <w:pPr>
        <w:ind w:firstLine="709"/>
        <w:jc w:val="both"/>
        <w:rPr>
          <w:rStyle w:val="Fontdeparagrafimplicit"/>
        </w:rPr>
      </w:pPr>
    </w:p>
    <w:p w:rsidR="00A70537" w14:paraId="3B439DA5" w14:textId="77777777">
      <w:pPr>
        <w:ind w:firstLine="709"/>
        <w:jc w:val="both"/>
        <w:rPr>
          <w:rStyle w:val="Fontdeparagrafimplicit"/>
        </w:rPr>
      </w:pPr>
    </w:p>
    <w:p w:rsidR="00A70537" w14:paraId="2C039E35" w14:textId="77777777">
      <w:pPr>
        <w:rPr>
          <w:rStyle w:val="Fontdeparagrafimplicit"/>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oofState w:spelling="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537"/>
    <w:rsid w:val="00066AD5"/>
    <w:rsid w:val="000E6EFF"/>
    <w:rsid w:val="00145E12"/>
    <w:rsid w:val="00A70537"/>
  </w:rsids>
  <w:docVars>
    <w:docVar w:name="url" w:val="http://10.1.48.53:80/ecris_cdms/document_upload.aspx?id_document=200000001587003&amp;id_departament=5&amp;id_sesiune=1188616&amp;id_user=782&amp;id_institutie=2&amp;actiune=modifica"/>
  </w:docVars>
  <m:mathPr>
    <m:mathFont m:val="Cambria Math"/>
  </m:mathPr>
  <w:themeFontLang w:val="en-GB"/>
  <w:clrSchemeMapping w:bg1="light1" w:t1="dark1" w:bg2="light2" w:t2="dark2" w:accent1="accent1" w:accent2="accent2" w:accent3="accent3" w:accent4="accent4" w:accent5="accent5" w:accent6="accent6" w:hyperlink="hyperlink" w:followedHyperlink="followedHyperlink"/>
  <w14:docId w14:val="3E4BC1FE"/>
  <w15:docId w15:val="{3D856B8F-1CCB-4799-9F97-ABDEEC0DC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customStyle="1" w:styleId="Titlu2">
    <w:name w:val="Titlu 2"/>
    <w:basedOn w:val="Normal"/>
    <w:next w:val="Normal"/>
    <w:pPr>
      <w:keepNext/>
      <w:spacing w:before="240" w:after="60"/>
      <w:outlineLvl w:val="1"/>
    </w:pPr>
    <w:rPr>
      <w:rFonts w:ascii="Arial" w:hAnsi="Arial"/>
      <w:b/>
      <w:i/>
      <w:sz w:val="28"/>
    </w:rPr>
  </w:style>
  <w:style w:type="paragraph" w:customStyle="1" w:styleId="Titlu3">
    <w:name w:val="Titlu 3"/>
    <w:basedOn w:val="Normal"/>
    <w:next w:val="Normal"/>
    <w:pPr>
      <w:keepNext/>
      <w:spacing w:before="240" w:after="60"/>
      <w:outlineLvl w:val="2"/>
    </w:pPr>
    <w:rPr>
      <w:rFonts w:ascii="Arial" w:hAnsi="Arial"/>
      <w:b/>
      <w:sz w:val="26"/>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9</ap:TotalTime>
  <ap:Pages>7</ap:Pages>
  <ap:Words>3714</ap:Words>
  <ap:Characters>21543</ap:Characters>
  <ap:Application>Microsoft Office Word</ap:Application>
  <ap:DocSecurity>0</ap:DocSecurity>
  <ap:Lines>179</ap:Lines>
  <ap:Paragraphs>50</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25207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