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8E540" w14:textId="77777777" w:rsidR="00593E0F" w:rsidRPr="00A752CF" w:rsidRDefault="009A2268">
      <w:pPr>
        <w:rPr>
          <w:rStyle w:val="Fontdeparagrafimplicit1"/>
          <w:rFonts w:ascii="Garamond" w:hAnsi="Garamond"/>
          <w:b/>
          <w:bCs/>
          <w:color w:val="BFBFBF"/>
          <w:sz w:val="20"/>
        </w:rPr>
      </w:pPr>
      <w:r w:rsidRPr="00A752CF">
        <w:rPr>
          <w:rStyle w:val="Fontdeparagrafimplicit1"/>
          <w:rFonts w:ascii="Garamond" w:hAnsi="Garamond"/>
          <w:b/>
          <w:bCs/>
          <w:color w:val="BFBFBF"/>
          <w:sz w:val="20"/>
        </w:rPr>
        <w:t>Acesta nu este document finalizat</w:t>
      </w:r>
    </w:p>
    <w:p w14:paraId="12DBA008" w14:textId="51B77C77" w:rsidR="00A752CF" w:rsidRPr="00A752CF" w:rsidRDefault="009A2268">
      <w:pPr>
        <w:rPr>
          <w:rStyle w:val="Fontdeparagrafimplicit1"/>
          <w:rFonts w:ascii="Garamond" w:hAnsi="Garamond"/>
          <w:b/>
          <w:bCs/>
        </w:rPr>
      </w:pPr>
      <w:r w:rsidRPr="00A752CF">
        <w:rPr>
          <w:rStyle w:val="Fontdeparagrafimplicit1"/>
          <w:rFonts w:ascii="Garamond" w:hAnsi="Garamond"/>
          <w:b/>
          <w:bCs/>
        </w:rPr>
        <w:t>Hot. 30</w:t>
      </w:r>
    </w:p>
    <w:p w14:paraId="32BF9B0C" w14:textId="20541A11" w:rsidR="00593E0F" w:rsidRDefault="009A2268">
      <w:pPr>
        <w:rPr>
          <w:rStyle w:val="Fontdeparagrafimplicit1"/>
          <w:rFonts w:ascii="Garamond" w:hAnsi="Garamond"/>
        </w:rPr>
      </w:pPr>
      <w:r>
        <w:rPr>
          <w:rStyle w:val="Fontdeparagrafimplicit1"/>
          <w:rFonts w:ascii="Garamond" w:hAnsi="Garamond"/>
        </w:rPr>
        <w:t>Cod ECLI    ECLI:RO:..............................</w:t>
      </w:r>
    </w:p>
    <w:p w14:paraId="7BABEA2E" w14:textId="4BF4A4C5" w:rsidR="00593E0F" w:rsidRDefault="009A2268">
      <w:pPr>
        <w:rPr>
          <w:rStyle w:val="Fontdeparagrafimplicit1"/>
          <w:b/>
        </w:rPr>
      </w:pPr>
      <w:r>
        <w:rPr>
          <w:rStyle w:val="Fontdeparagrafimplicit1"/>
          <w:b/>
        </w:rPr>
        <w:t>Dosar nr. ......................</w:t>
      </w:r>
    </w:p>
    <w:p w14:paraId="0D43EA37" w14:textId="77777777" w:rsidR="00593E0F" w:rsidRDefault="009A2268">
      <w:pPr>
        <w:ind w:firstLine="709"/>
        <w:jc w:val="center"/>
        <w:rPr>
          <w:rStyle w:val="Fontdeparagrafimplicit1"/>
          <w:b/>
        </w:rPr>
      </w:pPr>
      <w:r>
        <w:rPr>
          <w:rStyle w:val="Fontdeparagrafimplicit1"/>
          <w:b/>
        </w:rPr>
        <w:t>R O M Â N I A</w:t>
      </w:r>
    </w:p>
    <w:p w14:paraId="017CEB12" w14:textId="42CD990E" w:rsidR="00593E0F" w:rsidRDefault="009A2268">
      <w:pPr>
        <w:ind w:firstLine="709"/>
        <w:jc w:val="center"/>
        <w:rPr>
          <w:rStyle w:val="Fontdeparagrafimplicit1"/>
          <w:b/>
        </w:rPr>
      </w:pPr>
      <w:r>
        <w:rPr>
          <w:rStyle w:val="Fontdeparagrafimplicit1"/>
          <w:b/>
        </w:rPr>
        <w:t>CURTEA DE APEL ......................</w:t>
      </w:r>
    </w:p>
    <w:p w14:paraId="3052AFA9" w14:textId="6FA1DDA4" w:rsidR="00593E0F" w:rsidRDefault="009A2268">
      <w:pPr>
        <w:ind w:firstLine="709"/>
        <w:jc w:val="center"/>
        <w:rPr>
          <w:rStyle w:val="Fontdeparagrafimplicit1"/>
          <w:b/>
        </w:rPr>
      </w:pPr>
      <w:r>
        <w:rPr>
          <w:rStyle w:val="Fontdeparagrafimplicit1"/>
          <w:b/>
        </w:rPr>
        <w:t>......................</w:t>
      </w:r>
      <w:r>
        <w:rPr>
          <w:rStyle w:val="Fontdeparagrafimplicit1"/>
          <w:b/>
        </w:rPr>
        <w:t xml:space="preserve"> - SECŢIA ......................CONTENCIOS ADMINISTRATIV ŞI FISCAL</w:t>
      </w:r>
    </w:p>
    <w:p w14:paraId="6F29C0FB" w14:textId="7FACD786" w:rsidR="00593E0F" w:rsidRDefault="009A2268">
      <w:pPr>
        <w:ind w:firstLine="709"/>
        <w:jc w:val="center"/>
        <w:rPr>
          <w:rStyle w:val="Fontdeparagrafimplicit1"/>
          <w:b/>
          <w:u w:val="single"/>
        </w:rPr>
      </w:pPr>
      <w:r>
        <w:rPr>
          <w:rStyle w:val="Fontdeparagrafimplicit1"/>
          <w:b/>
          <w:u w:val="single"/>
        </w:rPr>
        <w:t>SENTINŢA CIVILĂ NR. ......................</w:t>
      </w:r>
    </w:p>
    <w:p w14:paraId="2FDD59AE" w14:textId="2E81AE9A" w:rsidR="00593E0F" w:rsidRDefault="009A2268">
      <w:pPr>
        <w:ind w:firstLine="709"/>
        <w:jc w:val="center"/>
        <w:rPr>
          <w:rStyle w:val="Fontdeparagrafimplicit1"/>
          <w:b/>
        </w:rPr>
      </w:pPr>
      <w:r>
        <w:t xml:space="preserve">Şedinţa publică din data de </w:t>
      </w:r>
      <w:r>
        <w:rPr>
          <w:rStyle w:val="Fontdeparagrafimplicit1"/>
          <w:b/>
        </w:rPr>
        <w:t>......................2019</w:t>
      </w:r>
    </w:p>
    <w:p w14:paraId="59C62713" w14:textId="77777777" w:rsidR="00593E0F" w:rsidRDefault="009A2268">
      <w:pPr>
        <w:ind w:firstLine="709"/>
        <w:jc w:val="center"/>
      </w:pPr>
      <w:r>
        <w:t>Curtea constituită din:</w:t>
      </w:r>
    </w:p>
    <w:p w14:paraId="21D5ECF4" w14:textId="39D962CD" w:rsidR="00593E0F" w:rsidRDefault="009A2268">
      <w:pPr>
        <w:ind w:firstLine="709"/>
        <w:jc w:val="center"/>
        <w:rPr>
          <w:rStyle w:val="Fontdeparagrafimplicit1"/>
        </w:rPr>
      </w:pPr>
      <w:r>
        <w:t xml:space="preserve">PREŞEDINTE: </w:t>
      </w:r>
      <w:r>
        <w:rPr>
          <w:rStyle w:val="Fontdeparagrafimplicit1"/>
          <w:b/>
        </w:rPr>
        <w:t>A0016</w:t>
      </w:r>
    </w:p>
    <w:p w14:paraId="26F01972" w14:textId="68FD4D1F" w:rsidR="00593E0F" w:rsidRDefault="009A2268">
      <w:pPr>
        <w:ind w:firstLine="709"/>
        <w:jc w:val="center"/>
        <w:rPr>
          <w:rStyle w:val="Fontdeparagrafimplicit1"/>
        </w:rPr>
      </w:pPr>
      <w:r>
        <w:t xml:space="preserve">GREFIER: </w:t>
      </w:r>
      <w:r>
        <w:rPr>
          <w:rStyle w:val="Fontdeparagrafimplicit1"/>
          <w:b/>
        </w:rPr>
        <w:t>......................</w:t>
      </w:r>
    </w:p>
    <w:p w14:paraId="640CE4DB" w14:textId="77777777" w:rsidR="00593E0F" w:rsidRDefault="00593E0F">
      <w:pPr>
        <w:ind w:firstLine="709"/>
        <w:jc w:val="both"/>
        <w:rPr>
          <w:rStyle w:val="Fontdeparagrafimplicit1"/>
        </w:rPr>
      </w:pPr>
    </w:p>
    <w:p w14:paraId="5DB49979" w14:textId="2B54DEBF" w:rsidR="00593E0F" w:rsidRDefault="009A2268">
      <w:pPr>
        <w:ind w:right="-2" w:firstLine="709"/>
        <w:jc w:val="both"/>
        <w:rPr>
          <w:rStyle w:val="Fontdeparagrafimplicit1"/>
          <w:b/>
          <w:i/>
        </w:rPr>
      </w:pPr>
      <w:r>
        <w:t xml:space="preserve">Pe rol se află soluţionarea cererii de revizuire a sentinţei civile nr. SC1/2013 pronunţate în dosarul nr. .................2011 promovate de revizuenta </w:t>
      </w:r>
      <w:r>
        <w:rPr>
          <w:rStyle w:val="Fontdeparagrafimplicit1"/>
          <w:b/>
        </w:rPr>
        <w:t>UEN...</w:t>
      </w:r>
      <w:r>
        <w:t xml:space="preserve">în contradictoriu cu intimaţii </w:t>
      </w:r>
      <w:r>
        <w:rPr>
          <w:rStyle w:val="Fontdeparagrafimplicit1"/>
          <w:b/>
        </w:rPr>
        <w:t>MINISTERUL SANATATII PUBLICE</w:t>
      </w:r>
      <w:r>
        <w:t xml:space="preserve">, </w:t>
      </w:r>
      <w:r>
        <w:rPr>
          <w:rStyle w:val="Fontdeparagrafimplicit1"/>
          <w:b/>
        </w:rPr>
        <w:t>MINISTRUL SANATATII PUBLICE-IAV....</w:t>
      </w:r>
      <w:r>
        <w:t xml:space="preserve">şi </w:t>
      </w:r>
      <w:r>
        <w:rPr>
          <w:rStyle w:val="Fontdeparagrafimplicit1"/>
          <w:b/>
        </w:rPr>
        <w:t>ULA...- CONSILIER JURIDIC IN CADRUL MINISTERULUI SANATATII PUBLICE</w:t>
      </w:r>
      <w:r>
        <w:t xml:space="preserve"> având ca obiect </w:t>
      </w:r>
      <w:r>
        <w:rPr>
          <w:rStyle w:val="Fontdeparagrafimplicit1"/>
          <w:b/>
          <w:i/>
        </w:rPr>
        <w:t>refuz soluţionare cerere - dosar nr..................2011, sentinţa nr.SC1//2013.</w:t>
      </w:r>
    </w:p>
    <w:p w14:paraId="747090B8" w14:textId="792EC9A5" w:rsidR="00593E0F" w:rsidRDefault="009A2268">
      <w:pPr>
        <w:ind w:firstLine="709"/>
        <w:jc w:val="both"/>
      </w:pPr>
      <w:r>
        <w:t xml:space="preserve">La apelul nominal făcut în şedinţa publică, a răspuns revizuenta UEN..., personal, legitimată cu CI seria .... nr. ............, lipsind intimaţii. </w:t>
      </w:r>
    </w:p>
    <w:p w14:paraId="1D6CD3EA" w14:textId="77777777" w:rsidR="00593E0F" w:rsidRDefault="009A2268">
      <w:pPr>
        <w:ind w:firstLine="709"/>
        <w:jc w:val="both"/>
      </w:pPr>
      <w:r>
        <w:t>Procedura de citare este legal îndeplinită.</w:t>
      </w:r>
    </w:p>
    <w:p w14:paraId="730A6F3A" w14:textId="3E682657" w:rsidR="00593E0F" w:rsidRDefault="009A2268">
      <w:pPr>
        <w:ind w:right="-2" w:firstLine="709"/>
        <w:jc w:val="both"/>
      </w:pPr>
      <w:r>
        <w:t>S-a făcut referatul cauzei de către grefierul de şedinţă, care învederează instanţei faptul că, prin Serviciul Registratură, la datele de ............2019, intimatul Ministerul Sănătății Publice a depus întâmpinare la cererea precizatoare având ataşat Ordinul nr.O1/2018, după care:</w:t>
      </w:r>
    </w:p>
    <w:p w14:paraId="7259FF40" w14:textId="77777777" w:rsidR="00593E0F" w:rsidRDefault="009A2268">
      <w:pPr>
        <w:ind w:right="-2" w:firstLine="709"/>
        <w:jc w:val="both"/>
      </w:pPr>
      <w:r>
        <w:t>Se comunică revizuentei un exemplar al întâmpinării depuse la dosar de Ministerul Sănătății Publice.</w:t>
      </w:r>
    </w:p>
    <w:p w14:paraId="01A22BC5" w14:textId="085EBBD9" w:rsidR="00593E0F" w:rsidRDefault="009A2268">
      <w:pPr>
        <w:ind w:right="-2" w:firstLine="709"/>
        <w:jc w:val="both"/>
      </w:pPr>
      <w:r>
        <w:rPr>
          <w:rStyle w:val="Fontdeparagrafimplicit1"/>
          <w:i/>
        </w:rPr>
        <w:t>Revizuenta UEN...</w:t>
      </w:r>
      <w:r>
        <w:t>solicită comunicarea Ordinului nr. O1/2018, prin care Ministerul Sănătății Publice împuterniceşte o anumită persoană să fie reprezentant în prezenta cauză, acest înscris regăsindu-se în dosar şi la fila 20.</w:t>
      </w:r>
    </w:p>
    <w:p w14:paraId="4575DF3C" w14:textId="3AC3F6A9" w:rsidR="00593E0F" w:rsidRDefault="009A2268">
      <w:pPr>
        <w:ind w:right="-2" w:firstLine="709"/>
        <w:jc w:val="both"/>
      </w:pPr>
      <w:r>
        <w:t>Se comunică la acest termen revizuentei un exemplar al Ordinului nr. O1/2018.</w:t>
      </w:r>
    </w:p>
    <w:p w14:paraId="5601E341" w14:textId="7C2F4B3B" w:rsidR="00593E0F" w:rsidRDefault="009A2268">
      <w:pPr>
        <w:ind w:right="-2" w:firstLine="709"/>
        <w:jc w:val="both"/>
      </w:pPr>
      <w:r>
        <w:rPr>
          <w:rStyle w:val="Fontdeparagrafimplicit1"/>
          <w:i/>
        </w:rPr>
        <w:t>Revizuenta UEN...</w:t>
      </w:r>
      <w:r>
        <w:t>depune note scrise şi cerere de sesizare a Curţii Constituţionale cu soluţionarea unui conflict de natură constituţională, având în vedere că instanţa care a pronunţat sentinţa a cărei revizuire o solicită a respins ca inadmisibilă cererea de chemare în judecată, printre motivele de inadmisibilitate numărându-se şi aprecierea instanţei conform căreia actul contestat, Ordinul nr. O2/2010, prin care XY...a fost desemnată manager al Spitalului de oftalmologie, nu este act administrativ, ci un act care priveşte</w:t>
      </w:r>
      <w:r>
        <w:t xml:space="preserve"> conflictul de muncă, iar cu privire la Contractul de manager nr. CM1/2010, instanţa a apreciat că emană de la Spitalul de oftalmologie şi că a fost semnat între Ministerul Sănătății Publice şi XY...în cadrul unui contract de muncă. Faţă de aceste aspecte, consideră că instanţa nu avea calitatea să se substituie executivului.</w:t>
      </w:r>
    </w:p>
    <w:p w14:paraId="21780D7B" w14:textId="77777777" w:rsidR="00593E0F" w:rsidRDefault="009A2268">
      <w:pPr>
        <w:ind w:right="-2" w:firstLine="709"/>
        <w:jc w:val="both"/>
      </w:pPr>
      <w:r>
        <w:t xml:space="preserve">La interpelarea instanţei, în sensul de a preciza care sunt titularii dreptului de sesizare a Curţii Constituţionale cu un astfel de conflict de natură constituţională, respectiv dacă se regăseşte şi instanţa de judecată printre aceştia, </w:t>
      </w:r>
      <w:r>
        <w:rPr>
          <w:rStyle w:val="Fontdeparagrafimplicit1"/>
          <w:i/>
        </w:rPr>
        <w:t>revizuenta</w:t>
      </w:r>
      <w:r>
        <w:t xml:space="preserve"> consideră că, teoretic, printre titularii dreptului de sesizare ar trebui să fie şi instanţa de judecată pentru că instanţa a emis această sentinţă.</w:t>
      </w:r>
    </w:p>
    <w:p w14:paraId="15A9EB7F" w14:textId="77777777" w:rsidR="00593E0F" w:rsidRDefault="009A2268">
      <w:pPr>
        <w:ind w:right="-2" w:firstLine="709"/>
        <w:jc w:val="both"/>
      </w:pPr>
      <w:r>
        <w:t>Solicită acordarea unui termen pentru ca cererea de sesizare a Curţii Constituţionale să fie comunicată părţilor adverse.</w:t>
      </w:r>
    </w:p>
    <w:p w14:paraId="32BC2960" w14:textId="77777777" w:rsidR="00593E0F" w:rsidRDefault="009A2268">
      <w:pPr>
        <w:ind w:right="-2" w:firstLine="709"/>
        <w:jc w:val="both"/>
        <w:rPr>
          <w:rStyle w:val="Fontdeparagrafimplicit1"/>
          <w:i/>
        </w:rPr>
      </w:pPr>
      <w:r>
        <w:rPr>
          <w:rStyle w:val="Fontdeparagrafimplicit1"/>
          <w:i/>
        </w:rPr>
        <w:t xml:space="preserve">Instanţa pune în discuţie cu prioritate, excepţia inadmisibilităţii cererii de revizuire, precum şi admisibilitatea cererii de sesizare a Curţii Constituţionale. În ceea ce privește solicitarea revizuentei, instanţa reţine, pe de o parte, că partea nu a depus cererea în suficiente exemplare pentru a fi comunicată şi, pe de altă parte, trebuie discutată această </w:t>
      </w:r>
      <w:r>
        <w:rPr>
          <w:rStyle w:val="Fontdeparagrafimplicit1"/>
          <w:i/>
        </w:rPr>
        <w:lastRenderedPageBreak/>
        <w:t>admisibilitate a unei sesizări cu un conflict de natură constituţională din partea instanţei judecătoreşti.</w:t>
      </w:r>
    </w:p>
    <w:p w14:paraId="778C113A" w14:textId="77777777" w:rsidR="00593E0F" w:rsidRDefault="009A2268">
      <w:pPr>
        <w:ind w:right="-2" w:firstLine="709"/>
        <w:jc w:val="both"/>
      </w:pPr>
      <w:r>
        <w:t xml:space="preserve">Având în vedere că acest conflict de natură constituţională apare într-o sentinţă emisă de curtea de apel, </w:t>
      </w:r>
      <w:r>
        <w:rPr>
          <w:rStyle w:val="Fontdeparagrafimplicit1"/>
          <w:i/>
        </w:rPr>
        <w:t>revizuenta</w:t>
      </w:r>
      <w:r>
        <w:t xml:space="preserve"> apreciază că, nici într-un caz, o instanţă, curte de apel, nu s-ar putea pronunţa cu privire la acest aspect.  </w:t>
      </w:r>
    </w:p>
    <w:p w14:paraId="537DD79A" w14:textId="77777777" w:rsidR="00593E0F" w:rsidRDefault="009A2268">
      <w:pPr>
        <w:ind w:right="-2" w:firstLine="709"/>
        <w:jc w:val="both"/>
      </w:pPr>
      <w:r>
        <w:rPr>
          <w:rStyle w:val="Fontdeparagrafimplicit1"/>
          <w:i/>
        </w:rPr>
        <w:t>Revizuenta</w:t>
      </w:r>
      <w:r>
        <w:t xml:space="preserve"> reiterează cererea de acordare a unui nou termen pentru comunicarea cererii de sesizare a Curţii Constituţionale, sens în care urmează să depună suficiente exemplare pentru comunicare către părţile adverse. Apreciază că, având în vedere aspectele sesizate în cerere, este posibil ca Ministerul Sănătății Publice să îşi retragă excepţia de inadmisibilitate invocată prin întâmpinare.</w:t>
      </w:r>
    </w:p>
    <w:p w14:paraId="1DC520C4" w14:textId="77777777" w:rsidR="00593E0F" w:rsidRDefault="009A2268">
      <w:pPr>
        <w:ind w:right="-2" w:firstLine="709"/>
        <w:jc w:val="both"/>
        <w:rPr>
          <w:rStyle w:val="Fontdeparagrafimplicit1"/>
          <w:i/>
        </w:rPr>
      </w:pPr>
      <w:r>
        <w:rPr>
          <w:rStyle w:val="Fontdeparagrafimplicit1"/>
          <w:i/>
        </w:rPr>
        <w:t>Instanţa</w:t>
      </w:r>
      <w:r>
        <w:rPr>
          <w:rStyle w:val="Fontdeparagrafimplicit1"/>
          <w:i/>
        </w:rPr>
        <w:t>, față de cele deja reținute, acordă cuvântul pe admisibilitatea cererii de sesizare a Curţii Constituţionale, pe excepţia inadmisibilităţii şi, în subsidiar, pe fond.</w:t>
      </w:r>
    </w:p>
    <w:p w14:paraId="2E86AF4F" w14:textId="254C2369" w:rsidR="00593E0F" w:rsidRDefault="009A2268">
      <w:pPr>
        <w:ind w:right="-2" w:firstLine="709"/>
        <w:jc w:val="both"/>
      </w:pPr>
      <w:r>
        <w:t xml:space="preserve">Ca o chestiune prealabilă, în ceea ce privește soluţionarea excepţiei inadmisibilităţii, </w:t>
      </w:r>
      <w:r>
        <w:rPr>
          <w:rStyle w:val="Fontdeparagrafimplicit1"/>
          <w:i/>
        </w:rPr>
        <w:t>revizuenta</w:t>
      </w:r>
      <w:r>
        <w:t xml:space="preserve"> solicită ca instanţa să dispună ca Spitalul de oftalmologie să depună dosarul de concurs al XY din anul 2010, având în vedere că este inadmisibil răspunsul dat de Ministerul Sănătății Publice, în sensul desfășurării impecabile a concursului de manager, în timp ce tot ministerul, în anul 2016, la o diferenţă de 6 ani, să constate că, de fapt, XY...era în incompatibilitate şi în conflict de interese la momentul 2006-2011, perioadă care include şi momentul desfăşurării concursului.</w:t>
      </w:r>
    </w:p>
    <w:p w14:paraId="000034B5" w14:textId="77777777" w:rsidR="00593E0F" w:rsidRDefault="009A2268">
      <w:pPr>
        <w:ind w:right="-2" w:firstLine="709"/>
        <w:jc w:val="both"/>
        <w:rPr>
          <w:rStyle w:val="Fontdeparagrafimplicit1"/>
          <w:i/>
        </w:rPr>
      </w:pPr>
      <w:r>
        <w:rPr>
          <w:rStyle w:val="Fontdeparagrafimplicit1"/>
          <w:i/>
        </w:rPr>
        <w:t>Cu privire la probele noi solicitate, instanţa le respinge ca nefiind pertinente în raport de obiectul căi extraordinare de atac, cerere de revizuire formulată împotriva unei hotărâri judecătorești şi întemeiată pe art. 322 pct. 5 C.pr.civ. din 1865. Prin urmare, înscrisurile la care revizuenta a făcut referire ca fiind temei al revizuirii şi au fost depuse la dosar fac obiectul căii extraordinare de atac şi numai în măsura în care se va admite revizuirea, se poate ajunge la un efect devolutiv, respectiv la</w:t>
      </w:r>
      <w:r>
        <w:rPr>
          <w:rStyle w:val="Fontdeparagrafimplicit1"/>
          <w:i/>
        </w:rPr>
        <w:t xml:space="preserve"> administrarea oricăror altor probe.</w:t>
      </w:r>
    </w:p>
    <w:p w14:paraId="22F2B06A" w14:textId="77777777" w:rsidR="00593E0F" w:rsidRDefault="009A2268">
      <w:pPr>
        <w:ind w:right="-2" w:firstLine="709"/>
        <w:jc w:val="both"/>
      </w:pPr>
      <w:r>
        <w:t>Cu privire la excepţia de inadmisibilitate formulată de Ministerul Sănătății Publice,</w:t>
      </w:r>
      <w:r>
        <w:rPr>
          <w:rStyle w:val="Fontdeparagrafimplicit1"/>
          <w:i/>
        </w:rPr>
        <w:t xml:space="preserve"> revizuenta</w:t>
      </w:r>
      <w:r>
        <w:t xml:space="preserve"> solicită respingerea excepţiei pentru următoarele considerente:</w:t>
      </w:r>
    </w:p>
    <w:p w14:paraId="53668FE0" w14:textId="671B96C6" w:rsidR="00593E0F" w:rsidRDefault="009A2268">
      <w:pPr>
        <w:ind w:right="-2" w:firstLine="709"/>
        <w:jc w:val="both"/>
      </w:pPr>
      <w:r>
        <w:t>Contrar susţinerii Ministerului Sănătății Publice, în sensul că prezenta cauză este inadmisibilă raportat la art. 322 Vechiul C.pr.civ., în opinia căruia raportul Corpului de control împreună cu documente aferente în baza cărora s-a formulat cererea de revizuire ar fi documente care nu pot fi admise, întrucât raportul Corpului de control este întocmit în anul 2013, iar celelalte documente care au stat la baza emiterii acestuia au fost emise în perioada 2007-2011, arată că raportul Corpului de control face r</w:t>
      </w:r>
      <w:r>
        <w:t>eferire la o serie de documente care deja existau la data desfăşurării concursului din 2010, respectiv un contract de închiriere împreună cu anexele, care acoperă perioada 2006-2011, contactul de muncă al XY din perioada 2007-2011 şi, în plus, chiar Ordinul de ministru nr. O3/2006, care prevedea că Ministerul Sănătății Publice este obligat să verifice starea de incompatibilitate şi conflict de interese a tuturor managerilor din spitale, precum şi o singură declaraţie de avere şi de interese a XY din anul 20</w:t>
      </w:r>
      <w:r>
        <w:t xml:space="preserve">09, în care nu apare că aceasta ar fi lucrat la firma privată ................, care îşi desfăşura activitatea chiar în incinta spitalului. </w:t>
      </w:r>
    </w:p>
    <w:p w14:paraId="20AA62F0" w14:textId="02118983" w:rsidR="00593E0F" w:rsidRDefault="009A2268">
      <w:pPr>
        <w:ind w:right="-2" w:firstLine="709"/>
        <w:jc w:val="both"/>
      </w:pPr>
      <w:r>
        <w:t>Prin urmare, se impune respingerea excepţiei de inadmisibilitate sub pretext că raportul corpului de control din 2016 nu exista în perioada 2010-2011 când s-a desfăşurat procesul nr. .................2011 a cărui revizuire se cere, având în vedere că acest raport este întocmit în mod intenţionat cu o întârziere de 6 ani, iar nu în anul 2010, la data când s-a desfăşurat respectivul concurs, întrucât intră în atribuţia Ministerului Sănătății Publice, prin Ordinul nr. O3/2006, să facă diligenţele de verificare</w:t>
      </w:r>
      <w:r>
        <w:t xml:space="preserve"> a stării de incompatibilitate şi conflict de interese a managerilor de spital. Ca atare, ministerul nu poate veni la acest moment să invoce excepţia inadmisibilităţii pe baza propriei culpe. </w:t>
      </w:r>
    </w:p>
    <w:p w14:paraId="43A24D81" w14:textId="77777777" w:rsidR="00593E0F" w:rsidRDefault="009A2268">
      <w:pPr>
        <w:ind w:right="-2" w:firstLine="709"/>
        <w:jc w:val="both"/>
      </w:pPr>
      <w:r>
        <w:t>De asemenea, arată că şi documentele în baza cărora a fost întocmit raportul Corpului de control existau la data desfășurării procesului, iar starea de incompatibilitate care rezultă din aceste înscrisuri exista şi ea în perioada 2007-2011.</w:t>
      </w:r>
    </w:p>
    <w:p w14:paraId="4484302B" w14:textId="77777777" w:rsidR="00593E0F" w:rsidRDefault="009A2268">
      <w:pPr>
        <w:ind w:right="-2" w:firstLine="709"/>
        <w:jc w:val="both"/>
      </w:pPr>
      <w:r>
        <w:t>În plus, arată că, potrivit jurisprudenței ICCJ, revizuirea se poate cere şi în baza documentului ulterior, care face referire la înscrisuri existente la momentul desfășurării procesului. Sub acest aspect, solicită respingerea excepţiei de inadmisibilitate.</w:t>
      </w:r>
    </w:p>
    <w:p w14:paraId="1E38C773" w14:textId="1400905A" w:rsidR="00593E0F" w:rsidRDefault="009A2268">
      <w:pPr>
        <w:ind w:right="-2" w:firstLine="709"/>
        <w:jc w:val="both"/>
      </w:pPr>
      <w:r>
        <w:lastRenderedPageBreak/>
        <w:t>Referitor la susţinerea Ministerului Sănătății Publice, cum că revizuenta trebuia să facă dovada că era în imposibilitatea de a prezenta documentele pe care înţelege să le folosească, arată că aceste documente au fost tăinuite, unele fiind în regim privat, precum contractul de muncă al XY la firma ................, fiind mai presus de voinţa sa să aibă acces la aceste documente, care, deşi existau, au fost tăinuite în cadrul procesului.</w:t>
      </w:r>
    </w:p>
    <w:p w14:paraId="03485ADA" w14:textId="781C3EB4" w:rsidR="00593E0F" w:rsidRDefault="009A2268">
      <w:pPr>
        <w:ind w:right="-2" w:firstLine="709"/>
        <w:jc w:val="both"/>
      </w:pPr>
      <w:r>
        <w:t>Cu privire la susţinerea cum că dosarul nr. .................2011 ar fi fost judecat şi respins în baza unei excepţii de inadmisibilitate, iar nu pe fond, instanţa considerând că cererea era inadmisibilă pentru că Ministerului Sănătății Publice a răspuns la solicitare în termen de 30 de zile, învederează că instanţa a reţinut un aspect incorect, pentru că ministerul nu a răspuns în termenul legal de 30 de zile prevăzut de Legea nr. 554/2004 şi nici nu a făcut vreun fel de cercetare temeinică cu privire la a</w:t>
      </w:r>
      <w:r>
        <w:t>spectele învederate, respectiv falsificarea documentelor pentru concursul de manager şi falsificarea în esenţă a acestui concurs, cu emiterea celor două documente, procesul-verbal şi actul nr.12427, care au fost comunicate Ministerului Sănătății Publice şi ulterior, actele care au fost întocmite de către minister, respectiv ordinul de numire şi  contractul de manager.</w:t>
      </w:r>
    </w:p>
    <w:p w14:paraId="09D20908" w14:textId="0E9C52B1" w:rsidR="00593E0F" w:rsidRDefault="009A2268">
      <w:pPr>
        <w:ind w:right="-2" w:firstLine="709"/>
        <w:jc w:val="both"/>
      </w:pPr>
      <w:r>
        <w:t>În plus, arată că, pe lângă cele două aspecte reţinute de instanţă, respectiv că s-a răspuns în termen legal şi că s-a făcut cercetare la minister, iar respectivul concurs a fost legal, aspecte care sunt incorecte, instanţa a mai apreciat şi că, chiar dacă s-ar fi desfăşurat în mod corect concursul, reclamanta tot nu se putea prevala de instanţa de contencios, având în vedere că acest ordin de numire şi contractul de manager sunt aspecte care ţin de litigiul de muncă. Practic, instanţa de contencios a refuz</w:t>
      </w:r>
      <w:r>
        <w:t>at să constate că ordinul de numire nr. O2/2010, prin care XY...a fost desemnată manager şi contractul de administrare de mandat ca manager de spital nr. CM1/2010 sunt acte administrative emise de Ministerul Sănătății Publice, iar nu acte de litigii de muncă.</w:t>
      </w:r>
    </w:p>
    <w:p w14:paraId="59B13559" w14:textId="47B4FDC3" w:rsidR="00593E0F" w:rsidRDefault="009A2268">
      <w:pPr>
        <w:ind w:right="-2" w:firstLine="709"/>
        <w:jc w:val="both"/>
      </w:pPr>
      <w:r>
        <w:t xml:space="preserve">Mai mult decât atât, arată că, la momentul la care XY...a fost angajată ca medic al spitalului, a existat un contract de muncă pe numele acesteia, iar la momentul la care ministrul a numit-o manager, contractul de muncă s-a suspendat. </w:t>
      </w:r>
    </w:p>
    <w:p w14:paraId="7E588610" w14:textId="77777777" w:rsidR="00593E0F" w:rsidRDefault="009A2268">
      <w:pPr>
        <w:ind w:right="-2" w:firstLine="709"/>
        <w:jc w:val="both"/>
      </w:pPr>
      <w:r>
        <w:t xml:space="preserve">Consideră că, în acest caz, instanţa s-a substituit executivului, apreciind că cele două documente nu sunt acte administrative, ci din sfera litigiului de muncă şi admiţând astfel excepţia de inadmisibilitate. </w:t>
      </w:r>
    </w:p>
    <w:p w14:paraId="251C1690" w14:textId="77777777" w:rsidR="00593E0F" w:rsidRDefault="009A2268">
      <w:pPr>
        <w:ind w:right="-2" w:firstLine="709"/>
        <w:jc w:val="both"/>
      </w:pPr>
      <w:r>
        <w:t>Pentru aceste considerente, solicită admiterea cererii de sesizare a Curţii Constituţionale.</w:t>
      </w:r>
    </w:p>
    <w:p w14:paraId="419A6ACE" w14:textId="1D431615" w:rsidR="00593E0F" w:rsidRDefault="009A2268">
      <w:pPr>
        <w:ind w:right="-2" w:firstLine="709"/>
        <w:jc w:val="both"/>
      </w:pPr>
      <w:r>
        <w:t>De asemenea, apreciază că celelalte aspecte referitoare la admisibilitatea cererii de revizuire sunt îndeplinite în totalitate. Solicită admiterea acestei cereri, având în vedere documentul nou descoperit, faptul că acesta vizează fondul cauzei, că inadmisibilitatea invocată de instanţa de fond este o falsă inadmisibilitate, întrucât a intrat pe fondul cauzei, făcând referire la aspectele că litigiul respectiv ar fi unul de litigii de muncă, şi nu de contencios, că documentul nou este determinant în cauză ş</w:t>
      </w:r>
      <w:r>
        <w:t>i faţă de care, dacă ar fi fost cunoscut la momentul soluționării cauzei, în 2010, soluţia instanţei ar fi fost cu totul alta, că documentul răstoarnă în tot sentinţa dată de instanţă, având în vedere că înscrisul contrazice în totalitate susţinerea instanţei şi a Ministerului Sănătății Publice, cum că acest concurs s-a desfăşurat conform ordinului nr. O4/2010, pentru că dacă s-ar fi respectat în totalitate dispoziţiile acestui ordin, nu s-ar fi putut ca după 6 ani să apară această stare de incompatibilitat</w:t>
      </w:r>
      <w:r>
        <w:t>e.</w:t>
      </w:r>
    </w:p>
    <w:p w14:paraId="5C00282B" w14:textId="0BE17709" w:rsidR="00593E0F" w:rsidRDefault="009A2268">
      <w:pPr>
        <w:ind w:right="-2" w:firstLine="709"/>
        <w:jc w:val="both"/>
      </w:pPr>
      <w:r>
        <w:t>Pe fondul cauzei, solicită admiterea cererii de chemare în judecată ce face obiectul dosarului nr. .................2011 şi, în consecinţă, anularea ordinului nr. O2/2010.</w:t>
      </w:r>
    </w:p>
    <w:p w14:paraId="0D11D077" w14:textId="77777777" w:rsidR="00593E0F" w:rsidRDefault="009A2268">
      <w:pPr>
        <w:ind w:firstLine="709"/>
        <w:jc w:val="both"/>
      </w:pPr>
      <w:r>
        <w:t xml:space="preserve">Curtea declară dezbaterile închise şi reţine cauza în pronunţare, cu prioritate pe admisibilitatea cererii de sesizare a Curţii Constituţionale şi admisibilitatea cererii de revizuire.   </w:t>
      </w:r>
    </w:p>
    <w:p w14:paraId="7F772CB5" w14:textId="77777777" w:rsidR="00593E0F" w:rsidRDefault="00593E0F">
      <w:pPr>
        <w:ind w:firstLine="709"/>
        <w:jc w:val="center"/>
        <w:rPr>
          <w:rStyle w:val="Fontdeparagrafimplicit1"/>
          <w:b/>
        </w:rPr>
      </w:pPr>
    </w:p>
    <w:p w14:paraId="19FB26E6" w14:textId="77777777" w:rsidR="00593E0F" w:rsidRDefault="009A2268">
      <w:pPr>
        <w:ind w:firstLine="709"/>
        <w:jc w:val="center"/>
        <w:rPr>
          <w:rStyle w:val="Fontdeparagrafimplicit1"/>
          <w:b/>
        </w:rPr>
      </w:pPr>
      <w:r>
        <w:rPr>
          <w:rStyle w:val="Fontdeparagrafimplicit1"/>
          <w:b/>
        </w:rPr>
        <w:t>CURTEA,</w:t>
      </w:r>
    </w:p>
    <w:p w14:paraId="531004DE" w14:textId="77777777" w:rsidR="00593E0F" w:rsidRDefault="00593E0F">
      <w:pPr>
        <w:tabs>
          <w:tab w:val="left" w:pos="0"/>
        </w:tabs>
        <w:ind w:firstLine="709"/>
        <w:jc w:val="both"/>
        <w:rPr>
          <w:rStyle w:val="Fontdeparagrafimplicit1"/>
          <w:color w:val="FF0000"/>
        </w:rPr>
      </w:pPr>
    </w:p>
    <w:p w14:paraId="2897A525" w14:textId="77777777" w:rsidR="00593E0F" w:rsidRDefault="009A2268">
      <w:pPr>
        <w:ind w:firstLine="709"/>
        <w:jc w:val="both"/>
      </w:pPr>
      <w:r>
        <w:t>Deliberând asupra prezentei căi extraordinare de atac, constată următoarele:</w:t>
      </w:r>
    </w:p>
    <w:p w14:paraId="5CA756E1" w14:textId="77777777" w:rsidR="00593E0F" w:rsidRDefault="009A2268">
      <w:pPr>
        <w:tabs>
          <w:tab w:val="left" w:pos="513"/>
        </w:tabs>
        <w:ind w:firstLine="709"/>
        <w:jc w:val="both"/>
        <w:rPr>
          <w:rStyle w:val="Fontdeparagrafimplicit1"/>
          <w:b/>
        </w:rPr>
      </w:pPr>
      <w:r>
        <w:rPr>
          <w:rStyle w:val="Fontdeparagrafimplicit1"/>
          <w:b/>
        </w:rPr>
        <w:t>1. Obiectul cererii de revizuire</w:t>
      </w:r>
    </w:p>
    <w:p w14:paraId="1ABCD8CC" w14:textId="25ABA792" w:rsidR="00593E0F" w:rsidRDefault="009A2268">
      <w:pPr>
        <w:ind w:firstLine="709"/>
        <w:jc w:val="both"/>
        <w:rPr>
          <w:rStyle w:val="Fontdeparagrafimplicit1"/>
          <w:color w:val="000000"/>
        </w:rPr>
      </w:pPr>
      <w:r>
        <w:rPr>
          <w:rStyle w:val="Fontdeparagrafimplicit1"/>
          <w:b/>
        </w:rPr>
        <w:lastRenderedPageBreak/>
        <w:t xml:space="preserve">1.1. </w:t>
      </w:r>
      <w:r>
        <w:t>Prin  cererea formulată la data de ........2018, revizuenta UEN...a solicitat revizuirea sentinţei civile nr.</w:t>
      </w:r>
      <w:r>
        <w:rPr>
          <w:rStyle w:val="Fontdeparagrafimplicit1"/>
          <w:rFonts w:ascii="Calibri" w:hAnsi="Calibri"/>
          <w:sz w:val="22"/>
        </w:rPr>
        <w:t xml:space="preserve"> </w:t>
      </w:r>
      <w:r>
        <w:rPr>
          <w:rStyle w:val="Fontdeparagrafimplicit1"/>
          <w:color w:val="000000"/>
        </w:rPr>
        <w:t>SC1/2013 pronunţată de Curtea de Apel ...................... - Secţia ......................Contencios Administrativ şi Fiscal în dosarul nr. .................2011.</w:t>
      </w:r>
    </w:p>
    <w:p w14:paraId="59D5C287" w14:textId="68493B51" w:rsidR="00593E0F" w:rsidRDefault="009A2268">
      <w:pPr>
        <w:ind w:firstLine="709"/>
        <w:jc w:val="both"/>
        <w:rPr>
          <w:rStyle w:val="Fontdeparagrafimplicit1"/>
          <w:color w:val="000000"/>
        </w:rPr>
      </w:pPr>
      <w:r>
        <w:rPr>
          <w:rStyle w:val="Fontdeparagrafimplicit1"/>
          <w:color w:val="000000"/>
        </w:rPr>
        <w:t>În motivare, revizuenta</w:t>
      </w:r>
      <w:r>
        <w:rPr>
          <w:rStyle w:val="Fontdeparagrafimplicit1"/>
          <w:color w:val="000000"/>
        </w:rPr>
        <w:t xml:space="preserve"> a arătat că, la baza cererii de revizuire, se afla descoperirea unui înscris doveditor emis de Ministerul Sănătății, care atesta ca managerul XY...s-a aflat in situaţie de incompatibilitate in perioada 2007-2011, înscrisul doveditor fiind raportul înregistrat cu nr. RAP1/17.08.2016, emis de Corpul de Control al Ministerului Sănătății in urma unei anchete efectuate la Spitalul Clinic de Urgente Oftalmologice ...................... în luna iunie 2016.</w:t>
      </w:r>
    </w:p>
    <w:p w14:paraId="7894ACA0" w14:textId="77777777" w:rsidR="00593E0F" w:rsidRDefault="009A2268">
      <w:pPr>
        <w:ind w:firstLine="709"/>
        <w:jc w:val="both"/>
        <w:rPr>
          <w:rStyle w:val="Fontdeparagrafimplicit1"/>
          <w:color w:val="000000"/>
        </w:rPr>
      </w:pPr>
      <w:r>
        <w:rPr>
          <w:rStyle w:val="Fontdeparagrafimplicit1"/>
          <w:color w:val="000000"/>
        </w:rPr>
        <w:t>În drept au fost invocate dispoziţiile</w:t>
      </w:r>
      <w:r>
        <w:rPr>
          <w:rStyle w:val="Fontdeparagrafimplicit1"/>
          <w:color w:val="000000"/>
        </w:rPr>
        <w:t xml:space="preserve"> art. 322 alin. 5 Vechiul C.pr.civ.</w:t>
      </w:r>
    </w:p>
    <w:p w14:paraId="7AAF726E" w14:textId="30594B10" w:rsidR="00593E0F" w:rsidRDefault="009A2268">
      <w:pPr>
        <w:ind w:firstLine="709"/>
        <w:jc w:val="both"/>
        <w:rPr>
          <w:rStyle w:val="Fontdeparagrafimplicit1"/>
          <w:color w:val="000000"/>
        </w:rPr>
      </w:pPr>
      <w:r>
        <w:rPr>
          <w:rStyle w:val="Fontdeparagrafimplicit1"/>
          <w:b/>
        </w:rPr>
        <w:t xml:space="preserve">1.2. </w:t>
      </w:r>
      <w:r>
        <w:rPr>
          <w:rStyle w:val="Fontdeparagrafimplicit1"/>
          <w:color w:val="000000"/>
        </w:rPr>
        <w:t>Prin cererea modificatoare, precizatoare si completatoare depusă la termenul din data de .................2018, revizuenta a solicitat</w:t>
      </w:r>
      <w:r>
        <w:t xml:space="preserve"> </w:t>
      </w:r>
      <w:r>
        <w:rPr>
          <w:rStyle w:val="Fontdeparagrafimplicit1"/>
          <w:color w:val="000000"/>
        </w:rPr>
        <w:t>admiterea revizuirii având in vedere documentul nou descoperit, doveditor in cauza (Raportul Corpului de Control ) care îndeplineşte toate condiţiile de admisibilitate si dezvăluie ca numita XY  nu a fost legal managerul spitalului, întrucât era incompatibila, iar contractele de manager ale acesteia erau nule de drept pentru 2007-2011şi, totodată, modificarea in tot a sentin</w:t>
      </w:r>
      <w:r>
        <w:rPr>
          <w:rStyle w:val="Fontdeparagrafimplicit1"/>
          <w:color w:val="000000"/>
        </w:rPr>
        <w:t>ţei atacate cu revizuire in sensul desfiinţării acesteia şi admiterea cererii de chemare in judecata ce face obiectul dosarului nr. .................2011, astfel cum a fost formulata in sensul anularii ordinului O2/26.11.2010 prin care numita Pop a fost investita ca manager al Spitalului Clinic de Urgente Oftalmologice ...................... pe motiv de fraudare a concursului, precum si rezilierea contractului de management nr CM1/2010 încheiat in baza ordinului nr. O2/26.11.2010.</w:t>
      </w:r>
    </w:p>
    <w:p w14:paraId="37C5CCFD" w14:textId="1760EB6A" w:rsidR="00593E0F" w:rsidRDefault="009A2268">
      <w:pPr>
        <w:ind w:firstLine="709"/>
        <w:jc w:val="both"/>
        <w:rPr>
          <w:rStyle w:val="Fontdeparagrafimplicit1"/>
          <w:color w:val="000000"/>
        </w:rPr>
      </w:pPr>
      <w:r>
        <w:rPr>
          <w:rStyle w:val="Fontdeparagrafimplicit1"/>
          <w:color w:val="000000"/>
        </w:rPr>
        <w:t>A apreciat că dosarul nr..................2011 a fost judecat pe fond, chiar daca aparent s-a admis excepţia de inadmisibilitate şi astfel instanţa a refuzat sa cerceteze înscrierea in fals pentru a constata falsul procesului-verbal si al actului nr. 12427.</w:t>
      </w:r>
    </w:p>
    <w:p w14:paraId="3A55D675" w14:textId="29157C42" w:rsidR="00593E0F" w:rsidRDefault="009A2268">
      <w:pPr>
        <w:ind w:firstLine="709"/>
        <w:jc w:val="both"/>
        <w:rPr>
          <w:rStyle w:val="Fontdeparagrafimplicit1"/>
          <w:color w:val="000000"/>
        </w:rPr>
      </w:pPr>
      <w:r>
        <w:rPr>
          <w:rStyle w:val="Fontdeparagrafimplicit1"/>
          <w:color w:val="000000"/>
        </w:rPr>
        <w:t>În plus, a considerat că excepţia nu poate fi primita, având in vedere conflictul de natura constituţionala, întrucât instanţa a pretins ca ordinul nr. O2/2010 trebuie atacat la conflicte de munca, în timp ce chiar în cuprinsul respectivului ordin, la art. 4, se menţionează ca poate fi contestat la instanţa de contencios in baza Legii nr. 554/2004 de către orice persoana interesata. Ca atare, instanţa s-a substituit executivului si a modificat un ordin de ministru.</w:t>
      </w:r>
    </w:p>
    <w:p w14:paraId="0A112A76" w14:textId="5CA7056A" w:rsidR="00593E0F" w:rsidRDefault="009A2268">
      <w:pPr>
        <w:ind w:firstLine="709"/>
        <w:jc w:val="both"/>
        <w:rPr>
          <w:rStyle w:val="Fontdeparagrafimplicit1"/>
          <w:color w:val="000000"/>
        </w:rPr>
      </w:pPr>
      <w:r>
        <w:rPr>
          <w:rStyle w:val="Fontdeparagrafimplicit1"/>
          <w:b/>
        </w:rPr>
        <w:t xml:space="preserve">1.3. </w:t>
      </w:r>
      <w:r>
        <w:rPr>
          <w:rStyle w:val="Fontdeparagrafimplicit1"/>
          <w:color w:val="000000"/>
        </w:rPr>
        <w:t>La termenul din data de ......................2019, revizuenta a formulat</w:t>
      </w:r>
      <w:r>
        <w:t xml:space="preserve"> </w:t>
      </w:r>
      <w:r>
        <w:rPr>
          <w:rStyle w:val="Fontdeparagrafimplicit1"/>
          <w:color w:val="000000"/>
        </w:rPr>
        <w:t>cerere de sesizare a Curţii Constituţionale pentru soluţionarea conflictului de natura constituţionala întrucât instanţa de contencios s-a substituit Executivului apreciind in sentinţa civile nr. SC1/2013 ca ordinul de ministru nr. O2/2010 si contractul de manager nr.CM1/2010 pot fi atacate la conflicte de munca, in situaţia in care pe aceste acte este menţionat ca pot fi contestate doar în contencios,</w:t>
      </w:r>
      <w:r>
        <w:t xml:space="preserve"> </w:t>
      </w:r>
      <w:r>
        <w:rPr>
          <w:rStyle w:val="Fontdeparagrafimplicit1"/>
          <w:color w:val="000000"/>
        </w:rPr>
        <w:t>in baza Legii nr. 554/2004 de că</w:t>
      </w:r>
      <w:r>
        <w:rPr>
          <w:rStyle w:val="Fontdeparagrafimplicit1"/>
          <w:color w:val="000000"/>
        </w:rPr>
        <w:t>tre orice persoana interesata.</w:t>
      </w:r>
    </w:p>
    <w:p w14:paraId="4F96B02E" w14:textId="77777777" w:rsidR="00593E0F" w:rsidRDefault="009A2268">
      <w:pPr>
        <w:ind w:firstLine="709"/>
        <w:jc w:val="both"/>
        <w:rPr>
          <w:rStyle w:val="Fontdeparagrafimplicit1"/>
          <w:b/>
          <w:color w:val="000000"/>
        </w:rPr>
      </w:pPr>
      <w:r>
        <w:rPr>
          <w:rStyle w:val="Fontdeparagrafimplicit1"/>
          <w:b/>
        </w:rPr>
        <w:t xml:space="preserve">2. Poziţia procesuală a </w:t>
      </w:r>
      <w:r>
        <w:rPr>
          <w:rStyle w:val="Fontdeparagrafimplicit1"/>
          <w:b/>
          <w:color w:val="000000"/>
        </w:rPr>
        <w:t xml:space="preserve">intimaţilor  </w:t>
      </w:r>
    </w:p>
    <w:p w14:paraId="62F1C135" w14:textId="77777777" w:rsidR="00593E0F" w:rsidRDefault="009A2268">
      <w:pPr>
        <w:ind w:firstLine="709"/>
        <w:jc w:val="both"/>
        <w:rPr>
          <w:rStyle w:val="Fontdeparagrafimplicit1"/>
          <w:color w:val="000000"/>
        </w:rPr>
      </w:pPr>
      <w:r>
        <w:rPr>
          <w:rStyle w:val="Fontdeparagrafimplicit1"/>
          <w:b/>
          <w:color w:val="000000"/>
        </w:rPr>
        <w:t xml:space="preserve">2.1. </w:t>
      </w:r>
      <w:r>
        <w:rPr>
          <w:rStyle w:val="Fontdeparagrafimplicit1"/>
          <w:color w:val="000000"/>
        </w:rPr>
        <w:t>Intimatul Ministerul Sănătății a formulat întâmpinare, prin care a invocat excepţia inadmisibilității cererii de revizuire, apreciind că</w:t>
      </w:r>
      <w:r>
        <w:t xml:space="preserve"> </w:t>
      </w:r>
      <w:r>
        <w:rPr>
          <w:rStyle w:val="Fontdeparagrafimplicit1"/>
          <w:color w:val="000000"/>
        </w:rPr>
        <w:t>motivul de revizuire invocat în cauză nu este incident, astfel încât nu sunt îndeplinite condiţiile revizuirii în temeiul art.322 pct. 5 C.pr.civ. Pe fondul cauzei, a solicitat respingerea cererii ca fiind neîntemeiată.</w:t>
      </w:r>
    </w:p>
    <w:p w14:paraId="6F8DE8B1" w14:textId="3C20AEDC" w:rsidR="00593E0F" w:rsidRDefault="009A2268">
      <w:pPr>
        <w:ind w:firstLine="709"/>
        <w:jc w:val="both"/>
        <w:rPr>
          <w:rStyle w:val="Fontdeparagrafimplicit1"/>
          <w:color w:val="000000"/>
        </w:rPr>
      </w:pPr>
      <w:r>
        <w:rPr>
          <w:rStyle w:val="Fontdeparagrafimplicit1"/>
          <w:color w:val="000000"/>
        </w:rPr>
        <w:t>Prin întâmpinarea</w:t>
      </w:r>
      <w:r>
        <w:rPr>
          <w:rStyle w:val="Fontdeparagrafimplicit1"/>
          <w:b/>
          <w:i/>
          <w:color w:val="000000"/>
        </w:rPr>
        <w:t xml:space="preserve"> </w:t>
      </w:r>
      <w:r>
        <w:rPr>
          <w:rStyle w:val="Fontdeparagrafimplicit1"/>
          <w:color w:val="000000"/>
        </w:rPr>
        <w:t>formulată la data de ...........2019, intimatul Ministerului Sănătății</w:t>
      </w:r>
      <w:r>
        <w:t xml:space="preserve"> a </w:t>
      </w:r>
      <w:r>
        <w:rPr>
          <w:rStyle w:val="Fontdeparagrafimplicit1"/>
          <w:color w:val="000000"/>
        </w:rPr>
        <w:t xml:space="preserve">solicitat admiterea excepţiei inadmisibilităţii cererii de revizuire a Sentinţei civile nr. SC1/2011 pronunţate de Curtea de Apel ...................... în dosarul nr. .................2011 şi respingerea ca inadmisibilă a cererii de revizuire, având în vedere că pretinsul înscris doveditor nu îndeplineşte condiţia de admisibilitate a cererii de revizuire prevăzută la art. 322 pct. 5 C.pr.civ. </w:t>
      </w:r>
    </w:p>
    <w:p w14:paraId="3224B15B" w14:textId="206919E0" w:rsidR="00593E0F" w:rsidRDefault="009A2268">
      <w:pPr>
        <w:ind w:firstLine="709"/>
        <w:jc w:val="both"/>
      </w:pPr>
      <w:r>
        <w:rPr>
          <w:rStyle w:val="Fontdeparagrafimplicit1"/>
          <w:b/>
        </w:rPr>
        <w:t>2.2.</w:t>
      </w:r>
      <w:r>
        <w:t xml:space="preserve"> Intimaţii-pârâţi Ministrul Sanatatii Publice - IAV....şi ULA...- Consilier Juridic în Cadrul Ministerului Sanatatii Publice, deşi legal citaţi, nu au formulat întâmpinare. </w:t>
      </w:r>
    </w:p>
    <w:p w14:paraId="44B4CEFE" w14:textId="77777777" w:rsidR="00593E0F" w:rsidRDefault="009A2268">
      <w:pPr>
        <w:ind w:firstLine="709"/>
        <w:jc w:val="both"/>
        <w:rPr>
          <w:rStyle w:val="Fontdeparagrafimplicit1"/>
          <w:b/>
        </w:rPr>
      </w:pPr>
      <w:r>
        <w:rPr>
          <w:rStyle w:val="Fontdeparagrafimplicit1"/>
          <w:b/>
        </w:rPr>
        <w:t>3. Asupra cererii de sesizare a Curţii Constituţionale</w:t>
      </w:r>
    </w:p>
    <w:p w14:paraId="6775C56E" w14:textId="77777777" w:rsidR="00593E0F" w:rsidRDefault="009A2268">
      <w:pPr>
        <w:ind w:firstLine="709"/>
        <w:jc w:val="both"/>
      </w:pPr>
      <w:r>
        <w:t xml:space="preserve">Art. 146 lit. e) din Constituția României stabilește competența Curții Constituționale de a soluţiona conflictele juridice de natură constituţională dintre autorităţile publice, </w:t>
      </w:r>
      <w:r>
        <w:rPr>
          <w:rStyle w:val="Fontdeparagrafimplicit1"/>
          <w:i/>
        </w:rPr>
        <w:t>la cererea Preşedintelui României, a unuia dintre preşedinţii celor două Camere, a primului-ministru sau a preşedintelui Consiliului Superior al Magistraturii</w:t>
      </w:r>
      <w:r>
        <w:t xml:space="preserve">. </w:t>
      </w:r>
    </w:p>
    <w:p w14:paraId="2C240107" w14:textId="77777777" w:rsidR="00593E0F" w:rsidRDefault="009A2268">
      <w:pPr>
        <w:ind w:firstLine="709"/>
        <w:jc w:val="both"/>
      </w:pPr>
      <w:r>
        <w:lastRenderedPageBreak/>
        <w:t xml:space="preserve">Noțiunea de conflict juridic de natură constituțională </w:t>
      </w:r>
      <w:r>
        <w:rPr>
          <w:rStyle w:val="Fontdeparagrafimplicit1"/>
          <w:i/>
        </w:rPr>
        <w:t>„vizează orice situații juridice conflictuale a căror naștere rezidă în mod direct în textul Constituției”</w:t>
      </w:r>
      <w:r>
        <w:t xml:space="preserve"> (a se vedea Decizia Curții Constituționale nr.901 din 17 iunie 2009, publicată în Monitorul Oficial al României, Partea I, nr.503 din 21 iulie 2009), însă titularii dreptului de sesizare sunt prevăzuți în mod strict în Legea fundamentală. </w:t>
      </w:r>
    </w:p>
    <w:p w14:paraId="7C482AE1" w14:textId="77777777" w:rsidR="00593E0F" w:rsidRDefault="009A2268">
      <w:pPr>
        <w:ind w:firstLine="709"/>
        <w:jc w:val="both"/>
      </w:pPr>
      <w:r>
        <w:t xml:space="preserve">Conform art. 146 lit. d) din Constituția României, Curtea hotărăşte asupra excepţiilor de neconstituţionalitate privind legile şi ordonanţele, ridicate în faţa instanţelor judecătoreşti. Or, în cauza de față nu a fost invocată excepția de neconstituționalitate a unei legi sau ordonanțe, ci se susține că o hotărâre judecătorească ar fi încălcat anumite dispoziții din Constituția României. </w:t>
      </w:r>
    </w:p>
    <w:p w14:paraId="77A1E28F" w14:textId="77777777" w:rsidR="00593E0F" w:rsidRDefault="009A2268">
      <w:pPr>
        <w:ind w:firstLine="709"/>
        <w:jc w:val="both"/>
      </w:pPr>
      <w:r>
        <w:t>Conform art. 129 din Constituție, „ împotriva hotărârilor judecătoreşti, părţile interesate şi Ministerul Public pot exercita căile de atac, în condiţiile legii”, de unde rezultă că nu este admisibilă cererea de sesizare a Curţii Constituţionale cu un conflict juridic de natură constituţională, de către o instanță judecătorească și cu privire la o hotărâre  judecătorească.</w:t>
      </w:r>
    </w:p>
    <w:p w14:paraId="187D8CA6" w14:textId="77777777" w:rsidR="00593E0F" w:rsidRDefault="009A2268">
      <w:pPr>
        <w:ind w:firstLine="709"/>
        <w:jc w:val="both"/>
        <w:rPr>
          <w:rStyle w:val="Fontdeparagrafimplicit1"/>
          <w:b/>
        </w:rPr>
      </w:pPr>
      <w:r>
        <w:t>Pe cale de consecință Curtea va respinge ca inadmisibilă cererea de sesizare.</w:t>
      </w:r>
    </w:p>
    <w:p w14:paraId="23898A28" w14:textId="77777777" w:rsidR="00593E0F" w:rsidRDefault="009A2268">
      <w:pPr>
        <w:ind w:firstLine="709"/>
        <w:jc w:val="both"/>
        <w:rPr>
          <w:rStyle w:val="Fontdeparagrafimplicit1"/>
          <w:b/>
        </w:rPr>
      </w:pPr>
      <w:r>
        <w:rPr>
          <w:rStyle w:val="Fontdeparagrafimplicit1"/>
          <w:b/>
        </w:rPr>
        <w:t>4. Asupra inadmisibilităţii cererii de revizuire</w:t>
      </w:r>
    </w:p>
    <w:p w14:paraId="6E85EFCE" w14:textId="77777777" w:rsidR="00593E0F" w:rsidRDefault="009A2268">
      <w:pPr>
        <w:ind w:firstLine="709"/>
        <w:jc w:val="both"/>
        <w:rPr>
          <w:rStyle w:val="Fontdeparagrafimplicit1"/>
          <w:color w:val="000000"/>
        </w:rPr>
      </w:pPr>
      <w:r>
        <w:rPr>
          <w:rStyle w:val="Fontdeparagrafimplicit1"/>
          <w:color w:val="000000"/>
        </w:rPr>
        <w:t>Potrivit art. 137 alin. 1 și 2 C.pr.civ. din 1865 instanţa se va pronunţa mai întâi asupra excepţiilor de procedură, precum şi asupra celor de fond care fac de prisos, în totul sau în parte, cercetarea în fond a pricinii. Excepţiile nu vor putea fi unite cu fondul decât dacă pentru judecarea lor este nevoie să se administreze dovezi în legătură cu dezlegarea în fond a pricinii.</w:t>
      </w:r>
    </w:p>
    <w:p w14:paraId="234D926C" w14:textId="77777777" w:rsidR="00593E0F" w:rsidRDefault="009A2268">
      <w:pPr>
        <w:ind w:firstLine="709"/>
        <w:jc w:val="both"/>
      </w:pPr>
      <w:r>
        <w:t>Prin urmare, instanţa va analiza și excepţia inadmisibilită</w:t>
      </w:r>
      <w:r>
        <w:rPr>
          <w:rStyle w:val="Fontdeparagrafimplicit1"/>
          <w:rFonts w:ascii="Arial Narrow" w:hAnsi="Arial Narrow"/>
        </w:rPr>
        <w:t>ț</w:t>
      </w:r>
      <w:r>
        <w:t>ii, invocată de pârât, raportat la natura obiectului cererii.</w:t>
      </w:r>
    </w:p>
    <w:p w14:paraId="71F6F1F4" w14:textId="77777777" w:rsidR="00593E0F" w:rsidRDefault="009A2268">
      <w:pPr>
        <w:ind w:firstLine="709"/>
        <w:jc w:val="both"/>
        <w:rPr>
          <w:rStyle w:val="Fontdeparagrafimplicit1"/>
          <w:i/>
        </w:rPr>
      </w:pPr>
      <w:r>
        <w:t>Potrivit art. 322 pct.  5 C.pr.civ. din 1865: „</w:t>
      </w:r>
      <w:r>
        <w:rPr>
          <w:rStyle w:val="Fontdeparagrafimplicit1"/>
          <w:i/>
          <w:color w:val="000000"/>
        </w:rPr>
        <w:t>Revizuirea unei hotărâri rămase definitivă în instanţa de apel sau prin neapelare, precum şi a unei hotărâri dată de o instanţă de recurs atunci când evocă fondul, se poate cere în următoarele cazuri: […]</w:t>
      </w:r>
    </w:p>
    <w:p w14:paraId="29AD0ABD" w14:textId="77777777" w:rsidR="00593E0F" w:rsidRDefault="009A2268">
      <w:pPr>
        <w:ind w:firstLine="709"/>
        <w:jc w:val="both"/>
        <w:rPr>
          <w:rStyle w:val="Fontdeparagrafimplicit1"/>
          <w:i/>
        </w:rPr>
      </w:pPr>
      <w:r>
        <w:rPr>
          <w:rStyle w:val="Fontdeparagrafimplicit1"/>
          <w:i/>
        </w:rPr>
        <w:t xml:space="preserve">5. dacă, după darea hotărârii, s-au descoperit înscrisuri doveditoare, reţinute de partea potrivnică sau care nu au putut fi înfăţişate dintr-o împrejurare mai presus de voinţa părţilor, ori dacă s-a desfiinţat sau s-a modificat hotărârea unei instanţe pe care s-a întemeiat hotărârea a cărei revizuire se cere”; </w:t>
      </w:r>
    </w:p>
    <w:p w14:paraId="6E81BA1E" w14:textId="1243C9E1" w:rsidR="00593E0F" w:rsidRDefault="009A2268">
      <w:pPr>
        <w:ind w:firstLine="709"/>
        <w:jc w:val="both"/>
      </w:pPr>
      <w:r>
        <w:t xml:space="preserve">Sentinţa civilă nr. SC1/2013 a fost pronunţată de Curtea de Apel ...................... - Secția ......................Contencios administrativ și fiscal în dosarul nr. .................2011 și a rămas definitivă prin respingerea recursului ca nefondat prin Decizia civilă nr. DC1/.2015 a Înaltei Curți de Casație și Justiție. </w:t>
      </w:r>
    </w:p>
    <w:p w14:paraId="01CDF95A" w14:textId="77777777" w:rsidR="00593E0F" w:rsidRDefault="009A2268">
      <w:pPr>
        <w:ind w:firstLine="709"/>
        <w:jc w:val="both"/>
      </w:pPr>
      <w:r>
        <w:t xml:space="preserve">Din textul de lege citat, rezultă că poate face obiect al revizuirii o hotărâre judecătorească care evocă fondul, iar înscrisul „descoperit” trebuie să fi existat la momentul pronunțării hotărârii și să fie un înscris „doveditor”, adică prin el însuși să conducă la pronunțarea unei soluții diferite în cauză. De asemenea, trebuie să fi fost reţinut de partea potrivnică sau să nu fi putut fi înfăţişat dintr-o împrejurare mai presus de voinţa părţilor. </w:t>
      </w:r>
    </w:p>
    <w:p w14:paraId="55E3AD43" w14:textId="77777777" w:rsidR="00593E0F" w:rsidRDefault="009A2268">
      <w:pPr>
        <w:ind w:firstLine="709"/>
        <w:jc w:val="both"/>
      </w:pPr>
      <w:r>
        <w:t>Anterioritatea reprezintă o cerinţă esenţială a „înscrisului nou” în materia revizuirii, deoarece un proces definitiv câştigat nu poate fi reiterat pe baza unor înscrisuri dresate ulterior, căci aceasta ar însemna înfrângerea autorităţii de lucru judecat. Această cerință este respectată în situația în care, mai presus de voinţa părţilor, pe baza cercetărilor efectuate de o autoritate publică, se atestă situații rezultate din înscrisuri preexistente, însă acestea trebuie să aibă implicații determinante asupr</w:t>
      </w:r>
      <w:r>
        <w:t xml:space="preserve">a procesului revizuentului. </w:t>
      </w:r>
    </w:p>
    <w:p w14:paraId="1A7ACCB2" w14:textId="2E819B8C" w:rsidR="00593E0F" w:rsidRDefault="009A2268">
      <w:pPr>
        <w:ind w:firstLine="709"/>
        <w:jc w:val="both"/>
        <w:rPr>
          <w:rStyle w:val="Fontdeparagrafimplicit1"/>
          <w:i/>
        </w:rPr>
      </w:pPr>
      <w:r>
        <w:rPr>
          <w:rStyle w:val="Fontdeparagrafimplicit1"/>
          <w:i/>
        </w:rPr>
        <w:t xml:space="preserve">Or, prin sentinţa civilă nr. SC1/2013, a fost respinsă acţiunea având ca obiect refuzul pârâtului Ministerul Sănătăţii de a soluţiona cererea reclamantei înregistrată sub nr. C1.../.2011 şi obligarea pârâţilor la plata de despăgubiri, precum şi cererea de aplicare a amenzii pârâtului ministrul sănătăţii, ca neîntemeiate. </w:t>
      </w:r>
    </w:p>
    <w:p w14:paraId="740B7B9D" w14:textId="07C843E8" w:rsidR="00593E0F" w:rsidRDefault="009A2268">
      <w:pPr>
        <w:ind w:firstLine="709"/>
        <w:jc w:val="both"/>
      </w:pPr>
      <w:r>
        <w:t>S-a reținut că, „</w:t>
      </w:r>
      <w:r>
        <w:rPr>
          <w:rStyle w:val="Fontdeparagrafimplicit1"/>
          <w:i/>
        </w:rPr>
        <w:t>prin adresa nr. A1.../ din 21.11.2011, pârâtul Ministerul Sănătăţii a răspuns cererii reclamantei, indicând prevederile legale în baza cărora s-a desfăşurat concursul pentru ocuparea postului de manager al Spitalului Clinic de Urgenţe Oftalmologice ...................... (Ordinul ministrului sănătăţii nr. O5/2010), precum şi adresa Consiliului de administraţie al spitalului nr. CSA A/24.11.2010 prin care a fost propusă numirea numitei XY în funcţia de manager, ca urmare a rezultatelor concursului, care a st</w:t>
      </w:r>
      <w:r>
        <w:rPr>
          <w:rStyle w:val="Fontdeparagrafimplicit1"/>
          <w:i/>
        </w:rPr>
        <w:t xml:space="preserve">at </w:t>
      </w:r>
      <w:r>
        <w:rPr>
          <w:rStyle w:val="Fontdeparagrafimplicit1"/>
          <w:i/>
        </w:rPr>
        <w:lastRenderedPageBreak/>
        <w:t>la baza emiterii Ordinului nr. O2/26.11.2010, motiv pentru care instanța a apreciat că au fost respectate cerinţele legale necesare emiterii</w:t>
      </w:r>
      <w:r>
        <w:t>”.</w:t>
      </w:r>
    </w:p>
    <w:p w14:paraId="779223A7" w14:textId="03491053" w:rsidR="00593E0F" w:rsidRDefault="009A2268">
      <w:pPr>
        <w:ind w:firstLine="709"/>
        <w:jc w:val="both"/>
        <w:rPr>
          <w:rStyle w:val="Fontdeparagrafimplicit1"/>
          <w:i/>
        </w:rPr>
      </w:pPr>
      <w:r>
        <w:rPr>
          <w:rStyle w:val="Fontdeparagrafimplicit1"/>
          <w:i/>
        </w:rPr>
        <w:t>Prin aceeași sentință, au fost respinse ca inadmisibile capetele de cerere referitoare la obligarea pârâtului Ministerul Sănătăţii la anularea Ordinului nr. O2/2010, la rezilierea contractului de management nr. CM1/2010 şi revocarea din funcţie a pârâtei XY , precum şi la constatarea nulităţii absolute a înscrisului nr. ÎNCH.124.11.2010 şi a procesului - verbal însoţitor, emise de pârâta XY .</w:t>
      </w:r>
    </w:p>
    <w:p w14:paraId="3C6EB3FB" w14:textId="77777777" w:rsidR="00593E0F" w:rsidRDefault="009A2268">
      <w:pPr>
        <w:ind w:firstLine="709"/>
        <w:jc w:val="both"/>
      </w:pPr>
      <w:r>
        <w:t xml:space="preserve">În motivarea soluției de inadmisibilitate, s-a reținut că: </w:t>
      </w:r>
    </w:p>
    <w:p w14:paraId="7DFB76D3" w14:textId="065A9A4B" w:rsidR="00593E0F" w:rsidRDefault="009A2268">
      <w:pPr>
        <w:ind w:firstLine="709"/>
        <w:jc w:val="both"/>
        <w:rPr>
          <w:rStyle w:val="Fontdeparagrafimplicit1"/>
          <w:i/>
        </w:rPr>
      </w:pPr>
      <w:r>
        <w:rPr>
          <w:rStyle w:val="Fontdeparagrafimplicit1"/>
          <w:i/>
        </w:rPr>
        <w:t>- „Reclamanta, care critică sub aspectul legalităţii şi tinde să desfiinţeze</w:t>
      </w:r>
      <w:r>
        <w:rPr>
          <w:rStyle w:val="Fontdeparagrafimplicit1"/>
          <w:i/>
        </w:rPr>
        <w:t xml:space="preserve"> Ordinul ministrului sănătăţii nr. O2/26.11.2010, act de dreptul muncii prin care doctorul XY...a fost numită în funcţia de manager al Spitalului Clinic de Urgenţe Oftalmologice ...................... începând cu data de 26 noiembrie 2010, pe o perioadă de 3 ani, precum şi contractul de management nr. CM1/2010 încheiat ulterior între Spitalul Clinic de Urgenţe Oftalmologice ...................... şi medicul respectiv, nu a solicitat, în mod direct, anularea acestor acte, ci se prevalează de dispoziţiile leg</w:t>
      </w:r>
      <w:r>
        <w:rPr>
          <w:rStyle w:val="Fontdeparagrafimplicit1"/>
          <w:i/>
        </w:rPr>
        <w:t>ale referitoare la actul administrativ asimilat al nesoluţionării în termen sau refuzului nejustificat de soluţionare, din Legea nr. 554/2004 a contenciosului administrativ, pentru a aduce în faţa instanţei de contencios administrativ aspecte legate de pretinse nereguli în organizarea unui concurs pentru ocuparea unui post pentru verificarea legalităţii căruia competenţa revine jurisdicţiilor muncii. Or, în condiţiile în care pentru contestarea actelor de dreptul muncii există căi procedurale prevăzute în l</w:t>
      </w:r>
      <w:r>
        <w:rPr>
          <w:rStyle w:val="Fontdeparagrafimplicit1"/>
          <w:i/>
        </w:rPr>
        <w:t>egea organică specială, Codul muncii, pentru instanţa de contencios administrativ acesta echivalează cu un fine de neprimire, potrivit dispoziţiilor art. 5 alin. 2 din Legea nr. 554/2004”.</w:t>
      </w:r>
    </w:p>
    <w:p w14:paraId="330A8A45" w14:textId="77777777" w:rsidR="00593E0F" w:rsidRDefault="009A2268">
      <w:pPr>
        <w:ind w:firstLine="709"/>
        <w:jc w:val="both"/>
        <w:rPr>
          <w:rStyle w:val="Fontdeparagrafimplicit1"/>
          <w:i/>
        </w:rPr>
      </w:pPr>
      <w:r>
        <w:rPr>
          <w:rStyle w:val="Fontdeparagrafimplicit1"/>
          <w:i/>
        </w:rPr>
        <w:t>- „Chiar şi în lipsa unei competenţe speciale a unei alte instanţe, formularea unor capete de cerere prezentate ca accesorii unui capăt de cerere generic având ca temei un pretins refuz nejustificat de soluţionare, nu permite unei persoane ce se pretinde vătămată într-un drept al său să obţină anularea actului numai pe considerentul constatării unui astfel de refuz, fără să fie necesară dovedirea motivelor de nelegalitate, întru-un cadru procesual complet, cu respectarea principiilor contradictorialităţii ş</w:t>
      </w:r>
      <w:r>
        <w:rPr>
          <w:rStyle w:val="Fontdeparagrafimplicit1"/>
          <w:i/>
        </w:rPr>
        <w:t>i dreptului la apărare al beneficiarului actului, cu respectarea termenelor şi condiţiilor de contestare, în special a celor referitoare la interesul legitim, actual şi direct”.</w:t>
      </w:r>
    </w:p>
    <w:p w14:paraId="3667383B" w14:textId="77777777" w:rsidR="00593E0F" w:rsidRDefault="009A2268">
      <w:pPr>
        <w:ind w:firstLine="709"/>
        <w:jc w:val="both"/>
      </w:pPr>
      <w:r>
        <w:t xml:space="preserve">Din aceste considerente, rezultă că hotărârea atacată cu revizuire nu a evocat fondul în ceea ce privește capetele respinse ca inadmisibile, iar în ceea ce privește capătul de cerere respins ca neîntemeiat, înscrisul nou invocat de către revizuentă nu este de natură, prin el însuși, să conducă la pronunțarea unei soluții diferite în cauză, nefiind determinant pentru pronunțarea hotărârii atacate, care a vizat exclusiv îndeplinirea obligațiilor legale de a răspunde petiției. </w:t>
      </w:r>
    </w:p>
    <w:p w14:paraId="30E50DFF" w14:textId="77777777" w:rsidR="00593E0F" w:rsidRDefault="009A2268">
      <w:pPr>
        <w:ind w:firstLine="709"/>
        <w:jc w:val="both"/>
      </w:pPr>
      <w:r>
        <w:t xml:space="preserve">Nici condiția ca înscrisul să fi fost reţinut de partea potrivnică sau să nu fi putut fi înfăţişat dintr-o împrejurare mai presus de voinţa părţilor nu este îndeplinită, deoarece verificările invocate de către revizuentă au vizat chestiuni prezumate a fi accesibile oricărei persoane diligente și prudente. Spre exemplu, contractul individual de muncă la care se face referire conține ștampila de înregistrare la Inspectoratul Teritorial de Muncă. </w:t>
      </w:r>
    </w:p>
    <w:p w14:paraId="5E56ABF4" w14:textId="66CEF6BB" w:rsidR="00593E0F" w:rsidRDefault="009A2268">
      <w:pPr>
        <w:ind w:firstLine="709"/>
        <w:jc w:val="both"/>
      </w:pPr>
      <w:r>
        <w:t xml:space="preserve">Totodată, din cererea de revizuire, rezultă că finalitatea urmărită prin aceasta constă în dovedirea stării de incompatibilitate și de conflict de interese in care s-ar fi aflat d-na XY , manager de spital vizat de petiția reclamantei-revizuente. Or, toate chestiunile invocate de revizuentă sunt subsumate capătului de cerere respins ca inadmisibil. </w:t>
      </w:r>
    </w:p>
    <w:p w14:paraId="3E0F91F2" w14:textId="3A0CCD29" w:rsidR="00593E0F" w:rsidRDefault="009A2268">
      <w:pPr>
        <w:ind w:firstLine="709"/>
        <w:jc w:val="both"/>
      </w:pPr>
      <w:r>
        <w:t>De altfel,  revizuenta contestă însăși interpretarea și aplicarea legii de către instanța de fond, care a fost însă confirmată cu autoritate de lucru de judecat de Înalta Curte de Casație și Justiție, prin Decizia civilă nr. DC1/.2015, pronunțată în același dosar.</w:t>
      </w:r>
    </w:p>
    <w:p w14:paraId="765ED6BD" w14:textId="77777777" w:rsidR="00593E0F" w:rsidRDefault="009A2268">
      <w:pPr>
        <w:ind w:firstLine="709"/>
        <w:jc w:val="both"/>
      </w:pPr>
      <w:r>
        <w:t>Or, dispoziţiile luate de instanţa de fond în exercitarea competenţei sale de a conduce desfăşurarea procesului, cum ar fi exercitarea rolului activ, admiterea sau respingerea unor probe, soluţionarea unor excepţii procesuale, precum şi a cererilor formulate de părţi, vizând aplicarea anumitor instituţii juridice, se încadrează în activitatea jurisdicţională, iar criticile aduse de revizuentă în calea extraordinară de atac se întemeiază pe o simplă nemulţumire a acesteia în ce priveşte interpretarea şi apli</w:t>
      </w:r>
      <w:r>
        <w:t xml:space="preserve">carea legii pentru pronunţarea soluţiei în cauză. </w:t>
      </w:r>
    </w:p>
    <w:p w14:paraId="2F610B18" w14:textId="77777777" w:rsidR="00593E0F" w:rsidRDefault="009A2268">
      <w:pPr>
        <w:tabs>
          <w:tab w:val="left" w:pos="570"/>
        </w:tabs>
        <w:ind w:firstLine="709"/>
        <w:jc w:val="both"/>
      </w:pPr>
      <w:r>
        <w:lastRenderedPageBreak/>
        <w:t>Unul dintre elementele fundamentale ale supremaţiei dreptului este principiul securităţii raporturilor juridice, care prevede, printre altele, ca soluţia dată de către instanţe în mod definitiv oricărui litigiu să nu mai fie pusă în discuţie. Conform acestui principiu, niciuna dintre părţi nu este abilitată să solicite reexaminarea unei hotărâri definitive şi executorii cu unicul scop de a obţine o reanalizare a cauzei şi o nouă hotărâre în privinţa sa. Reexaminarea nu trebuie să devină un apel deghizat, ia</w:t>
      </w:r>
      <w:r>
        <w:t>r simplul fapt că pot exista două puncte de vedere asupra chestiunii respective nu este un motiv suficient de a rejudeca o cauză. Acestui principiu nu i se poate aduce derogare decât dacă o impun motive substanţiale şi imperioase.</w:t>
      </w:r>
    </w:p>
    <w:p w14:paraId="38F36A11" w14:textId="77777777" w:rsidR="00593E0F" w:rsidRDefault="009A2268">
      <w:pPr>
        <w:tabs>
          <w:tab w:val="left" w:pos="570"/>
        </w:tabs>
        <w:ind w:firstLine="709"/>
        <w:jc w:val="both"/>
      </w:pPr>
      <w:r>
        <w:t xml:space="preserve">Faţă de aceste considerente, Curtea va admite excepţia inadmisibilităţii şi va dispune respingerea cererii de revizuire, ca inadmisibilă. </w:t>
      </w:r>
    </w:p>
    <w:p w14:paraId="6D38D98D" w14:textId="77777777" w:rsidR="00593E0F" w:rsidRDefault="00593E0F">
      <w:pPr>
        <w:ind w:firstLine="709"/>
        <w:jc w:val="center"/>
        <w:rPr>
          <w:rStyle w:val="Fontdeparagrafimplicit1"/>
          <w:b/>
        </w:rPr>
      </w:pPr>
    </w:p>
    <w:p w14:paraId="38FEEC16" w14:textId="77777777" w:rsidR="00593E0F" w:rsidRDefault="009A2268">
      <w:pPr>
        <w:tabs>
          <w:tab w:val="left" w:pos="570"/>
        </w:tabs>
        <w:ind w:firstLine="709"/>
        <w:jc w:val="center"/>
        <w:rPr>
          <w:rStyle w:val="Fontdeparagrafimplicit1"/>
          <w:b/>
        </w:rPr>
      </w:pPr>
      <w:r>
        <w:rPr>
          <w:rStyle w:val="Fontdeparagrafimplicit1"/>
          <w:b/>
        </w:rPr>
        <w:t>PENTRU ACESTE MOTIVE,</w:t>
      </w:r>
    </w:p>
    <w:p w14:paraId="26B3D731" w14:textId="77777777" w:rsidR="00593E0F" w:rsidRDefault="009A2268">
      <w:pPr>
        <w:tabs>
          <w:tab w:val="left" w:pos="570"/>
        </w:tabs>
        <w:ind w:firstLine="709"/>
        <w:jc w:val="center"/>
        <w:rPr>
          <w:rStyle w:val="Fontdeparagrafimplicit1"/>
          <w:b/>
        </w:rPr>
      </w:pPr>
      <w:r>
        <w:rPr>
          <w:rStyle w:val="Fontdeparagrafimplicit1"/>
          <w:b/>
        </w:rPr>
        <w:t>ÎN NUMELE LEGII,</w:t>
      </w:r>
    </w:p>
    <w:p w14:paraId="5C534C6A" w14:textId="77777777" w:rsidR="00593E0F" w:rsidRDefault="009A2268">
      <w:pPr>
        <w:tabs>
          <w:tab w:val="left" w:pos="570"/>
        </w:tabs>
        <w:ind w:firstLine="709"/>
        <w:jc w:val="center"/>
        <w:rPr>
          <w:rStyle w:val="Fontdeparagrafimplicit1"/>
          <w:b/>
        </w:rPr>
      </w:pPr>
      <w:r>
        <w:rPr>
          <w:rStyle w:val="Fontdeparagrafimplicit1"/>
          <w:b/>
        </w:rPr>
        <w:t>HOTĂRĂŞTE:</w:t>
      </w:r>
    </w:p>
    <w:p w14:paraId="02A761A4" w14:textId="77777777" w:rsidR="00593E0F" w:rsidRDefault="00593E0F">
      <w:pPr>
        <w:tabs>
          <w:tab w:val="left" w:pos="570"/>
        </w:tabs>
        <w:ind w:firstLine="709"/>
        <w:jc w:val="center"/>
        <w:rPr>
          <w:rStyle w:val="Fontdeparagrafimplicit1"/>
          <w:b/>
        </w:rPr>
      </w:pPr>
    </w:p>
    <w:p w14:paraId="6A598FF7" w14:textId="77777777" w:rsidR="00593E0F" w:rsidRDefault="009A2268">
      <w:pPr>
        <w:ind w:firstLine="709"/>
        <w:jc w:val="both"/>
      </w:pPr>
      <w:r>
        <w:t>Respinge ca inadmisibilă cererea de sesizare a Curţii Constituţionale cu un conflict juridic de natură constituţională.</w:t>
      </w:r>
    </w:p>
    <w:p w14:paraId="08F4EA33" w14:textId="77777777" w:rsidR="00593E0F" w:rsidRDefault="009A2268">
      <w:pPr>
        <w:ind w:firstLine="709"/>
        <w:jc w:val="both"/>
      </w:pPr>
      <w:r>
        <w:t>Admite excepţia inadmisibilităţii, invocată prin întâmpinare.</w:t>
      </w:r>
    </w:p>
    <w:p w14:paraId="36C96D7C" w14:textId="56DA5C42" w:rsidR="00593E0F" w:rsidRDefault="009A2268">
      <w:pPr>
        <w:ind w:firstLine="709"/>
        <w:jc w:val="both"/>
      </w:pPr>
      <w:r>
        <w:t xml:space="preserve">Respinge cererea de revizuire promovată de revizuenta </w:t>
      </w:r>
      <w:r>
        <w:rPr>
          <w:rStyle w:val="Fontdeparagrafimplicit1"/>
          <w:b/>
        </w:rPr>
        <w:t xml:space="preserve">UEN..., </w:t>
      </w:r>
      <w:r>
        <w:t>cu domiciliul în ...</w:t>
      </w:r>
      <w:r>
        <w:t>, ......................, ..........................................</w:t>
      </w:r>
      <w:r>
        <w:rPr>
          <w:rStyle w:val="Fontdeparagrafimplicit1"/>
          <w:b/>
        </w:rPr>
        <w:t xml:space="preserve"> </w:t>
      </w:r>
      <w:r>
        <w:t xml:space="preserve">în contradictoriu cu intimaţii </w:t>
      </w:r>
      <w:r>
        <w:rPr>
          <w:rStyle w:val="Fontdeparagrafimplicit1"/>
          <w:b/>
        </w:rPr>
        <w:t>MINISTERUL SANATATII PUBLICE</w:t>
      </w:r>
      <w:r>
        <w:t xml:space="preserve">, cu sediul ......., ......................, ............, </w:t>
      </w:r>
      <w:r>
        <w:rPr>
          <w:rStyle w:val="Fontdeparagrafimplicit1"/>
          <w:b/>
        </w:rPr>
        <w:t xml:space="preserve">MINISTRUL SANATATII PUBLICE- IAV, </w:t>
      </w:r>
      <w:r>
        <w:t xml:space="preserve">cu domiciliul în .................................., şi </w:t>
      </w:r>
      <w:r>
        <w:rPr>
          <w:rStyle w:val="Fontdeparagrafimplicit1"/>
          <w:b/>
        </w:rPr>
        <w:t>ULA...- CONSILIER JURIDIC IN CADRUL MINISTERULUI SANATATII PUBLICE</w:t>
      </w:r>
      <w:r>
        <w:t>, cu domiciliul în ........, ......................, .............., ca inadmisibilă.</w:t>
      </w:r>
    </w:p>
    <w:p w14:paraId="687A0869" w14:textId="77777777" w:rsidR="00593E0F" w:rsidRDefault="009A2268">
      <w:pPr>
        <w:ind w:firstLine="709"/>
        <w:jc w:val="both"/>
      </w:pPr>
      <w:r>
        <w:t>Cu recurs în termen de 15 zile de la comunicare.</w:t>
      </w:r>
    </w:p>
    <w:p w14:paraId="2CA1803C" w14:textId="068C4B90" w:rsidR="00593E0F" w:rsidRDefault="009A2268">
      <w:pPr>
        <w:ind w:firstLine="709"/>
        <w:jc w:val="both"/>
      </w:pPr>
      <w:r>
        <w:t>Pronunţată în şedinţă publică, azi, ......................2019.</w:t>
      </w:r>
    </w:p>
    <w:p w14:paraId="4AC13A57" w14:textId="77777777" w:rsidR="00593E0F" w:rsidRDefault="00593E0F">
      <w:pPr>
        <w:ind w:firstLine="709"/>
      </w:pPr>
    </w:p>
    <w:p w14:paraId="71E7EC73" w14:textId="77777777" w:rsidR="00593E0F" w:rsidRDefault="009A2268">
      <w:pPr>
        <w:ind w:firstLine="709"/>
        <w:jc w:val="center"/>
      </w:pPr>
      <w:r>
        <w:t>PREŞEDINTE,</w:t>
      </w:r>
      <w:r>
        <w:tab/>
      </w:r>
      <w:r>
        <w:tab/>
      </w:r>
      <w:r>
        <w:tab/>
      </w:r>
      <w:r>
        <w:tab/>
      </w:r>
      <w:r>
        <w:tab/>
      </w:r>
      <w:r>
        <w:tab/>
      </w:r>
      <w:r>
        <w:tab/>
        <w:t>GREFIER,</w:t>
      </w:r>
    </w:p>
    <w:p w14:paraId="6966F79A" w14:textId="7802B1D8" w:rsidR="00593E0F" w:rsidRDefault="009A2268">
      <w:pPr>
        <w:ind w:firstLine="709"/>
        <w:jc w:val="center"/>
        <w:rPr>
          <w:rStyle w:val="Fontdeparagrafimplicit1"/>
        </w:rPr>
      </w:pPr>
      <w:r>
        <w:rPr>
          <w:rStyle w:val="Fontdeparagrafimplicit1"/>
          <w:b/>
        </w:rPr>
        <w:t xml:space="preserve">   A0016</w:t>
      </w:r>
      <w:r>
        <w:rPr>
          <w:rStyle w:val="Fontdeparagrafimplicit1"/>
          <w:b/>
        </w:rPr>
        <w:tab/>
      </w:r>
      <w:r>
        <w:rPr>
          <w:rStyle w:val="Fontdeparagrafimplicit1"/>
          <w:b/>
        </w:rPr>
        <w:tab/>
      </w:r>
      <w:r>
        <w:rPr>
          <w:rStyle w:val="Fontdeparagrafimplicit1"/>
          <w:b/>
        </w:rPr>
        <w:tab/>
      </w:r>
      <w:r>
        <w:rPr>
          <w:rStyle w:val="Fontdeparagrafimplicit1"/>
          <w:b/>
        </w:rPr>
        <w:tab/>
      </w:r>
      <w:r>
        <w:rPr>
          <w:rStyle w:val="Fontdeparagrafimplicit1"/>
          <w:b/>
        </w:rPr>
        <w:tab/>
      </w:r>
      <w:r>
        <w:rPr>
          <w:rStyle w:val="Fontdeparagrafimplicit1"/>
          <w:b/>
        </w:rPr>
        <w:tab/>
        <w:t xml:space="preserve">          ......................</w:t>
      </w:r>
    </w:p>
    <w:p w14:paraId="2E35CAA7" w14:textId="77777777" w:rsidR="00593E0F" w:rsidRDefault="009A2268">
      <w:pPr>
        <w:ind w:firstLine="709"/>
        <w:rPr>
          <w:rStyle w:val="Fontdeparagrafimplicit1"/>
          <w:b/>
        </w:rPr>
      </w:pPr>
      <w:r>
        <w:rPr>
          <w:rStyle w:val="Fontdeparagrafimplicit1"/>
          <w:b/>
        </w:rPr>
        <w:tab/>
      </w:r>
    </w:p>
    <w:p w14:paraId="60AC3E3C" w14:textId="77777777" w:rsidR="00593E0F" w:rsidRDefault="00593E0F">
      <w:pPr>
        <w:ind w:firstLine="709"/>
        <w:jc w:val="both"/>
        <w:rPr>
          <w:rStyle w:val="Fontdeparagrafimplicit1"/>
        </w:rPr>
      </w:pPr>
    </w:p>
    <w:p w14:paraId="4ADC6E45" w14:textId="77777777" w:rsidR="00593E0F" w:rsidRDefault="00593E0F">
      <w:pPr>
        <w:ind w:firstLine="709"/>
        <w:jc w:val="both"/>
        <w:rPr>
          <w:rStyle w:val="Fontdeparagrafimplicit1"/>
        </w:rPr>
      </w:pPr>
    </w:p>
    <w:p w14:paraId="057F2B2E" w14:textId="77777777" w:rsidR="00593E0F" w:rsidRDefault="00593E0F">
      <w:pPr>
        <w:ind w:firstLine="709"/>
        <w:rPr>
          <w:rStyle w:val="Fontdeparagrafimplicit1"/>
        </w:rPr>
      </w:pPr>
    </w:p>
    <w:p w14:paraId="7AA83C94" w14:textId="77777777" w:rsidR="00593E0F" w:rsidRDefault="00593E0F">
      <w:pPr>
        <w:ind w:firstLine="709"/>
        <w:rPr>
          <w:rStyle w:val="Fontdeparagrafimplicit1"/>
        </w:rPr>
      </w:pPr>
    </w:p>
    <w:p w14:paraId="2328F4CD" w14:textId="77777777" w:rsidR="00593E0F" w:rsidRDefault="00593E0F">
      <w:pPr>
        <w:ind w:firstLine="709"/>
        <w:rPr>
          <w:rStyle w:val="Fontdeparagrafimplicit1"/>
        </w:rPr>
      </w:pPr>
    </w:p>
    <w:p w14:paraId="754419D6" w14:textId="77777777" w:rsidR="00593E0F" w:rsidRDefault="00593E0F">
      <w:pPr>
        <w:ind w:firstLine="709"/>
        <w:rPr>
          <w:rStyle w:val="Fontdeparagrafimplicit1"/>
        </w:rPr>
      </w:pPr>
    </w:p>
    <w:p w14:paraId="50A01DE1" w14:textId="77777777" w:rsidR="00593E0F" w:rsidRDefault="00593E0F">
      <w:pPr>
        <w:ind w:firstLine="709"/>
        <w:rPr>
          <w:rStyle w:val="Fontdeparagrafimplicit1"/>
        </w:rPr>
      </w:pPr>
    </w:p>
    <w:p w14:paraId="29A71363" w14:textId="77777777" w:rsidR="00593E0F" w:rsidRDefault="00593E0F">
      <w:pPr>
        <w:ind w:firstLine="709"/>
        <w:rPr>
          <w:rStyle w:val="Fontdeparagrafimplicit1"/>
        </w:rPr>
      </w:pPr>
    </w:p>
    <w:p w14:paraId="099F7DDB" w14:textId="77777777" w:rsidR="00593E0F" w:rsidRDefault="00593E0F">
      <w:pPr>
        <w:ind w:firstLine="709"/>
        <w:rPr>
          <w:rStyle w:val="Fontdeparagrafimplicit1"/>
        </w:rPr>
      </w:pPr>
    </w:p>
    <w:p w14:paraId="46ABF993" w14:textId="77777777" w:rsidR="00593E0F" w:rsidRDefault="00593E0F">
      <w:pPr>
        <w:ind w:firstLine="709"/>
        <w:rPr>
          <w:rStyle w:val="Fontdeparagrafimplicit1"/>
        </w:rPr>
      </w:pPr>
    </w:p>
    <w:p w14:paraId="4E924D06" w14:textId="77777777" w:rsidR="00593E0F" w:rsidRDefault="00593E0F">
      <w:pPr>
        <w:ind w:firstLine="709"/>
        <w:rPr>
          <w:rStyle w:val="Fontdeparagrafimplicit1"/>
        </w:rPr>
      </w:pPr>
    </w:p>
    <w:p w14:paraId="5DA1CA1A" w14:textId="77777777" w:rsidR="00593E0F" w:rsidRDefault="00593E0F">
      <w:pPr>
        <w:ind w:firstLine="709"/>
        <w:rPr>
          <w:rStyle w:val="Fontdeparagrafimplicit1"/>
        </w:rPr>
      </w:pPr>
    </w:p>
    <w:p w14:paraId="22D32901" w14:textId="77777777" w:rsidR="00593E0F" w:rsidRDefault="00593E0F">
      <w:pPr>
        <w:ind w:firstLine="709"/>
        <w:rPr>
          <w:rStyle w:val="Fontdeparagrafimplicit1"/>
        </w:rPr>
      </w:pPr>
    </w:p>
    <w:p w14:paraId="1E4B324A" w14:textId="77777777" w:rsidR="00593E0F" w:rsidRDefault="00593E0F">
      <w:pPr>
        <w:ind w:firstLine="709"/>
        <w:rPr>
          <w:rStyle w:val="Fontdeparagrafimplicit1"/>
        </w:rPr>
      </w:pPr>
    </w:p>
    <w:p w14:paraId="45D50C69" w14:textId="77777777" w:rsidR="00593E0F" w:rsidRDefault="00593E0F">
      <w:pPr>
        <w:ind w:firstLine="709"/>
        <w:rPr>
          <w:rStyle w:val="Fontdeparagrafimplicit1"/>
        </w:rPr>
      </w:pPr>
    </w:p>
    <w:p w14:paraId="1949F595" w14:textId="77777777" w:rsidR="00593E0F" w:rsidRDefault="00593E0F">
      <w:pPr>
        <w:ind w:firstLine="709"/>
        <w:jc w:val="both"/>
        <w:rPr>
          <w:rStyle w:val="Fontdeparagrafimplicit1"/>
          <w:sz w:val="16"/>
        </w:rPr>
      </w:pPr>
    </w:p>
    <w:p w14:paraId="455F1C03" w14:textId="2F08849F" w:rsidR="00593E0F" w:rsidRDefault="009A2268">
      <w:pPr>
        <w:jc w:val="both"/>
        <w:rPr>
          <w:rStyle w:val="Fontdeparagrafimplicit1"/>
          <w:sz w:val="16"/>
        </w:rPr>
      </w:pPr>
      <w:r>
        <w:rPr>
          <w:rStyle w:val="Fontdeparagrafimplicit1"/>
          <w:sz w:val="16"/>
        </w:rPr>
        <w:t>Red. A0016 tehnored. A0016</w:t>
      </w:r>
    </w:p>
    <w:p w14:paraId="6CC2727C" w14:textId="77777777" w:rsidR="00593E0F" w:rsidRDefault="009A2268">
      <w:pPr>
        <w:jc w:val="both"/>
        <w:rPr>
          <w:rStyle w:val="Fontdeparagrafimplicit1"/>
          <w:sz w:val="16"/>
        </w:rPr>
      </w:pPr>
      <w:r>
        <w:rPr>
          <w:rStyle w:val="Fontdeparagrafimplicit1"/>
          <w:sz w:val="16"/>
        </w:rPr>
        <w:t>6 ex./ com. 4 ex./__________/</w:t>
      </w:r>
    </w:p>
    <w:p w14:paraId="7AAEDF40" w14:textId="77777777" w:rsidR="00593E0F" w:rsidRDefault="00593E0F">
      <w:pPr>
        <w:rPr>
          <w:rStyle w:val="Fontdeparagrafimplicit1"/>
          <w:rFonts w:ascii="Garamond" w:hAnsi="Garamond"/>
          <w:sz w:val="16"/>
        </w:rPr>
      </w:pPr>
    </w:p>
    <w:sectPr w:rsidR="00593E0F">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characterSpacingControl w:val="doNotCompress"/>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1.48.53:80/ecris_cdms/document_upload.aspx?id_document=200000003209315&amp;id_departament=5&amp;id_sesiune=2906355&amp;id_user=658&amp;id_institutie=2&amp;actiune=modifica"/>
  </w:docVars>
  <w:rsids>
    <w:rsidRoot w:val="00593E0F"/>
    <w:rsid w:val="001B27D0"/>
    <w:rsid w:val="00593E0F"/>
    <w:rsid w:val="009A2268"/>
    <w:rsid w:val="00A752CF"/>
    <w:rsid w:val="00AA6E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B5123"/>
  <w15:docId w15:val="{DC475BAB-6591-4B16-AD9A-E2C4A4E72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7</Pages>
  <Words>4101</Words>
  <Characters>23791</Characters>
  <Application>Microsoft Office Word</Application>
  <DocSecurity>0</DocSecurity>
  <Lines>198</Lines>
  <Paragraphs>55</Paragraphs>
  <ScaleCrop>false</ScaleCrop>
  <Manager/>
  <Company/>
  <LinksUpToDate>false</LinksUpToDate>
  <CharactersWithSpaces>27837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2026-09-03T10:18:00Z</dcterms:created>
  <dcterms:modified xsi:type="dcterms:W3CDTF">2026-09-03T10:18:00Z</dcterms:modified>
  <cp:category/>
  <dc:identifier/>
  <cp:contentStatus/>
  <dc:language/>
  <cp:version/>
</cp:coreProperties>
</file>