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58889" w14:textId="7C50B741" w:rsidR="008F3F6D" w:rsidRDefault="00986872" w:rsidP="008F3F6D">
      <w:pPr>
        <w:rPr>
          <w:rFonts w:eastAsia="Calibri"/>
          <w:b/>
          <w:bCs/>
        </w:rPr>
      </w:pPr>
      <w:bookmarkStart w:id="0" w:name="_Hlk184111930"/>
      <w:r w:rsidRPr="0097076D">
        <w:rPr>
          <w:rFonts w:eastAsia="Calibri"/>
          <w:b/>
          <w:bCs/>
        </w:rPr>
        <w:t>Hot.</w:t>
      </w:r>
      <w:r>
        <w:rPr>
          <w:rFonts w:eastAsia="Calibri"/>
          <w:b/>
          <w:bCs/>
        </w:rPr>
        <w:t>7</w:t>
      </w:r>
    </w:p>
    <w:p w14:paraId="6DE3D033" w14:textId="77777777" w:rsidR="008F3F6D" w:rsidRPr="0097076D" w:rsidRDefault="008F3F6D" w:rsidP="008F3F6D">
      <w:pPr>
        <w:rPr>
          <w:rFonts w:eastAsia="Calibri"/>
          <w:b/>
          <w:bCs/>
        </w:rPr>
      </w:pPr>
    </w:p>
    <w:p w14:paraId="57B72C09" w14:textId="77777777" w:rsidR="008F3F6D" w:rsidRPr="002B45D8" w:rsidRDefault="00986872" w:rsidP="008F3F6D">
      <w:pPr>
        <w:rPr>
          <w:rFonts w:eastAsia="Calibri"/>
          <w:sz w:val="16"/>
          <w:szCs w:val="16"/>
        </w:rPr>
      </w:pPr>
      <w:r w:rsidRPr="002B45D8">
        <w:rPr>
          <w:rFonts w:eastAsia="Calibri"/>
          <w:sz w:val="16"/>
          <w:szCs w:val="16"/>
        </w:rPr>
        <w:t xml:space="preserve">Cod ECLI  </w:t>
      </w:r>
      <w:r>
        <w:rPr>
          <w:rFonts w:eastAsia="Calibri"/>
          <w:sz w:val="16"/>
          <w:szCs w:val="16"/>
        </w:rPr>
        <w:t>.........................</w:t>
      </w:r>
    </w:p>
    <w:p w14:paraId="29214AAF" w14:textId="77777777" w:rsidR="008F3F6D" w:rsidRPr="002B45D8" w:rsidRDefault="00986872" w:rsidP="008F3F6D">
      <w:pPr>
        <w:rPr>
          <w:rFonts w:ascii="Garamond" w:eastAsia="Calibri" w:hAnsi="Garamond"/>
        </w:rPr>
      </w:pPr>
      <w:r w:rsidRPr="002B45D8">
        <w:rPr>
          <w:rFonts w:eastAsia="Calibri"/>
          <w:b/>
          <w:bCs/>
        </w:rPr>
        <w:t xml:space="preserve">Dosar nr. </w:t>
      </w:r>
      <w:r>
        <w:rPr>
          <w:rFonts w:eastAsia="Calibri"/>
          <w:b/>
        </w:rPr>
        <w:t>................</w:t>
      </w:r>
    </w:p>
    <w:p w14:paraId="7D3AE740" w14:textId="77777777" w:rsidR="008F3F6D" w:rsidRPr="002B45D8" w:rsidRDefault="00986872" w:rsidP="008F3F6D">
      <w:pPr>
        <w:ind w:firstLine="709"/>
        <w:jc w:val="center"/>
        <w:rPr>
          <w:b/>
        </w:rPr>
      </w:pPr>
      <w:r w:rsidRPr="002B45D8">
        <w:rPr>
          <w:b/>
        </w:rPr>
        <w:t>R O M Â N I A</w:t>
      </w:r>
    </w:p>
    <w:p w14:paraId="57C66D9F" w14:textId="77777777" w:rsidR="008F3F6D" w:rsidRPr="002B45D8" w:rsidRDefault="00986872" w:rsidP="008F3F6D">
      <w:pPr>
        <w:ind w:firstLine="709"/>
        <w:jc w:val="center"/>
        <w:rPr>
          <w:b/>
        </w:rPr>
      </w:pPr>
      <w:r w:rsidRPr="002B45D8">
        <w:rPr>
          <w:b/>
        </w:rPr>
        <w:t xml:space="preserve">CURTEA DE APEL </w:t>
      </w:r>
      <w:r>
        <w:rPr>
          <w:b/>
        </w:rPr>
        <w:t>................</w:t>
      </w:r>
    </w:p>
    <w:p w14:paraId="726851D6" w14:textId="77777777" w:rsidR="008F3F6D" w:rsidRPr="002B45D8" w:rsidRDefault="00986872" w:rsidP="008F3F6D">
      <w:pPr>
        <w:ind w:firstLine="709"/>
        <w:jc w:val="center"/>
        <w:rPr>
          <w:b/>
        </w:rPr>
      </w:pPr>
      <w:r w:rsidRPr="002B45D8">
        <w:rPr>
          <w:b/>
        </w:rPr>
        <w:t xml:space="preserve">SECŢIA </w:t>
      </w:r>
      <w:r>
        <w:rPr>
          <w:b/>
        </w:rPr>
        <w:t>................</w:t>
      </w:r>
      <w:r w:rsidRPr="002B45D8">
        <w:rPr>
          <w:b/>
        </w:rPr>
        <w:t>CONTENCIOS ADMINISTRATIV ŞI FISCAL</w:t>
      </w:r>
    </w:p>
    <w:p w14:paraId="27188038" w14:textId="77777777" w:rsidR="008F3F6D" w:rsidRPr="002B45D8" w:rsidRDefault="00986872" w:rsidP="008F3F6D">
      <w:pPr>
        <w:ind w:firstLine="709"/>
        <w:jc w:val="center"/>
        <w:rPr>
          <w:b/>
          <w:u w:val="single"/>
        </w:rPr>
      </w:pPr>
      <w:r w:rsidRPr="002B45D8">
        <w:rPr>
          <w:b/>
          <w:u w:val="single"/>
        </w:rPr>
        <w:t xml:space="preserve">Decizie civilă nr. </w:t>
      </w:r>
      <w:r>
        <w:rPr>
          <w:b/>
          <w:u w:val="single"/>
        </w:rPr>
        <w:t>................</w:t>
      </w:r>
    </w:p>
    <w:p w14:paraId="71FBB962" w14:textId="77777777" w:rsidR="008F3F6D" w:rsidRPr="002B45D8" w:rsidRDefault="00986872" w:rsidP="008F3F6D">
      <w:pPr>
        <w:ind w:firstLine="709"/>
        <w:jc w:val="center"/>
        <w:rPr>
          <w:b/>
        </w:rPr>
      </w:pPr>
      <w:r w:rsidRPr="002B45D8">
        <w:rPr>
          <w:b/>
        </w:rPr>
        <w:t xml:space="preserve">Şedinţa publică din </w:t>
      </w:r>
      <w:r>
        <w:rPr>
          <w:b/>
        </w:rPr>
        <w:t>................</w:t>
      </w:r>
      <w:r w:rsidRPr="002B45D8">
        <w:rPr>
          <w:b/>
        </w:rPr>
        <w:t>2024</w:t>
      </w:r>
    </w:p>
    <w:p w14:paraId="6103EB05" w14:textId="77777777" w:rsidR="008F3F6D" w:rsidRPr="002B45D8" w:rsidRDefault="00986872" w:rsidP="008F3F6D">
      <w:pPr>
        <w:ind w:firstLine="709"/>
        <w:jc w:val="center"/>
        <w:rPr>
          <w:b/>
        </w:rPr>
      </w:pPr>
      <w:r w:rsidRPr="002B45D8">
        <w:rPr>
          <w:b/>
        </w:rPr>
        <w:t>Curtea constituită din:</w:t>
      </w:r>
    </w:p>
    <w:p w14:paraId="6E5C19EC" w14:textId="77777777" w:rsidR="008F3F6D" w:rsidRPr="002B45D8" w:rsidRDefault="00986872" w:rsidP="008F3F6D">
      <w:pPr>
        <w:ind w:firstLine="709"/>
        <w:jc w:val="center"/>
        <w:rPr>
          <w:b/>
          <w:color w:val="000000"/>
        </w:rPr>
      </w:pPr>
      <w:r w:rsidRPr="002B45D8">
        <w:rPr>
          <w:b/>
          <w:color w:val="000000"/>
        </w:rPr>
        <w:t xml:space="preserve">PREŞEDINTE: </w:t>
      </w:r>
      <w:r>
        <w:rPr>
          <w:b/>
          <w:color w:val="000000"/>
        </w:rPr>
        <w:t>................................</w:t>
      </w:r>
    </w:p>
    <w:p w14:paraId="5E5B5D48" w14:textId="77777777" w:rsidR="008F3F6D" w:rsidRPr="002B45D8" w:rsidRDefault="00986872" w:rsidP="008F3F6D">
      <w:pPr>
        <w:tabs>
          <w:tab w:val="left" w:pos="0"/>
        </w:tabs>
        <w:ind w:firstLine="709"/>
        <w:jc w:val="center"/>
        <w:rPr>
          <w:b/>
          <w:color w:val="000000"/>
        </w:rPr>
      </w:pPr>
      <w:r w:rsidRPr="002B45D8">
        <w:rPr>
          <w:b/>
          <w:color w:val="000000"/>
        </w:rPr>
        <w:t xml:space="preserve">JUDECĂTOR: </w:t>
      </w:r>
      <w:r>
        <w:rPr>
          <w:b/>
          <w:color w:val="000000"/>
        </w:rPr>
        <w:t>A0016</w:t>
      </w:r>
    </w:p>
    <w:p w14:paraId="72167862" w14:textId="77777777" w:rsidR="008F3F6D" w:rsidRPr="002B45D8" w:rsidRDefault="00986872" w:rsidP="008F3F6D">
      <w:pPr>
        <w:tabs>
          <w:tab w:val="left" w:pos="0"/>
        </w:tabs>
        <w:ind w:firstLine="709"/>
        <w:jc w:val="center"/>
        <w:rPr>
          <w:b/>
          <w:color w:val="000000"/>
        </w:rPr>
      </w:pPr>
      <w:r w:rsidRPr="002B45D8">
        <w:rPr>
          <w:b/>
          <w:color w:val="000000"/>
        </w:rPr>
        <w:t xml:space="preserve">JUDECĂTOR: </w:t>
      </w:r>
      <w:r>
        <w:rPr>
          <w:b/>
          <w:color w:val="000000"/>
        </w:rPr>
        <w:t>................................................</w:t>
      </w:r>
    </w:p>
    <w:p w14:paraId="631530A6" w14:textId="77777777" w:rsidR="008F3F6D" w:rsidRPr="002B45D8" w:rsidRDefault="00986872" w:rsidP="008F3F6D">
      <w:pPr>
        <w:ind w:firstLine="709"/>
        <w:jc w:val="center"/>
        <w:rPr>
          <w:b/>
          <w:color w:val="000000"/>
        </w:rPr>
      </w:pPr>
      <w:r w:rsidRPr="002B45D8">
        <w:rPr>
          <w:b/>
          <w:color w:val="000000"/>
        </w:rPr>
        <w:t xml:space="preserve">GREFIER: </w:t>
      </w:r>
      <w:r>
        <w:rPr>
          <w:b/>
          <w:color w:val="000000"/>
        </w:rPr>
        <w:t>...................</w:t>
      </w:r>
    </w:p>
    <w:p w14:paraId="3EF8439F" w14:textId="77777777" w:rsidR="008F3F6D" w:rsidRPr="002B45D8" w:rsidRDefault="008F3F6D" w:rsidP="008F3F6D">
      <w:pPr>
        <w:ind w:firstLine="709"/>
        <w:jc w:val="center"/>
        <w:rPr>
          <w:b/>
          <w:color w:val="000000"/>
        </w:rPr>
      </w:pPr>
    </w:p>
    <w:p w14:paraId="5546F324" w14:textId="77777777" w:rsidR="008F3F6D" w:rsidRPr="002B45D8" w:rsidRDefault="00986872" w:rsidP="008F3F6D">
      <w:pPr>
        <w:ind w:firstLine="684"/>
        <w:jc w:val="both"/>
        <w:rPr>
          <w:rFonts w:eastAsia="Calibri"/>
          <w:b/>
          <w:bCs/>
        </w:rPr>
      </w:pPr>
      <w:r w:rsidRPr="002B45D8">
        <w:rPr>
          <w:rFonts w:eastAsia="Calibri"/>
        </w:rPr>
        <w:t>Pe rol se află soluţionarea</w:t>
      </w:r>
      <w:r w:rsidRPr="002B45D8">
        <w:rPr>
          <w:rFonts w:eastAsia="Calibri"/>
        </w:rPr>
        <w:t xml:space="preserve"> recursurilor declarate de </w:t>
      </w:r>
      <w:r w:rsidRPr="002B45D8">
        <w:rPr>
          <w:rFonts w:eastAsia="Calibri"/>
          <w:bCs/>
        </w:rPr>
        <w:t>recurenta-pârâta</w:t>
      </w:r>
      <w:r w:rsidRPr="002B45D8">
        <w:rPr>
          <w:rFonts w:eastAsia="Calibri"/>
          <w:b/>
        </w:rPr>
        <w:t xml:space="preserve"> ADMINISTRAŢIA JUDEŢEANĂ A FINANŢELOR PUBLICE </w:t>
      </w:r>
      <w:r>
        <w:rPr>
          <w:rFonts w:eastAsia="Calibri"/>
          <w:b/>
        </w:rPr>
        <w:t>................</w:t>
      </w:r>
      <w:r w:rsidRPr="002B45D8">
        <w:rPr>
          <w:rFonts w:eastAsia="Calibri"/>
          <w:b/>
        </w:rPr>
        <w:t xml:space="preserve"> </w:t>
      </w:r>
      <w:r w:rsidRPr="002B45D8">
        <w:rPr>
          <w:rFonts w:eastAsia="Calibri"/>
          <w:bCs/>
        </w:rPr>
        <w:t>şi de recurenta-reclamantă</w:t>
      </w:r>
      <w:r w:rsidRPr="002B45D8">
        <w:rPr>
          <w:rFonts w:eastAsia="Calibri"/>
          <w:b/>
        </w:rPr>
        <w:t xml:space="preserve"> </w:t>
      </w:r>
      <w:r>
        <w:rPr>
          <w:rFonts w:eastAsia="Calibri"/>
          <w:b/>
        </w:rPr>
        <w:t>CAL...............</w:t>
      </w:r>
      <w:r w:rsidRPr="002B45D8">
        <w:rPr>
          <w:rFonts w:eastAsia="Calibri"/>
          <w:b/>
        </w:rPr>
        <w:t xml:space="preserve"> S.R.L. </w:t>
      </w:r>
      <w:r w:rsidRPr="002B45D8">
        <w:rPr>
          <w:rFonts w:eastAsia="Calibri"/>
        </w:rPr>
        <w:t xml:space="preserve">împotriva sentinţei civile nr. </w:t>
      </w:r>
      <w:r>
        <w:rPr>
          <w:rFonts w:eastAsia="Calibri"/>
        </w:rPr>
        <w:t>1....</w:t>
      </w:r>
      <w:r w:rsidRPr="002B45D8">
        <w:rPr>
          <w:rFonts w:eastAsia="Calibri"/>
        </w:rPr>
        <w:t xml:space="preserve">07.06.2022 pronunţate de Tribunalul </w:t>
      </w:r>
      <w:r>
        <w:rPr>
          <w:rFonts w:eastAsia="Calibri"/>
        </w:rPr>
        <w:t>................</w:t>
      </w:r>
      <w:r w:rsidRPr="002B45D8">
        <w:rPr>
          <w:rFonts w:eastAsia="Calibri"/>
        </w:rPr>
        <w:t xml:space="preserve"> – Secţia Civilă în dosarul nr. </w:t>
      </w:r>
      <w:r>
        <w:rPr>
          <w:rFonts w:eastAsia="Calibri"/>
        </w:rPr>
        <w:t>................</w:t>
      </w:r>
      <w:r w:rsidRPr="002B45D8">
        <w:rPr>
          <w:rFonts w:eastAsia="Calibri"/>
        </w:rPr>
        <w:t xml:space="preserve">, în contradictoriu cu </w:t>
      </w:r>
      <w:r w:rsidRPr="002B45D8">
        <w:rPr>
          <w:rFonts w:eastAsia="Calibri"/>
          <w:bCs/>
        </w:rPr>
        <w:t>intimata-pârâtă</w:t>
      </w:r>
      <w:r w:rsidRPr="002B45D8">
        <w:rPr>
          <w:rFonts w:eastAsia="Calibri"/>
          <w:b/>
        </w:rPr>
        <w:t xml:space="preserve"> D.G.R.F.P. </w:t>
      </w:r>
      <w:r>
        <w:rPr>
          <w:rFonts w:eastAsia="Calibri"/>
          <w:b/>
        </w:rPr>
        <w:t>.............</w:t>
      </w:r>
      <w:r w:rsidRPr="002B45D8">
        <w:rPr>
          <w:rFonts w:eastAsia="Calibri"/>
          <w:b/>
        </w:rPr>
        <w:t xml:space="preserve"> – SERVICIUL SOLUŢIONARE CONTESTAŢII</w:t>
      </w:r>
      <w:r w:rsidRPr="002B45D8">
        <w:rPr>
          <w:rFonts w:eastAsia="Calibri"/>
        </w:rPr>
        <w:t xml:space="preserve">, în cauza având ca obiect </w:t>
      </w:r>
      <w:r w:rsidRPr="002B45D8">
        <w:rPr>
          <w:rFonts w:eastAsia="Calibri"/>
          <w:b/>
          <w:bCs/>
          <w:iCs/>
        </w:rPr>
        <w:t>anulare acte de control taxe şi impozite – anulare decizie impunere</w:t>
      </w:r>
      <w:r w:rsidRPr="002B45D8">
        <w:rPr>
          <w:rFonts w:eastAsia="Calibri"/>
          <w:b/>
          <w:bCs/>
        </w:rPr>
        <w:t>.</w:t>
      </w:r>
    </w:p>
    <w:p w14:paraId="1DEA97C1" w14:textId="77777777" w:rsidR="008F3F6D" w:rsidRPr="002B45D8" w:rsidRDefault="00986872" w:rsidP="008F3F6D">
      <w:pPr>
        <w:ind w:firstLine="708"/>
        <w:jc w:val="both"/>
        <w:rPr>
          <w:rFonts w:eastAsia="Calibri"/>
        </w:rPr>
      </w:pPr>
      <w:r w:rsidRPr="002B45D8">
        <w:rPr>
          <w:rFonts w:eastAsia="Calibri"/>
        </w:rPr>
        <w:t xml:space="preserve">Dezbaterile au avut loc în şedinţa publică din data de </w:t>
      </w:r>
      <w:r>
        <w:rPr>
          <w:rFonts w:eastAsia="Calibri"/>
        </w:rPr>
        <w:t>.............</w:t>
      </w:r>
      <w:r w:rsidRPr="002B45D8">
        <w:rPr>
          <w:rFonts w:eastAsia="Calibri"/>
        </w:rPr>
        <w:t xml:space="preserve">2024, concluziile fiind consemnate în încheierea de şedinţă de la acea dată, însă Curtea a amânat pronunţarea pentru data de 14.11.2024 şi pentru astăzi, când a hotărât următoarele: </w:t>
      </w:r>
    </w:p>
    <w:p w14:paraId="4BCC7B43" w14:textId="77777777" w:rsidR="008F3F6D" w:rsidRPr="002B45D8" w:rsidRDefault="00986872" w:rsidP="008F3F6D">
      <w:pPr>
        <w:ind w:firstLine="709"/>
        <w:jc w:val="center"/>
        <w:rPr>
          <w:b/>
        </w:rPr>
      </w:pPr>
      <w:r w:rsidRPr="002B45D8">
        <w:rPr>
          <w:b/>
        </w:rPr>
        <w:t xml:space="preserve">CURTEA, </w:t>
      </w:r>
    </w:p>
    <w:p w14:paraId="7EA1A35C" w14:textId="77777777" w:rsidR="008F3F6D" w:rsidRPr="002B45D8" w:rsidRDefault="008F3F6D" w:rsidP="008F3F6D">
      <w:pPr>
        <w:ind w:firstLine="709"/>
        <w:jc w:val="both"/>
        <w:rPr>
          <w:b/>
        </w:rPr>
      </w:pPr>
    </w:p>
    <w:p w14:paraId="1A050173" w14:textId="77777777" w:rsidR="008F3F6D" w:rsidRPr="002B45D8" w:rsidRDefault="00986872" w:rsidP="008F3F6D">
      <w:pPr>
        <w:ind w:firstLine="709"/>
        <w:jc w:val="both"/>
      </w:pPr>
      <w:r w:rsidRPr="002B45D8">
        <w:t>Deliberând asupra recursurilor de faţă, reţine următoarele:</w:t>
      </w:r>
    </w:p>
    <w:p w14:paraId="4D156A86" w14:textId="77777777" w:rsidR="008F3F6D" w:rsidRPr="002B45D8" w:rsidRDefault="00986872" w:rsidP="008F3F6D">
      <w:pPr>
        <w:tabs>
          <w:tab w:val="left" w:pos="-3420"/>
        </w:tabs>
        <w:ind w:firstLine="709"/>
        <w:jc w:val="both"/>
        <w:rPr>
          <w:b/>
          <w:iCs/>
        </w:rPr>
      </w:pPr>
      <w:r w:rsidRPr="002B45D8">
        <w:rPr>
          <w:b/>
          <w:iCs/>
        </w:rPr>
        <w:t>I. Circumstanţele cauzei</w:t>
      </w:r>
    </w:p>
    <w:p w14:paraId="49A4770A" w14:textId="77777777" w:rsidR="008F3F6D" w:rsidRPr="002B45D8" w:rsidRDefault="00986872" w:rsidP="008F3F6D">
      <w:pPr>
        <w:tabs>
          <w:tab w:val="left" w:pos="-3420"/>
        </w:tabs>
        <w:ind w:firstLine="709"/>
        <w:jc w:val="both"/>
        <w:rPr>
          <w:b/>
          <w:bCs/>
          <w:iCs/>
        </w:rPr>
      </w:pPr>
      <w:r w:rsidRPr="002B45D8">
        <w:rPr>
          <w:b/>
          <w:bCs/>
          <w:iCs/>
        </w:rPr>
        <w:t>1. Obiectul cererii de chemare în judecată</w:t>
      </w:r>
    </w:p>
    <w:p w14:paraId="457784BD" w14:textId="77777777" w:rsidR="008F3F6D" w:rsidRPr="002B45D8" w:rsidRDefault="00986872" w:rsidP="008F3F6D">
      <w:pPr>
        <w:tabs>
          <w:tab w:val="left" w:pos="3975"/>
        </w:tabs>
        <w:ind w:firstLine="709"/>
        <w:jc w:val="both"/>
      </w:pPr>
      <w:r w:rsidRPr="002B45D8">
        <w:t xml:space="preserve">Prin cererea înregistrată pe rolul Tribunalului </w:t>
      </w:r>
      <w:r>
        <w:t>................</w:t>
      </w:r>
      <w:r w:rsidRPr="002B45D8">
        <w:t xml:space="preserve"> sub nr. </w:t>
      </w:r>
      <w:r>
        <w:t>................</w:t>
      </w:r>
      <w:r w:rsidRPr="002B45D8">
        <w:t xml:space="preserve"> </w:t>
      </w:r>
      <w:r>
        <w:t xml:space="preserve">în data de </w:t>
      </w:r>
      <w:r w:rsidRPr="002B45D8">
        <w:t>11.06.2021</w:t>
      </w:r>
      <w:r>
        <w:t>,</w:t>
      </w:r>
      <w:r w:rsidRPr="002B45D8">
        <w:t xml:space="preserve"> reclamanta </w:t>
      </w:r>
      <w:r>
        <w:t>CAL...............</w:t>
      </w:r>
      <w:r w:rsidRPr="002B45D8">
        <w:t xml:space="preserve"> S</w:t>
      </w:r>
      <w:r>
        <w:t>.</w:t>
      </w:r>
      <w:r w:rsidRPr="002B45D8">
        <w:t>R</w:t>
      </w:r>
      <w:r>
        <w:t>.</w:t>
      </w:r>
      <w:r w:rsidRPr="002B45D8">
        <w:t>L</w:t>
      </w:r>
      <w:r>
        <w:t>.</w:t>
      </w:r>
      <w:r w:rsidRPr="002B45D8">
        <w:t xml:space="preserve"> a chemat in judecată pe pârâții Administrația Județeană a Finanțelor Publice </w:t>
      </w:r>
      <w:r>
        <w:t>................</w:t>
      </w:r>
      <w:r w:rsidRPr="002B45D8">
        <w:t xml:space="preserve"> și Direcția Generală Regională a Finanțelor Publice </w:t>
      </w:r>
      <w:r>
        <w:t>.............</w:t>
      </w:r>
      <w:r w:rsidRPr="002B45D8">
        <w:t xml:space="preserve"> - Serviciul Soluționare Contestații</w:t>
      </w:r>
      <w:r>
        <w:t xml:space="preserve">, solicitând </w:t>
      </w:r>
      <w:r w:rsidRPr="002B45D8">
        <w:t>anula</w:t>
      </w:r>
      <w:r>
        <w:t>rea</w:t>
      </w:r>
      <w:r w:rsidRPr="002B45D8">
        <w:t xml:space="preserve"> </w:t>
      </w:r>
      <w:r>
        <w:t>D X..........</w:t>
      </w:r>
      <w:r w:rsidRPr="002B45D8">
        <w:t xml:space="preserve">/14.12.2020 privind soluționarea contestației emisă de DGRFP </w:t>
      </w:r>
      <w:r>
        <w:t>.............</w:t>
      </w:r>
      <w:r w:rsidRPr="002B45D8">
        <w:t xml:space="preserve">, </w:t>
      </w:r>
      <w:r>
        <w:t xml:space="preserve">a </w:t>
      </w:r>
      <w:r w:rsidRPr="002B45D8">
        <w:t>decizi</w:t>
      </w:r>
      <w:r>
        <w:t>ei</w:t>
      </w:r>
      <w:r w:rsidRPr="002B45D8">
        <w:t xml:space="preserve"> de impunere nr. </w:t>
      </w:r>
      <w:r>
        <w:t>DIX..........</w:t>
      </w:r>
      <w:r w:rsidRPr="002B45D8">
        <w:t xml:space="preserve">/28.07.2017 şi, pe cale de consecință, </w:t>
      </w:r>
      <w:r>
        <w:t xml:space="preserve">a </w:t>
      </w:r>
      <w:r w:rsidRPr="002B45D8">
        <w:t>actel</w:t>
      </w:r>
      <w:r>
        <w:t>or</w:t>
      </w:r>
      <w:r w:rsidRPr="002B45D8">
        <w:t xml:space="preserve"> ce au stat la baza emiterii acesteia (inclusiv raportul de inspecție fiscală nr. </w:t>
      </w:r>
      <w:r>
        <w:t>RIFX......</w:t>
      </w:r>
      <w:r>
        <w:t>.....</w:t>
      </w:r>
      <w:r w:rsidRPr="002B45D8">
        <w:t>/28.07.2017), precum şi a actelor subsecvente, cu obligarea pârâtelor la plata cheltuielilor de judecată.</w:t>
      </w:r>
    </w:p>
    <w:p w14:paraId="152C12CA" w14:textId="77777777" w:rsidR="008F3F6D" w:rsidRPr="002B45D8" w:rsidRDefault="00986872" w:rsidP="008F3F6D">
      <w:pPr>
        <w:tabs>
          <w:tab w:val="left" w:pos="3975"/>
        </w:tabs>
        <w:ind w:firstLine="709"/>
        <w:jc w:val="both"/>
      </w:pPr>
      <w:r w:rsidRPr="002B45D8">
        <w:rPr>
          <w:b/>
          <w:bCs/>
        </w:rPr>
        <w:t>2. Hotărârea instanţei de fond</w:t>
      </w:r>
    </w:p>
    <w:p w14:paraId="56D997D6" w14:textId="77777777" w:rsidR="008F3F6D" w:rsidRPr="002B45D8" w:rsidRDefault="00986872" w:rsidP="008F3F6D">
      <w:pPr>
        <w:tabs>
          <w:tab w:val="left" w:pos="-3420"/>
        </w:tabs>
        <w:ind w:firstLine="709"/>
        <w:jc w:val="both"/>
      </w:pPr>
      <w:r w:rsidRPr="002B45D8">
        <w:t xml:space="preserve">Prin sentinţa civilă nr. </w:t>
      </w:r>
      <w:r>
        <w:t>1....</w:t>
      </w:r>
      <w:r w:rsidRPr="002B45D8">
        <w:t xml:space="preserve">07.06.2022, Tribunalul </w:t>
      </w:r>
      <w:r>
        <w:t>................</w:t>
      </w:r>
      <w:r w:rsidRPr="002B45D8">
        <w:t xml:space="preserve"> a admis în parte acțiunea reclamantei </w:t>
      </w:r>
      <w:r>
        <w:t>CAL...............</w:t>
      </w:r>
      <w:r w:rsidRPr="002B45D8">
        <w:t xml:space="preserve"> S</w:t>
      </w:r>
      <w:r>
        <w:t>.</w:t>
      </w:r>
      <w:r w:rsidRPr="002B45D8">
        <w:t>R</w:t>
      </w:r>
      <w:r>
        <w:t>.</w:t>
      </w:r>
      <w:r w:rsidRPr="002B45D8">
        <w:t>L</w:t>
      </w:r>
      <w:r>
        <w:t>.</w:t>
      </w:r>
      <w:r w:rsidRPr="002B45D8">
        <w:t xml:space="preserve"> împotriva pârâtelor Direcția Generală Regională a Finanțelor Publice </w:t>
      </w:r>
      <w:r>
        <w:t>.............</w:t>
      </w:r>
      <w:r w:rsidRPr="002B45D8">
        <w:t xml:space="preserve"> </w:t>
      </w:r>
      <w:r>
        <w:t xml:space="preserve">şi </w:t>
      </w:r>
      <w:r w:rsidRPr="002B45D8">
        <w:t xml:space="preserve">Administraţia Judeţeană a Finanţelor Publice </w:t>
      </w:r>
      <w:r>
        <w:t>..................</w:t>
      </w:r>
      <w:r w:rsidRPr="002B45D8">
        <w:t xml:space="preserve">. A anulat în parte decizia nr. </w:t>
      </w:r>
      <w:r>
        <w:t>DX</w:t>
      </w:r>
      <w:r w:rsidRPr="002B45D8">
        <w:t xml:space="preserve">14.12.2020 (de soluționare a contestației) emisă de DGRFP </w:t>
      </w:r>
      <w:r>
        <w:t>.............</w:t>
      </w:r>
      <w:r w:rsidRPr="002B45D8">
        <w:t xml:space="preserve"> </w:t>
      </w:r>
      <w:r>
        <w:t xml:space="preserve">şi </w:t>
      </w:r>
      <w:r w:rsidRPr="002B45D8">
        <w:t xml:space="preserve">decizia de impunere </w:t>
      </w:r>
      <w:r>
        <w:t>DIX.............</w:t>
      </w:r>
      <w:r w:rsidRPr="002B45D8">
        <w:t xml:space="preserve">/28.07.2017 emisă de AJFP </w:t>
      </w:r>
      <w:r>
        <w:t>..................</w:t>
      </w:r>
      <w:r w:rsidRPr="002B45D8">
        <w:t xml:space="preserve">, în ceea ce privește obligațiile de plată stabilite suplimentar </w:t>
      </w:r>
      <w:r w:rsidRPr="002B45D8">
        <w:t>cu privire la:</w:t>
      </w:r>
    </w:p>
    <w:p w14:paraId="74A2DF61" w14:textId="77777777" w:rsidR="008F3F6D" w:rsidRPr="002B45D8" w:rsidRDefault="00986872" w:rsidP="008F3F6D">
      <w:pPr>
        <w:tabs>
          <w:tab w:val="left" w:pos="-3420"/>
        </w:tabs>
        <w:ind w:firstLine="709"/>
        <w:jc w:val="both"/>
      </w:pPr>
      <w:r w:rsidRPr="002B45D8">
        <w:t>-</w:t>
      </w:r>
      <w:r>
        <w:t xml:space="preserve"> </w:t>
      </w:r>
      <w:r w:rsidRPr="002B45D8">
        <w:t xml:space="preserve">impozit pe profit plus accesorii </w:t>
      </w:r>
      <w:r>
        <w:t xml:space="preserve">şi </w:t>
      </w:r>
      <w:r w:rsidRPr="002B45D8">
        <w:t xml:space="preserve">TVA plus accesorii rezultate din reconsiderarea </w:t>
      </w:r>
      <w:r>
        <w:t xml:space="preserve">şi </w:t>
      </w:r>
      <w:r w:rsidRPr="002B45D8">
        <w:t xml:space="preserve">reîncadrarea tranzacțiilor dintre reclamantă </w:t>
      </w:r>
      <w:r>
        <w:t xml:space="preserve">şi </w:t>
      </w:r>
      <w:r w:rsidRPr="002B45D8">
        <w:t>S</w:t>
      </w:r>
      <w:r>
        <w:t>.</w:t>
      </w:r>
      <w:r w:rsidRPr="002B45D8">
        <w:t>C</w:t>
      </w:r>
      <w:r>
        <w:t>.</w:t>
      </w:r>
      <w:r w:rsidRPr="002B45D8">
        <w:t xml:space="preserve"> </w:t>
      </w:r>
      <w:r>
        <w:t>SII.........</w:t>
      </w:r>
      <w:r w:rsidRPr="002B45D8">
        <w:t>S</w:t>
      </w:r>
      <w:r>
        <w:t>.</w:t>
      </w:r>
      <w:r w:rsidRPr="002B45D8">
        <w:t>R</w:t>
      </w:r>
      <w:r>
        <w:t>.</w:t>
      </w:r>
      <w:r w:rsidRPr="002B45D8">
        <w:t>L</w:t>
      </w:r>
      <w:r>
        <w:t>.</w:t>
      </w:r>
      <w:r w:rsidRPr="002B45D8">
        <w:t xml:space="preserve"> (6 facturi)</w:t>
      </w:r>
    </w:p>
    <w:p w14:paraId="276088FF" w14:textId="77777777" w:rsidR="008F3F6D" w:rsidRPr="002B45D8" w:rsidRDefault="00986872" w:rsidP="008F3F6D">
      <w:pPr>
        <w:tabs>
          <w:tab w:val="left" w:pos="-3420"/>
        </w:tabs>
        <w:ind w:firstLine="709"/>
        <w:jc w:val="both"/>
      </w:pPr>
      <w:r w:rsidRPr="002B45D8">
        <w:t>-</w:t>
      </w:r>
      <w:r>
        <w:t xml:space="preserve"> </w:t>
      </w:r>
      <w:r w:rsidRPr="002B45D8">
        <w:t xml:space="preserve">TVA plus accesorii aferentă achizițiilor de schele de la SC </w:t>
      </w:r>
      <w:r>
        <w:t>BGI...........</w:t>
      </w:r>
      <w:r w:rsidRPr="002B45D8">
        <w:t>RO S</w:t>
      </w:r>
      <w:r>
        <w:t>.</w:t>
      </w:r>
      <w:r w:rsidRPr="002B45D8">
        <w:t>R</w:t>
      </w:r>
      <w:r>
        <w:t>.</w:t>
      </w:r>
      <w:r w:rsidRPr="002B45D8">
        <w:t>L</w:t>
      </w:r>
      <w:r>
        <w:t>.</w:t>
      </w:r>
      <w:r w:rsidRPr="002B45D8">
        <w:t xml:space="preserve"> (facturile nr. </w:t>
      </w:r>
      <w:r>
        <w:t>.................</w:t>
      </w:r>
      <w:r w:rsidRPr="002B45D8">
        <w:t xml:space="preserve">4.03.2013 și nr. </w:t>
      </w:r>
      <w:r>
        <w:t>.................</w:t>
      </w:r>
      <w:r w:rsidRPr="002B45D8">
        <w:t>12.11.2013</w:t>
      </w:r>
      <w:r>
        <w:t>);</w:t>
      </w:r>
    </w:p>
    <w:p w14:paraId="3D7462BF" w14:textId="77777777" w:rsidR="008F3F6D" w:rsidRPr="002B45D8" w:rsidRDefault="00986872" w:rsidP="008F3F6D">
      <w:pPr>
        <w:tabs>
          <w:tab w:val="left" w:pos="-3420"/>
        </w:tabs>
        <w:ind w:firstLine="709"/>
        <w:jc w:val="both"/>
      </w:pPr>
      <w:r w:rsidRPr="002B45D8">
        <w:t>-</w:t>
      </w:r>
      <w:r>
        <w:t xml:space="preserve"> </w:t>
      </w:r>
      <w:r w:rsidRPr="002B45D8">
        <w:t xml:space="preserve">TVA, impozit pe profit </w:t>
      </w:r>
      <w:r>
        <w:t xml:space="preserve">şi </w:t>
      </w:r>
      <w:r w:rsidRPr="002B45D8">
        <w:t>accesorii rezultate din reconsiderarea tranzacțiilor reclamantei cu S</w:t>
      </w:r>
      <w:r>
        <w:t>.</w:t>
      </w:r>
      <w:r w:rsidRPr="002B45D8">
        <w:t>C</w:t>
      </w:r>
      <w:r>
        <w:t>.</w:t>
      </w:r>
      <w:r w:rsidRPr="002B45D8">
        <w:t xml:space="preserve"> </w:t>
      </w:r>
      <w:r>
        <w:t>EX........</w:t>
      </w:r>
      <w:r w:rsidRPr="002B45D8">
        <w:t xml:space="preserve"> S</w:t>
      </w:r>
      <w:r>
        <w:t>.</w:t>
      </w:r>
      <w:r w:rsidRPr="002B45D8">
        <w:t>R</w:t>
      </w:r>
      <w:r>
        <w:t>.</w:t>
      </w:r>
      <w:r w:rsidRPr="002B45D8">
        <w:t>L</w:t>
      </w:r>
      <w:r>
        <w:t>.</w:t>
      </w:r>
      <w:r w:rsidRPr="002B45D8">
        <w:t xml:space="preserve"> în baza contractului de închiriere a personalului angajat nr. </w:t>
      </w:r>
      <w:r>
        <w:t>........</w:t>
      </w:r>
      <w:r w:rsidRPr="002B45D8">
        <w:t>28.04.2014.</w:t>
      </w:r>
    </w:p>
    <w:p w14:paraId="34FD177F" w14:textId="77777777" w:rsidR="008F3F6D" w:rsidRPr="002B45D8" w:rsidRDefault="00986872" w:rsidP="008F3F6D">
      <w:pPr>
        <w:tabs>
          <w:tab w:val="left" w:pos="-3420"/>
        </w:tabs>
        <w:ind w:firstLine="709"/>
        <w:jc w:val="both"/>
      </w:pPr>
      <w:r w:rsidRPr="002B45D8">
        <w:t xml:space="preserve">A menținut în rest deciziile contestate şi a respins acțiunea reclamantei în </w:t>
      </w:r>
      <w:r>
        <w:t xml:space="preserve">ceea </w:t>
      </w:r>
      <w:r w:rsidRPr="002B45D8">
        <w:t xml:space="preserve">ce privește anularea RIF ca inadmisibilă. A stabilit onorariul expertului contabil </w:t>
      </w:r>
      <w:r>
        <w:t>UEL.........</w:t>
      </w:r>
      <w:r w:rsidRPr="002B45D8">
        <w:t xml:space="preserve">definitiv la suma de 4000 de lei </w:t>
      </w:r>
      <w:r>
        <w:t xml:space="preserve">şi </w:t>
      </w:r>
      <w:r w:rsidRPr="002B45D8">
        <w:t>a obligat reclamanta să achite diferența de 2500 lei</w:t>
      </w:r>
      <w:r>
        <w:t>. A</w:t>
      </w:r>
      <w:r w:rsidRPr="002B45D8">
        <w:t xml:space="preserve"> obligat pârâtele, în solidar</w:t>
      </w:r>
      <w:r>
        <w:t>,</w:t>
      </w:r>
      <w:r w:rsidRPr="002B45D8">
        <w:t xml:space="preserve"> la plata către reclamant</w:t>
      </w:r>
      <w:r>
        <w:t>ă</w:t>
      </w:r>
      <w:r w:rsidRPr="002B45D8">
        <w:t xml:space="preserve"> a sumei de 100 de lei taxă judiciară de timbru </w:t>
      </w:r>
      <w:r>
        <w:t xml:space="preserve">şi </w:t>
      </w:r>
      <w:r w:rsidRPr="002B45D8">
        <w:t>2000 de lei onorariu expert.</w:t>
      </w:r>
    </w:p>
    <w:p w14:paraId="6C7B425E" w14:textId="77777777" w:rsidR="008F3F6D" w:rsidRPr="002B45D8" w:rsidRDefault="00986872" w:rsidP="008F3F6D">
      <w:pPr>
        <w:tabs>
          <w:tab w:val="left" w:pos="-3420"/>
        </w:tabs>
        <w:ind w:firstLine="709"/>
        <w:jc w:val="both"/>
      </w:pPr>
      <w:r w:rsidRPr="002B45D8">
        <w:rPr>
          <w:b/>
        </w:rPr>
        <w:t xml:space="preserve">3. Calea de atac exercitată </w:t>
      </w:r>
      <w:bookmarkStart w:id="1" w:name="_Hlk106363850"/>
      <w:r w:rsidRPr="002B45D8">
        <w:rPr>
          <w:b/>
        </w:rPr>
        <w:t>în cauză</w:t>
      </w:r>
    </w:p>
    <w:p w14:paraId="4FAE0B2E" w14:textId="77777777" w:rsidR="008F3F6D" w:rsidRPr="002B45D8" w:rsidRDefault="00986872" w:rsidP="008F3F6D">
      <w:pPr>
        <w:tabs>
          <w:tab w:val="left" w:pos="-3420"/>
        </w:tabs>
        <w:ind w:firstLine="709"/>
        <w:jc w:val="both"/>
        <w:rPr>
          <w:bCs/>
        </w:rPr>
      </w:pPr>
      <w:bookmarkStart w:id="2" w:name="_Hlk182318736"/>
      <w:bookmarkEnd w:id="1"/>
      <w:r w:rsidRPr="002B45D8">
        <w:rPr>
          <w:b/>
          <w:bCs/>
          <w:shd w:val="clear" w:color="auto" w:fill="FFFFFF"/>
        </w:rPr>
        <w:lastRenderedPageBreak/>
        <w:t>3.1.</w:t>
      </w:r>
      <w:r w:rsidRPr="002B45D8">
        <w:rPr>
          <w:shd w:val="clear" w:color="auto" w:fill="FFFFFF"/>
        </w:rPr>
        <w:t xml:space="preserve"> Împotriva acestei sentinţe a declarat recurs </w:t>
      </w:r>
      <w:r w:rsidRPr="002B45D8">
        <w:t xml:space="preserve">Administraţia Judeţeană a Finanţelor Publice </w:t>
      </w:r>
      <w:r>
        <w:t>................</w:t>
      </w:r>
      <w:r w:rsidRPr="002B45D8">
        <w:t xml:space="preserve"> în numele</w:t>
      </w:r>
      <w:r w:rsidRPr="002B45D8">
        <w:rPr>
          <w:rFonts w:eastAsia="Calibri"/>
        </w:rPr>
        <w:t xml:space="preserve"> pârâtei </w:t>
      </w:r>
      <w:r w:rsidRPr="002B45D8">
        <w:t xml:space="preserve">Direcției Generale Regionale a Finanțelor Publice </w:t>
      </w:r>
      <w:r>
        <w:t>.............</w:t>
      </w:r>
      <w:r w:rsidRPr="002B45D8">
        <w:t xml:space="preserve">, </w:t>
      </w:r>
      <w:r w:rsidRPr="002B45D8">
        <w:rPr>
          <w:bCs/>
        </w:rPr>
        <w:t>solicitând admiterea recursului, casarea în parte a sentinţei civile atacate şi</w:t>
      </w:r>
      <w:r>
        <w:rPr>
          <w:bCs/>
        </w:rPr>
        <w:t>,</w:t>
      </w:r>
      <w:r w:rsidRPr="002B45D8">
        <w:rPr>
          <w:bCs/>
        </w:rPr>
        <w:t xml:space="preserve"> rejudecând în fond, respingerea cererii de chemare în judecată ca neîntemeiată în totalitate.</w:t>
      </w:r>
    </w:p>
    <w:p w14:paraId="62EFC770" w14:textId="77777777" w:rsidR="008F3F6D" w:rsidRPr="002B45D8" w:rsidRDefault="00986872" w:rsidP="008F3F6D">
      <w:pPr>
        <w:tabs>
          <w:tab w:val="left" w:pos="-3420"/>
        </w:tabs>
        <w:ind w:firstLine="709"/>
        <w:jc w:val="both"/>
        <w:rPr>
          <w:rFonts w:eastAsia="Calibri"/>
        </w:rPr>
      </w:pPr>
      <w:r w:rsidRPr="002B45D8">
        <w:rPr>
          <w:bCs/>
        </w:rPr>
        <w:t xml:space="preserve">În motivare, </w:t>
      </w:r>
      <w:r>
        <w:rPr>
          <w:bCs/>
        </w:rPr>
        <w:t xml:space="preserve">în esenţă, </w:t>
      </w:r>
      <w:r w:rsidRPr="002B45D8">
        <w:rPr>
          <w:bCs/>
        </w:rPr>
        <w:t>a arătat că instanţa de judecată a interpretat şi aplicat greşit dispoziţiile</w:t>
      </w:r>
      <w:r w:rsidRPr="002B45D8">
        <w:rPr>
          <w:bCs/>
        </w:rPr>
        <w:t xml:space="preserve"> legale incidente în cauză, motiv de casare prevăzut de art. 488 alin 1 pct. 8 C.pr.civ.</w:t>
      </w:r>
      <w:r w:rsidRPr="002B45D8">
        <w:rPr>
          <w:rFonts w:eastAsia="Calibri"/>
        </w:rPr>
        <w:t xml:space="preserve"> </w:t>
      </w:r>
    </w:p>
    <w:p w14:paraId="23C30AD3" w14:textId="77777777" w:rsidR="008F3F6D" w:rsidRPr="002B45D8" w:rsidRDefault="00986872" w:rsidP="008F3F6D">
      <w:pPr>
        <w:tabs>
          <w:tab w:val="left" w:pos="-3420"/>
        </w:tabs>
        <w:ind w:firstLine="709"/>
        <w:jc w:val="both"/>
        <w:rPr>
          <w:bCs/>
        </w:rPr>
      </w:pPr>
      <w:r w:rsidRPr="002B45D8">
        <w:rPr>
          <w:bCs/>
        </w:rPr>
        <w:t>Deşi instanţa fondului reţine</w:t>
      </w:r>
      <w:r>
        <w:rPr>
          <w:bCs/>
        </w:rPr>
        <w:t xml:space="preserve">, </w:t>
      </w:r>
      <w:r w:rsidRPr="002B45D8">
        <w:rPr>
          <w:bCs/>
        </w:rPr>
        <w:t>în ceea ce priveşte tranzacţiile cu S</w:t>
      </w:r>
      <w:r>
        <w:rPr>
          <w:bCs/>
        </w:rPr>
        <w:t>.</w:t>
      </w:r>
      <w:r w:rsidRPr="002B45D8">
        <w:rPr>
          <w:bCs/>
        </w:rPr>
        <w:t>C</w:t>
      </w:r>
      <w:r>
        <w:rPr>
          <w:bCs/>
        </w:rPr>
        <w:t>.</w:t>
      </w:r>
      <w:r w:rsidRPr="002B45D8">
        <w:rPr>
          <w:bCs/>
        </w:rPr>
        <w:t xml:space="preserve"> </w:t>
      </w:r>
      <w:r>
        <w:rPr>
          <w:bCs/>
        </w:rPr>
        <w:t>MRT.............</w:t>
      </w:r>
      <w:r w:rsidRPr="002B45D8">
        <w:rPr>
          <w:bCs/>
        </w:rPr>
        <w:t>, că societatea reclamantă nu face dovada cu documente justificative că aceste achiziţii au fost realizate în scopul obţinerii de venituri impozabile, reţinând prin urmare obligaţia probării în sarcina S</w:t>
      </w:r>
      <w:r>
        <w:rPr>
          <w:bCs/>
        </w:rPr>
        <w:t>.</w:t>
      </w:r>
      <w:r w:rsidRPr="002B45D8">
        <w:rPr>
          <w:bCs/>
        </w:rPr>
        <w:t>C</w:t>
      </w:r>
      <w:r>
        <w:rPr>
          <w:bCs/>
        </w:rPr>
        <w:t>.</w:t>
      </w:r>
      <w:r w:rsidRPr="002B45D8">
        <w:rPr>
          <w:bCs/>
        </w:rPr>
        <w:t xml:space="preserve"> </w:t>
      </w:r>
      <w:r>
        <w:rPr>
          <w:bCs/>
        </w:rPr>
        <w:t>CAL...............</w:t>
      </w:r>
      <w:r w:rsidRPr="002B45D8">
        <w:rPr>
          <w:bCs/>
        </w:rPr>
        <w:t>, în ceea ce priveşte tranzacţiile cu celelalte societăţi comerciale anterior menţionate nu aplică acelaşi tratament, apreciind faptul că este obligaţia organului fiscal de a demonstra că aceste cheltuieli sunt unele fictive.</w:t>
      </w:r>
    </w:p>
    <w:p w14:paraId="0C831327" w14:textId="77777777" w:rsidR="008F3F6D" w:rsidRPr="002B45D8" w:rsidRDefault="00986872" w:rsidP="008F3F6D">
      <w:pPr>
        <w:tabs>
          <w:tab w:val="left" w:pos="-3420"/>
        </w:tabs>
        <w:ind w:firstLine="709"/>
        <w:jc w:val="both"/>
        <w:rPr>
          <w:bCs/>
        </w:rPr>
      </w:pPr>
      <w:r w:rsidRPr="002B45D8">
        <w:rPr>
          <w:bCs/>
        </w:rPr>
        <w:t xml:space="preserve">Existenţa unui contract de prestări servicii încheiat între părţi şi deţinerea unei facturi nu sunt suficiente pentru a beneficia de dreptul de deducere a taxei pe valoarea adăugată şi a cheltuielilor cu serviciile, fiind necesar să </w:t>
      </w:r>
      <w:r>
        <w:rPr>
          <w:bCs/>
        </w:rPr>
        <w:t xml:space="preserve">se </w:t>
      </w:r>
      <w:r w:rsidRPr="002B45D8">
        <w:rPr>
          <w:bCs/>
        </w:rPr>
        <w:t>justifice cu documente prestarea efectivă a serviciilor de către prestator în scopul operaţiunilor sale taxabile şi</w:t>
      </w:r>
      <w:r>
        <w:rPr>
          <w:bCs/>
        </w:rPr>
        <w:t>,</w:t>
      </w:r>
      <w:r w:rsidRPr="002B45D8">
        <w:rPr>
          <w:bCs/>
        </w:rPr>
        <w:t xml:space="preserve"> totodată</w:t>
      </w:r>
      <w:r>
        <w:rPr>
          <w:bCs/>
        </w:rPr>
        <w:t>,</w:t>
      </w:r>
      <w:r w:rsidRPr="002B45D8">
        <w:rPr>
          <w:bCs/>
        </w:rPr>
        <w:t xml:space="preserve"> factura deţinută trebuie să cuprindă toate informaţiile cu caracter obligatoriu prevăzute de lege, pentru a se putea stabili legătura de cauzalitate dintre serviciul prestat şi contrapartida obţinută. Prin urmare, potrivit art. 73 alin.</w:t>
      </w:r>
      <w:r>
        <w:rPr>
          <w:bCs/>
        </w:rPr>
        <w:t xml:space="preserve"> </w:t>
      </w:r>
      <w:r w:rsidRPr="002B45D8">
        <w:rPr>
          <w:bCs/>
        </w:rPr>
        <w:t>(</w:t>
      </w:r>
      <w:r>
        <w:rPr>
          <w:bCs/>
        </w:rPr>
        <w:t>1</w:t>
      </w:r>
      <w:r w:rsidRPr="002B45D8">
        <w:rPr>
          <w:bCs/>
        </w:rPr>
        <w:t>) din Legea nr. 207/2015 privind Codul de procedură fiscală, sarcina probei în dovedirea situaţiei de fapt fiscale nu implică un drept al recla</w:t>
      </w:r>
      <w:r w:rsidRPr="002B45D8">
        <w:rPr>
          <w:bCs/>
        </w:rPr>
        <w:t>mantei, ci un imperativ al interesului personal al acesteia</w:t>
      </w:r>
      <w:r>
        <w:rPr>
          <w:bCs/>
        </w:rPr>
        <w:t>,</w:t>
      </w:r>
      <w:r w:rsidRPr="002B45D8">
        <w:rPr>
          <w:bCs/>
        </w:rPr>
        <w:t xml:space="preserve"> care invocă o pretenţie.</w:t>
      </w:r>
    </w:p>
    <w:p w14:paraId="1B82721F" w14:textId="77777777" w:rsidR="008F3F6D" w:rsidRPr="002B45D8" w:rsidRDefault="00986872" w:rsidP="008F3F6D">
      <w:pPr>
        <w:tabs>
          <w:tab w:val="left" w:pos="-3420"/>
        </w:tabs>
        <w:ind w:firstLine="709"/>
        <w:jc w:val="both"/>
        <w:rPr>
          <w:bCs/>
        </w:rPr>
      </w:pPr>
      <w:r w:rsidRPr="002B45D8">
        <w:rPr>
          <w:bCs/>
        </w:rPr>
        <w:t>Or, în prezenta speţă, reclamanta precizează că deţine facturi şi contractul încheiat cu S.C. CCI-</w:t>
      </w:r>
      <w:r>
        <w:rPr>
          <w:bCs/>
        </w:rPr>
        <w:t>SII.........</w:t>
      </w:r>
      <w:r w:rsidRPr="002B45D8">
        <w:rPr>
          <w:bCs/>
        </w:rPr>
        <w:t>S.R.L., fără însă a justifica cele afirmate cu acte şi documente, respectiv copii de pe situaţii de lucrări, rapoarte de lucru, devize de prestări servicii sau alte documente, din care să rezulte că aceste servicii au fost efectiv prestate şi au contribuit la realizarea veniturilor societăţii.</w:t>
      </w:r>
    </w:p>
    <w:p w14:paraId="7660D684" w14:textId="77777777" w:rsidR="008F3F6D" w:rsidRPr="002B45D8" w:rsidRDefault="00986872" w:rsidP="008F3F6D">
      <w:pPr>
        <w:tabs>
          <w:tab w:val="left" w:pos="-3420"/>
        </w:tabs>
        <w:ind w:firstLine="709"/>
        <w:jc w:val="both"/>
        <w:rPr>
          <w:bCs/>
        </w:rPr>
      </w:pPr>
      <w:r w:rsidRPr="002B45D8">
        <w:rPr>
          <w:bCs/>
        </w:rPr>
        <w:t xml:space="preserve">Raportat la prevederile legale, precum şi la actele şi documentele puse la dispoziţie de reclamantă pe perioada desfăşurării inspecţiei fiscale, organele de inspecţie, în mod corect şi legal, au reconsiderat tranzacţiile şi au constatat că S.C. </w:t>
      </w:r>
      <w:r>
        <w:rPr>
          <w:bCs/>
        </w:rPr>
        <w:t>CAL...............</w:t>
      </w:r>
      <w:r w:rsidRPr="002B45D8">
        <w:rPr>
          <w:bCs/>
        </w:rPr>
        <w:t xml:space="preserve"> S.R.L. a dedus</w:t>
      </w:r>
      <w:r>
        <w:rPr>
          <w:bCs/>
        </w:rPr>
        <w:t>,</w:t>
      </w:r>
      <w:r w:rsidRPr="002B45D8">
        <w:rPr>
          <w:bCs/>
        </w:rPr>
        <w:t xml:space="preserve"> în mod nejustificat</w:t>
      </w:r>
      <w:r>
        <w:rPr>
          <w:bCs/>
        </w:rPr>
        <w:t>,</w:t>
      </w:r>
      <w:r w:rsidRPr="002B45D8">
        <w:rPr>
          <w:bCs/>
        </w:rPr>
        <w:t xml:space="preserve"> TVA deductibilă în sumă totală de 218.522 lei şi a considerat eronat drept cheltuieli deductibile fiscal achiziţiile de servicii în sumă totală de 910.509 lei, înscrise în facturile înregistrate în contabilitate, întrucât aceste facturi nu sunt însoţite de documente din care să rezulte realitatea efectuării acestor servicii.</w:t>
      </w:r>
    </w:p>
    <w:p w14:paraId="7C127C30" w14:textId="77777777" w:rsidR="008F3F6D" w:rsidRPr="002B45D8" w:rsidRDefault="00986872" w:rsidP="008F3F6D">
      <w:pPr>
        <w:tabs>
          <w:tab w:val="left" w:pos="-3420"/>
        </w:tabs>
        <w:ind w:firstLine="709"/>
        <w:jc w:val="both"/>
        <w:rPr>
          <w:bCs/>
        </w:rPr>
      </w:pPr>
      <w:bookmarkStart w:id="3" w:name="_Hlk98932276"/>
      <w:r w:rsidRPr="002B45D8">
        <w:rPr>
          <w:bCs/>
        </w:rPr>
        <w:t>De asemenea, organele de inspecţie fiscală, în mod corect, au procedat la ajustarea profitului impozabil ca urmare a neînregistrării de către societate în evidenţa contabilă a veniturilor obţinute din prestări servicii în sumă totală de 167.505 lei,</w:t>
      </w:r>
      <w:r w:rsidRPr="002B45D8">
        <w:rPr>
          <w:rFonts w:eastAsia="Calibri"/>
        </w:rPr>
        <w:t xml:space="preserve"> </w:t>
      </w:r>
      <w:r w:rsidRPr="002B45D8">
        <w:rPr>
          <w:bCs/>
        </w:rPr>
        <w:t>în conformitate cu prevederile pct. 13 din Normele metodologice de aplicare a Codului fiscal, aprobate prin H.G. nr.</w:t>
      </w:r>
      <w:r>
        <w:rPr>
          <w:bCs/>
        </w:rPr>
        <w:t xml:space="preserve"> </w:t>
      </w:r>
      <w:r w:rsidRPr="002B45D8">
        <w:rPr>
          <w:bCs/>
        </w:rPr>
        <w:t>44/2004.</w:t>
      </w:r>
    </w:p>
    <w:p w14:paraId="6C332F8D" w14:textId="77777777" w:rsidR="008F3F6D" w:rsidRPr="002B45D8" w:rsidRDefault="00986872" w:rsidP="008F3F6D">
      <w:pPr>
        <w:tabs>
          <w:tab w:val="left" w:pos="-3420"/>
        </w:tabs>
        <w:ind w:firstLine="709"/>
        <w:jc w:val="both"/>
        <w:rPr>
          <w:bCs/>
        </w:rPr>
      </w:pPr>
      <w:r w:rsidRPr="002B45D8">
        <w:rPr>
          <w:bCs/>
        </w:rPr>
        <w:t>Astfel, în condiţiile în care societatea nu prezintă documente în sprijinul susţinerilor sale, prin care să combată şi să înlăture constatările organelor de inspecţie fiscală, ambele acte administrativ fiscale sunt în mod corect şi legal emise şi ca atare, cererea de chemare în judecată se impunea a fi respinsă în totalitate.</w:t>
      </w:r>
    </w:p>
    <w:p w14:paraId="02B426A4" w14:textId="77777777" w:rsidR="008F3F6D" w:rsidRPr="002B45D8" w:rsidRDefault="00986872" w:rsidP="008F3F6D">
      <w:pPr>
        <w:tabs>
          <w:tab w:val="left" w:pos="-3420"/>
        </w:tabs>
        <w:ind w:firstLine="709"/>
        <w:jc w:val="both"/>
        <w:rPr>
          <w:bCs/>
        </w:rPr>
      </w:pPr>
      <w:r w:rsidRPr="002B45D8">
        <w:rPr>
          <w:bCs/>
        </w:rPr>
        <w:t xml:space="preserve">În drept, au fost invocate prevederile </w:t>
      </w:r>
      <w:bookmarkEnd w:id="2"/>
      <w:bookmarkEnd w:id="3"/>
      <w:r w:rsidRPr="002B45D8">
        <w:rPr>
          <w:bCs/>
        </w:rPr>
        <w:t xml:space="preserve">art. 483 şi urm. C.pr.civ., Codul fiscal, Codul de procedură fiscală, </w:t>
      </w:r>
      <w:r>
        <w:rPr>
          <w:bCs/>
        </w:rPr>
        <w:t xml:space="preserve">H.G. nr. </w:t>
      </w:r>
      <w:r w:rsidRPr="002B45D8">
        <w:rPr>
          <w:bCs/>
        </w:rPr>
        <w:t>44/2004, Legea contabilităţii nr. 82/1991.</w:t>
      </w:r>
    </w:p>
    <w:p w14:paraId="543B2324" w14:textId="77777777" w:rsidR="008F3F6D" w:rsidRPr="002B45D8" w:rsidRDefault="00986872" w:rsidP="008F3F6D">
      <w:pPr>
        <w:tabs>
          <w:tab w:val="left" w:pos="-3420"/>
        </w:tabs>
        <w:ind w:firstLine="709"/>
        <w:jc w:val="both"/>
        <w:rPr>
          <w:bCs/>
        </w:rPr>
      </w:pPr>
      <w:r w:rsidRPr="002B45D8">
        <w:rPr>
          <w:b/>
          <w:bCs/>
          <w:shd w:val="clear" w:color="auto" w:fill="FFFFFF"/>
        </w:rPr>
        <w:t>3.2.</w:t>
      </w:r>
      <w:r w:rsidRPr="002B45D8">
        <w:rPr>
          <w:shd w:val="clear" w:color="auto" w:fill="FFFFFF"/>
        </w:rPr>
        <w:t xml:space="preserve"> Împotriva aceleiaşi sentinţe a declarat recurs şi </w:t>
      </w:r>
      <w:r w:rsidRPr="002B45D8">
        <w:t xml:space="preserve">reclamanta </w:t>
      </w:r>
      <w:r>
        <w:t>CAL...............</w:t>
      </w:r>
      <w:r w:rsidRPr="002B45D8">
        <w:t xml:space="preserve"> SRL, </w:t>
      </w:r>
      <w:r w:rsidRPr="002B45D8">
        <w:rPr>
          <w:bCs/>
        </w:rPr>
        <w:t xml:space="preserve">solicitând admiterea recursului, casarea în parte a hotărârii atacate şi, pe cale de consecinţă, anularea în tot a </w:t>
      </w:r>
      <w:r>
        <w:rPr>
          <w:bCs/>
        </w:rPr>
        <w:t>D X..........</w:t>
      </w:r>
      <w:r w:rsidRPr="002B45D8">
        <w:rPr>
          <w:bCs/>
        </w:rPr>
        <w:t xml:space="preserve">/14.12.2020 (de soluţionare a contestaţiei) emisă de DGRFP </w:t>
      </w:r>
      <w:r>
        <w:rPr>
          <w:bCs/>
        </w:rPr>
        <w:t>.............</w:t>
      </w:r>
      <w:r w:rsidRPr="002B45D8">
        <w:rPr>
          <w:bCs/>
        </w:rPr>
        <w:t xml:space="preserve">, anularea în tot a Deciziei de impunere nr. </w:t>
      </w:r>
      <w:r>
        <w:rPr>
          <w:bCs/>
        </w:rPr>
        <w:t>DIX.............</w:t>
      </w:r>
      <w:r w:rsidRPr="002B45D8">
        <w:rPr>
          <w:bCs/>
        </w:rPr>
        <w:t xml:space="preserve"> din data de 28.07.2017 emisă de AJFP </w:t>
      </w:r>
      <w:r>
        <w:rPr>
          <w:bCs/>
        </w:rPr>
        <w:t>..................</w:t>
      </w:r>
      <w:r w:rsidRPr="002B45D8">
        <w:rPr>
          <w:bCs/>
        </w:rPr>
        <w:t>, cu obligarea pârâtelor la plata cheltuielilor de judecată,</w:t>
      </w:r>
    </w:p>
    <w:p w14:paraId="7BBFF372" w14:textId="77777777" w:rsidR="008F3F6D" w:rsidRPr="002B45D8" w:rsidRDefault="00986872" w:rsidP="008F3F6D">
      <w:pPr>
        <w:tabs>
          <w:tab w:val="left" w:pos="-3420"/>
        </w:tabs>
        <w:ind w:firstLine="709"/>
        <w:jc w:val="both"/>
        <w:rPr>
          <w:bCs/>
        </w:rPr>
      </w:pPr>
      <w:r w:rsidRPr="002B45D8">
        <w:rPr>
          <w:bCs/>
        </w:rPr>
        <w:t xml:space="preserve">În motivarea recursului, </w:t>
      </w:r>
      <w:r>
        <w:rPr>
          <w:bCs/>
        </w:rPr>
        <w:t xml:space="preserve">în esenţă, </w:t>
      </w:r>
      <w:r w:rsidRPr="002B45D8">
        <w:rPr>
          <w:bCs/>
        </w:rPr>
        <w:t xml:space="preserve">a arătat că hotărârea atacată este, în parte, netemeinică şi nelegală, având în vedere că Tribunalul </w:t>
      </w:r>
      <w:r>
        <w:rPr>
          <w:bCs/>
        </w:rPr>
        <w:t>................</w:t>
      </w:r>
      <w:r w:rsidRPr="002B45D8">
        <w:rPr>
          <w:bCs/>
        </w:rPr>
        <w:t xml:space="preserve"> a apreciat eronat că serviciile furnizate de societatea </w:t>
      </w:r>
      <w:r>
        <w:rPr>
          <w:bCs/>
        </w:rPr>
        <w:t>MRT.............</w:t>
      </w:r>
      <w:r w:rsidRPr="002B45D8">
        <w:rPr>
          <w:bCs/>
        </w:rPr>
        <w:t xml:space="preserve"> S</w:t>
      </w:r>
      <w:r>
        <w:rPr>
          <w:bCs/>
        </w:rPr>
        <w:t>.</w:t>
      </w:r>
      <w:r w:rsidRPr="002B45D8">
        <w:rPr>
          <w:bCs/>
        </w:rPr>
        <w:t>R</w:t>
      </w:r>
      <w:r>
        <w:rPr>
          <w:bCs/>
        </w:rPr>
        <w:t>.</w:t>
      </w:r>
      <w:r w:rsidRPr="002B45D8">
        <w:rPr>
          <w:bCs/>
        </w:rPr>
        <w:t>L</w:t>
      </w:r>
      <w:r>
        <w:rPr>
          <w:bCs/>
        </w:rPr>
        <w:t>.</w:t>
      </w:r>
      <w:r w:rsidRPr="002B45D8">
        <w:rPr>
          <w:bCs/>
        </w:rPr>
        <w:t xml:space="preserve"> nu au contribuit la realizarea veniturilor reclamantei. </w:t>
      </w:r>
    </w:p>
    <w:p w14:paraId="0DEB4551" w14:textId="77777777" w:rsidR="008F3F6D" w:rsidRPr="002B45D8" w:rsidRDefault="00986872" w:rsidP="008F3F6D">
      <w:pPr>
        <w:tabs>
          <w:tab w:val="left" w:pos="-3420"/>
        </w:tabs>
        <w:ind w:firstLine="709"/>
        <w:jc w:val="both"/>
        <w:rPr>
          <w:bCs/>
        </w:rPr>
      </w:pPr>
      <w:r w:rsidRPr="002B45D8">
        <w:rPr>
          <w:bCs/>
        </w:rPr>
        <w:t xml:space="preserve">De asemenea, prima instanţă a omis în dispozitivul hotărârii să specifice reconsiderarea impozitului pe profit în relaţia comercială desfăşurată cu </w:t>
      </w:r>
      <w:r>
        <w:rPr>
          <w:bCs/>
        </w:rPr>
        <w:t>BGI...........</w:t>
      </w:r>
      <w:r w:rsidRPr="002B45D8">
        <w:rPr>
          <w:bCs/>
        </w:rPr>
        <w:t>Ro S</w:t>
      </w:r>
      <w:r>
        <w:rPr>
          <w:bCs/>
        </w:rPr>
        <w:t>.</w:t>
      </w:r>
      <w:r w:rsidRPr="002B45D8">
        <w:rPr>
          <w:bCs/>
        </w:rPr>
        <w:t>R</w:t>
      </w:r>
      <w:r>
        <w:rPr>
          <w:bCs/>
        </w:rPr>
        <w:t>.</w:t>
      </w:r>
      <w:r w:rsidRPr="002B45D8">
        <w:rPr>
          <w:bCs/>
        </w:rPr>
        <w:t>L</w:t>
      </w:r>
      <w:r>
        <w:rPr>
          <w:bCs/>
        </w:rPr>
        <w:t>.</w:t>
      </w:r>
      <w:r w:rsidRPr="002B45D8">
        <w:rPr>
          <w:bCs/>
        </w:rPr>
        <w:t>, deşi a concluzionat că doar suma de 147.093,22 lei din totalul de 223.656,11 lei este considerat</w:t>
      </w:r>
      <w:r>
        <w:rPr>
          <w:bCs/>
        </w:rPr>
        <w:t>ă</w:t>
      </w:r>
      <w:r w:rsidRPr="002B45D8">
        <w:rPr>
          <w:bCs/>
        </w:rPr>
        <w:t xml:space="preserve"> nedeductibilă. Prin urmare, societatea datorează impozit pe profit aferent acestei relaţii comerciale doar în cuantum de 23.534,91 lei, inclusiv accesoriile aferente acestei sume.</w:t>
      </w:r>
    </w:p>
    <w:p w14:paraId="15CEF34B" w14:textId="77777777" w:rsidR="008F3F6D" w:rsidRPr="002B45D8" w:rsidRDefault="00986872" w:rsidP="008F3F6D">
      <w:pPr>
        <w:tabs>
          <w:tab w:val="left" w:pos="-3420"/>
        </w:tabs>
        <w:ind w:firstLine="709"/>
        <w:jc w:val="both"/>
        <w:rPr>
          <w:bCs/>
        </w:rPr>
      </w:pPr>
      <w:r w:rsidRPr="002B45D8">
        <w:rPr>
          <w:bCs/>
        </w:rPr>
        <w:lastRenderedPageBreak/>
        <w:t xml:space="preserve">Totodată, prima instanţă a omis să analizeze faptul că pentru materialele de construcţii scoase din gestiune în cursul anului 2014 există deja ieşire din gestiune pe facturi şi situaţii de lucrări semnate potrivit contractului pe relaţia cu </w:t>
      </w:r>
      <w:r>
        <w:rPr>
          <w:bCs/>
        </w:rPr>
        <w:t>ICE...............</w:t>
      </w:r>
      <w:r w:rsidRPr="002B45D8">
        <w:rPr>
          <w:bCs/>
        </w:rPr>
        <w:t>SRL, sumele fiind astfel deductibile fiscal.</w:t>
      </w:r>
    </w:p>
    <w:p w14:paraId="3F5846EF" w14:textId="77777777" w:rsidR="008F3F6D" w:rsidRPr="002B45D8" w:rsidRDefault="00986872" w:rsidP="008F3F6D">
      <w:pPr>
        <w:tabs>
          <w:tab w:val="left" w:pos="-3420"/>
        </w:tabs>
        <w:ind w:firstLine="709"/>
        <w:jc w:val="both"/>
        <w:rPr>
          <w:bCs/>
        </w:rPr>
      </w:pPr>
      <w:r w:rsidRPr="002B45D8">
        <w:rPr>
          <w:bCs/>
        </w:rPr>
        <w:t>În drept, au fost invocate prevederile art. 483</w:t>
      </w:r>
      <w:r>
        <w:rPr>
          <w:bCs/>
        </w:rPr>
        <w:t xml:space="preserve">, art. 488 alin. 1 pct. 6 şi pct. 8 </w:t>
      </w:r>
      <w:r w:rsidRPr="002B45D8">
        <w:rPr>
          <w:bCs/>
        </w:rPr>
        <w:t>C.pr.civ.</w:t>
      </w:r>
    </w:p>
    <w:p w14:paraId="38A60BA0" w14:textId="77777777" w:rsidR="008F3F6D" w:rsidRPr="002B45D8" w:rsidRDefault="00986872" w:rsidP="008F3F6D">
      <w:pPr>
        <w:ind w:firstLine="709"/>
        <w:jc w:val="both"/>
        <w:rPr>
          <w:b/>
        </w:rPr>
      </w:pPr>
      <w:r w:rsidRPr="002B45D8">
        <w:rPr>
          <w:b/>
        </w:rPr>
        <w:t>4. Apărările formulate în recurs</w:t>
      </w:r>
    </w:p>
    <w:p w14:paraId="5518D9EE" w14:textId="77777777" w:rsidR="008F3F6D" w:rsidRPr="002B45D8" w:rsidRDefault="00986872" w:rsidP="008F3F6D">
      <w:pPr>
        <w:ind w:firstLine="709"/>
        <w:jc w:val="both"/>
      </w:pPr>
      <w:r w:rsidRPr="002B45D8">
        <w:rPr>
          <w:b/>
          <w:bCs/>
        </w:rPr>
        <w:t>4.1.</w:t>
      </w:r>
      <w:r w:rsidRPr="002B45D8">
        <w:t xml:space="preserve"> Recurenta-reclamantă </w:t>
      </w:r>
      <w:r>
        <w:t>CAL...............</w:t>
      </w:r>
      <w:r w:rsidRPr="002B45D8">
        <w:t xml:space="preserve"> S</w:t>
      </w:r>
      <w:r>
        <w:t>.</w:t>
      </w:r>
      <w:r w:rsidRPr="002B45D8">
        <w:t>R</w:t>
      </w:r>
      <w:r>
        <w:t>.</w:t>
      </w:r>
      <w:r w:rsidRPr="002B45D8">
        <w:t>L</w:t>
      </w:r>
      <w:r>
        <w:t>.</w:t>
      </w:r>
      <w:r w:rsidRPr="002B45D8">
        <w:t xml:space="preserve"> a formulat întâmpinare la recursul declarat de Administraţia Judeţeană a Finanțelor Publice </w:t>
      </w:r>
      <w:r>
        <w:t>................</w:t>
      </w:r>
      <w:r w:rsidRPr="002B45D8">
        <w:t>, prin care a solicitat respingerea recursului ca nefondat.</w:t>
      </w:r>
    </w:p>
    <w:p w14:paraId="356D7360" w14:textId="77777777" w:rsidR="008F3F6D" w:rsidRPr="002B45D8" w:rsidRDefault="00986872" w:rsidP="008F3F6D">
      <w:pPr>
        <w:ind w:firstLine="709"/>
        <w:jc w:val="both"/>
      </w:pPr>
      <w:r w:rsidRPr="002B45D8">
        <w:t>În apărare, a subliniat că</w:t>
      </w:r>
      <w:r>
        <w:t xml:space="preserve"> </w:t>
      </w:r>
      <w:r w:rsidRPr="002B45D8">
        <w:t>motivele de nelegalitate sunt menţionate doar cu titlu</w:t>
      </w:r>
      <w:r>
        <w:t xml:space="preserve"> </w:t>
      </w:r>
      <w:r w:rsidRPr="002B45D8">
        <w:t>de aparenţă în recursul formulat</w:t>
      </w:r>
      <w:r w:rsidRPr="002B45D8">
        <w:rPr>
          <w:rFonts w:eastAsia="Calibri"/>
        </w:rPr>
        <w:t xml:space="preserve">, </w:t>
      </w:r>
      <w:r w:rsidRPr="002B45D8">
        <w:t xml:space="preserve">motivele de drept invocate </w:t>
      </w:r>
      <w:r>
        <w:t>fiind</w:t>
      </w:r>
      <w:r w:rsidRPr="002B45D8">
        <w:t xml:space="preserve"> formale şi neaplicabile în speţa dedusă judecăţii.</w:t>
      </w:r>
    </w:p>
    <w:p w14:paraId="42F003A4" w14:textId="77777777" w:rsidR="008F3F6D" w:rsidRDefault="00986872" w:rsidP="008F3F6D">
      <w:pPr>
        <w:ind w:firstLine="709"/>
        <w:jc w:val="both"/>
      </w:pPr>
      <w:r>
        <w:t>P</w:t>
      </w:r>
      <w:r w:rsidRPr="002B45D8">
        <w:t>rin maniera de impunere a acestor obligaţii suplimentare, organul fiscal a încălcat dispoziţiile art. 6 şi art. 12 C.pr.fisc. Concomitent, în mod eronat şi cu exacerbarea dreptului de apreciere, prevăzut de art. 6 C.pr.fisc.</w:t>
      </w:r>
      <w:r>
        <w:t xml:space="preserve">, </w:t>
      </w:r>
      <w:r w:rsidRPr="002B45D8">
        <w:t xml:space="preserve">privind stabilirea relevanţei înscrisurilor prezentate cu privire la determinarea stării de fapt fiscale, organul fiscal nu motivează </w:t>
      </w:r>
      <w:r>
        <w:t xml:space="preserve">stabilirea obligaţiilor fiscale. </w:t>
      </w:r>
    </w:p>
    <w:p w14:paraId="0CC87549" w14:textId="77777777" w:rsidR="008F3F6D" w:rsidRPr="002B45D8" w:rsidRDefault="00986872" w:rsidP="008F3F6D">
      <w:pPr>
        <w:ind w:firstLine="709"/>
        <w:jc w:val="both"/>
      </w:pPr>
      <w:r>
        <w:t>S</w:t>
      </w:r>
      <w:r w:rsidRPr="002B45D8">
        <w:t>ocietatea şi-a îndeplinit obligaţia prevăzută de art. 56 alin. 1 C.pr.fisc., prezentând documente (facturi, contracte şi state de salarii)</w:t>
      </w:r>
      <w:r>
        <w:t>,</w:t>
      </w:r>
      <w:r w:rsidRPr="002B45D8">
        <w:t xml:space="preserve"> din care rezultă că avea angajaţii necesari pentru a realiza obiectul contractului de închiriere de personal cu pregătirea adecvată, că tranzacţia a fost facturată conform contractului încheiat cu clientul şi cu facturile emise către acesta şi acceptate la plată. A îndeplinit astfel şi dispoziţiile art. 64 şi art. 65 C.pr.fisc., respectiv de a prezenta documente probant</w:t>
      </w:r>
      <w:r w:rsidRPr="002B45D8">
        <w:t>e şi de a realiza astfel sarcina probei în dovedirea stării de fapt fiscale.</w:t>
      </w:r>
    </w:p>
    <w:p w14:paraId="014828AC" w14:textId="77777777" w:rsidR="008F3F6D" w:rsidRPr="002B45D8" w:rsidRDefault="00986872" w:rsidP="008F3F6D">
      <w:pPr>
        <w:ind w:firstLine="709"/>
        <w:jc w:val="both"/>
      </w:pPr>
      <w:r w:rsidRPr="002B45D8">
        <w:rPr>
          <w:b/>
          <w:bCs/>
        </w:rPr>
        <w:t>4.2.</w:t>
      </w:r>
      <w:r w:rsidRPr="002B45D8">
        <w:t xml:space="preserve"> </w:t>
      </w:r>
      <w:r>
        <w:t xml:space="preserve">Recurentele-pârâte </w:t>
      </w:r>
      <w:r w:rsidRPr="002B45D8">
        <w:t xml:space="preserve">Direcția Generală Regională a Finanțelor Publice </w:t>
      </w:r>
      <w:r>
        <w:t>.............</w:t>
      </w:r>
      <w:r w:rsidRPr="002B45D8">
        <w:t xml:space="preserve"> </w:t>
      </w:r>
      <w:r>
        <w:t xml:space="preserve">şi </w:t>
      </w:r>
      <w:r w:rsidRPr="002B45D8">
        <w:t xml:space="preserve">Administraţia Judeţeană a Finanţelor Publice </w:t>
      </w:r>
      <w:r>
        <w:t>..................</w:t>
      </w:r>
      <w:r w:rsidRPr="002B45D8">
        <w:t>, legal citate, nu au formulat întâmpinări.</w:t>
      </w:r>
    </w:p>
    <w:p w14:paraId="484CF5F9" w14:textId="77777777" w:rsidR="008F3F6D" w:rsidRPr="002B45D8" w:rsidRDefault="00986872" w:rsidP="008F3F6D">
      <w:pPr>
        <w:ind w:firstLine="709"/>
        <w:jc w:val="both"/>
        <w:rPr>
          <w:b/>
        </w:rPr>
      </w:pPr>
      <w:r w:rsidRPr="002B45D8">
        <w:rPr>
          <w:b/>
        </w:rPr>
        <w:t xml:space="preserve">5. Aspecte procesuale </w:t>
      </w:r>
    </w:p>
    <w:p w14:paraId="4B8520BB" w14:textId="77777777" w:rsidR="008F3F6D" w:rsidRPr="002B45D8" w:rsidRDefault="00986872" w:rsidP="008F3F6D">
      <w:pPr>
        <w:ind w:firstLine="709"/>
        <w:jc w:val="both"/>
      </w:pPr>
      <w:r w:rsidRPr="002B45D8">
        <w:t>În faţa instanţei de recurs a fost administrată proba cu înscrisuri noi.</w:t>
      </w:r>
    </w:p>
    <w:p w14:paraId="4D4591FB" w14:textId="77777777" w:rsidR="008F3F6D" w:rsidRPr="002B45D8" w:rsidRDefault="00986872" w:rsidP="008F3F6D">
      <w:pPr>
        <w:ind w:firstLine="709"/>
        <w:jc w:val="both"/>
        <w:rPr>
          <w:b/>
        </w:rPr>
      </w:pPr>
      <w:r w:rsidRPr="002B45D8">
        <w:rPr>
          <w:b/>
        </w:rPr>
        <w:t xml:space="preserve">II. Soluţia şi considerentele Curţii de Apel </w:t>
      </w:r>
      <w:r>
        <w:rPr>
          <w:b/>
        </w:rPr>
        <w:t>................</w:t>
      </w:r>
      <w:r w:rsidRPr="002B45D8">
        <w:rPr>
          <w:b/>
        </w:rPr>
        <w:t xml:space="preserve"> asupra recursurilor</w:t>
      </w:r>
    </w:p>
    <w:p w14:paraId="00FE212E" w14:textId="77777777" w:rsidR="008F3F6D" w:rsidRPr="00084EBA" w:rsidRDefault="00986872" w:rsidP="008F3F6D">
      <w:pPr>
        <w:widowControl w:val="0"/>
        <w:ind w:firstLine="709"/>
        <w:jc w:val="both"/>
      </w:pPr>
      <w:bookmarkStart w:id="4" w:name="_Hlk145667252"/>
      <w:r w:rsidRPr="00084EBA">
        <w:t>Analizând recursu</w:t>
      </w:r>
      <w:r>
        <w:t>rile</w:t>
      </w:r>
      <w:r w:rsidRPr="00084EBA">
        <w:t xml:space="preserve"> prin prisma criticilor formulate şi în conformitate cu dispoziţiile art. </w:t>
      </w:r>
      <w:smartTag w:uri="urn:schemas-microsoft-com:office:smarttags" w:element="metricconverter">
        <w:smartTagPr>
          <w:attr w:name="ProductID" w:val="496 C"/>
        </w:smartTagPr>
        <w:r w:rsidRPr="00084EBA">
          <w:t>496 C</w:t>
        </w:r>
      </w:smartTag>
      <w:r w:rsidRPr="00084EBA">
        <w:t>.pr.civ., Curtea constată că acest</w:t>
      </w:r>
      <w:r>
        <w:t>e</w:t>
      </w:r>
      <w:r w:rsidRPr="00084EBA">
        <w:t xml:space="preserve">a </w:t>
      </w:r>
      <w:r>
        <w:t>sunt</w:t>
      </w:r>
      <w:r w:rsidRPr="00084EBA">
        <w:t xml:space="preserve"> nefondat</w:t>
      </w:r>
      <w:r>
        <w:t>e</w:t>
      </w:r>
      <w:r w:rsidRPr="00084EBA">
        <w:t>, urmând a fi respins</w:t>
      </w:r>
      <w:r>
        <w:t>e</w:t>
      </w:r>
      <w:r w:rsidRPr="00084EBA">
        <w:t xml:space="preserve"> pentru următoarele considerente:</w:t>
      </w:r>
    </w:p>
    <w:p w14:paraId="304B90C4" w14:textId="77777777" w:rsidR="008F3F6D" w:rsidRPr="002B45D8" w:rsidRDefault="00986872" w:rsidP="008F3F6D">
      <w:pPr>
        <w:ind w:firstLine="709"/>
        <w:jc w:val="both"/>
        <w:rPr>
          <w:b/>
          <w:bCs/>
        </w:rPr>
      </w:pPr>
      <w:r w:rsidRPr="002B45D8">
        <w:rPr>
          <w:b/>
          <w:bCs/>
        </w:rPr>
        <w:t xml:space="preserve">1. </w:t>
      </w:r>
      <w:r>
        <w:rPr>
          <w:b/>
          <w:bCs/>
        </w:rPr>
        <w:t>Analiza motivelor de casare</w:t>
      </w:r>
    </w:p>
    <w:bookmarkEnd w:id="4"/>
    <w:p w14:paraId="5DFD8BBD" w14:textId="77777777" w:rsidR="008F3F6D" w:rsidRPr="00084EBA" w:rsidRDefault="00986872" w:rsidP="008F3F6D">
      <w:pPr>
        <w:widowControl w:val="0"/>
        <w:ind w:firstLine="709"/>
        <w:jc w:val="both"/>
      </w:pPr>
      <w:r w:rsidRPr="00084EBA">
        <w:t xml:space="preserve">Recursul reprezintă o cale de atac nedevolutivă, controlul exercitat fiind doar unul de legalitate, prin prisma motivelor expres şi limitativ prevăzute la art. 488 alin. 1 </w:t>
      </w:r>
      <w:r>
        <w:t>C.pr.civ.</w:t>
      </w:r>
      <w:r w:rsidRPr="00084EBA">
        <w:t xml:space="preserve">, raportat la situația de fapt stabilită de prima instanță, fără a se realiza o nouă judecată în fond. </w:t>
      </w:r>
    </w:p>
    <w:p w14:paraId="62E6C383" w14:textId="77777777" w:rsidR="008F3F6D" w:rsidRPr="00535C49" w:rsidRDefault="00986872" w:rsidP="008F3F6D">
      <w:pPr>
        <w:widowControl w:val="0"/>
        <w:ind w:right="-1" w:firstLine="709"/>
        <w:jc w:val="both"/>
        <w:rPr>
          <w:b/>
          <w:bCs/>
        </w:rPr>
      </w:pPr>
      <w:r>
        <w:rPr>
          <w:b/>
          <w:bCs/>
        </w:rPr>
        <w:t>1</w:t>
      </w:r>
      <w:r w:rsidRPr="00535C49">
        <w:rPr>
          <w:b/>
          <w:bCs/>
        </w:rPr>
        <w:t>.</w:t>
      </w:r>
      <w:r>
        <w:rPr>
          <w:b/>
          <w:bCs/>
        </w:rPr>
        <w:t>1.</w:t>
      </w:r>
      <w:r w:rsidRPr="00535C49">
        <w:rPr>
          <w:b/>
          <w:bCs/>
        </w:rPr>
        <w:t xml:space="preserve"> </w:t>
      </w:r>
      <w:r>
        <w:rPr>
          <w:b/>
          <w:bCs/>
        </w:rPr>
        <w:t>Recursul formulat de recurentele-pârâte</w:t>
      </w:r>
    </w:p>
    <w:p w14:paraId="49E765AF" w14:textId="77777777" w:rsidR="008F3F6D" w:rsidRDefault="00986872" w:rsidP="008F3F6D">
      <w:pPr>
        <w:widowControl w:val="0"/>
        <w:ind w:firstLine="709"/>
        <w:jc w:val="both"/>
        <w:rPr>
          <w:bCs/>
        </w:rPr>
      </w:pPr>
      <w:r w:rsidRPr="00084EBA">
        <w:rPr>
          <w:bCs/>
        </w:rPr>
        <w:t>Motivul de casare invocat, prevăzut de art. 488 alin. 1 pct. 8 C.pr.civ. („</w:t>
      </w:r>
      <w:r w:rsidRPr="00084EBA">
        <w:t xml:space="preserve">când hotărârea a fost dată cu încălcarea sau aplicarea greşită a normelor de drept material”), </w:t>
      </w:r>
      <w:r w:rsidRPr="00084EBA">
        <w:rPr>
          <w:bCs/>
        </w:rPr>
        <w:t>este nefondat.</w:t>
      </w:r>
    </w:p>
    <w:p w14:paraId="4D34D665" w14:textId="77777777" w:rsidR="008F3F6D" w:rsidRDefault="00986872" w:rsidP="008F3F6D">
      <w:pPr>
        <w:widowControl w:val="0"/>
        <w:ind w:firstLine="709"/>
        <w:jc w:val="both"/>
      </w:pPr>
      <w:r>
        <w:rPr>
          <w:b/>
          <w:bCs/>
        </w:rPr>
        <w:t>1</w:t>
      </w:r>
      <w:r w:rsidRPr="00535C49">
        <w:rPr>
          <w:b/>
          <w:bCs/>
        </w:rPr>
        <w:t>.</w:t>
      </w:r>
      <w:r>
        <w:rPr>
          <w:b/>
          <w:bCs/>
        </w:rPr>
        <w:t>1.1.</w:t>
      </w:r>
      <w:r w:rsidRPr="00535C49">
        <w:rPr>
          <w:b/>
          <w:bCs/>
        </w:rPr>
        <w:t xml:space="preserve"> </w:t>
      </w:r>
      <w:r>
        <w:rPr>
          <w:bCs/>
        </w:rPr>
        <w:t xml:space="preserve">Recurentele-pârâte au invocat </w:t>
      </w:r>
      <w:r>
        <w:t>regula</w:t>
      </w:r>
      <w:r w:rsidRPr="00542CC9">
        <w:t xml:space="preserve"> generală stabilită de art. 21 alin.</w:t>
      </w:r>
      <w:r>
        <w:t xml:space="preserve"> </w:t>
      </w:r>
      <w:r w:rsidRPr="00542CC9">
        <w:t>l din Codul fiscal</w:t>
      </w:r>
      <w:r>
        <w:t>,</w:t>
      </w:r>
      <w:r w:rsidRPr="00542CC9">
        <w:t xml:space="preserve"> potrivit căreia serviciile trebuie să fie efectuate în scopul realizării de venituri impozabile</w:t>
      </w:r>
      <w:r>
        <w:t>, precum</w:t>
      </w:r>
      <w:r w:rsidRPr="00542CC9">
        <w:t xml:space="preserve"> şi anumite condiţii specifice </w:t>
      </w:r>
      <w:r>
        <w:t>pentru</w:t>
      </w:r>
      <w:r w:rsidRPr="00542CC9">
        <w:t xml:space="preserve"> deductibilitatea cheltuielilor cu serviciile, reglementate de dispoziţiile art. 21 alin. 4 lit. m) din acelaşi cod, respectiv justificarea necesităţii prestării acestora în scopul activităţii pe bază de documente probatorii, respectiv contracte şi materiale corespunzătoar</w:t>
      </w:r>
      <w:r w:rsidRPr="00542CC9">
        <w:t>e enumerate cu titlu exemplificativ, în funcţie de specificul prestării, contribuabilul având obligaţia să probeze necesitatea efectuării respectivelor servicii pentru desfăşurarea activităţii şi modul efectiv în care aceste cheltuieli au contribuit la realizarea veniturilor societăţii.</w:t>
      </w:r>
    </w:p>
    <w:p w14:paraId="7F11C923" w14:textId="77777777" w:rsidR="008F3F6D" w:rsidRPr="00542CC9" w:rsidRDefault="00986872" w:rsidP="008F3F6D">
      <w:pPr>
        <w:widowControl w:val="0"/>
        <w:ind w:firstLine="709"/>
        <w:jc w:val="both"/>
      </w:pPr>
      <w:r>
        <w:t xml:space="preserve">Pct. 12 şi pct. 48 din </w:t>
      </w:r>
      <w:r w:rsidRPr="00542CC9">
        <w:t xml:space="preserve">Normele metodologice de aplicare a Codului fiscal, aprobate prin H.G. nr. 44/2004, </w:t>
      </w:r>
      <w:r>
        <w:t>prevăd că v</w:t>
      </w:r>
      <w:r w:rsidRPr="00542CC9">
        <w:t>eniturile şi cheltuielile care se iau în calcul la stabilirea profitului impozabil sunt cele înregistrate în contabilitate potrivit reglementărilor contabile date în baza Legii contabilităţii nr.82/1991, republicată, cu modificările şi completările ulterioare, precum şi orice alte elemente similare veniturilor şi cheltuielilor</w:t>
      </w:r>
      <w:r>
        <w:t>,</w:t>
      </w:r>
      <w:r w:rsidRPr="00542CC9">
        <w:t xml:space="preserve"> din care se scad veniturile neimpozabile şi se adaugă cheltuielile nedeductibile conform</w:t>
      </w:r>
      <w:r w:rsidRPr="00542CC9">
        <w:t xml:space="preserve"> prevederilor art. 21 din Codul fiscal.</w:t>
      </w:r>
    </w:p>
    <w:p w14:paraId="685E4BDB" w14:textId="77777777" w:rsidR="008F3F6D" w:rsidRDefault="00986872" w:rsidP="008F3F6D">
      <w:pPr>
        <w:ind w:firstLine="567"/>
        <w:jc w:val="both"/>
      </w:pPr>
      <w:r w:rsidRPr="00542CC9">
        <w:t>Pentru a deduce cheltuielile cu serviciile</w:t>
      </w:r>
      <w:r>
        <w:t xml:space="preserve">, acestea </w:t>
      </w:r>
      <w:r w:rsidRPr="00542CC9">
        <w:t xml:space="preserve">trebuie să fie efectiv prestate, să fie executate în baza unui contract încheiat între părţi sau în baza oricărei forme contractuale prevăzute de lege; justificarea prestării efective a serviciilor se efectuează prin: situaţii de lucrări, procese-verbale de recepţie, rapoarte de lucru, studii de fezabilitate, de piaţă sau orice alte materiale </w:t>
      </w:r>
      <w:r w:rsidRPr="00542CC9">
        <w:lastRenderedPageBreak/>
        <w:t>corespunzătoare;</w:t>
      </w:r>
      <w:r>
        <w:t xml:space="preserve"> </w:t>
      </w:r>
      <w:r w:rsidRPr="00542CC9">
        <w:t>contribuabilul trebuie să dovedească necesitatea efectuării cheltuielilor prin specificul activităţilor desfăşurate.</w:t>
      </w:r>
    </w:p>
    <w:p w14:paraId="0491126A" w14:textId="77777777" w:rsidR="008F3F6D" w:rsidRDefault="00986872" w:rsidP="008F3F6D">
      <w:pPr>
        <w:ind w:firstLine="567"/>
        <w:jc w:val="both"/>
      </w:pPr>
      <w:r>
        <w:t>În esenţă, recurentele-reclamante contestă însă situaţia de fapt reţinută de prima instanţă, care a interpretat şi aplicat în mod corect dispoziţiile legale anterior menţionate. Nu au fost încălcate dispoziţiile Codului de procedură fiscală care reglementează s</w:t>
      </w:r>
      <w:r w:rsidRPr="00542CC9">
        <w:t>arcina probei în dovedirea situaţiei de fapt fiscale</w:t>
      </w:r>
      <w:r>
        <w:t xml:space="preserve"> (art. 73), fiind respectat principiul potrivit căruia c</w:t>
      </w:r>
      <w:r w:rsidRPr="00542CC9">
        <w:t>ontribuabilul are sarcina de a dovedi actele şi faptele care au stat la baza declaraţiilor sale şi a oricăror cereri adresate organului fiscal</w:t>
      </w:r>
      <w:r>
        <w:t xml:space="preserve">. </w:t>
      </w:r>
    </w:p>
    <w:p w14:paraId="4C7C17AB" w14:textId="77777777" w:rsidR="008F3F6D" w:rsidRDefault="00986872" w:rsidP="008F3F6D">
      <w:pPr>
        <w:widowControl w:val="0"/>
        <w:ind w:firstLine="709"/>
        <w:jc w:val="both"/>
      </w:pPr>
      <w:r>
        <w:t>În ceea ce priveşte</w:t>
      </w:r>
      <w:r w:rsidRPr="00542CC9">
        <w:t xml:space="preserve"> posibilitatea deducerii TVA, </w:t>
      </w:r>
      <w:r>
        <w:t>recurentele-pârâte invocă dispoziţiile art. 134</w:t>
      </w:r>
      <w:r>
        <w:rPr>
          <w:vertAlign w:val="superscript"/>
        </w:rPr>
        <w:t>1</w:t>
      </w:r>
      <w:r>
        <w:t xml:space="preserve"> alin. 7 şi art. </w:t>
      </w:r>
      <w:r w:rsidRPr="00072549">
        <w:t>145 alin 1 şi alin</w:t>
      </w:r>
      <w:r>
        <w:t>.</w:t>
      </w:r>
      <w:r w:rsidRPr="00072549">
        <w:t xml:space="preserve"> 2 lit</w:t>
      </w:r>
      <w:r>
        <w:t>.</w:t>
      </w:r>
      <w:r w:rsidRPr="00072549">
        <w:t xml:space="preserve"> a</w:t>
      </w:r>
      <w:r w:rsidRPr="00542CC9">
        <w:t xml:space="preserve"> </w:t>
      </w:r>
      <w:r>
        <w:t>C.fisc., care prevăd condiţia</w:t>
      </w:r>
      <w:r w:rsidRPr="00542CC9">
        <w:t xml:space="preserve"> prezentării unor acte şi documente prin care să se justifice că achiziţiile de servicii au fost utilizate în folosul operaţiunilor taxabile</w:t>
      </w:r>
      <w:r>
        <w:t>.</w:t>
      </w:r>
    </w:p>
    <w:p w14:paraId="4FA4C693" w14:textId="77777777" w:rsidR="008F3F6D" w:rsidRDefault="00986872" w:rsidP="008F3F6D">
      <w:pPr>
        <w:widowControl w:val="0"/>
        <w:ind w:firstLine="709"/>
        <w:jc w:val="both"/>
      </w:pPr>
      <w:r>
        <w:t>În fapt, prima instanţă a reţinut că,</w:t>
      </w:r>
      <w:r w:rsidRPr="00AA4FD0">
        <w:t xml:space="preserve"> </w:t>
      </w:r>
      <w:r>
        <w:t>î</w:t>
      </w:r>
      <w:r w:rsidRPr="00AA4FD0">
        <w:t>ntre S</w:t>
      </w:r>
      <w:r>
        <w:t>.</w:t>
      </w:r>
      <w:r w:rsidRPr="00AA4FD0">
        <w:t>C</w:t>
      </w:r>
      <w:r>
        <w:t>.</w:t>
      </w:r>
      <w:r w:rsidRPr="00AA4FD0">
        <w:t xml:space="preserve"> </w:t>
      </w:r>
      <w:r>
        <w:t>CAL...............</w:t>
      </w:r>
      <w:r w:rsidRPr="00AA4FD0">
        <w:t xml:space="preserve"> S</w:t>
      </w:r>
      <w:r>
        <w:t>.</w:t>
      </w:r>
      <w:r w:rsidRPr="00AA4FD0">
        <w:t>R</w:t>
      </w:r>
      <w:r>
        <w:t>.</w:t>
      </w:r>
      <w:r w:rsidRPr="00AA4FD0">
        <w:t>L</w:t>
      </w:r>
      <w:r>
        <w:t>.</w:t>
      </w:r>
      <w:r w:rsidRPr="00AA4FD0">
        <w:t xml:space="preserve">, </w:t>
      </w:r>
      <w:r>
        <w:t xml:space="preserve">în </w:t>
      </w:r>
      <w:r w:rsidRPr="00AA4FD0">
        <w:t xml:space="preserve">calitate de beneficiar (cumpărător) </w:t>
      </w:r>
      <w:r>
        <w:t xml:space="preserve">şi </w:t>
      </w:r>
      <w:r w:rsidRPr="00AA4FD0">
        <w:t xml:space="preserve">CCI </w:t>
      </w:r>
      <w:r>
        <w:t>SII.........</w:t>
      </w:r>
      <w:r w:rsidRPr="00AA4FD0">
        <w:t>S</w:t>
      </w:r>
      <w:r>
        <w:t>.</w:t>
      </w:r>
      <w:r w:rsidRPr="00AA4FD0">
        <w:t>R</w:t>
      </w:r>
      <w:r>
        <w:t>.</w:t>
      </w:r>
      <w:r w:rsidRPr="00AA4FD0">
        <w:t>L</w:t>
      </w:r>
      <w:r>
        <w:t>.</w:t>
      </w:r>
      <w:r w:rsidRPr="00AA4FD0">
        <w:t xml:space="preserve">, </w:t>
      </w:r>
      <w:r>
        <w:t xml:space="preserve">în </w:t>
      </w:r>
      <w:r w:rsidRPr="00AA4FD0">
        <w:t xml:space="preserve">calitate de prestator (vânzător), s-a încheiat Contractul de prestări servicii nr. </w:t>
      </w:r>
      <w:r>
        <w:t>...........</w:t>
      </w:r>
      <w:r w:rsidRPr="00AA4FD0">
        <w:t>02.11.2011, valabil p</w:t>
      </w:r>
      <w:r>
        <w:t>â</w:t>
      </w:r>
      <w:r w:rsidRPr="00AA4FD0">
        <w:t>n</w:t>
      </w:r>
      <w:r>
        <w:t>ă</w:t>
      </w:r>
      <w:r w:rsidRPr="00AA4FD0">
        <w:t xml:space="preserve"> la 02.11.2012 </w:t>
      </w:r>
      <w:r>
        <w:t xml:space="preserve">şi </w:t>
      </w:r>
      <w:r w:rsidRPr="00AA4FD0">
        <w:t>prelungit ulterior prin încheierea Actului adiţional nr. 2/2.11.2012 până la data de 01.11.2013. Obiectul Contractului nr.</w:t>
      </w:r>
      <w:r>
        <w:t xml:space="preserve"> ...........</w:t>
      </w:r>
      <w:r w:rsidRPr="00AA4FD0">
        <w:t xml:space="preserve">02.11.2011 consta </w:t>
      </w:r>
      <w:r>
        <w:t xml:space="preserve">în </w:t>
      </w:r>
      <w:r w:rsidRPr="00AA4FD0">
        <w:t xml:space="preserve"> manipulare/transport/montaj materiale </w:t>
      </w:r>
      <w:r>
        <w:t xml:space="preserve">şi </w:t>
      </w:r>
      <w:r w:rsidRPr="00AA4FD0">
        <w:t>închiriere utilaje de construcţii la obiectivul „</w:t>
      </w:r>
      <w:r>
        <w:t>ENLX.........</w:t>
      </w:r>
      <w:r w:rsidRPr="00AA4FD0">
        <w:t>2</w:t>
      </w:r>
      <w:r>
        <w:t>”</w:t>
      </w:r>
      <w:r w:rsidRPr="00AA4FD0">
        <w:t xml:space="preserve"> , apar</w:t>
      </w:r>
      <w:r w:rsidRPr="00AA4FD0">
        <w:t xml:space="preserve">ţinând </w:t>
      </w:r>
      <w:r>
        <w:t>ART...........</w:t>
      </w:r>
      <w:r w:rsidRPr="00AA4FD0">
        <w:t>S</w:t>
      </w:r>
      <w:r>
        <w:t>.</w:t>
      </w:r>
      <w:r w:rsidRPr="00AA4FD0">
        <w:t>R</w:t>
      </w:r>
      <w:r>
        <w:t>.</w:t>
      </w:r>
      <w:r w:rsidRPr="00AA4FD0">
        <w:t>L. Prin Actul adiţional nr.</w:t>
      </w:r>
      <w:r>
        <w:t xml:space="preserve"> </w:t>
      </w:r>
      <w:r w:rsidRPr="00AA4FD0">
        <w:t xml:space="preserve">1/25.06.2012 s-au precizat lucrările </w:t>
      </w:r>
      <w:r>
        <w:t xml:space="preserve">şi </w:t>
      </w:r>
      <w:r w:rsidRPr="00AA4FD0">
        <w:t xml:space="preserve">tariful (268.138,71 lei fără TVA) care urmează sa se execute la obiectiv, lucrări ce constau </w:t>
      </w:r>
      <w:r>
        <w:t>în</w:t>
      </w:r>
      <w:r w:rsidRPr="00AA4FD0">
        <w:t>: desfacerea pale</w:t>
      </w:r>
      <w:r>
        <w:t>ţ</w:t>
      </w:r>
      <w:r w:rsidRPr="00AA4FD0">
        <w:t xml:space="preserve">ilor cu sticla </w:t>
      </w:r>
      <w:r>
        <w:t xml:space="preserve">şi </w:t>
      </w:r>
      <w:r w:rsidRPr="00AA4FD0">
        <w:t>subansamblelor componente; transportul pe orizontal</w:t>
      </w:r>
      <w:r>
        <w:t>ă</w:t>
      </w:r>
      <w:r w:rsidRPr="00AA4FD0">
        <w:t xml:space="preserve"> </w:t>
      </w:r>
      <w:r>
        <w:t>şi m</w:t>
      </w:r>
      <w:r w:rsidRPr="00AA4FD0">
        <w:t>anipularea pentru fiecare ramp</w:t>
      </w:r>
      <w:r>
        <w:t>ă</w:t>
      </w:r>
      <w:r w:rsidRPr="00AA4FD0">
        <w:t>; pregătirea pentru montaj a foilor de sticl</w:t>
      </w:r>
      <w:r>
        <w:t>ă</w:t>
      </w:r>
      <w:r w:rsidRPr="00AA4FD0">
        <w:t>.</w:t>
      </w:r>
    </w:p>
    <w:p w14:paraId="7F62CBDE" w14:textId="77777777" w:rsidR="008F3F6D" w:rsidRDefault="00986872" w:rsidP="008F3F6D">
      <w:pPr>
        <w:widowControl w:val="0"/>
        <w:ind w:firstLine="709"/>
        <w:jc w:val="both"/>
      </w:pPr>
      <w:r w:rsidRPr="00AA4FD0">
        <w:t>In baza acestui contract</w:t>
      </w:r>
      <w:r>
        <w:t>,</w:t>
      </w:r>
      <w:r w:rsidRPr="00AA4FD0">
        <w:t xml:space="preserve"> prestatorul CCI </w:t>
      </w:r>
      <w:r>
        <w:t>SII.............</w:t>
      </w:r>
      <w:r w:rsidRPr="00AA4FD0">
        <w:t xml:space="preserve"> a emis un număr de 6 facturi aferente serviciilor prestate către </w:t>
      </w:r>
      <w:r>
        <w:t>CAL...............</w:t>
      </w:r>
      <w:r w:rsidRPr="00AA4FD0">
        <w:t xml:space="preserve">, </w:t>
      </w:r>
      <w:r>
        <w:t xml:space="preserve">în </w:t>
      </w:r>
      <w:r w:rsidRPr="00AA4FD0">
        <w:t xml:space="preserve">cuantum total de 905.032 lei. </w:t>
      </w:r>
    </w:p>
    <w:p w14:paraId="0C33F505" w14:textId="77777777" w:rsidR="008F3F6D" w:rsidRDefault="00986872" w:rsidP="008F3F6D">
      <w:pPr>
        <w:widowControl w:val="0"/>
        <w:ind w:firstLine="709"/>
        <w:jc w:val="both"/>
      </w:pPr>
      <w:r>
        <w:t>În ceea ce priveşte dovedirea condiţiilor legale anterior expuse, Tribunalul a reţinut că, a</w:t>
      </w:r>
      <w:r w:rsidRPr="007572F2">
        <w:t>ferent serviciilor prestate</w:t>
      </w:r>
      <w:r>
        <w:t>,</w:t>
      </w:r>
      <w:r w:rsidRPr="007572F2">
        <w:t xml:space="preserve"> s-a întocmit procesul</w:t>
      </w:r>
      <w:r>
        <w:t>-</w:t>
      </w:r>
      <w:r w:rsidRPr="007572F2">
        <w:t>verbal de recepţie la terminarea lucrărilor din 09.01.2013</w:t>
      </w:r>
      <w:r>
        <w:t>,</w:t>
      </w:r>
      <w:r w:rsidRPr="007572F2">
        <w:t xml:space="preserve"> in care la pct. 1 se menţionează ca au fost executate in baza Devizelor ofert</w:t>
      </w:r>
      <w:r>
        <w:t>ă</w:t>
      </w:r>
      <w:r w:rsidRPr="007572F2">
        <w:t xml:space="preserve"> emise de prestator antreprenorului. Expertiza contabilă judiciară efectuată </w:t>
      </w:r>
      <w:r>
        <w:t xml:space="preserve">în </w:t>
      </w:r>
      <w:r w:rsidRPr="007572F2">
        <w:t xml:space="preserve">cauza de expert </w:t>
      </w:r>
      <w:r>
        <w:t>UEL.........</w:t>
      </w:r>
      <w:r w:rsidRPr="007572F2">
        <w:t xml:space="preserve">a stabilit, contrar celor arătate in decizia de impunere, că aceste servicii au fost refacturate de către </w:t>
      </w:r>
      <w:r>
        <w:t>CAL...............</w:t>
      </w:r>
      <w:r w:rsidRPr="007572F2">
        <w:t xml:space="preserve"> S</w:t>
      </w:r>
      <w:r>
        <w:t>.</w:t>
      </w:r>
      <w:r w:rsidRPr="007572F2">
        <w:t>R</w:t>
      </w:r>
      <w:r>
        <w:t>.</w:t>
      </w:r>
      <w:r w:rsidRPr="007572F2">
        <w:t>L</w:t>
      </w:r>
      <w:r>
        <w:t>.</w:t>
      </w:r>
      <w:r w:rsidRPr="007572F2">
        <w:t xml:space="preserve"> către </w:t>
      </w:r>
      <w:r>
        <w:t>ART...........</w:t>
      </w:r>
      <w:r w:rsidRPr="007572F2">
        <w:t>S</w:t>
      </w:r>
      <w:r>
        <w:t>.</w:t>
      </w:r>
      <w:r w:rsidRPr="007572F2">
        <w:t>R</w:t>
      </w:r>
      <w:r>
        <w:t>.</w:t>
      </w:r>
      <w:r w:rsidRPr="007572F2">
        <w:t xml:space="preserve">L. </w:t>
      </w:r>
    </w:p>
    <w:p w14:paraId="404B6D8D" w14:textId="77777777" w:rsidR="008F3F6D" w:rsidRDefault="00986872" w:rsidP="008F3F6D">
      <w:pPr>
        <w:widowControl w:val="0"/>
        <w:ind w:firstLine="709"/>
        <w:jc w:val="both"/>
      </w:pPr>
      <w:r w:rsidRPr="007572F2">
        <w:t xml:space="preserve">De asemenea, s-a stabilit că reclamanta a declarat informativ in D394 achiziţiile de la CCI </w:t>
      </w:r>
      <w:r>
        <w:t>SII.........</w:t>
      </w:r>
      <w:r w:rsidRPr="007572F2">
        <w:t>S</w:t>
      </w:r>
      <w:r>
        <w:t>.</w:t>
      </w:r>
      <w:r w:rsidRPr="007572F2">
        <w:t>R</w:t>
      </w:r>
      <w:r>
        <w:t>.</w:t>
      </w:r>
      <w:r w:rsidRPr="007572F2">
        <w:t>L</w:t>
      </w:r>
      <w:r>
        <w:t>.</w:t>
      </w:r>
      <w:r w:rsidRPr="007572F2">
        <w:t xml:space="preserve">, a exercitat </w:t>
      </w:r>
      <w:r>
        <w:t xml:space="preserve">în </w:t>
      </w:r>
      <w:r w:rsidRPr="007572F2">
        <w:t xml:space="preserve">contabilitate dreptul de deducere a taxei </w:t>
      </w:r>
      <w:r>
        <w:t xml:space="preserve">şi </w:t>
      </w:r>
      <w:r w:rsidRPr="007572F2">
        <w:t xml:space="preserve">a cheltuielii aferente achiziţiilor de la CCI </w:t>
      </w:r>
      <w:r>
        <w:t>SII.............</w:t>
      </w:r>
      <w:r w:rsidRPr="007572F2">
        <w:t xml:space="preserve"> Construcţii, a  înregistrat venituri </w:t>
      </w:r>
      <w:r>
        <w:t xml:space="preserve">şi </w:t>
      </w:r>
      <w:r w:rsidRPr="007572F2">
        <w:t xml:space="preserve">a colectat TVA prin refacturarea acestora către </w:t>
      </w:r>
      <w:r>
        <w:t>ART...........</w:t>
      </w:r>
      <w:r w:rsidRPr="007572F2">
        <w:t>S</w:t>
      </w:r>
      <w:r>
        <w:t>.</w:t>
      </w:r>
      <w:r w:rsidRPr="007572F2">
        <w:t>R</w:t>
      </w:r>
      <w:r>
        <w:t>.</w:t>
      </w:r>
      <w:r w:rsidRPr="007572F2">
        <w:t>L</w:t>
      </w:r>
      <w:r>
        <w:t xml:space="preserve">. </w:t>
      </w:r>
      <w:r w:rsidRPr="007572F2">
        <w:t xml:space="preserve">- antreprenorul general al lucrărilor. </w:t>
      </w:r>
    </w:p>
    <w:p w14:paraId="28B67E8F" w14:textId="77777777" w:rsidR="008F3F6D" w:rsidRDefault="00986872" w:rsidP="008F3F6D">
      <w:pPr>
        <w:widowControl w:val="0"/>
        <w:ind w:firstLine="709"/>
        <w:jc w:val="both"/>
      </w:pPr>
      <w:r>
        <w:t>În ceea</w:t>
      </w:r>
      <w:r w:rsidRPr="007572F2">
        <w:t xml:space="preserve"> ce priveşte furnizorul CCI </w:t>
      </w:r>
      <w:r>
        <w:t>SII.............</w:t>
      </w:r>
      <w:r w:rsidRPr="007572F2">
        <w:t xml:space="preserve"> Construct S</w:t>
      </w:r>
      <w:r>
        <w:t>.</w:t>
      </w:r>
      <w:r w:rsidRPr="007572F2">
        <w:t>R</w:t>
      </w:r>
      <w:r>
        <w:t>.</w:t>
      </w:r>
      <w:r w:rsidRPr="007572F2">
        <w:t>L</w:t>
      </w:r>
      <w:r>
        <w:t xml:space="preserve">., expertiza judiciară a confirmat faptul că </w:t>
      </w:r>
      <w:r w:rsidRPr="00B33D49">
        <w:t>în  exerciţiul</w:t>
      </w:r>
      <w:r w:rsidRPr="00B33D49">
        <w:t xml:space="preserve"> financiar 2011 era plătitoare de TVA trimestrial, iar începând cu luna ianuarie 2012 a devenit plătitoare de TVA lunar, era plătitoare de impozit pe profit, a organizat </w:t>
      </w:r>
      <w:r>
        <w:t xml:space="preserve">şi </w:t>
      </w:r>
      <w:r w:rsidRPr="00B33D49">
        <w:t>condus eviden</w:t>
      </w:r>
      <w:r>
        <w:t>ţ</w:t>
      </w:r>
      <w:r w:rsidRPr="00B33D49">
        <w:t>a contabil</w:t>
      </w:r>
      <w:r>
        <w:t>ă</w:t>
      </w:r>
      <w:r w:rsidRPr="00B33D49">
        <w:t>, a întocmit bilanţuri contabile</w:t>
      </w:r>
      <w:r>
        <w:t xml:space="preserve">. Deşi </w:t>
      </w:r>
      <w:r w:rsidRPr="007572F2">
        <w:t xml:space="preserve">figurează în lista contribuabililor inactivi începând din data de 22.11.2013,  când i s-a anulat </w:t>
      </w:r>
      <w:r>
        <w:t xml:space="preserve">şi </w:t>
      </w:r>
      <w:r w:rsidRPr="007572F2">
        <w:t>codul de TVA</w:t>
      </w:r>
      <w:r>
        <w:t xml:space="preserve">, </w:t>
      </w:r>
      <w:r w:rsidRPr="00810F0B">
        <w:t>era societate activ</w:t>
      </w:r>
      <w:r>
        <w:t>ă</w:t>
      </w:r>
      <w:r w:rsidRPr="00810F0B">
        <w:t xml:space="preserve"> la data tranzacţiilor cu </w:t>
      </w:r>
      <w:r>
        <w:t>CAL...............</w:t>
      </w:r>
      <w:r w:rsidRPr="00810F0B">
        <w:t xml:space="preserve"> S</w:t>
      </w:r>
      <w:r>
        <w:t>.</w:t>
      </w:r>
      <w:r w:rsidRPr="00810F0B">
        <w:t>R</w:t>
      </w:r>
      <w:r>
        <w:t>.</w:t>
      </w:r>
      <w:r w:rsidRPr="00810F0B">
        <w:t>L</w:t>
      </w:r>
      <w:r>
        <w:t>.</w:t>
      </w:r>
      <w:r w:rsidRPr="00810F0B">
        <w:t xml:space="preserve"> </w:t>
      </w:r>
      <w:r>
        <w:t xml:space="preserve">şi </w:t>
      </w:r>
      <w:r w:rsidRPr="00810F0B">
        <w:t>a depus declaraţia informativ</w:t>
      </w:r>
      <w:r>
        <w:t>ă</w:t>
      </w:r>
      <w:r w:rsidRPr="00810F0B">
        <w:t xml:space="preserve"> D394 livrări </w:t>
      </w:r>
      <w:r>
        <w:t xml:space="preserve">şi </w:t>
      </w:r>
      <w:r w:rsidRPr="00810F0B">
        <w:t xml:space="preserve">achiziţii </w:t>
      </w:r>
      <w:r>
        <w:t xml:space="preserve">în </w:t>
      </w:r>
      <w:r w:rsidRPr="00810F0B">
        <w:t xml:space="preserve">perioada 30.05.2011 - 31.12.2015, declarând livrări în cuantum total de 42.116.027 lei </w:t>
      </w:r>
      <w:r>
        <w:t xml:space="preserve">în </w:t>
      </w:r>
      <w:r w:rsidRPr="00810F0B">
        <w:t>scop de autoimpunere</w:t>
      </w:r>
      <w:r>
        <w:t>.</w:t>
      </w:r>
    </w:p>
    <w:p w14:paraId="7C220099" w14:textId="77777777" w:rsidR="008F3F6D" w:rsidRDefault="00986872" w:rsidP="008F3F6D">
      <w:pPr>
        <w:widowControl w:val="0"/>
        <w:ind w:firstLine="709"/>
        <w:jc w:val="both"/>
      </w:pPr>
      <w:r w:rsidRPr="007572F2">
        <w:t xml:space="preserve">In ceea ce priveşte necesitatea acestor achiziţii de servicii, chiar </w:t>
      </w:r>
      <w:r>
        <w:t xml:space="preserve">în </w:t>
      </w:r>
      <w:r w:rsidRPr="007572F2">
        <w:t>raportul de inspecţie</w:t>
      </w:r>
      <w:r>
        <w:t>,</w:t>
      </w:r>
      <w:r w:rsidRPr="007572F2">
        <w:t xml:space="preserve"> s</w:t>
      </w:r>
      <w:r>
        <w:t xml:space="preserve">-a </w:t>
      </w:r>
      <w:r w:rsidRPr="007572F2">
        <w:t>constata</w:t>
      </w:r>
      <w:r>
        <w:t>t</w:t>
      </w:r>
      <w:r w:rsidRPr="007572F2">
        <w:t xml:space="preserve"> c</w:t>
      </w:r>
      <w:r>
        <w:t>ă</w:t>
      </w:r>
      <w:r w:rsidRPr="007572F2">
        <w:t xml:space="preserve"> aceste cheltuieli au fost refacturate către </w:t>
      </w:r>
      <w:r>
        <w:t>EX........</w:t>
      </w:r>
      <w:r w:rsidRPr="007572F2">
        <w:t xml:space="preserve"> </w:t>
      </w:r>
      <w:r>
        <w:t xml:space="preserve">- </w:t>
      </w:r>
      <w:r w:rsidRPr="007572F2">
        <w:t>antreprenorul general</w:t>
      </w:r>
      <w:r>
        <w:t xml:space="preserve">, facturile fiscale cuprind </w:t>
      </w:r>
      <w:r w:rsidRPr="007572F2">
        <w:t>elementele obligatorii prevăzute de art.155 alin.19 din Legea nr.</w:t>
      </w:r>
      <w:r>
        <w:t xml:space="preserve"> </w:t>
      </w:r>
      <w:r w:rsidRPr="007572F2">
        <w:t xml:space="preserve">571/2003 privind Codul fiscal, </w:t>
      </w:r>
      <w:r>
        <w:t xml:space="preserve">şi </w:t>
      </w:r>
      <w:r w:rsidRPr="007572F2">
        <w:t xml:space="preserve">sunt însoţite de situaţii de lucrări </w:t>
      </w:r>
      <w:r>
        <w:t xml:space="preserve">în </w:t>
      </w:r>
      <w:r w:rsidRPr="007572F2">
        <w:t>care se specific</w:t>
      </w:r>
      <w:r>
        <w:t>ă</w:t>
      </w:r>
      <w:r w:rsidRPr="007572F2">
        <w:t xml:space="preserve"> lucrările efectuate (demontare/montare macara, închiriere automacara, închiriere buldoexcavator încărcare materiale, montaj cofraje/sprijiniri etc</w:t>
      </w:r>
      <w:r>
        <w:t>.</w:t>
      </w:r>
      <w:r w:rsidRPr="007572F2">
        <w:t>)</w:t>
      </w:r>
      <w:r>
        <w:t>,</w:t>
      </w:r>
      <w:r w:rsidRPr="007572F2">
        <w:t xml:space="preserve"> UM, cantitatea, preţul unitar, valoarea, constituind do</w:t>
      </w:r>
      <w:r w:rsidRPr="007572F2">
        <w:t>cumente justificative în sensul prevăzut de art.</w:t>
      </w:r>
      <w:r>
        <w:t xml:space="preserve"> </w:t>
      </w:r>
      <w:r w:rsidRPr="007572F2">
        <w:t>6 din Legea contabilităţii nr.</w:t>
      </w:r>
      <w:r>
        <w:t xml:space="preserve"> </w:t>
      </w:r>
      <w:r w:rsidRPr="007572F2">
        <w:t>82/2001.</w:t>
      </w:r>
    </w:p>
    <w:p w14:paraId="3F7DE6D1" w14:textId="77777777" w:rsidR="008F3F6D" w:rsidRDefault="00986872" w:rsidP="008F3F6D">
      <w:pPr>
        <w:widowControl w:val="0"/>
        <w:ind w:firstLine="709"/>
        <w:jc w:val="both"/>
      </w:pPr>
      <w:r w:rsidRPr="007572F2">
        <w:t xml:space="preserve">De asemenea, s-a făcut dovada că preţul serviciilor a fost achitat, fiind achitată şi TVA aferentă, iar la momentul încheierii/derulării tranzacţiilor societatea furnizoare nu era declarată inactivă. </w:t>
      </w:r>
    </w:p>
    <w:p w14:paraId="5C0CB5DE" w14:textId="77777777" w:rsidR="008F3F6D" w:rsidRDefault="00986872" w:rsidP="008F3F6D">
      <w:pPr>
        <w:widowControl w:val="0"/>
        <w:ind w:firstLine="709"/>
        <w:jc w:val="both"/>
      </w:pPr>
      <w:r>
        <w:t>Curtea reţine că această situaţie de fapt infirmă dubiile invocate de către organul fiscal cu privire la c</w:t>
      </w:r>
      <w:r w:rsidRPr="00496C7C">
        <w:t xml:space="preserve">omportamentul fiscal neadecvat al firmei furnizoare S.C. </w:t>
      </w:r>
      <w:r>
        <w:t>SII.............</w:t>
      </w:r>
      <w:r w:rsidRPr="00496C7C">
        <w:t xml:space="preserve"> </w:t>
      </w:r>
      <w:r>
        <w:t xml:space="preserve">(decurgând din faptul că facturile au fost întocmite de o persoană care nu era angajatul societăţii, </w:t>
      </w:r>
      <w:r w:rsidRPr="00496C7C">
        <w:t xml:space="preserve"> </w:t>
      </w:r>
      <w:r>
        <w:t xml:space="preserve">din aspecte de formă, cum ar fi omisiunea indicării numelui delegatului, a seriei şi numărului actului de identitate, </w:t>
      </w:r>
      <w:r>
        <w:lastRenderedPageBreak/>
        <w:t>a semnăturii de primire etc.)</w:t>
      </w:r>
      <w:r w:rsidRPr="00496C7C">
        <w:t xml:space="preserve">, </w:t>
      </w:r>
      <w:r>
        <w:t>aceste circumstanţe nefiind</w:t>
      </w:r>
      <w:r w:rsidRPr="00496C7C">
        <w:t xml:space="preserve"> de natură sa conducă la negarea dreptului de deducere al reclamantei, atât timp cât nu reprezintă o situaţie imputabilă acesteia. </w:t>
      </w:r>
    </w:p>
    <w:p w14:paraId="6EA9EC99" w14:textId="77777777" w:rsidR="008F3F6D" w:rsidRDefault="00986872" w:rsidP="008F3F6D">
      <w:pPr>
        <w:widowControl w:val="0"/>
        <w:ind w:firstLine="709"/>
        <w:jc w:val="both"/>
      </w:pPr>
      <w:r>
        <w:t>S</w:t>
      </w:r>
      <w:r w:rsidRPr="00496C7C">
        <w:t xml:space="preserve">ocietatea furnizoare a fost declarată inactivă după momentul emiterii facturilor </w:t>
      </w:r>
      <w:r>
        <w:t xml:space="preserve">în </w:t>
      </w:r>
      <w:r w:rsidRPr="00496C7C">
        <w:t xml:space="preserve">discuţie către reclamantă, </w:t>
      </w:r>
      <w:r>
        <w:t>iar</w:t>
      </w:r>
      <w:r w:rsidRPr="00496C7C">
        <w:t xml:space="preserve"> anterior</w:t>
      </w:r>
      <w:r>
        <w:t xml:space="preserve"> </w:t>
      </w:r>
      <w:r w:rsidRPr="00496C7C">
        <w:t xml:space="preserve">era plătitoare de TVA </w:t>
      </w:r>
      <w:r>
        <w:t xml:space="preserve">şi </w:t>
      </w:r>
      <w:r w:rsidRPr="00496C7C">
        <w:t>de impozit pe profit, a organizat si condus evidenta contabil</w:t>
      </w:r>
      <w:r>
        <w:t>ă</w:t>
      </w:r>
      <w:r w:rsidRPr="00496C7C">
        <w:t xml:space="preserve">, a întocmit bilanţuri contabile </w:t>
      </w:r>
      <w:r>
        <w:t xml:space="preserve">şi </w:t>
      </w:r>
      <w:r w:rsidRPr="00496C7C">
        <w:t xml:space="preserve">a depus declaraţiile informative D394 , inclusiv toate livrările către </w:t>
      </w:r>
      <w:r>
        <w:t>CAL...............</w:t>
      </w:r>
      <w:r w:rsidRPr="00496C7C">
        <w:t xml:space="preserve"> S</w:t>
      </w:r>
      <w:r>
        <w:t>.</w:t>
      </w:r>
      <w:r w:rsidRPr="00496C7C">
        <w:t>R</w:t>
      </w:r>
      <w:r>
        <w:t>.</w:t>
      </w:r>
      <w:r w:rsidRPr="00496C7C">
        <w:t>L</w:t>
      </w:r>
      <w:r>
        <w:t>.</w:t>
      </w:r>
    </w:p>
    <w:p w14:paraId="07E69974" w14:textId="77777777" w:rsidR="008F3F6D" w:rsidRPr="005B73CD" w:rsidRDefault="00986872" w:rsidP="008F3F6D">
      <w:pPr>
        <w:widowControl w:val="0"/>
        <w:ind w:firstLine="709"/>
        <w:jc w:val="both"/>
        <w:rPr>
          <w:bCs/>
        </w:rPr>
      </w:pPr>
      <w:r w:rsidRPr="005B73CD">
        <w:t>Curtea reține, c</w:t>
      </w:r>
      <w:r w:rsidRPr="005B73CD">
        <w:rPr>
          <w:bCs/>
        </w:rPr>
        <w:t>onform principiilor din cauza CJUE C-1</w:t>
      </w:r>
      <w:r>
        <w:rPr>
          <w:bCs/>
        </w:rPr>
        <w:t>........</w:t>
      </w:r>
      <w:r w:rsidRPr="005B73CD">
        <w:rPr>
          <w:bCs/>
        </w:rPr>
        <w:t xml:space="preserve">16 </w:t>
      </w:r>
      <w:r w:rsidRPr="005B73CD">
        <w:rPr>
          <w:bCs/>
          <w:i/>
        </w:rPr>
        <w:t>S.C. Paper Consult S.R.L.,</w:t>
      </w:r>
      <w:r w:rsidRPr="005B73CD">
        <w:rPr>
          <w:bCs/>
        </w:rPr>
        <w:t xml:space="preserve"> </w:t>
      </w:r>
      <w:r w:rsidRPr="005B73CD">
        <w:t xml:space="preserve">că, </w:t>
      </w:r>
      <w:r w:rsidRPr="005B73CD">
        <w:rPr>
          <w:bCs/>
        </w:rPr>
        <w:t>întrucât sancționează, prin refuzarea dreptului de deducere a TVA ului plătit în amonte, persoanele impozabile care achiziționează produse și/sau servicii de la operatorul declarat inactiv, articolul 11 alineatul (12) din Codul fiscal se înscrie în mod incontestabil în obiectivul de combatere a evaziunii fiscale urmărit de regimul de declarare a inactivității.</w:t>
      </w:r>
      <w:r w:rsidRPr="005B73CD">
        <w:t xml:space="preserve"> </w:t>
      </w:r>
      <w:r w:rsidRPr="005B73CD">
        <w:rPr>
          <w:bCs/>
        </w:rPr>
        <w:t>Coroborat cu regimul de declarare a inactivității, acest articol urmărește, cel puțin indirect, să oblige persoanele impozabile să se informeze cu pr</w:t>
      </w:r>
      <w:r w:rsidRPr="005B73CD">
        <w:rPr>
          <w:bCs/>
        </w:rPr>
        <w:t>ivire la statutul de eventuală inactivitate al unui viitor cocontractant (statut care implică un risc de evaziune fiscală).</w:t>
      </w:r>
    </w:p>
    <w:p w14:paraId="3499B1F6" w14:textId="77777777" w:rsidR="008F3F6D" w:rsidRPr="005B73CD" w:rsidRDefault="00986872" w:rsidP="008F3F6D">
      <w:pPr>
        <w:widowControl w:val="0"/>
        <w:ind w:firstLine="709"/>
        <w:jc w:val="both"/>
        <w:rPr>
          <w:bCs/>
        </w:rPr>
      </w:pPr>
      <w:r w:rsidRPr="005B73CD">
        <w:rPr>
          <w:bCs/>
        </w:rPr>
        <w:t>În consecință, în starea actuală a dreptului Uniunii și a jurisprudenței, un simplu risc de fraudă privind TVA</w:t>
      </w:r>
      <w:r w:rsidRPr="005B73CD">
        <w:rPr>
          <w:bCs/>
        </w:rPr>
        <w:noBreakHyphen/>
        <w:t xml:space="preserve">ul, al cărui grad este, de altfel, susceptibil să facă obiectul unor controverse, nu este suficient pentru a justifica refuzarea acordării dreptului de deducere. Curtea de Justiţie a statuat că măsurile naționale care urmăresc obiectivele vizate la articolul 273 din Directiva 2006/112 trebuie să respecte </w:t>
      </w:r>
      <w:r w:rsidRPr="005B73CD">
        <w:rPr>
          <w:bCs/>
          <w:i/>
        </w:rPr>
        <w:t>principiul proporționalității</w:t>
      </w:r>
      <w:r w:rsidRPr="005B73CD">
        <w:rPr>
          <w:bCs/>
        </w:rPr>
        <w:t xml:space="preserve"> și, prin urmare, nu pot fi utilizate astfel încât să repună în discuție </w:t>
      </w:r>
      <w:r w:rsidRPr="005B73CD">
        <w:rPr>
          <w:bCs/>
          <w:i/>
          <w:iCs/>
        </w:rPr>
        <w:t>în mod sistematic</w:t>
      </w:r>
      <w:r w:rsidRPr="005B73CD">
        <w:rPr>
          <w:bCs/>
        </w:rPr>
        <w:t xml:space="preserve"> dreptul de deducere a TVA</w:t>
      </w:r>
      <w:r w:rsidRPr="005B73CD">
        <w:rPr>
          <w:bCs/>
        </w:rPr>
        <w:noBreakHyphen/>
        <w:t>ului și, în consecință, principiul fundamental al neutralit</w:t>
      </w:r>
      <w:r w:rsidRPr="005B73CD">
        <w:rPr>
          <w:bCs/>
        </w:rPr>
        <w:t>ății TVA</w:t>
      </w:r>
      <w:r w:rsidRPr="005B73CD">
        <w:rPr>
          <w:bCs/>
        </w:rPr>
        <w:noBreakHyphen/>
        <w:t xml:space="preserve">ului (Hotărârea din 21 iunie 2012, </w:t>
      </w:r>
      <w:r w:rsidRPr="005B73CD">
        <w:rPr>
          <w:bCs/>
          <w:i/>
        </w:rPr>
        <w:t>Mahagében și Dávid</w:t>
      </w:r>
      <w:r w:rsidRPr="005B73CD">
        <w:rPr>
          <w:bCs/>
        </w:rPr>
        <w:t xml:space="preserve"> C-80/11 și C 142/11, pct. 57, precum și Hotărârea din 28 iulie 2016, Astone, C-332/15, pct. 49).</w:t>
      </w:r>
    </w:p>
    <w:p w14:paraId="074CF466" w14:textId="77777777" w:rsidR="008F3F6D" w:rsidRPr="005B73CD" w:rsidRDefault="00986872" w:rsidP="008F3F6D">
      <w:pPr>
        <w:widowControl w:val="0"/>
        <w:ind w:firstLine="709"/>
        <w:jc w:val="both"/>
      </w:pPr>
      <w:r w:rsidRPr="005B73CD">
        <w:t xml:space="preserve">Pentru a fi în prezența unei </w:t>
      </w:r>
      <w:r w:rsidRPr="005B73CD">
        <w:rPr>
          <w:i/>
        </w:rPr>
        <w:t>practici abuzive</w:t>
      </w:r>
      <w:r w:rsidRPr="005B73CD">
        <w:t xml:space="preserve">, este necesar, în primul rând, ca tranzacțiile în cauză, indiferent de aplicarea formală a condițiilor prevăzute de dispozițiile relevante ale Directivei a șasea sau ale legislației naționale care o transpune, să aibă ca efect obținerea unui avantaj fiscal a cărui acordare ar fi contrară scopului acestor prevederi. </w:t>
      </w:r>
      <w:r w:rsidRPr="005B73CD">
        <w:rPr>
          <w:iCs/>
        </w:rPr>
        <w:t>În al doilea rând,</w:t>
      </w:r>
      <w:r w:rsidRPr="005B73CD">
        <w:t xml:space="preserve"> trebuie, de asemenea, să rezulte dintr-un număr de factori obiectivi că scopul esențial al acestor tranzacții este </w:t>
      </w:r>
      <w:r w:rsidRPr="005B73CD">
        <w:rPr>
          <w:i/>
        </w:rPr>
        <w:t>obținerea unui avantaj fiscal.</w:t>
      </w:r>
      <w:r w:rsidRPr="005B73CD">
        <w:t xml:space="preserve"> Atunci când e</w:t>
      </w:r>
      <w:r w:rsidRPr="005B73CD">
        <w:t xml:space="preserve">xistă o practică abuzivă, tranzacțiile implicate trebuie să fie redefinite astfel încât să se restabilească starea de fapt relevantă în absența tranzacțiilor care constituie o practică abuzivă" (CJUE, cauza C-255/02, </w:t>
      </w:r>
      <w:r w:rsidRPr="005B73CD">
        <w:rPr>
          <w:i/>
        </w:rPr>
        <w:t>Halifax PLC, Leeds Permanent Development Services Ltd, County Wide Property Investments LTD c. Commissioners of Customs / Excise</w:t>
      </w:r>
      <w:r w:rsidRPr="005B73CD">
        <w:t>).</w:t>
      </w:r>
    </w:p>
    <w:p w14:paraId="2E48B237" w14:textId="77777777" w:rsidR="008F3F6D" w:rsidRPr="0082009B" w:rsidRDefault="00986872" w:rsidP="008F3F6D">
      <w:pPr>
        <w:widowControl w:val="0"/>
        <w:ind w:firstLine="708"/>
        <w:jc w:val="both"/>
      </w:pPr>
      <w:r w:rsidRPr="0082009B">
        <w:t xml:space="preserve">Astfel cum rezultă din jurisprudența CJUE (cauza </w:t>
      </w:r>
      <w:r w:rsidRPr="0082009B">
        <w:rPr>
          <w:i/>
          <w:iCs/>
        </w:rPr>
        <w:t>C-285/11 Bonik</w:t>
      </w:r>
      <w:r w:rsidRPr="0082009B">
        <w:t xml:space="preserve">), dreptul de deducere nu poate fi refuzat unei persoane impozabile decât dacă se stabilește, în raport cu elemente obiective, că această persoană impozabilă, căreia i‑au fost livrate bunurile sau i‑au fost prestate serviciile care justifică dreptul de deducere, știa sau ar fi trebuit să știe că, prin achiziționarea acestor bunuri sau a acestor servicii, a participat la o operațiune implicată într‑o fraudă privind TVA‑ul săvârșită de furnizor sau de un alt operator care a intervenit în amonte </w:t>
      </w:r>
      <w:r w:rsidRPr="0082009B">
        <w:t xml:space="preserve">sau în aval în lanțul acestor livrări sau al acestor prestări (a se vedea în acest sens hotărârile </w:t>
      </w:r>
      <w:r w:rsidRPr="0082009B">
        <w:rPr>
          <w:i/>
          <w:iCs/>
        </w:rPr>
        <w:t>Kittel și Recolta Recycling</w:t>
      </w:r>
      <w:r w:rsidRPr="0082009B">
        <w:t xml:space="preserve">, pct. 56-61, precum și </w:t>
      </w:r>
      <w:r w:rsidRPr="0082009B">
        <w:rPr>
          <w:i/>
          <w:iCs/>
        </w:rPr>
        <w:t>Mahagében și Dávid</w:t>
      </w:r>
      <w:r w:rsidRPr="0082009B">
        <w:t>, pct. 45).</w:t>
      </w:r>
    </w:p>
    <w:p w14:paraId="35E9B48F" w14:textId="77777777" w:rsidR="008F3F6D" w:rsidRPr="0082009B" w:rsidRDefault="00986872" w:rsidP="008F3F6D">
      <w:pPr>
        <w:widowControl w:val="0"/>
        <w:ind w:firstLine="709"/>
        <w:jc w:val="both"/>
        <w:rPr>
          <w:lang w:bidi="ro-RO"/>
        </w:rPr>
      </w:pPr>
      <w:r w:rsidRPr="0082009B">
        <w:rPr>
          <w:lang w:bidi="ro-RO"/>
        </w:rPr>
        <w:t>În speţa de faţă, potrivit situaţiei de fapt reţinute, nu s-a dovedit participarea la o fraudă fiscală</w:t>
      </w:r>
      <w:r w:rsidRPr="0082009B">
        <w:t xml:space="preserve"> sau la o </w:t>
      </w:r>
      <w:r w:rsidRPr="0082009B">
        <w:rPr>
          <w:lang w:bidi="ro-RO"/>
        </w:rPr>
        <w:t>practică abuzivă în scopul eludării legislaţiei fiscale, iar</w:t>
      </w:r>
      <w:r>
        <w:rPr>
          <w:lang w:bidi="ro-RO"/>
        </w:rPr>
        <w:t xml:space="preserve"> cât timp contribuabilul a respectat obligaţia de a depune înscrisurile care stau la baza</w:t>
      </w:r>
      <w:r w:rsidRPr="0073423C">
        <w:rPr>
          <w:lang w:bidi="ro-RO"/>
        </w:rPr>
        <w:t xml:space="preserve"> actel</w:t>
      </w:r>
      <w:r>
        <w:rPr>
          <w:lang w:bidi="ro-RO"/>
        </w:rPr>
        <w:t>or</w:t>
      </w:r>
      <w:r w:rsidRPr="0073423C">
        <w:rPr>
          <w:lang w:bidi="ro-RO"/>
        </w:rPr>
        <w:t xml:space="preserve"> şi faptel</w:t>
      </w:r>
      <w:r>
        <w:rPr>
          <w:lang w:bidi="ro-RO"/>
        </w:rPr>
        <w:t>or</w:t>
      </w:r>
      <w:r w:rsidRPr="0073423C">
        <w:rPr>
          <w:lang w:bidi="ro-RO"/>
        </w:rPr>
        <w:t xml:space="preserve"> </w:t>
      </w:r>
      <w:r>
        <w:rPr>
          <w:lang w:bidi="ro-RO"/>
        </w:rPr>
        <w:t>pe baza cărora a întomcit</w:t>
      </w:r>
      <w:r w:rsidRPr="0073423C">
        <w:rPr>
          <w:lang w:bidi="ro-RO"/>
        </w:rPr>
        <w:t xml:space="preserve"> declaraţiil</w:t>
      </w:r>
      <w:r>
        <w:rPr>
          <w:lang w:bidi="ro-RO"/>
        </w:rPr>
        <w:t>e</w:t>
      </w:r>
      <w:r w:rsidRPr="0073423C">
        <w:rPr>
          <w:lang w:bidi="ro-RO"/>
        </w:rPr>
        <w:t xml:space="preserve"> sale</w:t>
      </w:r>
      <w:r>
        <w:rPr>
          <w:lang w:bidi="ro-RO"/>
        </w:rPr>
        <w:t>,</w:t>
      </w:r>
      <w:r w:rsidRPr="0073423C">
        <w:rPr>
          <w:lang w:bidi="ro-RO"/>
        </w:rPr>
        <w:t xml:space="preserve"> </w:t>
      </w:r>
      <w:r w:rsidRPr="0082009B">
        <w:rPr>
          <w:lang w:bidi="ro-RO"/>
        </w:rPr>
        <w:t xml:space="preserve">sarcina probei </w:t>
      </w:r>
      <w:r>
        <w:rPr>
          <w:lang w:bidi="ro-RO"/>
        </w:rPr>
        <w:t xml:space="preserve">contrare </w:t>
      </w:r>
      <w:r w:rsidRPr="0082009B">
        <w:rPr>
          <w:lang w:bidi="ro-RO"/>
        </w:rPr>
        <w:t xml:space="preserve">revenea organului fiscal, conform art. </w:t>
      </w:r>
      <w:r>
        <w:rPr>
          <w:lang w:bidi="ro-RO"/>
        </w:rPr>
        <w:t>73</w:t>
      </w:r>
      <w:r w:rsidRPr="0082009B">
        <w:rPr>
          <w:lang w:bidi="ro-RO"/>
        </w:rPr>
        <w:t xml:space="preserve"> </w:t>
      </w:r>
      <w:r>
        <w:rPr>
          <w:lang w:bidi="ro-RO"/>
        </w:rPr>
        <w:t>alin. 2 C.pr.fisc.</w:t>
      </w:r>
      <w:r w:rsidRPr="0082009B">
        <w:rPr>
          <w:lang w:bidi="ro-RO"/>
        </w:rPr>
        <w:t xml:space="preserve"> </w:t>
      </w:r>
    </w:p>
    <w:p w14:paraId="61C09DDA" w14:textId="77777777" w:rsidR="008F3F6D" w:rsidRDefault="00986872" w:rsidP="008F3F6D">
      <w:pPr>
        <w:widowControl w:val="0"/>
        <w:ind w:firstLine="709"/>
        <w:jc w:val="both"/>
      </w:pPr>
      <w:r>
        <w:t xml:space="preserve">Tribunalul a dispus o altă soluţie cu privire la </w:t>
      </w:r>
      <w:r w:rsidRPr="00053807">
        <w:t xml:space="preserve">tranzacţiile cu S.C. </w:t>
      </w:r>
      <w:r>
        <w:t xml:space="preserve">MRT............. S.R.L., însă din considerente diferite, astfel cum va rezulta recursului recurentei-reclamante. </w:t>
      </w:r>
    </w:p>
    <w:p w14:paraId="35748E1C" w14:textId="77777777" w:rsidR="008F3F6D" w:rsidRDefault="00986872" w:rsidP="008F3F6D">
      <w:pPr>
        <w:widowControl w:val="0"/>
        <w:ind w:firstLine="709"/>
        <w:jc w:val="both"/>
      </w:pPr>
      <w:r>
        <w:rPr>
          <w:b/>
          <w:bCs/>
        </w:rPr>
        <w:t>1</w:t>
      </w:r>
      <w:r w:rsidRPr="00535C49">
        <w:rPr>
          <w:b/>
          <w:bCs/>
        </w:rPr>
        <w:t>.</w:t>
      </w:r>
      <w:r>
        <w:rPr>
          <w:b/>
          <w:bCs/>
        </w:rPr>
        <w:t>1.2.</w:t>
      </w:r>
      <w:r w:rsidRPr="00535C49">
        <w:rPr>
          <w:b/>
          <w:bCs/>
        </w:rPr>
        <w:t xml:space="preserve"> </w:t>
      </w:r>
      <w:r w:rsidRPr="00EF02E4">
        <w:t xml:space="preserve">În ceea ce priveşte relaţia dintre S.C. </w:t>
      </w:r>
      <w:r>
        <w:t>CAL...............</w:t>
      </w:r>
      <w:r w:rsidRPr="00EF02E4">
        <w:t xml:space="preserve"> S.R.L. şi S.C. </w:t>
      </w:r>
      <w:r>
        <w:t>EX........</w:t>
      </w:r>
      <w:r w:rsidRPr="00EF02E4">
        <w:t xml:space="preserve"> S.R.L.</w:t>
      </w:r>
      <w:r>
        <w:t xml:space="preserve"> (</w:t>
      </w:r>
      <w:r w:rsidRPr="00EF02E4">
        <w:t xml:space="preserve">contractul de prestări servicii nr. 1/28.08.2014, având ca obiect închirierea personalului angajat către S.C. </w:t>
      </w:r>
      <w:r>
        <w:t>EX........</w:t>
      </w:r>
      <w:r w:rsidRPr="00EF02E4">
        <w:t xml:space="preserve"> S.R.L.</w:t>
      </w:r>
      <w:r>
        <w:t xml:space="preserve">), recurentele-pârâte susţin că </w:t>
      </w:r>
      <w:r w:rsidRPr="00A91661">
        <w:t>suma ce trebuia facturată de societate conform contractului ar fi trebuit să fie de 534.404 lei (485.822 lei + 485.822 lei xl0%)</w:t>
      </w:r>
      <w:r>
        <w:t>,</w:t>
      </w:r>
      <w:r w:rsidRPr="00A91661">
        <w:t xml:space="preserve"> şi nu de 366.899 </w:t>
      </w:r>
      <w:r>
        <w:t>l</w:t>
      </w:r>
      <w:r w:rsidRPr="00A91661">
        <w:t>ei</w:t>
      </w:r>
      <w:r>
        <w:t>,</w:t>
      </w:r>
      <w:r w:rsidRPr="00A91661">
        <w:t xml:space="preserve"> cât a facturat S.C. </w:t>
      </w:r>
      <w:r>
        <w:t>CAL...............</w:t>
      </w:r>
      <w:r w:rsidRPr="00A91661">
        <w:t xml:space="preserve"> S.R.L, astfel că au majorat baza impozabilă cu 167.505 lei.</w:t>
      </w:r>
    </w:p>
    <w:p w14:paraId="537CA0D0" w14:textId="77777777" w:rsidR="008F3F6D" w:rsidRDefault="00986872" w:rsidP="008F3F6D">
      <w:pPr>
        <w:widowControl w:val="0"/>
        <w:ind w:firstLine="709"/>
        <w:jc w:val="both"/>
      </w:pPr>
      <w:r>
        <w:t xml:space="preserve">Cu ocazia controlului, s-au stabilit </w:t>
      </w:r>
      <w:r w:rsidRPr="00A91661">
        <w:t>cheltuiel</w:t>
      </w:r>
      <w:r>
        <w:t>ile reclamantei</w:t>
      </w:r>
      <w:r w:rsidRPr="00A91661">
        <w:t xml:space="preserve"> cu fondul de salarii </w:t>
      </w:r>
      <w:r>
        <w:t>di</w:t>
      </w:r>
      <w:r w:rsidRPr="00A91661">
        <w:t xml:space="preserve">n perioada contractuală (septembrie 2014-august 2015), astfel </w:t>
      </w:r>
      <w:r>
        <w:t xml:space="preserve">că s-a considerat că se impune ajustarea conform prevederilor </w:t>
      </w:r>
      <w:r w:rsidRPr="00EF02E4">
        <w:t xml:space="preserve">art. 11 din Codul fiscal, </w:t>
      </w:r>
      <w:r>
        <w:t xml:space="preserve">deoarece contractul ar fi privit întregul personal. </w:t>
      </w:r>
    </w:p>
    <w:p w14:paraId="6F3220D4" w14:textId="77777777" w:rsidR="008F3F6D" w:rsidRDefault="00986872" w:rsidP="008F3F6D">
      <w:pPr>
        <w:widowControl w:val="0"/>
        <w:ind w:firstLine="709"/>
        <w:jc w:val="both"/>
      </w:pPr>
      <w:r>
        <w:lastRenderedPageBreak/>
        <w:t xml:space="preserve">Curtea reţine că prima instanţă nu a interpretat greşit aceste dispoziţii legale, nici pe cele ale </w:t>
      </w:r>
      <w:r w:rsidRPr="002B6CB2">
        <w:t>pct. 13 din Normele metodologice de aplicare a Codului fiscal, aprobate prin H.G. nr.44/2004,</w:t>
      </w:r>
      <w:r>
        <w:t xml:space="preserve"> </w:t>
      </w:r>
      <w:r w:rsidRPr="002B6CB2">
        <w:t>art. 6 alin. 1 şi alin. 2 din Legea contabilităţii nr. 82/1991</w:t>
      </w:r>
      <w:r>
        <w:t xml:space="preserve"> sau </w:t>
      </w:r>
      <w:r w:rsidRPr="002B6CB2">
        <w:t>pct. 259 din Reglementările contabile conforme cu directivele europene, aprobate prin Ordinul M.F.P. nr. 3055/2009, cu modificările şi completările ulterioare (preluate de Ordinul M.F.P. nr.1802/2014 cu modificările şi completările ulterioare</w:t>
      </w:r>
      <w:r>
        <w:t>,</w:t>
      </w:r>
      <w:r w:rsidRPr="002B6CB2">
        <w:t xml:space="preserve"> în art. 446)</w:t>
      </w:r>
      <w:r>
        <w:t>.</w:t>
      </w:r>
    </w:p>
    <w:p w14:paraId="712259FA" w14:textId="77777777" w:rsidR="008F3F6D" w:rsidRDefault="00986872" w:rsidP="008F3F6D">
      <w:pPr>
        <w:widowControl w:val="0"/>
        <w:ind w:firstLine="709"/>
        <w:jc w:val="both"/>
      </w:pPr>
      <w:r>
        <w:t xml:space="preserve">Nu a fost negată </w:t>
      </w:r>
      <w:r w:rsidRPr="00017440">
        <w:rPr>
          <w:i/>
          <w:iCs/>
        </w:rPr>
        <w:t>de plano</w:t>
      </w:r>
      <w:r>
        <w:t xml:space="preserve"> posibilitatea organului fiscal de a dispune ajustarea, ci s-a reţinut că nu este întrunită premisa pentru o astfel de măsură, deoarece nu au existat înregistrări contabile eronate sau </w:t>
      </w:r>
      <w:r w:rsidRPr="00017440">
        <w:t>omis</w:t>
      </w:r>
      <w:r>
        <w:t xml:space="preserve">iuni, aspect ce ţine de starea de fapt. </w:t>
      </w:r>
    </w:p>
    <w:p w14:paraId="4DE2BA7D" w14:textId="77777777" w:rsidR="008F3F6D" w:rsidRPr="00EF02E4" w:rsidRDefault="00986872" w:rsidP="008F3F6D">
      <w:pPr>
        <w:widowControl w:val="0"/>
        <w:ind w:firstLine="709"/>
        <w:jc w:val="both"/>
        <w:rPr>
          <w:rFonts w:eastAsia="Calibri"/>
        </w:rPr>
      </w:pPr>
      <w:r w:rsidRPr="00EF02E4">
        <w:t xml:space="preserve">Tribunalul </w:t>
      </w:r>
      <w:r>
        <w:t xml:space="preserve">a </w:t>
      </w:r>
      <w:r w:rsidRPr="00EF02E4">
        <w:t>re</w:t>
      </w:r>
      <w:r>
        <w:t>ţ</w:t>
      </w:r>
      <w:r w:rsidRPr="00EF02E4">
        <w:t>in</w:t>
      </w:r>
      <w:r>
        <w:t>ut</w:t>
      </w:r>
      <w:r w:rsidRPr="00EF02E4">
        <w:t xml:space="preserve"> că nu toţi salariaţii reclamantei au făcut obiectul închirierii, acest fapt rezult</w:t>
      </w:r>
      <w:r>
        <w:t>ând</w:t>
      </w:r>
      <w:r w:rsidRPr="00EF02E4">
        <w:t xml:space="preserve"> din contractul de prestări servicii nr. 1/2014, al cărui obiect este „închirierea de personal</w:t>
      </w:r>
      <w:r>
        <w:t>”,</w:t>
      </w:r>
      <w:r w:rsidRPr="00EF02E4">
        <w:t xml:space="preserve"> și nu „închirierea întregului personal", ci numai </w:t>
      </w:r>
      <w:r>
        <w:t>a celor</w:t>
      </w:r>
      <w:r w:rsidRPr="00EF02E4">
        <w:t xml:space="preserve"> din anexa A. </w:t>
      </w:r>
      <w:r>
        <w:t>Recurenta-r</w:t>
      </w:r>
      <w:r w:rsidRPr="00EF02E4">
        <w:t>eclamant</w:t>
      </w:r>
      <w:r>
        <w:t>ă</w:t>
      </w:r>
      <w:r w:rsidRPr="00EF02E4">
        <w:t xml:space="preserve"> nu avea obligaţia de a înregistra suma de 167.500 lei ca venit, întrucât reprezintă cheltuieli</w:t>
      </w:r>
      <w:r>
        <w:t>le</w:t>
      </w:r>
      <w:r w:rsidRPr="00EF02E4">
        <w:t xml:space="preserve"> cu salarii pentru personalul ce nu a făcut obiectul contractului de închiriere, prestând alte activități ale societății sau sunt af</w:t>
      </w:r>
      <w:r w:rsidRPr="00EF02E4">
        <w:t xml:space="preserve">erente activității pentru alte proiecte, reclamanta având </w:t>
      </w:r>
      <w:r>
        <w:t xml:space="preserve">şi </w:t>
      </w:r>
      <w:r w:rsidRPr="00EF02E4">
        <w:t xml:space="preserve">alte </w:t>
      </w:r>
      <w:r w:rsidRPr="00EF02E4">
        <w:rPr>
          <w:rFonts w:eastAsia="Calibri"/>
        </w:rPr>
        <w:t xml:space="preserve">activități </w:t>
      </w:r>
      <w:r>
        <w:rPr>
          <w:rFonts w:eastAsia="Calibri"/>
        </w:rPr>
        <w:t xml:space="preserve">în </w:t>
      </w:r>
      <w:r w:rsidRPr="00EF02E4">
        <w:rPr>
          <w:rFonts w:eastAsia="Calibri"/>
        </w:rPr>
        <w:t xml:space="preserve">derulare </w:t>
      </w:r>
      <w:r>
        <w:rPr>
          <w:rFonts w:eastAsia="Calibri"/>
        </w:rPr>
        <w:t xml:space="preserve">şi </w:t>
      </w:r>
      <w:r w:rsidRPr="00EF02E4">
        <w:rPr>
          <w:rFonts w:eastAsia="Calibri"/>
        </w:rPr>
        <w:t>alţi</w:t>
      </w:r>
      <w:r w:rsidRPr="00EF02E4">
        <w:rPr>
          <w:rFonts w:eastAsia="Calibri"/>
        </w:rPr>
        <w:t xml:space="preserve"> clienți, aşa cum s-a constatat </w:t>
      </w:r>
      <w:r>
        <w:rPr>
          <w:rFonts w:eastAsia="Calibri"/>
        </w:rPr>
        <w:t xml:space="preserve">şi </w:t>
      </w:r>
      <w:r w:rsidRPr="00EF02E4">
        <w:rPr>
          <w:rFonts w:eastAsia="Calibri"/>
        </w:rPr>
        <w:t>prin raportul de inspecţie fiscală.</w:t>
      </w:r>
    </w:p>
    <w:p w14:paraId="0E193231" w14:textId="77777777" w:rsidR="008F3F6D" w:rsidRPr="00EF02E4" w:rsidRDefault="00986872" w:rsidP="008F3F6D">
      <w:pPr>
        <w:jc w:val="both"/>
        <w:rPr>
          <w:rFonts w:eastAsia="Calibri"/>
        </w:rPr>
      </w:pPr>
      <w:r w:rsidRPr="00EF02E4">
        <w:rPr>
          <w:rFonts w:eastAsia="Calibri"/>
        </w:rPr>
        <w:tab/>
      </w:r>
      <w:r>
        <w:rPr>
          <w:rFonts w:eastAsia="Calibri"/>
        </w:rPr>
        <w:t xml:space="preserve">De asemenea, din probele administrate, inclusiv expertiza judiciară, nu a rezultat </w:t>
      </w:r>
      <w:r w:rsidRPr="00EF02E4">
        <w:rPr>
          <w:rFonts w:eastAsia="Calibri"/>
        </w:rPr>
        <w:t xml:space="preserve">că </w:t>
      </w:r>
      <w:r>
        <w:rPr>
          <w:rFonts w:eastAsia="Calibri"/>
        </w:rPr>
        <w:t>EX........</w:t>
      </w:r>
      <w:r w:rsidRPr="00EF02E4">
        <w:rPr>
          <w:rFonts w:eastAsia="Calibri"/>
        </w:rPr>
        <w:t xml:space="preserve"> S</w:t>
      </w:r>
      <w:r>
        <w:rPr>
          <w:rFonts w:eastAsia="Calibri"/>
        </w:rPr>
        <w:t>.</w:t>
      </w:r>
      <w:r w:rsidRPr="00EF02E4">
        <w:rPr>
          <w:rFonts w:eastAsia="Calibri"/>
        </w:rPr>
        <w:t>R</w:t>
      </w:r>
      <w:r>
        <w:rPr>
          <w:rFonts w:eastAsia="Calibri"/>
        </w:rPr>
        <w:t>.</w:t>
      </w:r>
      <w:r w:rsidRPr="00EF02E4">
        <w:rPr>
          <w:rFonts w:eastAsia="Calibri"/>
        </w:rPr>
        <w:t>L</w:t>
      </w:r>
      <w:r>
        <w:rPr>
          <w:rFonts w:eastAsia="Calibri"/>
        </w:rPr>
        <w:t>.</w:t>
      </w:r>
      <w:r w:rsidRPr="00EF02E4">
        <w:rPr>
          <w:rFonts w:eastAsia="Calibri"/>
        </w:rPr>
        <w:t xml:space="preserve"> ar fi </w:t>
      </w:r>
      <w:r>
        <w:rPr>
          <w:rFonts w:eastAsia="Calibri"/>
        </w:rPr>
        <w:t xml:space="preserve">beneficiat de </w:t>
      </w:r>
      <w:r w:rsidRPr="00EF02E4">
        <w:rPr>
          <w:rFonts w:eastAsia="Calibri"/>
        </w:rPr>
        <w:t xml:space="preserve">personal suplimentar </w:t>
      </w:r>
      <w:r>
        <w:rPr>
          <w:rFonts w:eastAsia="Calibri"/>
        </w:rPr>
        <w:t xml:space="preserve">şi ar fi </w:t>
      </w:r>
      <w:r w:rsidRPr="00EF02E4">
        <w:rPr>
          <w:rFonts w:eastAsia="Calibri"/>
        </w:rPr>
        <w:t xml:space="preserve">plătit </w:t>
      </w:r>
      <w:r>
        <w:rPr>
          <w:rFonts w:eastAsia="Calibri"/>
        </w:rPr>
        <w:t>contravaloarea unui astfel de serviciu</w:t>
      </w:r>
      <w:r w:rsidRPr="00EF02E4">
        <w:rPr>
          <w:rFonts w:eastAsia="Calibri"/>
        </w:rPr>
        <w:t xml:space="preserve">, care nu ar fi fost cuprins </w:t>
      </w:r>
      <w:r>
        <w:rPr>
          <w:rFonts w:eastAsia="Calibri"/>
        </w:rPr>
        <w:t xml:space="preserve">în </w:t>
      </w:r>
      <w:r w:rsidRPr="00EF02E4">
        <w:rPr>
          <w:rFonts w:eastAsia="Calibri"/>
        </w:rPr>
        <w:t xml:space="preserve">facturile </w:t>
      </w:r>
      <w:r>
        <w:rPr>
          <w:rFonts w:eastAsia="Calibri"/>
        </w:rPr>
        <w:t xml:space="preserve">fiscale </w:t>
      </w:r>
      <w:r w:rsidRPr="00EF02E4">
        <w:rPr>
          <w:rFonts w:eastAsia="Calibri"/>
        </w:rPr>
        <w:t>emise.</w:t>
      </w:r>
    </w:p>
    <w:p w14:paraId="77A7410A" w14:textId="77777777" w:rsidR="008F3F6D" w:rsidRPr="00EF02E4" w:rsidRDefault="00986872" w:rsidP="008F3F6D">
      <w:pPr>
        <w:jc w:val="both"/>
        <w:rPr>
          <w:rFonts w:eastAsia="Calibri"/>
        </w:rPr>
      </w:pPr>
      <w:r w:rsidRPr="00EF02E4">
        <w:rPr>
          <w:rFonts w:eastAsia="Calibri"/>
        </w:rPr>
        <w:tab/>
        <w:t xml:space="preserve">În concluzie, </w:t>
      </w:r>
      <w:r w:rsidRPr="00420EE9">
        <w:rPr>
          <w:rFonts w:eastAsia="Calibri"/>
        </w:rPr>
        <w:t>s-a reţinut, în mod corect, că este nelegală</w:t>
      </w:r>
      <w:r w:rsidRPr="00EF02E4">
        <w:rPr>
          <w:rFonts w:eastAsia="Calibri"/>
        </w:rPr>
        <w:t xml:space="preserve"> calcularea </w:t>
      </w:r>
      <w:r w:rsidRPr="00420EE9">
        <w:rPr>
          <w:rFonts w:eastAsia="Calibri"/>
        </w:rPr>
        <w:t>obligaţiilor</w:t>
      </w:r>
      <w:r w:rsidRPr="00EF02E4">
        <w:rPr>
          <w:rFonts w:eastAsia="Calibri"/>
        </w:rPr>
        <w:t xml:space="preserve"> suplimentar</w:t>
      </w:r>
      <w:r w:rsidRPr="00420EE9">
        <w:rPr>
          <w:rFonts w:eastAsia="Calibri"/>
        </w:rPr>
        <w:t>e</w:t>
      </w:r>
      <w:r w:rsidRPr="00EF02E4">
        <w:rPr>
          <w:rFonts w:eastAsia="Calibri"/>
        </w:rPr>
        <w:t xml:space="preserve"> privind profitul pe venit </w:t>
      </w:r>
      <w:r w:rsidRPr="00420EE9">
        <w:rPr>
          <w:rFonts w:eastAsia="Calibri"/>
        </w:rPr>
        <w:t xml:space="preserve">şi </w:t>
      </w:r>
      <w:r w:rsidRPr="00EF02E4">
        <w:rPr>
          <w:rFonts w:eastAsia="Calibri"/>
        </w:rPr>
        <w:t>TVA,  aferent</w:t>
      </w:r>
      <w:r w:rsidRPr="00420EE9">
        <w:rPr>
          <w:rFonts w:eastAsia="Calibri"/>
        </w:rPr>
        <w:t>e</w:t>
      </w:r>
      <w:r w:rsidRPr="00EF02E4">
        <w:rPr>
          <w:rFonts w:eastAsia="Calibri"/>
        </w:rPr>
        <w:t xml:space="preserve"> venitului </w:t>
      </w:r>
      <w:r w:rsidRPr="00420EE9">
        <w:rPr>
          <w:rFonts w:eastAsia="Calibri"/>
        </w:rPr>
        <w:t xml:space="preserve">în </w:t>
      </w:r>
      <w:r w:rsidRPr="00EF02E4">
        <w:rPr>
          <w:rFonts w:eastAsia="Calibri"/>
        </w:rPr>
        <w:t>sum</w:t>
      </w:r>
      <w:r w:rsidRPr="00420EE9">
        <w:rPr>
          <w:rFonts w:eastAsia="Calibri"/>
        </w:rPr>
        <w:t>ă</w:t>
      </w:r>
      <w:r w:rsidRPr="00EF02E4">
        <w:rPr>
          <w:rFonts w:eastAsia="Calibri"/>
        </w:rPr>
        <w:t xml:space="preserve"> de 167.500 lei, </w:t>
      </w:r>
      <w:r w:rsidRPr="00420EE9">
        <w:rPr>
          <w:rFonts w:eastAsia="Calibri"/>
        </w:rPr>
        <w:t>întrucât</w:t>
      </w:r>
      <w:r w:rsidRPr="00EF02E4">
        <w:rPr>
          <w:rFonts w:eastAsia="Calibri"/>
        </w:rPr>
        <w:t xml:space="preserve"> nu a existat acest venit la nivelul </w:t>
      </w:r>
      <w:r w:rsidRPr="00420EE9">
        <w:rPr>
          <w:rFonts w:eastAsia="Calibri"/>
        </w:rPr>
        <w:t xml:space="preserve">societăţii </w:t>
      </w:r>
      <w:r w:rsidRPr="00EF02E4">
        <w:rPr>
          <w:rFonts w:eastAsia="Calibri"/>
        </w:rPr>
        <w:t>reclamante.</w:t>
      </w:r>
    </w:p>
    <w:p w14:paraId="66770229" w14:textId="77777777" w:rsidR="008F3F6D" w:rsidRDefault="00986872" w:rsidP="008F3F6D">
      <w:pPr>
        <w:widowControl w:val="0"/>
        <w:ind w:firstLine="709"/>
        <w:jc w:val="both"/>
      </w:pPr>
      <w:r>
        <w:rPr>
          <w:b/>
          <w:bCs/>
        </w:rPr>
        <w:t>1</w:t>
      </w:r>
      <w:r w:rsidRPr="00535C49">
        <w:rPr>
          <w:b/>
          <w:bCs/>
        </w:rPr>
        <w:t>.</w:t>
      </w:r>
      <w:r>
        <w:rPr>
          <w:b/>
          <w:bCs/>
        </w:rPr>
        <w:t xml:space="preserve">1.3. </w:t>
      </w:r>
      <w:r w:rsidRPr="000919B7">
        <w:t>Cu privire la</w:t>
      </w:r>
      <w:r>
        <w:rPr>
          <w:b/>
          <w:bCs/>
        </w:rPr>
        <w:t xml:space="preserve"> </w:t>
      </w:r>
      <w:r w:rsidRPr="00542CC9">
        <w:t xml:space="preserve">neacordarea dreptului de deducere pentru suma de 987.300 </w:t>
      </w:r>
      <w:r>
        <w:t xml:space="preserve">de </w:t>
      </w:r>
      <w:r w:rsidRPr="00542CC9">
        <w:t>lei</w:t>
      </w:r>
      <w:r>
        <w:t xml:space="preserve"> </w:t>
      </w:r>
      <w:r w:rsidRPr="00542CC9">
        <w:t>(achiziţi</w:t>
      </w:r>
      <w:r>
        <w:t>i</w:t>
      </w:r>
      <w:r w:rsidRPr="00542CC9">
        <w:t xml:space="preserve"> de la furnizorul </w:t>
      </w:r>
      <w:r>
        <w:t>BGI...........</w:t>
      </w:r>
      <w:r w:rsidRPr="00542CC9">
        <w:t>S</w:t>
      </w:r>
      <w:r>
        <w:t>.</w:t>
      </w:r>
      <w:r w:rsidRPr="00542CC9">
        <w:t>R</w:t>
      </w:r>
      <w:r>
        <w:t>.</w:t>
      </w:r>
      <w:r w:rsidRPr="00542CC9">
        <w:t>L</w:t>
      </w:r>
      <w:r>
        <w:t>.</w:t>
      </w:r>
      <w:r w:rsidRPr="00542CC9">
        <w:t>)</w:t>
      </w:r>
      <w:r>
        <w:t xml:space="preserve">, Curtea constată că recursul formulat nu conţine nicio referire la normele de drept material. </w:t>
      </w:r>
    </w:p>
    <w:p w14:paraId="7E9ABD87" w14:textId="77777777" w:rsidR="008F3F6D" w:rsidRDefault="00986872" w:rsidP="008F3F6D">
      <w:pPr>
        <w:widowControl w:val="0"/>
        <w:ind w:firstLine="709"/>
        <w:jc w:val="both"/>
      </w:pPr>
      <w:r>
        <w:t xml:space="preserve">Se susţine de către recurentele-pârâte că </w:t>
      </w:r>
      <w:r w:rsidRPr="00542CC9">
        <w:t xml:space="preserve">nu </w:t>
      </w:r>
      <w:r>
        <w:t xml:space="preserve">ar fi fost </w:t>
      </w:r>
      <w:r w:rsidRPr="00542CC9">
        <w:t>prez</w:t>
      </w:r>
      <w:r>
        <w:t>entate</w:t>
      </w:r>
      <w:r w:rsidRPr="00542CC9">
        <w:t xml:space="preserve"> documente în sprijinul susţinerilor </w:t>
      </w:r>
      <w:r>
        <w:t xml:space="preserve">contribuabilului, aspect ce vizează exclusiv situaţia de fapt reţinută de prima instanţă. </w:t>
      </w:r>
    </w:p>
    <w:p w14:paraId="1165CDB2" w14:textId="77777777" w:rsidR="008F3F6D" w:rsidRDefault="00986872" w:rsidP="008F3F6D">
      <w:pPr>
        <w:widowControl w:val="0"/>
        <w:ind w:firstLine="709"/>
        <w:jc w:val="both"/>
      </w:pPr>
      <w:r>
        <w:t xml:space="preserve">În măsura în care s-ar putea aprecia că recurentele-pârâte au făcut referire, implicit, la dispoziţiile legale expuse la punctele anterioare ale recursului, Curtea reţine că era necesară o dezvoltare a raţionamentului juridic, astfel încât criticile să poată fi asociate, în concret, acestei categorii de obligaţii fiscale. </w:t>
      </w:r>
    </w:p>
    <w:p w14:paraId="0990DDA4" w14:textId="77777777" w:rsidR="008F3F6D" w:rsidRDefault="00986872" w:rsidP="008F3F6D">
      <w:pPr>
        <w:widowControl w:val="0"/>
        <w:ind w:firstLine="709"/>
        <w:jc w:val="both"/>
        <w:rPr>
          <w:rFonts w:eastAsia="Calibri"/>
          <w:color w:val="000000"/>
        </w:rPr>
      </w:pPr>
      <w:r w:rsidRPr="001F4A5D">
        <w:t>Pe baza probelor administrate, inclusiv e</w:t>
      </w:r>
      <w:r w:rsidRPr="005334E2">
        <w:t xml:space="preserve">xpertiza </w:t>
      </w:r>
      <w:r w:rsidRPr="001F4A5D">
        <w:t xml:space="preserve">judiciară, prima instanţă </w:t>
      </w:r>
      <w:r w:rsidRPr="005334E2">
        <w:rPr>
          <w:rFonts w:eastAsia="Calibri"/>
          <w:color w:val="000000"/>
        </w:rPr>
        <w:t xml:space="preserve">a constatat că ambele </w:t>
      </w:r>
      <w:r w:rsidRPr="001F4A5D">
        <w:rPr>
          <w:rFonts w:eastAsia="Calibri"/>
          <w:color w:val="000000"/>
        </w:rPr>
        <w:t>achiziţii</w:t>
      </w:r>
      <w:r w:rsidRPr="005334E2">
        <w:rPr>
          <w:rFonts w:eastAsia="Calibri"/>
          <w:color w:val="000000"/>
        </w:rPr>
        <w:t xml:space="preserve"> </w:t>
      </w:r>
      <w:r w:rsidRPr="001F4A5D">
        <w:rPr>
          <w:rFonts w:eastAsia="Calibri"/>
          <w:color w:val="000000"/>
        </w:rPr>
        <w:t xml:space="preserve">efectuate </w:t>
      </w:r>
      <w:r w:rsidRPr="001F4A5D">
        <w:t>în baza contractelor nr. 39/01.03.2013 şi nr. 41/</w:t>
      </w:r>
      <w:r>
        <w:t>.............</w:t>
      </w:r>
      <w:r w:rsidRPr="001F4A5D">
        <w:t xml:space="preserve">2010 </w:t>
      </w:r>
      <w:r w:rsidRPr="005334E2">
        <w:rPr>
          <w:rFonts w:eastAsia="Calibri"/>
          <w:color w:val="000000"/>
        </w:rPr>
        <w:t xml:space="preserve">au fost </w:t>
      </w:r>
      <w:r w:rsidRPr="001F4A5D">
        <w:rPr>
          <w:rFonts w:eastAsia="Calibri"/>
          <w:color w:val="000000"/>
        </w:rPr>
        <w:t>înregistrate</w:t>
      </w:r>
      <w:r w:rsidRPr="005334E2">
        <w:rPr>
          <w:rFonts w:eastAsia="Calibri"/>
          <w:color w:val="000000"/>
        </w:rPr>
        <w:t xml:space="preserve">, </w:t>
      </w:r>
      <w:r w:rsidRPr="001F4A5D">
        <w:rPr>
          <w:rFonts w:eastAsia="Calibri"/>
          <w:color w:val="000000"/>
        </w:rPr>
        <w:t xml:space="preserve">în </w:t>
      </w:r>
      <w:r w:rsidRPr="005334E2">
        <w:rPr>
          <w:rFonts w:eastAsia="Calibri"/>
          <w:color w:val="000000"/>
        </w:rPr>
        <w:t xml:space="preserve">mod eronat, pe cheltuieli </w:t>
      </w:r>
      <w:r w:rsidRPr="001F4A5D">
        <w:rPr>
          <w:rFonts w:eastAsia="Calibri"/>
          <w:color w:val="000000"/>
        </w:rPr>
        <w:t xml:space="preserve">în </w:t>
      </w:r>
      <w:r w:rsidRPr="005334E2">
        <w:rPr>
          <w:rFonts w:eastAsia="Calibri"/>
          <w:color w:val="000000"/>
        </w:rPr>
        <w:t xml:space="preserve">contul 6028, când </w:t>
      </w:r>
      <w:r w:rsidRPr="001F4A5D">
        <w:rPr>
          <w:rFonts w:eastAsia="Calibri"/>
          <w:color w:val="000000"/>
        </w:rPr>
        <w:t xml:space="preserve">în </w:t>
      </w:r>
      <w:r w:rsidRPr="005334E2">
        <w:rPr>
          <w:rFonts w:eastAsia="Calibri"/>
          <w:color w:val="000000"/>
        </w:rPr>
        <w:t>fapt elementele de schelă, datorit</w:t>
      </w:r>
      <w:r w:rsidRPr="001F4A5D">
        <w:rPr>
          <w:rFonts w:eastAsia="Calibri"/>
          <w:color w:val="000000"/>
        </w:rPr>
        <w:t>ă</w:t>
      </w:r>
      <w:r w:rsidRPr="005334E2">
        <w:rPr>
          <w:rFonts w:eastAsia="Calibri"/>
          <w:color w:val="000000"/>
        </w:rPr>
        <w:t xml:space="preserve"> valorii, constituiau mijloace fixe ce trebuiau supuse </w:t>
      </w:r>
      <w:r w:rsidRPr="001F4A5D">
        <w:rPr>
          <w:rFonts w:eastAsia="Calibri"/>
          <w:color w:val="000000"/>
        </w:rPr>
        <w:t>amortizării</w:t>
      </w:r>
      <w:r w:rsidRPr="005334E2">
        <w:rPr>
          <w:rFonts w:eastAsia="Calibri"/>
          <w:color w:val="000000"/>
        </w:rPr>
        <w:t xml:space="preserve"> lunare liniare, pe o perioadă cuprins</w:t>
      </w:r>
      <w:r w:rsidRPr="001F4A5D">
        <w:rPr>
          <w:rFonts w:eastAsia="Calibri"/>
          <w:color w:val="000000"/>
        </w:rPr>
        <w:t>ă</w:t>
      </w:r>
      <w:r w:rsidRPr="005334E2">
        <w:rPr>
          <w:rFonts w:eastAsia="Calibri"/>
          <w:color w:val="000000"/>
        </w:rPr>
        <w:t xml:space="preserve"> </w:t>
      </w:r>
      <w:r w:rsidRPr="001F4A5D">
        <w:rPr>
          <w:rFonts w:eastAsia="Calibri"/>
          <w:color w:val="000000"/>
        </w:rPr>
        <w:t>î</w:t>
      </w:r>
      <w:r w:rsidRPr="005334E2">
        <w:rPr>
          <w:rFonts w:eastAsia="Calibri"/>
          <w:color w:val="000000"/>
        </w:rPr>
        <w:t xml:space="preserve">ntre 8 </w:t>
      </w:r>
      <w:r w:rsidRPr="001F4A5D">
        <w:rPr>
          <w:rFonts w:eastAsia="Calibri"/>
          <w:color w:val="000000"/>
        </w:rPr>
        <w:t xml:space="preserve">şi </w:t>
      </w:r>
      <w:r w:rsidRPr="005334E2">
        <w:rPr>
          <w:rFonts w:eastAsia="Calibri"/>
          <w:color w:val="000000"/>
        </w:rPr>
        <w:t>10 ani.</w:t>
      </w:r>
    </w:p>
    <w:p w14:paraId="159383FE" w14:textId="77777777" w:rsidR="008F3F6D" w:rsidRPr="005334E2" w:rsidRDefault="00986872" w:rsidP="008F3F6D">
      <w:pPr>
        <w:jc w:val="both"/>
        <w:rPr>
          <w:rFonts w:eastAsia="Calibri"/>
        </w:rPr>
      </w:pPr>
      <w:r w:rsidRPr="005334E2">
        <w:rPr>
          <w:rFonts w:eastAsia="Calibri"/>
        </w:rPr>
        <w:tab/>
        <w:t>Întrucât schela a fost închiriat</w:t>
      </w:r>
      <w:r>
        <w:rPr>
          <w:rFonts w:eastAsia="Calibri"/>
        </w:rPr>
        <w:t>ă</w:t>
      </w:r>
      <w:r w:rsidRPr="005334E2">
        <w:rPr>
          <w:rFonts w:eastAsia="Calibri"/>
        </w:rPr>
        <w:t xml:space="preserve"> de reclamantă către clienții acesteia, facturând </w:t>
      </w:r>
      <w:r>
        <w:rPr>
          <w:rFonts w:eastAsia="Calibri"/>
        </w:rPr>
        <w:t xml:space="preserve">şi </w:t>
      </w:r>
      <w:r w:rsidRPr="005334E2">
        <w:rPr>
          <w:rFonts w:eastAsia="Calibri"/>
        </w:rPr>
        <w:t xml:space="preserve">încasând venituri, </w:t>
      </w:r>
      <w:r>
        <w:rPr>
          <w:rFonts w:eastAsia="Calibri"/>
        </w:rPr>
        <w:t xml:space="preserve">cu </w:t>
      </w:r>
      <w:r w:rsidRPr="005334E2">
        <w:rPr>
          <w:rFonts w:eastAsia="Calibri"/>
        </w:rPr>
        <w:t>colect</w:t>
      </w:r>
      <w:r>
        <w:rPr>
          <w:rFonts w:eastAsia="Calibri"/>
        </w:rPr>
        <w:t>area de</w:t>
      </w:r>
      <w:r w:rsidRPr="005334E2">
        <w:rPr>
          <w:rFonts w:eastAsia="Calibri"/>
        </w:rPr>
        <w:t xml:space="preserve"> TVA, tribunalul </w:t>
      </w:r>
      <w:r>
        <w:rPr>
          <w:rFonts w:eastAsia="Calibri"/>
        </w:rPr>
        <w:t>a concluzionat, în mod judicios,</w:t>
      </w:r>
      <w:r w:rsidRPr="005334E2">
        <w:rPr>
          <w:rFonts w:eastAsia="Calibri"/>
        </w:rPr>
        <w:t xml:space="preserve"> c</w:t>
      </w:r>
      <w:r>
        <w:rPr>
          <w:rFonts w:eastAsia="Calibri"/>
        </w:rPr>
        <w:t>ă</w:t>
      </w:r>
      <w:r w:rsidRPr="005334E2">
        <w:rPr>
          <w:rFonts w:eastAsia="Calibri"/>
        </w:rPr>
        <w:t xml:space="preserve"> valoarea achiziţiei este deductibil</w:t>
      </w:r>
      <w:r>
        <w:rPr>
          <w:rFonts w:eastAsia="Calibri"/>
        </w:rPr>
        <w:t>ă</w:t>
      </w:r>
      <w:r w:rsidRPr="005334E2">
        <w:rPr>
          <w:rFonts w:eastAsia="Calibri"/>
        </w:rPr>
        <w:t xml:space="preserve"> la calculul impozitului pe profit, conform art. 145 si 146 Cod fiscal.</w:t>
      </w:r>
      <w:r w:rsidRPr="005334E2">
        <w:rPr>
          <w:rFonts w:eastAsia="Calibri"/>
        </w:rPr>
        <w:tab/>
      </w:r>
    </w:p>
    <w:p w14:paraId="573B6F94" w14:textId="77777777" w:rsidR="008F3F6D" w:rsidRDefault="00986872" w:rsidP="008F3F6D">
      <w:pPr>
        <w:jc w:val="both"/>
        <w:rPr>
          <w:rFonts w:eastAsia="Calibri"/>
        </w:rPr>
      </w:pPr>
      <w:r w:rsidRPr="005334E2">
        <w:rPr>
          <w:rFonts w:eastAsia="Calibri"/>
        </w:rPr>
        <w:tab/>
        <w:t>De asemenea, TVA aferent</w:t>
      </w:r>
      <w:r>
        <w:rPr>
          <w:rFonts w:eastAsia="Calibri"/>
        </w:rPr>
        <w:t>ă</w:t>
      </w:r>
      <w:r w:rsidRPr="005334E2">
        <w:rPr>
          <w:rFonts w:eastAsia="Calibri"/>
        </w:rPr>
        <w:t xml:space="preserve"> achiziţiilor de schel</w:t>
      </w:r>
      <w:r>
        <w:rPr>
          <w:rFonts w:eastAsia="Calibri"/>
        </w:rPr>
        <w:t>ă</w:t>
      </w:r>
      <w:r w:rsidRPr="005334E2">
        <w:rPr>
          <w:rFonts w:eastAsia="Calibri"/>
        </w:rPr>
        <w:t xml:space="preserve"> </w:t>
      </w:r>
      <w:r>
        <w:rPr>
          <w:rFonts w:eastAsia="Calibri"/>
        </w:rPr>
        <w:t>poate fi</w:t>
      </w:r>
      <w:r w:rsidRPr="005334E2">
        <w:rPr>
          <w:rFonts w:eastAsia="Calibri"/>
        </w:rPr>
        <w:t xml:space="preserve"> dedusă de reclamantă</w:t>
      </w:r>
      <w:r>
        <w:rPr>
          <w:rFonts w:eastAsia="Calibri"/>
        </w:rPr>
        <w:t>, în</w:t>
      </w:r>
      <w:r w:rsidRPr="005334E2">
        <w:rPr>
          <w:rFonts w:eastAsia="Calibri"/>
        </w:rPr>
        <w:t xml:space="preserve"> mod legal,  întrucât facturile îndeplinesc condiţiile prevăzute de art.155 alin. 19-20 din Legea </w:t>
      </w:r>
      <w:r>
        <w:rPr>
          <w:rFonts w:eastAsia="Calibri"/>
        </w:rPr>
        <w:t xml:space="preserve">nr. </w:t>
      </w:r>
      <w:r w:rsidRPr="005334E2">
        <w:rPr>
          <w:rFonts w:eastAsia="Calibri"/>
        </w:rPr>
        <w:t xml:space="preserve">571/2003 </w:t>
      </w:r>
      <w:r>
        <w:rPr>
          <w:rFonts w:eastAsia="Calibri"/>
        </w:rPr>
        <w:t>privind</w:t>
      </w:r>
      <w:r w:rsidRPr="005334E2">
        <w:rPr>
          <w:rFonts w:eastAsia="Calibri"/>
        </w:rPr>
        <w:t xml:space="preserve"> Codul Fiscal,  din acestea rezultând  identitatea persoanei care a întocmit factura emisa de furnizor, iar din avizele de expediţie pot fi identificate mijloacele de transport care au livrat bunurile către cumpărător conform contractului,  tranzacţia fiind supus</w:t>
      </w:r>
      <w:r>
        <w:rPr>
          <w:rFonts w:eastAsia="Calibri"/>
        </w:rPr>
        <w:t>ă</w:t>
      </w:r>
      <w:r w:rsidRPr="005334E2">
        <w:rPr>
          <w:rFonts w:eastAsia="Calibri"/>
        </w:rPr>
        <w:t xml:space="preserve"> impozitării din punct de vedere al taxei in conformitate cu prevederile</w:t>
      </w:r>
      <w:r w:rsidRPr="005334E2">
        <w:rPr>
          <w:rFonts w:eastAsia="Calibri"/>
        </w:rPr>
        <w:t xml:space="preserve"> art. 145 alin.2 lit. a</w:t>
      </w:r>
      <w:r>
        <w:rPr>
          <w:rFonts w:eastAsia="Calibri"/>
        </w:rPr>
        <w:t xml:space="preserve"> C.fisc</w:t>
      </w:r>
      <w:r w:rsidRPr="005334E2">
        <w:rPr>
          <w:rFonts w:eastAsia="Calibri"/>
        </w:rPr>
        <w:t>.</w:t>
      </w:r>
    </w:p>
    <w:p w14:paraId="1E346579" w14:textId="77777777" w:rsidR="008F3F6D" w:rsidRDefault="00986872" w:rsidP="008F3F6D">
      <w:pPr>
        <w:ind w:firstLine="709"/>
        <w:jc w:val="both"/>
        <w:rPr>
          <w:iCs/>
        </w:rPr>
      </w:pPr>
      <w:r w:rsidRPr="005334E2">
        <w:t xml:space="preserve">Tribunalul </w:t>
      </w:r>
      <w:r w:rsidRPr="00330864">
        <w:t>a făcut aplicarea în cauză a acestor dispoziţii legale</w:t>
      </w:r>
      <w:r>
        <w:t xml:space="preserve"> şi a jurisprudenţei CJUE prezentate pe larg</w:t>
      </w:r>
      <w:r w:rsidRPr="00330864">
        <w:t>, reţinând</w:t>
      </w:r>
      <w:r w:rsidRPr="005334E2">
        <w:t xml:space="preserve"> că </w:t>
      </w:r>
      <w:r w:rsidRPr="005334E2">
        <w:rPr>
          <w:iCs/>
        </w:rPr>
        <w:t>organul fiscal nu a furnizat nicio dovadă a conivenţei reclamantei la vreo fraudă săvârşită în amonte sau a săvârşirii vreunei fraude de către reclamanta însăşi.</w:t>
      </w:r>
      <w:r w:rsidRPr="005334E2">
        <w:t xml:space="preserve"> În aceste </w:t>
      </w:r>
      <w:r w:rsidRPr="00330864">
        <w:t>condiţii</w:t>
      </w:r>
      <w:r w:rsidRPr="005334E2">
        <w:t>,</w:t>
      </w:r>
      <w:r>
        <w:t xml:space="preserve"> în lipsa unor critici concrete ale recurentelor-pârâte cu privire la raţionamentul juridic expus,</w:t>
      </w:r>
      <w:r w:rsidRPr="005334E2">
        <w:t xml:space="preserve"> </w:t>
      </w:r>
      <w:r w:rsidRPr="005334E2">
        <w:rPr>
          <w:iCs/>
        </w:rPr>
        <w:t xml:space="preserve">operaţiunile economice derulate generează dreptul </w:t>
      </w:r>
      <w:r>
        <w:rPr>
          <w:iCs/>
        </w:rPr>
        <w:t>recurentei-reclamante</w:t>
      </w:r>
      <w:r w:rsidRPr="005334E2">
        <w:rPr>
          <w:iCs/>
        </w:rPr>
        <w:t xml:space="preserve"> la deducerea TVA</w:t>
      </w:r>
      <w:r w:rsidRPr="00330864">
        <w:rPr>
          <w:iCs/>
        </w:rPr>
        <w:t xml:space="preserve">, </w:t>
      </w:r>
      <w:r w:rsidRPr="005334E2">
        <w:rPr>
          <w:iCs/>
        </w:rPr>
        <w:t xml:space="preserve">o condiţie esenţială pentru exercitarea dreptului de deducere al TVA aferentă achiziţiilor efectuate de contribuabil </w:t>
      </w:r>
      <w:r w:rsidRPr="00330864">
        <w:rPr>
          <w:iCs/>
        </w:rPr>
        <w:t>fiind</w:t>
      </w:r>
      <w:r w:rsidRPr="005334E2">
        <w:rPr>
          <w:iCs/>
        </w:rPr>
        <w:t xml:space="preserve"> ca acestea să aibă conţinut economic, adică să fie reale</w:t>
      </w:r>
      <w:r w:rsidRPr="00330864">
        <w:rPr>
          <w:iCs/>
        </w:rPr>
        <w:t>,</w:t>
      </w:r>
      <w:r w:rsidRPr="005334E2">
        <w:rPr>
          <w:iCs/>
        </w:rPr>
        <w:t xml:space="preserve"> şi nu fictive.</w:t>
      </w:r>
      <w:r w:rsidRPr="00330864">
        <w:rPr>
          <w:iCs/>
        </w:rPr>
        <w:t xml:space="preserve"> Raportat la situaţia de fapt reţinută de Tribunal</w:t>
      </w:r>
      <w:r w:rsidRPr="005334E2">
        <w:rPr>
          <w:iCs/>
        </w:rPr>
        <w:t>, această condiţie este întrunită în privinţa operaţiunilor economice desfăşur</w:t>
      </w:r>
      <w:r w:rsidRPr="005334E2">
        <w:rPr>
          <w:iCs/>
        </w:rPr>
        <w:t>ate de recurent</w:t>
      </w:r>
      <w:r w:rsidRPr="00330864">
        <w:rPr>
          <w:iCs/>
        </w:rPr>
        <w:t>a-reclamantă</w:t>
      </w:r>
      <w:r w:rsidRPr="005334E2">
        <w:rPr>
          <w:iCs/>
        </w:rPr>
        <w:t xml:space="preserve"> cu societate</w:t>
      </w:r>
      <w:r w:rsidRPr="00330864">
        <w:rPr>
          <w:iCs/>
        </w:rPr>
        <w:t>a</w:t>
      </w:r>
      <w:r w:rsidRPr="005334E2">
        <w:rPr>
          <w:iCs/>
        </w:rPr>
        <w:t xml:space="preserve"> menţionată, </w:t>
      </w:r>
      <w:r w:rsidRPr="005334E2">
        <w:rPr>
          <w:iCs/>
        </w:rPr>
        <w:lastRenderedPageBreak/>
        <w:t xml:space="preserve">concluzia </w:t>
      </w:r>
      <w:r w:rsidRPr="00330864">
        <w:rPr>
          <w:iCs/>
        </w:rPr>
        <w:t xml:space="preserve">organului fiscal privind caracterul fictiv al </w:t>
      </w:r>
      <w:r w:rsidRPr="005334E2">
        <w:rPr>
          <w:iCs/>
        </w:rPr>
        <w:t xml:space="preserve">tranzacţiilor fiind </w:t>
      </w:r>
      <w:r w:rsidRPr="00330864">
        <w:rPr>
          <w:iCs/>
        </w:rPr>
        <w:t>infirmată</w:t>
      </w:r>
      <w:r w:rsidRPr="005334E2">
        <w:rPr>
          <w:iCs/>
        </w:rPr>
        <w:t xml:space="preserve"> de probatoriul administrat.</w:t>
      </w:r>
    </w:p>
    <w:p w14:paraId="5B258B3A" w14:textId="77777777" w:rsidR="008F3F6D" w:rsidRDefault="00986872" w:rsidP="008F3F6D">
      <w:pPr>
        <w:widowControl w:val="0"/>
        <w:ind w:right="-1" w:firstLine="709"/>
        <w:jc w:val="both"/>
        <w:rPr>
          <w:b/>
          <w:bCs/>
        </w:rPr>
      </w:pPr>
      <w:r>
        <w:rPr>
          <w:b/>
          <w:bCs/>
        </w:rPr>
        <w:t>2</w:t>
      </w:r>
      <w:r w:rsidRPr="00535C49">
        <w:rPr>
          <w:b/>
          <w:bCs/>
        </w:rPr>
        <w:t>.</w:t>
      </w:r>
      <w:r>
        <w:rPr>
          <w:b/>
          <w:bCs/>
        </w:rPr>
        <w:t>2.</w:t>
      </w:r>
      <w:r w:rsidRPr="00535C49">
        <w:rPr>
          <w:b/>
          <w:bCs/>
        </w:rPr>
        <w:t xml:space="preserve"> </w:t>
      </w:r>
      <w:r>
        <w:rPr>
          <w:b/>
          <w:bCs/>
        </w:rPr>
        <w:t>Recursul formulat de recurenta-reclamantă</w:t>
      </w:r>
    </w:p>
    <w:p w14:paraId="4A5B19B8" w14:textId="77777777" w:rsidR="008F3F6D" w:rsidRPr="00552CE4" w:rsidRDefault="00986872" w:rsidP="008F3F6D">
      <w:pPr>
        <w:autoSpaceDE w:val="0"/>
        <w:autoSpaceDN w:val="0"/>
        <w:adjustRightInd w:val="0"/>
        <w:ind w:firstLine="709"/>
        <w:jc w:val="both"/>
      </w:pPr>
      <w:r>
        <w:rPr>
          <w:b/>
          <w:bCs/>
        </w:rPr>
        <w:t>2</w:t>
      </w:r>
      <w:r w:rsidRPr="00535C49">
        <w:rPr>
          <w:b/>
          <w:bCs/>
        </w:rPr>
        <w:t>.</w:t>
      </w:r>
      <w:r>
        <w:rPr>
          <w:b/>
          <w:bCs/>
        </w:rPr>
        <w:t>2.1.</w:t>
      </w:r>
      <w:r w:rsidRPr="00535C49">
        <w:rPr>
          <w:b/>
          <w:bCs/>
        </w:rPr>
        <w:t xml:space="preserve"> </w:t>
      </w:r>
      <w:r w:rsidRPr="00552CE4">
        <w:t>Referitor la motivul de recurs prevăzut de art. 488 alin. 1 pct. 6 C.pr.civ., lecturând sentinţa civilă recurată, Curtea constată examinarea argumentelor relevante ale părţilor şi expunerea raţionamentului logico-juridic care a fundamentat soluţia adoptată, de unde rezultă că sentinţa recurată respectă exigenţele impuse de art. 425 alin. 1 lit. b C.pr.civ.</w:t>
      </w:r>
    </w:p>
    <w:p w14:paraId="23F68608" w14:textId="77777777" w:rsidR="008F3F6D" w:rsidRPr="00552CE4" w:rsidRDefault="00986872" w:rsidP="008F3F6D">
      <w:pPr>
        <w:ind w:firstLine="709"/>
        <w:jc w:val="both"/>
      </w:pPr>
      <w:r w:rsidRPr="00552CE4">
        <w:t xml:space="preserve">Considerentele dezvoltate de Tribunal sunt în legătură cu obiectul cererii de chemare în judecată, apărările formulate şi soluţia pronunţată. În consecinţă, Curtea constată că respectivele considerente sunt detaliate în mod corespunzător obligaţiei legale de motivare a hotărârii pronunţate şi nu rezultă a cuprinde motive contradictorii sau numai motive străine de natura cauzei, astfel încât un astfel de motiv de casare / nelegalitate nu este incident. </w:t>
      </w:r>
    </w:p>
    <w:p w14:paraId="4380A0BF" w14:textId="77777777" w:rsidR="008F3F6D" w:rsidRPr="00552CE4" w:rsidRDefault="00986872" w:rsidP="008F3F6D">
      <w:pPr>
        <w:ind w:firstLine="709"/>
        <w:jc w:val="both"/>
        <w:rPr>
          <w:bCs/>
        </w:rPr>
      </w:pPr>
      <w:r w:rsidRPr="00552CE4">
        <w:rPr>
          <w:bCs/>
        </w:rPr>
        <w:t>Instanța de judecată nu este obligată legal să răspundă oricărui argument de fapt şi de drept invocat de parte, ci să analizeze chestiunea litigioasă, sens în care poate să analizeze global argumentele respective, printr-un raţionament juridic de sinteză, ori să analizeze un singur aspect considerat esenţial - ceea ce face de prisos analiza restului argumentelor menţionate în cererea părţii în sprijinul aceluiași motiv, astfel că omisiunea de a cerceta un anumit argument sau o afirmaţie a unei părţi nu desc</w:t>
      </w:r>
      <w:r w:rsidRPr="00552CE4">
        <w:rPr>
          <w:bCs/>
        </w:rPr>
        <w:t>hide calea recursului, pentru nemotivare.</w:t>
      </w:r>
    </w:p>
    <w:p w14:paraId="38A38FEF" w14:textId="77777777" w:rsidR="008F3F6D" w:rsidRPr="00552CE4" w:rsidRDefault="00986872" w:rsidP="008F3F6D">
      <w:pPr>
        <w:ind w:firstLine="709"/>
        <w:jc w:val="both"/>
      </w:pPr>
      <w:r>
        <w:t>În ceea ce priveşte pretinsa omisiune de a analiza</w:t>
      </w:r>
      <w:r w:rsidRPr="00A62430">
        <w:t xml:space="preserve"> faptul că pentru materialele de construcţii scoase din gestiune în cursul anului 2014 există deja ieşire din gestiune pe facturi şi situaţii de lucrări semnate potrivit contractului pe relaţia cu </w:t>
      </w:r>
      <w:r>
        <w:t>ICE...............</w:t>
      </w:r>
      <w:r w:rsidRPr="00A62430">
        <w:t>S</w:t>
      </w:r>
      <w:r>
        <w:t>.</w:t>
      </w:r>
      <w:r w:rsidRPr="00A62430">
        <w:t>R</w:t>
      </w:r>
      <w:r>
        <w:t>.</w:t>
      </w:r>
      <w:r w:rsidRPr="00A62430">
        <w:t>L</w:t>
      </w:r>
      <w:r>
        <w:t>.</w:t>
      </w:r>
      <w:r w:rsidRPr="00A62430">
        <w:t xml:space="preserve">, </w:t>
      </w:r>
      <w:r>
        <w:t>Curtea reţine că s</w:t>
      </w:r>
      <w:r w:rsidRPr="00552CE4">
        <w:t xml:space="preserve">implul fapt că </w:t>
      </w:r>
      <w:r>
        <w:t>situaţia de fapt</w:t>
      </w:r>
      <w:r w:rsidRPr="00552CE4">
        <w:t xml:space="preserve"> expus</w:t>
      </w:r>
      <w:r>
        <w:t>ă</w:t>
      </w:r>
      <w:r w:rsidRPr="00552CE4">
        <w:t xml:space="preserve"> de prima instanţă nu concordă modului în care apreciază partea recurentă că trebuia motivată hotărârea judecătorească în acest proces nu determină incidenţa motivului de casare în discuţie</w:t>
      </w:r>
      <w:r>
        <w:t>.</w:t>
      </w:r>
    </w:p>
    <w:p w14:paraId="75D5A7C7" w14:textId="77777777" w:rsidR="008F3F6D" w:rsidRPr="00552CE4" w:rsidRDefault="00986872" w:rsidP="008F3F6D">
      <w:pPr>
        <w:ind w:firstLine="709"/>
        <w:jc w:val="both"/>
      </w:pPr>
      <w:r w:rsidRPr="00552CE4">
        <w:t>Art. 488 alin.</w:t>
      </w:r>
      <w:r>
        <w:t xml:space="preserve"> </w:t>
      </w:r>
      <w:r w:rsidRPr="00552CE4">
        <w:t>1 pct. 6 C.pr.civ. implică o nelegalitate a hotărârii recurate, fie prin prisma faptului că aceasta nu cuprinde motivele pe care se întemeiază, fie că acele motive sunt contradictorii sau străine de natura cauzei.</w:t>
      </w:r>
      <w:r>
        <w:t xml:space="preserve"> A</w:t>
      </w:r>
      <w:r w:rsidRPr="00552CE4">
        <w:t>cest</w:t>
      </w:r>
      <w:r>
        <w:t xml:space="preserve"> motiv</w:t>
      </w:r>
      <w:r w:rsidRPr="002A703D">
        <w:t xml:space="preserve"> </w:t>
      </w:r>
      <w:r w:rsidRPr="00552CE4">
        <w:t xml:space="preserve">de nelegalitate nu trebuie confundat cu </w:t>
      </w:r>
      <w:r>
        <w:t>cel</w:t>
      </w:r>
      <w:r w:rsidRPr="00552CE4">
        <w:t xml:space="preserve"> prevăzut de art. 488 alin.</w:t>
      </w:r>
      <w:r>
        <w:t xml:space="preserve"> </w:t>
      </w:r>
      <w:r w:rsidRPr="00552CE4">
        <w:t>1 pct. 8 C.pr.civ., prin intermediul căruia se poate critica aplicarea de către prima instanţă a dreptului material.</w:t>
      </w:r>
    </w:p>
    <w:p w14:paraId="209262F9" w14:textId="77777777" w:rsidR="008F3F6D" w:rsidRDefault="00986872" w:rsidP="008F3F6D">
      <w:pPr>
        <w:ind w:firstLine="709"/>
        <w:jc w:val="both"/>
      </w:pPr>
      <w:r>
        <w:t>Deşi</w:t>
      </w:r>
      <w:r>
        <w:t xml:space="preserve"> recurenta-reclamantă a susţinut că lipseşte din </w:t>
      </w:r>
      <w:r w:rsidRPr="00A62430">
        <w:t xml:space="preserve">dispozitivul hotărârii reconsiderarea impozitului pe profit în relaţia comercială desfăşurată cu </w:t>
      </w:r>
      <w:r>
        <w:t>BGI...........</w:t>
      </w:r>
      <w:r w:rsidRPr="00A62430">
        <w:t>RO S</w:t>
      </w:r>
      <w:r>
        <w:t>.</w:t>
      </w:r>
      <w:r w:rsidRPr="00A62430">
        <w:t>R</w:t>
      </w:r>
      <w:r>
        <w:t>.</w:t>
      </w:r>
      <w:r w:rsidRPr="00A62430">
        <w:t>L</w:t>
      </w:r>
      <w:r>
        <w:t>., deşi s-ar fi reţinut deductibilitatea sumei, Curtea reţine că nu există o contradicţie între considerente şi dispozitiv. Totodată, nu se poate reţine că lipsesc considerentele sub acest aspect, deoarece s-a constatat, pe baza expertizei judiciare, că - d</w:t>
      </w:r>
      <w:r w:rsidRPr="0002073C">
        <w:t>ată fiind natura mijlocului fix  schela metalică</w:t>
      </w:r>
      <w:r>
        <w:t xml:space="preserve"> -</w:t>
      </w:r>
      <w:r w:rsidRPr="0002073C">
        <w:t xml:space="preserve"> durata de amortizare este de 10 ani</w:t>
      </w:r>
      <w:r>
        <w:t>,</w:t>
      </w:r>
      <w:r>
        <w:t xml:space="preserve"> sens în care s-</w:t>
      </w:r>
      <w:r w:rsidRPr="0002073C">
        <w:t>a calculat amortizarea lunar</w:t>
      </w:r>
      <w:r>
        <w:t>ă</w:t>
      </w:r>
      <w:r w:rsidRPr="0002073C">
        <w:t xml:space="preserve"> cuprins</w:t>
      </w:r>
      <w:r>
        <w:t>ă</w:t>
      </w:r>
      <w:r w:rsidRPr="0002073C">
        <w:t xml:space="preserve"> </w:t>
      </w:r>
      <w:r>
        <w:t>î</w:t>
      </w:r>
      <w:r w:rsidRPr="0002073C">
        <w:t xml:space="preserve">ntre luna următoare achiziţiei </w:t>
      </w:r>
      <w:r>
        <w:t xml:space="preserve">şi </w:t>
      </w:r>
      <w:r w:rsidRPr="0002073C">
        <w:t>31.12.2016, până când s-a realizat controlul</w:t>
      </w:r>
      <w:r>
        <w:t>.</w:t>
      </w:r>
    </w:p>
    <w:p w14:paraId="2AEBB0AB" w14:textId="77777777" w:rsidR="008F3F6D" w:rsidRDefault="00986872" w:rsidP="008F3F6D">
      <w:pPr>
        <w:ind w:firstLine="709"/>
        <w:jc w:val="both"/>
      </w:pPr>
      <w:r w:rsidRPr="00FB2EF2">
        <w:t xml:space="preserve">Prin urmare, </w:t>
      </w:r>
      <w:r>
        <w:t xml:space="preserve">s-a constatat că, </w:t>
      </w:r>
      <w:r w:rsidRPr="00FB2EF2">
        <w:t>din suma de 223.656,11 lei</w:t>
      </w:r>
      <w:r>
        <w:t>,</w:t>
      </w:r>
      <w:r w:rsidRPr="00FB2EF2">
        <w:t xml:space="preserve"> stabilita de organele de control fiscal ca fiind nedeductibil</w:t>
      </w:r>
      <w:r>
        <w:t>ă</w:t>
      </w:r>
      <w:r w:rsidRPr="00FB2EF2">
        <w:t>, suma de 76.562,89 lei este deductibil</w:t>
      </w:r>
      <w:r>
        <w:t>ă</w:t>
      </w:r>
      <w:r w:rsidRPr="00FB2EF2">
        <w:t xml:space="preserve"> pana la data de 31.12.2016, iar diferenţa </w:t>
      </w:r>
      <w:r>
        <w:t xml:space="preserve">în </w:t>
      </w:r>
      <w:r w:rsidRPr="00FB2EF2">
        <w:t>cuantum de 147.093,22 lei este nedeductibil</w:t>
      </w:r>
      <w:r>
        <w:t>ă,</w:t>
      </w:r>
      <w:r w:rsidRPr="00FB2EF2">
        <w:t xml:space="preserve"> pentru </w:t>
      </w:r>
      <w:r>
        <w:t>aceasta</w:t>
      </w:r>
      <w:r w:rsidRPr="00FB2EF2">
        <w:t xml:space="preserve"> dator</w:t>
      </w:r>
      <w:r>
        <w:t>ându-se</w:t>
      </w:r>
      <w:r w:rsidRPr="00FB2EF2">
        <w:t xml:space="preserve"> accesorii, iar impozitul pe profit datorat suplimentar de reclamantă aferent diferenţei nedeductibile este </w:t>
      </w:r>
      <w:r>
        <w:t xml:space="preserve">în </w:t>
      </w:r>
      <w:r w:rsidRPr="00FB2EF2">
        <w:t>cuantum de 23.534,91 lei plus accesorii.</w:t>
      </w:r>
    </w:p>
    <w:p w14:paraId="2EE54B2A" w14:textId="77777777" w:rsidR="008F3F6D" w:rsidRDefault="00986872" w:rsidP="008F3F6D">
      <w:pPr>
        <w:ind w:firstLine="709"/>
        <w:jc w:val="both"/>
      </w:pPr>
      <w:r>
        <w:t xml:space="preserve">Concluzia primei instanţe legată de deductibilitatea generală a acestor cheltuieli nu este în contradicţie cu soluţia dispusă, deoarece </w:t>
      </w:r>
      <w:r w:rsidRPr="0002073C">
        <w:t>amortizarea lunar</w:t>
      </w:r>
      <w:r>
        <w:t xml:space="preserve">ă presupune exercitarea dreptului de a deduce cheltuielile în perioadele corespunzătoare, şi nu deodată, instanţa limitând efectele la perioada dedusă judecăţii. </w:t>
      </w:r>
    </w:p>
    <w:p w14:paraId="2D816932" w14:textId="77777777" w:rsidR="008F3F6D" w:rsidRPr="00552CE4" w:rsidRDefault="00986872" w:rsidP="008F3F6D">
      <w:pPr>
        <w:ind w:firstLine="709"/>
        <w:jc w:val="both"/>
      </w:pPr>
      <w:r w:rsidRPr="00552CE4">
        <w:t xml:space="preserve">În consecinţă, Curtea constată că motivul de casare / nelegalitate întemeiat pe dispozițiile art. 488 alin. 1 pct. 6 C.pr.civ. este nefondat. </w:t>
      </w:r>
    </w:p>
    <w:p w14:paraId="58AD5BF5" w14:textId="77777777" w:rsidR="008F3F6D" w:rsidRDefault="00986872" w:rsidP="008F3F6D">
      <w:pPr>
        <w:ind w:firstLine="709"/>
        <w:jc w:val="both"/>
      </w:pPr>
      <w:r>
        <w:rPr>
          <w:b/>
          <w:bCs/>
        </w:rPr>
        <w:t>2</w:t>
      </w:r>
      <w:r w:rsidRPr="00535C49">
        <w:rPr>
          <w:b/>
          <w:bCs/>
        </w:rPr>
        <w:t>.</w:t>
      </w:r>
      <w:r>
        <w:rPr>
          <w:b/>
          <w:bCs/>
        </w:rPr>
        <w:t>2.2.</w:t>
      </w:r>
      <w:r w:rsidRPr="00535C49">
        <w:rPr>
          <w:b/>
          <w:bCs/>
        </w:rPr>
        <w:t xml:space="preserve"> </w:t>
      </w:r>
      <w:r w:rsidRPr="00211C5F">
        <w:t>În ceea ce privește motivul de casare prev</w:t>
      </w:r>
      <w:r>
        <w:t>ăzut</w:t>
      </w:r>
      <w:r w:rsidRPr="00211C5F">
        <w:t xml:space="preserve"> de art. 488 alin. 1 pct. 8 C.pr.civ., Curtea reţine că</w:t>
      </w:r>
      <w:r>
        <w:t xml:space="preserve"> recursul formulat de recurenta-reclamantă nu indică </w:t>
      </w:r>
      <w:r w:rsidRPr="006431D0">
        <w:t>normele de drept material</w:t>
      </w:r>
      <w:r>
        <w:t xml:space="preserve"> care ar fi fost greşit interpretate şi aplicate de către prima instanţă decât în ceea ce priveşte </w:t>
      </w:r>
      <w:r w:rsidRPr="006431D0">
        <w:t xml:space="preserve">serviciile furnizate de societatea </w:t>
      </w:r>
      <w:r>
        <w:t>MRT.............</w:t>
      </w:r>
      <w:r w:rsidRPr="006431D0">
        <w:t xml:space="preserve"> S</w:t>
      </w:r>
      <w:r>
        <w:t>.</w:t>
      </w:r>
      <w:r w:rsidRPr="006431D0">
        <w:t>R</w:t>
      </w:r>
      <w:r>
        <w:t>.</w:t>
      </w:r>
      <w:r w:rsidRPr="006431D0">
        <w:t>L</w:t>
      </w:r>
      <w:r>
        <w:t>.</w:t>
      </w:r>
    </w:p>
    <w:p w14:paraId="0DADBA12" w14:textId="77777777" w:rsidR="008F3F6D" w:rsidRDefault="00986872" w:rsidP="008F3F6D">
      <w:pPr>
        <w:ind w:firstLine="709"/>
        <w:jc w:val="both"/>
      </w:pPr>
      <w:r>
        <w:t>M</w:t>
      </w:r>
      <w:r w:rsidRPr="00D16CA8">
        <w:t xml:space="preserve">otivele de nelegalitate a hotărârii trebuie să îmbrace forma unor critici aduse acesteia, a unor aspecte referitoare la modul de aplicare a legii de către prima instanță la situația concretă, nicidecum nu pot fi formulate sub forma unor negații raportate la argumente de drept care pot fi </w:t>
      </w:r>
      <w:r w:rsidRPr="00D16CA8">
        <w:lastRenderedPageBreak/>
        <w:t xml:space="preserve">folosite în absolut orice litigiu, din care instanța de recurs să poată deduce anumite aspecte neprecizate expres de recurent, legate de nelegalitatea hotărârii. </w:t>
      </w:r>
    </w:p>
    <w:p w14:paraId="5CC805E0" w14:textId="77777777" w:rsidR="008F3F6D" w:rsidRPr="00CA4DCF" w:rsidRDefault="00986872" w:rsidP="008F3F6D">
      <w:pPr>
        <w:ind w:firstLine="709"/>
        <w:jc w:val="both"/>
      </w:pPr>
      <w:r w:rsidRPr="00D16CA8">
        <w:t>Simpla nemulțumire a părții cu privire la aspectele care au format convingerea primei instanțe</w:t>
      </w:r>
      <w:r>
        <w:t xml:space="preserve"> legate de operaţiunile economice privind pe BGI...........</w:t>
      </w:r>
      <w:r w:rsidRPr="00F92DA8">
        <w:t>RO S.R.L.</w:t>
      </w:r>
      <w:r>
        <w:t xml:space="preserve"> şi ICE...............</w:t>
      </w:r>
      <w:r w:rsidRPr="00F92DA8">
        <w:t xml:space="preserve">S.R.L., </w:t>
      </w:r>
      <w:r w:rsidRPr="00D16CA8">
        <w:t xml:space="preserve">fără precizarea relevanței pe care acestea le au față de fondul pricinii raportat la anumite norme de drept material, care să fie prezentate analitic, nu pot face obiectul analizei de recurs, nefiind îndeplinite cerințele legale cu privire la obiectul recursului. </w:t>
      </w:r>
    </w:p>
    <w:p w14:paraId="00964B34" w14:textId="77777777" w:rsidR="008F3F6D" w:rsidRDefault="00986872" w:rsidP="008F3F6D">
      <w:pPr>
        <w:ind w:firstLine="709"/>
        <w:jc w:val="both"/>
      </w:pPr>
      <w:r>
        <w:t>Legat de</w:t>
      </w:r>
      <w:r w:rsidRPr="00DD3C6D">
        <w:t xml:space="preserve"> cheltuiel</w:t>
      </w:r>
      <w:r>
        <w:t>ile</w:t>
      </w:r>
      <w:r w:rsidRPr="00DD3C6D">
        <w:t xml:space="preserve"> cu serviciile prestate de </w:t>
      </w:r>
      <w:r>
        <w:t>MRT.............</w:t>
      </w:r>
      <w:r w:rsidRPr="00CA4DCF">
        <w:t xml:space="preserve"> S.R.L.</w:t>
      </w:r>
      <w:r w:rsidRPr="00DD3C6D">
        <w:t xml:space="preserve">, </w:t>
      </w:r>
      <w:r>
        <w:t>recurenta-reclamantă a învederat că,</w:t>
      </w:r>
      <w:r w:rsidRPr="00DD3C6D">
        <w:t xml:space="preserve"> atâta vreme cât există contract, factură</w:t>
      </w:r>
      <w:r>
        <w:t xml:space="preserve"> fiscală</w:t>
      </w:r>
      <w:r w:rsidRPr="00DD3C6D">
        <w:t xml:space="preserve">, precum şi dovada prestării serviciilor, iar beneficiarul şi-a manifestat intenţia de a realiza acest proiect, sunt îndeplinite condiţiile prevăzute de art. 21 alin. 4 lit. m) din Legea nr. 571/2003 şi pct. 48 din </w:t>
      </w:r>
      <w:r>
        <w:t xml:space="preserve">H.G. nr. </w:t>
      </w:r>
      <w:r w:rsidRPr="00DD3C6D">
        <w:t>44/2004.</w:t>
      </w:r>
    </w:p>
    <w:p w14:paraId="20CFC1CA" w14:textId="77777777" w:rsidR="008F3F6D" w:rsidRDefault="00986872" w:rsidP="008F3F6D">
      <w:pPr>
        <w:ind w:firstLine="709"/>
        <w:jc w:val="both"/>
      </w:pPr>
      <w:r w:rsidRPr="00767B97">
        <w:t xml:space="preserve">Cheltuielile sunt aferente </w:t>
      </w:r>
      <w:r w:rsidRPr="00B841A2">
        <w:t xml:space="preserve">contractului de consultanță nr. </w:t>
      </w:r>
      <w:r>
        <w:t>...............</w:t>
      </w:r>
      <w:r w:rsidRPr="00B841A2">
        <w:t>29.04.2013</w:t>
      </w:r>
      <w:r w:rsidRPr="00767B97">
        <w:t>,</w:t>
      </w:r>
      <w:r w:rsidRPr="00B841A2">
        <w:t xml:space="preserve"> având ca obiect ,,consultanță si </w:t>
      </w:r>
      <w:r w:rsidRPr="00767B97">
        <w:t>întocmirea</w:t>
      </w:r>
      <w:r w:rsidRPr="00B841A2">
        <w:t xml:space="preserve"> documentelor necesare </w:t>
      </w:r>
      <w:r w:rsidRPr="00767B97">
        <w:t xml:space="preserve">în </w:t>
      </w:r>
      <w:r w:rsidRPr="00B841A2">
        <w:t xml:space="preserve">vederea solicitării de fonduri nerambursabile pentru proiectul/obiectul de </w:t>
      </w:r>
      <w:r w:rsidRPr="00767B97">
        <w:t>investiţie</w:t>
      </w:r>
      <w:r w:rsidRPr="00B841A2">
        <w:t xml:space="preserve"> </w:t>
      </w:r>
      <w:r w:rsidRPr="00B841A2">
        <w:rPr>
          <w:i/>
        </w:rPr>
        <w:t>Achiziție linie tehnologică pentru prelucrarea pietrei de carieră</w:t>
      </w:r>
      <w:r w:rsidRPr="00B841A2">
        <w:t xml:space="preserve">”. </w:t>
      </w:r>
    </w:p>
    <w:p w14:paraId="5D4A2931" w14:textId="77777777" w:rsidR="008F3F6D" w:rsidRDefault="00986872" w:rsidP="008F3F6D">
      <w:pPr>
        <w:ind w:firstLine="709"/>
        <w:jc w:val="both"/>
      </w:pPr>
      <w:r w:rsidRPr="00B841A2">
        <w:t>Organele de inspecţie fiscal</w:t>
      </w:r>
      <w:r>
        <w:t>ă</w:t>
      </w:r>
      <w:r w:rsidRPr="00B841A2">
        <w:t xml:space="preserve"> au considerat că reclamanta a dedus în mod nejustificat TVA aferentă acestor achiziții de servicii, în condițiile în care nu deține şi nu a prezentat la control documente justificative din care să rezulte că aceste achiziții au fost efectuate în scopul realizării de venituri impozabile şi au fost destinate utilizării în folosul operațiunilor taxabile.</w:t>
      </w:r>
    </w:p>
    <w:p w14:paraId="011B14BC" w14:textId="77777777" w:rsidR="008F3F6D" w:rsidRPr="00B841A2" w:rsidRDefault="00986872" w:rsidP="008F3F6D">
      <w:pPr>
        <w:ind w:firstLine="709"/>
        <w:jc w:val="both"/>
      </w:pPr>
      <w:r w:rsidRPr="00B841A2">
        <w:t xml:space="preserve">Reclamanta </w:t>
      </w:r>
      <w:r w:rsidRPr="00A13203">
        <w:t xml:space="preserve">a susținut că </w:t>
      </w:r>
      <w:r w:rsidRPr="00B841A2">
        <w:t>intenționa să realizeze o carier</w:t>
      </w:r>
      <w:r w:rsidRPr="00A13203">
        <w:t>ă</w:t>
      </w:r>
      <w:r w:rsidRPr="00B841A2">
        <w:t xml:space="preserve"> de extragere piatră pentru a furniza acest material de construcții </w:t>
      </w:r>
      <w:r w:rsidRPr="00A13203">
        <w:t>unor</w:t>
      </w:r>
      <w:r w:rsidRPr="00B841A2">
        <w:t xml:space="preserve"> societăți specializate, ce realizau autostrada </w:t>
      </w:r>
      <w:r>
        <w:t>AI............</w:t>
      </w:r>
      <w:r w:rsidRPr="00B841A2">
        <w:t xml:space="preserve">. Realizarea carierei s-ar fi făcut cu fonduri europene, iar proiectul facturat de </w:t>
      </w:r>
      <w:r>
        <w:t>MRT.............</w:t>
      </w:r>
      <w:r w:rsidRPr="00B841A2">
        <w:t xml:space="preserve"> S</w:t>
      </w:r>
      <w:r w:rsidRPr="00A13203">
        <w:t>.</w:t>
      </w:r>
      <w:r w:rsidRPr="00B841A2">
        <w:t>R</w:t>
      </w:r>
      <w:r w:rsidRPr="00A13203">
        <w:t>.</w:t>
      </w:r>
      <w:r w:rsidRPr="00B841A2">
        <w:t>L</w:t>
      </w:r>
      <w:r w:rsidRPr="00A13203">
        <w:t>.</w:t>
      </w:r>
      <w:r w:rsidRPr="00B841A2">
        <w:t xml:space="preserve"> implementa procedura de obţinere a fondurilor europene, întrucât veniturile din cariera ar fi fost impozabile, şi cheltuiala cu elaborarea şi implementarea proiectului sunt deductibile la calculul impozitului pe profit, conf</w:t>
      </w:r>
      <w:r w:rsidRPr="00B841A2">
        <w:t xml:space="preserve">orm art. 21 alin. (1) Cod  fiscal. </w:t>
      </w:r>
    </w:p>
    <w:p w14:paraId="06F71684" w14:textId="77777777" w:rsidR="008F3F6D" w:rsidRPr="00A13203" w:rsidRDefault="00986872" w:rsidP="008F3F6D">
      <w:pPr>
        <w:jc w:val="both"/>
      </w:pPr>
      <w:r w:rsidRPr="00B841A2">
        <w:tab/>
      </w:r>
      <w:r w:rsidRPr="00A13203">
        <w:t>P</w:t>
      </w:r>
      <w:r w:rsidRPr="00B841A2">
        <w:t>e lângă condiția generală stabilită de art. 21 alin.</w:t>
      </w:r>
      <w:r w:rsidRPr="00A13203">
        <w:t xml:space="preserve"> </w:t>
      </w:r>
      <w:r w:rsidRPr="00B841A2">
        <w:t xml:space="preserve">l din Codul fiscal, </w:t>
      </w:r>
      <w:r w:rsidRPr="00A13203">
        <w:t>tribunalul a reţinut incidenţa</w:t>
      </w:r>
      <w:r w:rsidRPr="00B841A2">
        <w:t xml:space="preserve"> dispozițiil</w:t>
      </w:r>
      <w:r w:rsidRPr="00A13203">
        <w:t xml:space="preserve">or speciale ale </w:t>
      </w:r>
      <w:r w:rsidRPr="00B841A2">
        <w:t xml:space="preserve">art. 21 alin. 4 lit. m) din acelaşi cod, </w:t>
      </w:r>
      <w:r w:rsidRPr="00A13203">
        <w:t>care impun condiţia</w:t>
      </w:r>
      <w:r w:rsidRPr="00B841A2">
        <w:t xml:space="preserve"> prezentării unor acte şi documente prin care să se justifice că achizițiile de servicii au fost utilizate în folosul operațiunilor taxabile</w:t>
      </w:r>
      <w:r w:rsidRPr="00A13203">
        <w:t xml:space="preserve">. </w:t>
      </w:r>
    </w:p>
    <w:p w14:paraId="50276B7E" w14:textId="77777777" w:rsidR="008F3F6D" w:rsidRPr="00A13203" w:rsidRDefault="00986872" w:rsidP="008F3F6D">
      <w:pPr>
        <w:ind w:firstLine="709"/>
        <w:jc w:val="both"/>
      </w:pPr>
      <w:r w:rsidRPr="00A13203">
        <w:t xml:space="preserve">Tribunalul a reţinut că reclamanta nu a făcut dovada că a prezentat documentaţia organului abilitat in vederea obţinerii finanţării propriu zise, cu atât mai puţin obținerea subvenţiei care să fie  tratată din punct de vedere fiscal drept venit impozabil. De asemenea, nu s-a făcut dovada că aceste servicii au fost refacturate către alţi beneficiari ori că au servit în concret activităţii societăţii. </w:t>
      </w:r>
    </w:p>
    <w:p w14:paraId="1353A631" w14:textId="77777777" w:rsidR="008F3F6D" w:rsidRPr="00EC038E" w:rsidRDefault="00986872" w:rsidP="008F3F6D">
      <w:pPr>
        <w:ind w:firstLine="709"/>
        <w:jc w:val="both"/>
      </w:pPr>
      <w:r>
        <w:t>A</w:t>
      </w:r>
      <w:r w:rsidRPr="00EC038E">
        <w:t xml:space="preserve">stfel cum rezultă din jurisprudenţa Curţii Europene de Justiţie în cauzele </w:t>
      </w:r>
      <w:r w:rsidRPr="00EC038E">
        <w:rPr>
          <w:i/>
        </w:rPr>
        <w:t>Inzo</w:t>
      </w:r>
      <w:r w:rsidRPr="00EC038E">
        <w:t xml:space="preserve"> C-1</w:t>
      </w:r>
      <w:r>
        <w:t>...............</w:t>
      </w:r>
      <w:r w:rsidRPr="00EC038E">
        <w:t xml:space="preserve">94, </w:t>
      </w:r>
      <w:r w:rsidRPr="00EC038E">
        <w:rPr>
          <w:i/>
        </w:rPr>
        <w:t>Rompelman</w:t>
      </w:r>
      <w:r w:rsidRPr="00EC038E">
        <w:t xml:space="preserve"> - C268/83 si </w:t>
      </w:r>
      <w:r w:rsidRPr="00EC038E">
        <w:rPr>
          <w:i/>
        </w:rPr>
        <w:t>Ghent Coal Terminal</w:t>
      </w:r>
      <w:r w:rsidRPr="00EC038E">
        <w:t xml:space="preserve"> C-37/95, dreptul de deducere se acordă în baza </w:t>
      </w:r>
      <w:r w:rsidRPr="00EC038E">
        <w:rPr>
          <w:i/>
        </w:rPr>
        <w:t>intenţiei</w:t>
      </w:r>
      <w:r w:rsidRPr="00EC038E">
        <w:t xml:space="preserve"> unei persoane impozabile de a realiza operaţiuni taxabile şi este justificat atunci când o persoană a efectuat o serie de cheltuieli cu </w:t>
      </w:r>
      <w:r w:rsidRPr="00EC038E">
        <w:rPr>
          <w:i/>
        </w:rPr>
        <w:t>intenţia</w:t>
      </w:r>
      <w:r w:rsidRPr="00EC038E">
        <w:t xml:space="preserve"> de a realiza operaţiuni taxabile, inclusiv investiţii, chiar dacă acestea nu s-au realizat în final şi nu se poate dovedi reaua-credinţă a persoanei impozabile. Aceste principii își găsesc aplicarea și în dreptul intern (decizia nr. 4158 din 16 septembrie 2011 a Înaltei Curți de Casație și Justiție – Secția </w:t>
      </w:r>
      <w:r w:rsidRPr="00EC038E">
        <w:t xml:space="preserve">de contencios administrativ și fiscal). </w:t>
      </w:r>
    </w:p>
    <w:p w14:paraId="0B1B66B1" w14:textId="77777777" w:rsidR="008F3F6D" w:rsidRPr="00EC038E" w:rsidRDefault="00986872" w:rsidP="008F3F6D">
      <w:pPr>
        <w:ind w:firstLine="709"/>
        <w:jc w:val="both"/>
      </w:pPr>
      <w:r w:rsidRPr="00EC038E">
        <w:t xml:space="preserve">Jurisprudenţa CJUE este în sensul că dreptul de deducere a TVA se exercită atât timp cât contribuabilul poate face </w:t>
      </w:r>
      <w:bookmarkStart w:id="5" w:name="_Hlk81314395"/>
      <w:r w:rsidRPr="00EC038E">
        <w:t xml:space="preserve">dovada </w:t>
      </w:r>
      <w:r w:rsidRPr="00EC038E">
        <w:rPr>
          <w:i/>
        </w:rPr>
        <w:t>intenţiei</w:t>
      </w:r>
      <w:r w:rsidRPr="00EC038E">
        <w:t xml:space="preserve"> de a utiliza anumite bunuri/servicii achiziţionate pentru desfăşurarea de operaţiuni care dau drept de deducere </w:t>
      </w:r>
      <w:bookmarkEnd w:id="5"/>
      <w:r w:rsidRPr="00EC038E">
        <w:t>(</w:t>
      </w:r>
      <w:r w:rsidRPr="00EC038E">
        <w:rPr>
          <w:i/>
        </w:rPr>
        <w:t>Grundstückgemeinschaft Schloßstraße GbR şi Finanzamt Paderborn</w:t>
      </w:r>
      <w:r w:rsidRPr="00EC038E">
        <w:t xml:space="preserve">, C-396/98, par. 36-40). </w:t>
      </w:r>
    </w:p>
    <w:p w14:paraId="353F5351" w14:textId="77777777" w:rsidR="008F3F6D" w:rsidRPr="00EC038E" w:rsidRDefault="00986872" w:rsidP="008F3F6D">
      <w:pPr>
        <w:ind w:firstLine="709"/>
        <w:jc w:val="both"/>
      </w:pPr>
      <w:r w:rsidRPr="00EC038E">
        <w:t>Posibilitatea de a solicita suficiente dovezi pentru a demonstra intenția desfășurării de activități economice este lăsată de Curtea de Justiție la latitudinea statelor membre, depinzând de circumstanţe factuale specifice fiecărui raport juridic de drept fiscal.</w:t>
      </w:r>
    </w:p>
    <w:p w14:paraId="596C1B0C" w14:textId="77777777" w:rsidR="008F3F6D" w:rsidRDefault="00986872" w:rsidP="008F3F6D">
      <w:pPr>
        <w:ind w:firstLine="709"/>
        <w:jc w:val="both"/>
      </w:pPr>
      <w:r w:rsidRPr="00A13203">
        <w:t>Având în vedere dispoziţiile legale analizate, Curtea reţine</w:t>
      </w:r>
      <w:r w:rsidRPr="00A13203">
        <w:t xml:space="preserve"> că scopul imediat pentru care au fost cheltuite sumele de bani a căror deducere se solicită este acela de a înscriere proiectul la organismul abilitat pentru obținerea finanțării. Având în vedere că reprezintă servicii de consultanţă, necesitatea efectuării cheltuielilor nu poate fi raportată la scopul mediat, îndepărtat, de a realiza o carieră de extragere piatră pentru a furniza acest material de construcții unor societăți specializate</w:t>
      </w:r>
      <w:r>
        <w:t>, deoarece nu reprezintă contravaloarea unor lucrări de punere în oper</w:t>
      </w:r>
      <w:r>
        <w:t xml:space="preserve">ă a acestui proiect. </w:t>
      </w:r>
    </w:p>
    <w:p w14:paraId="23568649" w14:textId="77777777" w:rsidR="008F3F6D" w:rsidRDefault="00986872" w:rsidP="008F3F6D">
      <w:pPr>
        <w:ind w:firstLine="709"/>
        <w:jc w:val="both"/>
      </w:pPr>
      <w:r w:rsidRPr="0031636A">
        <w:lastRenderedPageBreak/>
        <w:t>Tribunalul a reţinut</w:t>
      </w:r>
      <w:r>
        <w:rPr>
          <w:bCs/>
        </w:rPr>
        <w:t>, conform</w:t>
      </w:r>
      <w:r w:rsidRPr="002A7611">
        <w:rPr>
          <w:bCs/>
        </w:rPr>
        <w:t xml:space="preserve"> art. 11 alin. 1 C.fisc.</w:t>
      </w:r>
      <w:r w:rsidRPr="00B841A2">
        <w:t xml:space="preserve">, pentru aceleaşi considerente </w:t>
      </w:r>
      <w:r w:rsidRPr="0031636A">
        <w:t>precum</w:t>
      </w:r>
      <w:r w:rsidRPr="00B841A2">
        <w:t xml:space="preserve"> cele expuse cu privire la impozitul pe profit, că achiziţiile făcute</w:t>
      </w:r>
      <w:r w:rsidRPr="0031636A">
        <w:t>,</w:t>
      </w:r>
      <w:r w:rsidRPr="00B841A2">
        <w:t xml:space="preserve"> în speţă serviciile de consultanță, </w:t>
      </w:r>
      <w:r w:rsidRPr="0031636A">
        <w:t xml:space="preserve">nu </w:t>
      </w:r>
      <w:r w:rsidRPr="00B841A2">
        <w:t>au fost destinate utilizării în folosul operaţiunilor care dau drept la deducere – operaţiuni taxabile</w:t>
      </w:r>
      <w:r w:rsidRPr="0031636A">
        <w:t>. Nedepunerea proiectului pentru obţinerea finanţării, n</w:t>
      </w:r>
      <w:r w:rsidRPr="00B841A2">
        <w:t>esemnarea contractului de finanţare şi neimplementarea </w:t>
      </w:r>
      <w:r w:rsidRPr="00B841A2">
        <w:rPr>
          <w:iCs/>
        </w:rPr>
        <w:t>proiectului </w:t>
      </w:r>
      <w:r w:rsidRPr="00B841A2">
        <w:t>nu permit reclamantei nici deducerea TVA înscrisă în facturi.</w:t>
      </w:r>
      <w:r w:rsidRPr="00B841A2">
        <w:tab/>
      </w:r>
    </w:p>
    <w:p w14:paraId="496A59B6" w14:textId="77777777" w:rsidR="008F3F6D" w:rsidRDefault="00986872" w:rsidP="008F3F6D">
      <w:pPr>
        <w:widowControl w:val="0"/>
        <w:ind w:firstLine="709"/>
        <w:jc w:val="both"/>
      </w:pPr>
      <w:r w:rsidRPr="002A7611">
        <w:rPr>
          <w:bCs/>
        </w:rPr>
        <w:t xml:space="preserve">Din punct de vedere fiscal, pentru a da naștere dreptului la deducere, </w:t>
      </w:r>
      <w:r w:rsidRPr="002A7611">
        <w:t xml:space="preserve">intenția de a desfășura o activitate economică trebuie să fie </w:t>
      </w:r>
      <w:r w:rsidRPr="0085634A">
        <w:t>serioasă și concretă, nefiind</w:t>
      </w:r>
      <w:r w:rsidRPr="002A7611">
        <w:t xml:space="preserve"> suficientă susţinerea că</w:t>
      </w:r>
      <w:r>
        <w:t xml:space="preserve"> serviciile de consultanţă ar fi fost necesare pentru </w:t>
      </w:r>
      <w:r w:rsidRPr="00895D7A">
        <w:t xml:space="preserve">elaborarea </w:t>
      </w:r>
      <w:r>
        <w:t xml:space="preserve">unui </w:t>
      </w:r>
      <w:r w:rsidRPr="00895D7A">
        <w:t>proiect</w:t>
      </w:r>
      <w:r>
        <w:t xml:space="preserve"> de fonduri europene, în vederea extinderii activităţilor, raportat la circumstanţe viitoare incerte, probabile. </w:t>
      </w:r>
    </w:p>
    <w:p w14:paraId="100087FE" w14:textId="77777777" w:rsidR="008F3F6D" w:rsidRDefault="00986872" w:rsidP="008F3F6D">
      <w:pPr>
        <w:widowControl w:val="0"/>
        <w:ind w:firstLine="709"/>
        <w:jc w:val="both"/>
      </w:pPr>
      <w:r>
        <w:t>Deşi s-a susţinut de către recurenta-reclamantă, în cadrul dezbaterilor asupra recursurilor (fără a prezenta o probă în acest sens), că proiectul pentru fonduri europene ar fi fost depus la autoritatea competentă pentru acordarea acestora, însă ar fi fost respins cu</w:t>
      </w:r>
      <w:r w:rsidRPr="00E32C47">
        <w:t xml:space="preserve"> un punctaj de 85 de puncte, </w:t>
      </w:r>
      <w:r>
        <w:t xml:space="preserve">Curtea reţine că proba unei atare circumstanţe factuale trebuia făcută în faţa primei instanţe. </w:t>
      </w:r>
    </w:p>
    <w:p w14:paraId="7F6DCBD3" w14:textId="77777777" w:rsidR="008F3F6D" w:rsidRPr="001B61F3" w:rsidRDefault="00986872" w:rsidP="008F3F6D">
      <w:pPr>
        <w:ind w:firstLine="709"/>
        <w:jc w:val="both"/>
      </w:pPr>
      <w:r w:rsidRPr="001B61F3">
        <w:t>Motivul de casare prevăzut de art. 488 alin. 1 pct. 8 C.pr.civ. nu poate avea ca obiect exclusiv reinterpretarea probelor și stabilirea unei alte situații de fapt, hot</w:t>
      </w:r>
      <w:r w:rsidRPr="001B61F3">
        <w:rPr>
          <w:rFonts w:hint="eastAsia"/>
        </w:rPr>
        <w:t>ă</w:t>
      </w:r>
      <w:r w:rsidRPr="001B61F3">
        <w:t>rârea fiind analizat</w:t>
      </w:r>
      <w:r w:rsidRPr="001B61F3">
        <w:rPr>
          <w:rFonts w:hint="eastAsia"/>
        </w:rPr>
        <w:t>ă</w:t>
      </w:r>
      <w:r w:rsidRPr="001B61F3">
        <w:t xml:space="preserve"> pentru a stabili dac</w:t>
      </w:r>
      <w:r w:rsidRPr="001B61F3">
        <w:rPr>
          <w:rFonts w:hint="eastAsia"/>
        </w:rPr>
        <w:t>ă</w:t>
      </w:r>
      <w:r w:rsidRPr="001B61F3">
        <w:t xml:space="preserve"> a fost dat</w:t>
      </w:r>
      <w:r w:rsidRPr="001B61F3">
        <w:rPr>
          <w:rFonts w:hint="eastAsia"/>
        </w:rPr>
        <w:t>ă</w:t>
      </w:r>
      <w:r w:rsidRPr="001B61F3">
        <w:t xml:space="preserve"> cu înc</w:t>
      </w:r>
      <w:r w:rsidRPr="001B61F3">
        <w:rPr>
          <w:rFonts w:hint="eastAsia"/>
        </w:rPr>
        <w:t>ă</w:t>
      </w:r>
      <w:r w:rsidRPr="001B61F3">
        <w:t>lcarea sau aplicarea gre</w:t>
      </w:r>
      <w:r w:rsidRPr="001B61F3">
        <w:rPr>
          <w:rFonts w:hint="eastAsia"/>
        </w:rPr>
        <w:t>ş</w:t>
      </w:r>
      <w:r w:rsidRPr="001B61F3">
        <w:t>it</w:t>
      </w:r>
      <w:r w:rsidRPr="001B61F3">
        <w:rPr>
          <w:rFonts w:hint="eastAsia"/>
        </w:rPr>
        <w:t>ă</w:t>
      </w:r>
      <w:r w:rsidRPr="001B61F3">
        <w:t xml:space="preserve"> </w:t>
      </w:r>
      <w:r w:rsidRPr="001B61F3">
        <w:rPr>
          <w:i/>
        </w:rPr>
        <w:t>a normelor de drept material</w:t>
      </w:r>
      <w:r w:rsidRPr="001B61F3">
        <w:t xml:space="preserve">, raportat la situația de fapt deja stabilită de prima instanță. </w:t>
      </w:r>
    </w:p>
    <w:p w14:paraId="32315277" w14:textId="77777777" w:rsidR="008F3F6D" w:rsidRPr="001B61F3" w:rsidRDefault="00986872" w:rsidP="008F3F6D">
      <w:pPr>
        <w:ind w:firstLine="709"/>
        <w:jc w:val="both"/>
      </w:pPr>
      <w:r w:rsidRPr="001B61F3">
        <w:t>Numai în cazul casării pentru unul din motivele limitativ prevăzute de lege, în cazul rejudec</w:t>
      </w:r>
      <w:r w:rsidRPr="001B61F3">
        <w:rPr>
          <w:rFonts w:hint="eastAsia"/>
        </w:rPr>
        <w:t>ă</w:t>
      </w:r>
      <w:r w:rsidRPr="001B61F3">
        <w:t>rii dup</w:t>
      </w:r>
      <w:r w:rsidRPr="001B61F3">
        <w:rPr>
          <w:rFonts w:hint="eastAsia"/>
        </w:rPr>
        <w:t>ă</w:t>
      </w:r>
      <w:r w:rsidRPr="001B61F3">
        <w:t xml:space="preserve"> casare, cu re</w:t>
      </w:r>
      <w:r w:rsidRPr="001B61F3">
        <w:rPr>
          <w:rFonts w:hint="eastAsia"/>
        </w:rPr>
        <w:t>ţ</w:t>
      </w:r>
      <w:r w:rsidRPr="001B61F3">
        <w:t>inere</w:t>
      </w:r>
      <w:r w:rsidRPr="001B61F3">
        <w:t xml:space="preserve"> sau cu trimitere, sunt admisibile orice probe prev</w:t>
      </w:r>
      <w:r w:rsidRPr="001B61F3">
        <w:rPr>
          <w:rFonts w:hint="eastAsia"/>
        </w:rPr>
        <w:t>ă</w:t>
      </w:r>
      <w:r w:rsidRPr="001B61F3">
        <w:t xml:space="preserve">zute de lege, conform art. 501 alin. 4 C.pr.civ., caz în care poate fi reapreciată situația de fapt. </w:t>
      </w:r>
    </w:p>
    <w:p w14:paraId="29357FF7" w14:textId="77777777" w:rsidR="008F3F6D" w:rsidRPr="00C1506F" w:rsidRDefault="00986872" w:rsidP="008F3F6D">
      <w:pPr>
        <w:ind w:firstLine="709"/>
        <w:jc w:val="both"/>
        <w:rPr>
          <w:bCs/>
        </w:rPr>
      </w:pPr>
      <w:r w:rsidRPr="00C1506F">
        <w:rPr>
          <w:bCs/>
        </w:rPr>
        <w:t xml:space="preserve">Faţă de cele ce preced, Curtea reține că instanţa de fond a interpretat în mod corect dispoziţiile legale şi a făcut o judicioasă aplicare a acestora la situaţia de fapt reţinută în cauză. </w:t>
      </w:r>
    </w:p>
    <w:p w14:paraId="047AED51" w14:textId="77777777" w:rsidR="008F3F6D" w:rsidRPr="002B45D8" w:rsidRDefault="00986872" w:rsidP="008F3F6D">
      <w:pPr>
        <w:ind w:firstLine="709"/>
        <w:jc w:val="both"/>
        <w:rPr>
          <w:b/>
          <w:bCs/>
        </w:rPr>
      </w:pPr>
      <w:r w:rsidRPr="002B45D8">
        <w:rPr>
          <w:b/>
          <w:bCs/>
        </w:rPr>
        <w:t>2. Soluția instanței de recurs</w:t>
      </w:r>
    </w:p>
    <w:p w14:paraId="7AEEF3F2" w14:textId="77777777" w:rsidR="008F3F6D" w:rsidRPr="0023185F" w:rsidRDefault="00986872" w:rsidP="008F3F6D">
      <w:pPr>
        <w:ind w:firstLine="709"/>
        <w:jc w:val="both"/>
        <w:rPr>
          <w:color w:val="000000"/>
        </w:rPr>
      </w:pPr>
      <w:r>
        <w:rPr>
          <w:bCs/>
        </w:rPr>
        <w:t xml:space="preserve">În </w:t>
      </w:r>
      <w:r w:rsidRPr="0023185F">
        <w:rPr>
          <w:bCs/>
        </w:rPr>
        <w:t xml:space="preserve">raport de toate aceste considerente, se constată că </w:t>
      </w:r>
      <w:bookmarkStart w:id="6" w:name="tree#26"/>
      <w:bookmarkStart w:id="7" w:name="tree#75"/>
      <w:bookmarkStart w:id="8" w:name="tree#30"/>
      <w:r w:rsidRPr="0023185F">
        <w:rPr>
          <w:bCs/>
        </w:rPr>
        <w:t>recursurile sunt nefondate şi vor fi respinse ca atare, conform art. 496 alin. 1 C.pr.civ.</w:t>
      </w:r>
      <w:bookmarkEnd w:id="6"/>
      <w:bookmarkEnd w:id="7"/>
      <w:bookmarkEnd w:id="8"/>
      <w:r w:rsidRPr="0023185F">
        <w:rPr>
          <w:bCs/>
        </w:rPr>
        <w:t xml:space="preserve">, inclusiv în ceea ce priveşte capetele accesorii, a căror soluţie depinde de admiterea recursului. </w:t>
      </w:r>
    </w:p>
    <w:p w14:paraId="3C117B9B" w14:textId="77777777" w:rsidR="008F3F6D" w:rsidRPr="002B45D8" w:rsidRDefault="008F3F6D" w:rsidP="008F3F6D">
      <w:pPr>
        <w:ind w:firstLine="709"/>
        <w:jc w:val="center"/>
        <w:rPr>
          <w:b/>
        </w:rPr>
      </w:pPr>
    </w:p>
    <w:p w14:paraId="05BFCA58" w14:textId="77777777" w:rsidR="008F3F6D" w:rsidRPr="002B45D8" w:rsidRDefault="00986872" w:rsidP="008F3F6D">
      <w:pPr>
        <w:ind w:firstLine="709"/>
        <w:jc w:val="center"/>
        <w:rPr>
          <w:b/>
        </w:rPr>
      </w:pPr>
      <w:r w:rsidRPr="002B45D8">
        <w:rPr>
          <w:b/>
        </w:rPr>
        <w:t>PENTRU ACESTE MOTIVE,</w:t>
      </w:r>
    </w:p>
    <w:p w14:paraId="29C24E10" w14:textId="77777777" w:rsidR="008F3F6D" w:rsidRPr="002B45D8" w:rsidRDefault="00986872" w:rsidP="008F3F6D">
      <w:pPr>
        <w:ind w:firstLine="709"/>
        <w:jc w:val="center"/>
        <w:rPr>
          <w:b/>
        </w:rPr>
      </w:pPr>
      <w:r w:rsidRPr="002B45D8">
        <w:rPr>
          <w:b/>
        </w:rPr>
        <w:t>ÎN NUMELE LEGII,</w:t>
      </w:r>
    </w:p>
    <w:p w14:paraId="1E398937" w14:textId="77777777" w:rsidR="008F3F6D" w:rsidRPr="002B45D8" w:rsidRDefault="00986872" w:rsidP="008F3F6D">
      <w:pPr>
        <w:ind w:firstLine="709"/>
        <w:jc w:val="center"/>
      </w:pPr>
      <w:r w:rsidRPr="002B45D8">
        <w:rPr>
          <w:b/>
        </w:rPr>
        <w:t>DECIDE</w:t>
      </w:r>
      <w:r w:rsidRPr="002B45D8">
        <w:t>:</w:t>
      </w:r>
    </w:p>
    <w:p w14:paraId="2051CECF" w14:textId="77777777" w:rsidR="008F3F6D" w:rsidRPr="002B45D8" w:rsidRDefault="008F3F6D" w:rsidP="008F3F6D">
      <w:pPr>
        <w:ind w:firstLine="709"/>
        <w:jc w:val="both"/>
      </w:pPr>
    </w:p>
    <w:p w14:paraId="7D77AE24" w14:textId="77777777" w:rsidR="008F3F6D" w:rsidRPr="002B45D8" w:rsidRDefault="00986872" w:rsidP="008F3F6D">
      <w:pPr>
        <w:ind w:firstLine="709"/>
        <w:jc w:val="both"/>
      </w:pPr>
      <w:r w:rsidRPr="002B45D8">
        <w:t xml:space="preserve">Respinge recursurile formulate de către </w:t>
      </w:r>
      <w:r w:rsidRPr="002B45D8">
        <w:rPr>
          <w:rFonts w:eastAsia="Calibri"/>
          <w:bCs/>
        </w:rPr>
        <w:t>recurenta-pârâta</w:t>
      </w:r>
      <w:r w:rsidRPr="002B45D8">
        <w:rPr>
          <w:rFonts w:eastAsia="Calibri"/>
          <w:b/>
        </w:rPr>
        <w:t xml:space="preserve"> ADMINISTRAŢIA JUDEŢEANĂ A FINANŢELOR PUBLICE </w:t>
      </w:r>
      <w:r>
        <w:rPr>
          <w:rFonts w:eastAsia="Calibri"/>
          <w:b/>
        </w:rPr>
        <w:t>................</w:t>
      </w:r>
      <w:r w:rsidRPr="002B45D8">
        <w:rPr>
          <w:rFonts w:eastAsia="Calibri"/>
          <w:b/>
        </w:rPr>
        <w:t xml:space="preserve"> </w:t>
      </w:r>
      <w:r w:rsidRPr="002B45D8">
        <w:rPr>
          <w:rFonts w:eastAsia="Calibri"/>
          <w:bCs/>
        </w:rPr>
        <w:t xml:space="preserve">cu sediul în </w:t>
      </w:r>
      <w:r>
        <w:rPr>
          <w:rFonts w:eastAsia="Calibri"/>
          <w:bCs/>
        </w:rPr>
        <w:t>................</w:t>
      </w:r>
      <w:r w:rsidRPr="002B45D8">
        <w:rPr>
          <w:rFonts w:eastAsia="Calibri"/>
          <w:bCs/>
        </w:rPr>
        <w:t xml:space="preserve">, şos. </w:t>
      </w:r>
      <w:r>
        <w:rPr>
          <w:rFonts w:eastAsia="Calibri"/>
          <w:bCs/>
        </w:rPr>
        <w:t>................</w:t>
      </w:r>
      <w:r w:rsidRPr="002B45D8">
        <w:rPr>
          <w:rFonts w:eastAsia="Calibri"/>
          <w:bCs/>
        </w:rPr>
        <w:t xml:space="preserve">, nr. </w:t>
      </w:r>
      <w:r>
        <w:rPr>
          <w:rFonts w:eastAsia="Calibri"/>
          <w:bCs/>
        </w:rPr>
        <w:t>........</w:t>
      </w:r>
      <w:r w:rsidRPr="002B45D8">
        <w:rPr>
          <w:rFonts w:eastAsia="Calibri"/>
          <w:bCs/>
        </w:rPr>
        <w:t xml:space="preserve">, </w:t>
      </w:r>
      <w:r>
        <w:rPr>
          <w:rFonts w:eastAsia="Calibri"/>
          <w:bCs/>
        </w:rPr>
        <w:t>................</w:t>
      </w:r>
      <w:r w:rsidRPr="002B45D8">
        <w:rPr>
          <w:rFonts w:eastAsia="Calibri"/>
          <w:b/>
        </w:rPr>
        <w:t xml:space="preserve"> </w:t>
      </w:r>
      <w:r w:rsidRPr="002B45D8">
        <w:rPr>
          <w:rFonts w:eastAsia="Calibri"/>
          <w:bCs/>
        </w:rPr>
        <w:t>şi de recurenta-reclamanta</w:t>
      </w:r>
      <w:r w:rsidRPr="002B45D8">
        <w:rPr>
          <w:rFonts w:eastAsia="Calibri"/>
          <w:b/>
        </w:rPr>
        <w:t xml:space="preserve"> </w:t>
      </w:r>
      <w:r>
        <w:rPr>
          <w:rFonts w:eastAsia="Calibri"/>
          <w:b/>
        </w:rPr>
        <w:t>CAL...............</w:t>
      </w:r>
      <w:r w:rsidRPr="002B45D8">
        <w:rPr>
          <w:rFonts w:eastAsia="Calibri"/>
          <w:b/>
        </w:rPr>
        <w:t xml:space="preserve"> S.R.L. </w:t>
      </w:r>
      <w:r w:rsidRPr="002B45D8">
        <w:rPr>
          <w:rFonts w:eastAsia="Calibri"/>
          <w:bCs/>
        </w:rPr>
        <w:t xml:space="preserve">având sediul procesual ales în </w:t>
      </w:r>
      <w:r>
        <w:rPr>
          <w:rFonts w:eastAsia="Calibri"/>
          <w:bCs/>
        </w:rPr>
        <w:t>................</w:t>
      </w:r>
      <w:r w:rsidRPr="002B45D8">
        <w:rPr>
          <w:rFonts w:eastAsia="Calibri"/>
          <w:bCs/>
        </w:rPr>
        <w:t xml:space="preserve">, </w:t>
      </w:r>
      <w:r>
        <w:rPr>
          <w:rFonts w:eastAsia="Calibri"/>
          <w:bCs/>
        </w:rPr>
        <w:t>...................</w:t>
      </w:r>
      <w:r w:rsidRPr="002B45D8">
        <w:rPr>
          <w:rFonts w:eastAsia="Calibri"/>
          <w:bCs/>
        </w:rPr>
        <w:t xml:space="preserve">, </w:t>
      </w:r>
      <w:r>
        <w:rPr>
          <w:rFonts w:eastAsia="Calibri"/>
          <w:bCs/>
        </w:rPr>
        <w:t>...................</w:t>
      </w:r>
      <w:r w:rsidRPr="002B45D8">
        <w:rPr>
          <w:rFonts w:eastAsia="Calibri"/>
          <w:bCs/>
        </w:rPr>
        <w:t>, et. 1,</w:t>
      </w:r>
      <w:r w:rsidRPr="002B45D8">
        <w:rPr>
          <w:rFonts w:eastAsia="Calibri"/>
          <w:b/>
        </w:rPr>
        <w:t xml:space="preserve"> </w:t>
      </w:r>
      <w:r w:rsidRPr="002B45D8">
        <w:rPr>
          <w:rFonts w:eastAsia="Calibri"/>
        </w:rPr>
        <w:t xml:space="preserve">împotriva sentinţei civile nr. </w:t>
      </w:r>
      <w:r>
        <w:rPr>
          <w:rFonts w:eastAsia="Calibri"/>
        </w:rPr>
        <w:t>1....</w:t>
      </w:r>
      <w:r w:rsidRPr="002B45D8">
        <w:rPr>
          <w:rFonts w:eastAsia="Calibri"/>
        </w:rPr>
        <w:t xml:space="preserve">07.06.2022 pronunţate de Tribunalul </w:t>
      </w:r>
      <w:r>
        <w:rPr>
          <w:rFonts w:eastAsia="Calibri"/>
        </w:rPr>
        <w:t>................</w:t>
      </w:r>
      <w:r w:rsidRPr="002B45D8">
        <w:rPr>
          <w:rFonts w:eastAsia="Calibri"/>
        </w:rPr>
        <w:t xml:space="preserve"> – Secţia Civilă în dosarul nr. </w:t>
      </w:r>
      <w:r>
        <w:rPr>
          <w:rFonts w:eastAsia="Calibri"/>
        </w:rPr>
        <w:t>................</w:t>
      </w:r>
      <w:r w:rsidRPr="002B45D8">
        <w:rPr>
          <w:rFonts w:eastAsia="Calibri"/>
        </w:rPr>
        <w:t xml:space="preserve">, în contradictoriu cu </w:t>
      </w:r>
      <w:r w:rsidRPr="002B45D8">
        <w:rPr>
          <w:rFonts w:eastAsia="Calibri"/>
          <w:bCs/>
        </w:rPr>
        <w:t>intimata-pârâtă</w:t>
      </w:r>
      <w:r w:rsidRPr="002B45D8">
        <w:rPr>
          <w:rFonts w:eastAsia="Calibri"/>
          <w:b/>
        </w:rPr>
        <w:t xml:space="preserve"> D.G.R.F.P. </w:t>
      </w:r>
      <w:r>
        <w:rPr>
          <w:rFonts w:eastAsia="Calibri"/>
          <w:b/>
        </w:rPr>
        <w:t>...........</w:t>
      </w:r>
      <w:r>
        <w:rPr>
          <w:rFonts w:eastAsia="Calibri"/>
          <w:b/>
        </w:rPr>
        <w:t>..</w:t>
      </w:r>
      <w:r w:rsidRPr="002B45D8">
        <w:rPr>
          <w:rFonts w:eastAsia="Calibri"/>
          <w:b/>
        </w:rPr>
        <w:t xml:space="preserve"> – SERVICIUL SOLUŢIONARE CONTESTAŢII</w:t>
      </w:r>
      <w:r w:rsidRPr="002B45D8">
        <w:t xml:space="preserve">, cu sediul în </w:t>
      </w:r>
      <w:r>
        <w:t>...................</w:t>
      </w:r>
      <w:r w:rsidRPr="002B45D8">
        <w:t xml:space="preserve">, </w:t>
      </w:r>
      <w:r>
        <w:t>...................</w:t>
      </w:r>
      <w:r w:rsidRPr="002B45D8">
        <w:t xml:space="preserve">, </w:t>
      </w:r>
      <w:r>
        <w:t>..........</w:t>
      </w:r>
      <w:r w:rsidRPr="002B45D8">
        <w:t xml:space="preserve"> </w:t>
      </w:r>
      <w:r>
        <w:t>..................</w:t>
      </w:r>
      <w:r w:rsidRPr="002B45D8">
        <w:t xml:space="preserve">, ca nefondate. </w:t>
      </w:r>
    </w:p>
    <w:p w14:paraId="73609E33" w14:textId="77777777" w:rsidR="008F3F6D" w:rsidRPr="002B45D8" w:rsidRDefault="00986872" w:rsidP="008F3F6D">
      <w:pPr>
        <w:ind w:firstLine="709"/>
        <w:jc w:val="both"/>
      </w:pPr>
      <w:r w:rsidRPr="002B45D8">
        <w:t>Definitivă.</w:t>
      </w:r>
    </w:p>
    <w:p w14:paraId="5CA205EF" w14:textId="05417D15" w:rsidR="008F3F6D" w:rsidRPr="002B45D8" w:rsidRDefault="00986872" w:rsidP="008F3F6D">
      <w:pPr>
        <w:ind w:firstLine="709"/>
        <w:jc w:val="both"/>
      </w:pPr>
      <w:r w:rsidRPr="002B45D8">
        <w:t xml:space="preserve">Pronunţată prin punerea soluţiei la dispoziţia părţilor prin mijlocirea grefei instanţei, azi, </w:t>
      </w:r>
      <w:r>
        <w:t>...</w:t>
      </w:r>
      <w:r w:rsidRPr="002B45D8">
        <w:t>2024.</w:t>
      </w:r>
    </w:p>
    <w:p w14:paraId="4ECA81F5" w14:textId="77777777" w:rsidR="008F3F6D" w:rsidRPr="002B45D8" w:rsidRDefault="008F3F6D" w:rsidP="008F3F6D"/>
    <w:p w14:paraId="49E86F91" w14:textId="77777777" w:rsidR="008F3F6D" w:rsidRPr="002B45D8" w:rsidRDefault="00986872" w:rsidP="008F3F6D">
      <w:pPr>
        <w:tabs>
          <w:tab w:val="left" w:pos="0"/>
          <w:tab w:val="left" w:pos="709"/>
        </w:tabs>
      </w:pPr>
      <w:r w:rsidRPr="002B45D8">
        <w:rPr>
          <w:b/>
        </w:rPr>
        <w:t>PREŞEDINTE,                            JUDECĂTOR,                                      JUDECĂTOR</w:t>
      </w:r>
      <w:r w:rsidRPr="002B45D8">
        <w:t>,</w:t>
      </w:r>
    </w:p>
    <w:p w14:paraId="750CE62A" w14:textId="77777777" w:rsidR="008F3F6D" w:rsidRPr="002B45D8" w:rsidRDefault="00986872" w:rsidP="008F3F6D">
      <w:pPr>
        <w:tabs>
          <w:tab w:val="left" w:pos="0"/>
          <w:tab w:val="left" w:pos="426"/>
          <w:tab w:val="left" w:pos="709"/>
        </w:tabs>
        <w:rPr>
          <w:rFonts w:eastAsia="Calibri"/>
        </w:rPr>
      </w:pPr>
      <w:r>
        <w:t>................................</w:t>
      </w:r>
      <w:r w:rsidRPr="002B45D8">
        <w:t xml:space="preserve">                       </w:t>
      </w:r>
      <w:r>
        <w:rPr>
          <w:rFonts w:eastAsia="Calibri"/>
        </w:rPr>
        <w:t>A0016</w:t>
      </w:r>
      <w:r w:rsidRPr="002B45D8">
        <w:rPr>
          <w:rFonts w:eastAsia="Calibri"/>
        </w:rPr>
        <w:t xml:space="preserve">   </w:t>
      </w:r>
      <w:r w:rsidRPr="002B45D8">
        <w:rPr>
          <w:rFonts w:eastAsia="Calibri"/>
        </w:rPr>
        <w:tab/>
      </w:r>
      <w:r w:rsidRPr="002B45D8">
        <w:rPr>
          <w:rFonts w:eastAsia="Calibri"/>
        </w:rPr>
        <w:tab/>
        <w:t xml:space="preserve">      </w:t>
      </w:r>
      <w:r>
        <w:rPr>
          <w:rFonts w:eastAsia="Calibri"/>
        </w:rPr>
        <w:t xml:space="preserve">      </w:t>
      </w:r>
      <w:r w:rsidRPr="002B45D8">
        <w:rPr>
          <w:rFonts w:eastAsia="Calibri"/>
        </w:rPr>
        <w:t xml:space="preserve">        </w:t>
      </w:r>
      <w:r>
        <w:rPr>
          <w:rFonts w:eastAsia="Calibri"/>
        </w:rPr>
        <w:t>...............................................</w:t>
      </w:r>
    </w:p>
    <w:p w14:paraId="0AE6C6F5" w14:textId="77777777" w:rsidR="008F3F6D" w:rsidRPr="002B45D8" w:rsidRDefault="008F3F6D" w:rsidP="008F3F6D">
      <w:pPr>
        <w:tabs>
          <w:tab w:val="left" w:pos="0"/>
          <w:tab w:val="left" w:pos="426"/>
          <w:tab w:val="left" w:pos="709"/>
        </w:tabs>
        <w:rPr>
          <w:rFonts w:eastAsia="Calibri"/>
        </w:rPr>
      </w:pPr>
    </w:p>
    <w:p w14:paraId="526B557B" w14:textId="77777777" w:rsidR="008F3F6D" w:rsidRPr="002B45D8" w:rsidRDefault="008F3F6D" w:rsidP="008F3F6D">
      <w:pPr>
        <w:tabs>
          <w:tab w:val="left" w:pos="0"/>
          <w:tab w:val="left" w:pos="426"/>
          <w:tab w:val="left" w:pos="709"/>
        </w:tabs>
        <w:rPr>
          <w:rFonts w:eastAsia="Calibri"/>
        </w:rPr>
      </w:pPr>
    </w:p>
    <w:p w14:paraId="7ABB3D86" w14:textId="77777777" w:rsidR="008F3F6D" w:rsidRPr="002B45D8" w:rsidRDefault="008F3F6D" w:rsidP="008F3F6D">
      <w:pPr>
        <w:tabs>
          <w:tab w:val="left" w:pos="0"/>
          <w:tab w:val="left" w:pos="426"/>
          <w:tab w:val="left" w:pos="709"/>
        </w:tabs>
        <w:rPr>
          <w:rFonts w:eastAsia="Calibri"/>
        </w:rPr>
      </w:pPr>
    </w:p>
    <w:p w14:paraId="7C3448D1" w14:textId="77777777" w:rsidR="008F3F6D" w:rsidRPr="002B45D8" w:rsidRDefault="00986872" w:rsidP="008F3F6D">
      <w:pPr>
        <w:tabs>
          <w:tab w:val="left" w:pos="0"/>
          <w:tab w:val="left" w:pos="426"/>
          <w:tab w:val="left" w:pos="709"/>
        </w:tabs>
        <w:ind w:firstLine="709"/>
        <w:jc w:val="both"/>
      </w:pPr>
      <w:r w:rsidRPr="002B45D8">
        <w:t xml:space="preserve">  </w:t>
      </w:r>
      <w:r w:rsidRPr="002B45D8">
        <w:tab/>
      </w:r>
      <w:r w:rsidRPr="002B45D8">
        <w:tab/>
      </w:r>
      <w:r w:rsidRPr="002B45D8">
        <w:tab/>
      </w:r>
      <w:r w:rsidRPr="002B45D8">
        <w:tab/>
      </w:r>
      <w:r w:rsidRPr="002B45D8">
        <w:tab/>
        <w:t xml:space="preserve"> </w:t>
      </w:r>
      <w:r w:rsidRPr="002B45D8">
        <w:tab/>
      </w:r>
      <w:r w:rsidRPr="002B45D8">
        <w:tab/>
      </w:r>
      <w:r w:rsidRPr="002B45D8">
        <w:t xml:space="preserve">      </w:t>
      </w:r>
      <w:r w:rsidRPr="002B45D8">
        <w:tab/>
      </w:r>
      <w:r w:rsidRPr="002B45D8">
        <w:tab/>
        <w:t xml:space="preserve"> </w:t>
      </w:r>
      <w:r w:rsidRPr="002B45D8">
        <w:rPr>
          <w:b/>
        </w:rPr>
        <w:t>GREFIER,</w:t>
      </w:r>
    </w:p>
    <w:p w14:paraId="7CDA85F7" w14:textId="77777777" w:rsidR="008F3F6D" w:rsidRPr="002B45D8" w:rsidRDefault="00986872" w:rsidP="008F3F6D">
      <w:pPr>
        <w:tabs>
          <w:tab w:val="left" w:pos="0"/>
          <w:tab w:val="left" w:pos="426"/>
          <w:tab w:val="left" w:pos="709"/>
        </w:tabs>
        <w:ind w:firstLine="709"/>
      </w:pPr>
      <w:r w:rsidRPr="002B45D8">
        <w:tab/>
      </w:r>
      <w:r w:rsidRPr="002B45D8">
        <w:tab/>
        <w:t xml:space="preserve">       </w:t>
      </w:r>
      <w:r w:rsidRPr="002B45D8">
        <w:tab/>
      </w:r>
      <w:r w:rsidRPr="002B45D8">
        <w:tab/>
        <w:t xml:space="preserve">          </w:t>
      </w:r>
      <w:r w:rsidRPr="002B45D8">
        <w:tab/>
      </w:r>
      <w:r w:rsidRPr="002B45D8">
        <w:tab/>
      </w:r>
      <w:r w:rsidRPr="002B45D8">
        <w:tab/>
        <w:t xml:space="preserve">           </w:t>
      </w:r>
      <w:r w:rsidRPr="002B45D8">
        <w:tab/>
      </w:r>
      <w:r w:rsidRPr="002B45D8">
        <w:tab/>
      </w:r>
      <w:r>
        <w:t>....................</w:t>
      </w:r>
    </w:p>
    <w:p w14:paraId="6652414D" w14:textId="77777777" w:rsidR="008F3F6D" w:rsidRPr="002B45D8" w:rsidRDefault="008F3F6D" w:rsidP="008F3F6D">
      <w:pPr>
        <w:tabs>
          <w:tab w:val="left" w:pos="0"/>
          <w:tab w:val="left" w:pos="426"/>
          <w:tab w:val="left" w:pos="709"/>
        </w:tabs>
        <w:ind w:firstLine="709"/>
      </w:pPr>
    </w:p>
    <w:p w14:paraId="7CA00873" w14:textId="77777777" w:rsidR="008F3F6D" w:rsidRDefault="008F3F6D" w:rsidP="008F3F6D">
      <w:pPr>
        <w:rPr>
          <w:b/>
        </w:rPr>
      </w:pPr>
    </w:p>
    <w:p w14:paraId="2271300C" w14:textId="77777777" w:rsidR="008F3F6D" w:rsidRPr="002B45D8" w:rsidRDefault="008F3F6D" w:rsidP="008F3F6D">
      <w:pPr>
        <w:ind w:firstLine="709"/>
        <w:jc w:val="center"/>
        <w:rPr>
          <w:b/>
        </w:rPr>
      </w:pPr>
    </w:p>
    <w:p w14:paraId="6B4CF108" w14:textId="77777777" w:rsidR="008F3F6D" w:rsidRPr="002B45D8" w:rsidRDefault="008F3F6D" w:rsidP="008F3F6D">
      <w:pPr>
        <w:ind w:firstLine="709"/>
        <w:jc w:val="both"/>
      </w:pPr>
    </w:p>
    <w:p w14:paraId="01C7B459" w14:textId="77777777" w:rsidR="008F3F6D" w:rsidRPr="002B45D8" w:rsidRDefault="008F3F6D" w:rsidP="008F3F6D">
      <w:pPr>
        <w:jc w:val="both"/>
        <w:rPr>
          <w:sz w:val="16"/>
          <w:szCs w:val="16"/>
        </w:rPr>
      </w:pPr>
    </w:p>
    <w:p w14:paraId="655E784C" w14:textId="77777777" w:rsidR="008F3F6D" w:rsidRPr="002B45D8" w:rsidRDefault="00986872" w:rsidP="008F3F6D">
      <w:pPr>
        <w:jc w:val="both"/>
        <w:rPr>
          <w:sz w:val="16"/>
          <w:szCs w:val="16"/>
        </w:rPr>
      </w:pPr>
      <w:r w:rsidRPr="002B45D8">
        <w:rPr>
          <w:sz w:val="16"/>
          <w:szCs w:val="16"/>
        </w:rPr>
        <w:t xml:space="preserve">Tribunalul </w:t>
      </w:r>
      <w:r>
        <w:rPr>
          <w:sz w:val="16"/>
          <w:szCs w:val="16"/>
        </w:rPr>
        <w:t>................</w:t>
      </w:r>
      <w:r w:rsidRPr="002B45D8">
        <w:rPr>
          <w:sz w:val="16"/>
          <w:szCs w:val="16"/>
        </w:rPr>
        <w:t xml:space="preserve"> – Secţia Civilă </w:t>
      </w:r>
    </w:p>
    <w:p w14:paraId="7439DDC4" w14:textId="77777777" w:rsidR="008F3F6D" w:rsidRPr="002B45D8" w:rsidRDefault="00986872" w:rsidP="008F3F6D">
      <w:pPr>
        <w:jc w:val="both"/>
        <w:rPr>
          <w:rFonts w:eastAsia="Calibri"/>
          <w:sz w:val="16"/>
          <w:szCs w:val="16"/>
        </w:rPr>
      </w:pPr>
      <w:r w:rsidRPr="002B45D8">
        <w:rPr>
          <w:sz w:val="16"/>
          <w:szCs w:val="16"/>
        </w:rPr>
        <w:t xml:space="preserve">Jud. fond – </w:t>
      </w:r>
      <w:r>
        <w:rPr>
          <w:rFonts w:eastAsia="Calibri"/>
          <w:sz w:val="16"/>
          <w:szCs w:val="16"/>
        </w:rPr>
        <w:t>....................</w:t>
      </w:r>
    </w:p>
    <w:p w14:paraId="6AFD9718" w14:textId="77777777" w:rsidR="008F3F6D" w:rsidRPr="00461E51" w:rsidRDefault="00986872" w:rsidP="008F3F6D">
      <w:pPr>
        <w:jc w:val="both"/>
        <w:rPr>
          <w:bCs/>
          <w:sz w:val="16"/>
          <w:szCs w:val="16"/>
        </w:rPr>
      </w:pPr>
      <w:r w:rsidRPr="002B45D8">
        <w:rPr>
          <w:bCs/>
          <w:sz w:val="16"/>
          <w:szCs w:val="16"/>
        </w:rPr>
        <w:t xml:space="preserve">Red. </w:t>
      </w:r>
      <w:r>
        <w:rPr>
          <w:bCs/>
          <w:sz w:val="16"/>
          <w:szCs w:val="16"/>
        </w:rPr>
        <w:t xml:space="preserve">A0016 </w:t>
      </w:r>
      <w:r w:rsidRPr="002B45D8">
        <w:rPr>
          <w:bCs/>
          <w:sz w:val="16"/>
          <w:szCs w:val="16"/>
        </w:rPr>
        <w:t>/5 ex.</w:t>
      </w:r>
      <w:bookmarkEnd w:id="0"/>
    </w:p>
    <w:p w14:paraId="10ED0C24" w14:textId="6C436062" w:rsidR="00A01639" w:rsidRPr="008F3F6D" w:rsidRDefault="00A01639" w:rsidP="008F3F6D">
      <w:pPr>
        <w:rPr>
          <w:rStyle w:val="Fontdeparagrafimplicit1"/>
        </w:rPr>
      </w:pPr>
    </w:p>
    <w:sectPr w:rsidR="00A01639" w:rsidRPr="008F3F6D">
      <w:footerReference w:type="default" r:id="rId6"/>
      <w:pgSz w:w="11906" w:h="16838"/>
      <w:pgMar w:top="567" w:right="851" w:bottom="567"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21D0" w14:textId="77777777" w:rsidR="00986872" w:rsidRDefault="00986872">
      <w:r>
        <w:separator/>
      </w:r>
    </w:p>
  </w:endnote>
  <w:endnote w:type="continuationSeparator" w:id="0">
    <w:p w14:paraId="227580E8" w14:textId="77777777" w:rsidR="00986872" w:rsidRDefault="00986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6F2E2" w14:textId="77777777" w:rsidR="00A01639" w:rsidRDefault="00986872">
    <w:pPr>
      <w:pStyle w:val="Subsol1"/>
      <w:jc w:val="center"/>
      <w:rPr>
        <w:rStyle w:val="Fontdeparagrafimplicit1"/>
        <w:rFonts w:ascii="Times New Roman" w:hAnsi="Times New Roman"/>
        <w:sz w:val="16"/>
      </w:rPr>
    </w:pPr>
    <w:r>
      <w:fldChar w:fldCharType="begin"/>
    </w:r>
    <w:r>
      <w:rPr>
        <w:rStyle w:val="Fontdeparagrafimplicit1"/>
        <w:rFonts w:ascii="Times New Roman" w:hAnsi="Times New Roman"/>
        <w:sz w:val="16"/>
      </w:rPr>
      <w:instrText>PAGE   \* MERGEFORMAT</w:instrText>
    </w:r>
    <w:r>
      <w:rPr>
        <w:rStyle w:val="Fontdeparagrafimplicit1"/>
        <w:rFonts w:ascii="Times New Roman" w:hAnsi="Times New Roman"/>
        <w:sz w:val="16"/>
      </w:rPr>
      <w:fldChar w:fldCharType="separate"/>
    </w:r>
    <w:r>
      <w:rPr>
        <w:rStyle w:val="Fontdeparagrafimplicit1"/>
        <w:rFonts w:ascii="Times New Roman" w:hAnsi="Times New Roman"/>
        <w:sz w:val="16"/>
      </w:rPr>
      <w:t>#</w:t>
    </w:r>
    <w:r>
      <w:rPr>
        <w:rStyle w:val="Fontdeparagrafimplicit1"/>
        <w:rFonts w:ascii="Times New Roman" w:hAnsi="Times New Roman"/>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BA58D" w14:textId="77777777" w:rsidR="00986872" w:rsidRDefault="00986872">
      <w:r>
        <w:separator/>
      </w:r>
    </w:p>
  </w:footnote>
  <w:footnote w:type="continuationSeparator" w:id="0">
    <w:p w14:paraId="4E49AA29" w14:textId="77777777" w:rsidR="00986872" w:rsidRDefault="009868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buc.just.ro/ecris_cdms/document_upload.aspx?id_document=200000005207784&amp;id_departament=58&amp;id_sesiune=5895818&amp;id_user=1521&amp;id_institutie=2&amp;actiune=modifica"/>
  </w:docVars>
  <w:rsids>
    <w:rsidRoot w:val="00A01639"/>
    <w:rsid w:val="00017440"/>
    <w:rsid w:val="0002073C"/>
    <w:rsid w:val="00053807"/>
    <w:rsid w:val="00072549"/>
    <w:rsid w:val="00084EBA"/>
    <w:rsid w:val="000919B7"/>
    <w:rsid w:val="001B61F3"/>
    <w:rsid w:val="001F4A5D"/>
    <w:rsid w:val="00211C5F"/>
    <w:rsid w:val="0023185F"/>
    <w:rsid w:val="002A703D"/>
    <w:rsid w:val="002A7611"/>
    <w:rsid w:val="002B45D8"/>
    <w:rsid w:val="002B6CB2"/>
    <w:rsid w:val="0031636A"/>
    <w:rsid w:val="00330864"/>
    <w:rsid w:val="00420EE9"/>
    <w:rsid w:val="00461E51"/>
    <w:rsid w:val="00496C7C"/>
    <w:rsid w:val="004B3D0C"/>
    <w:rsid w:val="005334E2"/>
    <w:rsid w:val="00535C49"/>
    <w:rsid w:val="00542CC9"/>
    <w:rsid w:val="00552CE4"/>
    <w:rsid w:val="005B73CD"/>
    <w:rsid w:val="006431D0"/>
    <w:rsid w:val="0073423C"/>
    <w:rsid w:val="007572F2"/>
    <w:rsid w:val="00767B97"/>
    <w:rsid w:val="00810F0B"/>
    <w:rsid w:val="0082009B"/>
    <w:rsid w:val="0085634A"/>
    <w:rsid w:val="00895D7A"/>
    <w:rsid w:val="008F3F6D"/>
    <w:rsid w:val="0097076D"/>
    <w:rsid w:val="00986872"/>
    <w:rsid w:val="00A01639"/>
    <w:rsid w:val="00A13203"/>
    <w:rsid w:val="00A62430"/>
    <w:rsid w:val="00A91661"/>
    <w:rsid w:val="00AA4FD0"/>
    <w:rsid w:val="00B33D49"/>
    <w:rsid w:val="00B841A2"/>
    <w:rsid w:val="00C1506F"/>
    <w:rsid w:val="00CA4DCF"/>
    <w:rsid w:val="00D16CA8"/>
    <w:rsid w:val="00DD3C6D"/>
    <w:rsid w:val="00E32C47"/>
    <w:rsid w:val="00EC038E"/>
    <w:rsid w:val="00EC6589"/>
    <w:rsid w:val="00EF02E4"/>
    <w:rsid w:val="00F92DA8"/>
    <w:rsid w:val="00FB2EF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70DB687"/>
  <w15:docId w15:val="{2752110A-0C09-4681-BF26-7484D40AA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rPr>
      <w:rFonts w:ascii="Calibri" w:hAnsi="Calibri"/>
      <w:sz w:val="22"/>
    </w:r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6105</Words>
  <Characters>35410</Characters>
  <Application>Microsoft Office Word</Application>
  <DocSecurity>0</DocSecurity>
  <Lines>295</Lines>
  <Paragraphs>82</Paragraphs>
  <ScaleCrop>false</ScaleCrop>
  <Manager/>
  <Company/>
  <LinksUpToDate>false</LinksUpToDate>
  <CharactersWithSpaces>41433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2026-09-03T08:32:00Z</dcterms:created>
  <dcterms:modified xsi:type="dcterms:W3CDTF">2026-09-03T08:33:00Z</dcterms:modified>
  <cp:category/>
  <dc:identifier/>
  <cp:contentStatus/>
  <dc:language/>
  <cp:version/>
</cp:coreProperties>
</file>