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22607D" w:rsidP="0022607D">
      <w:pPr>
        <w:pStyle w:val="BodyText"/>
        <w:spacing w:line="240" w:lineRule="auto"/>
        <w:ind w:firstLine="1083"/>
        <w:rPr>
          <w:rFonts w:ascii="Georgia" w:hAnsi="Georgia"/>
          <w:b/>
          <w:noProof w:val="0"/>
          <w:sz w:val="22"/>
          <w:szCs w:val="22"/>
          <w:lang w:val="ro-RO" w:eastAsia="en-US"/>
        </w:rPr>
      </w:pPr>
      <w:r w:rsidRPr="00695998" w:rsidR="00695998">
        <w:rPr>
          <w:rFonts w:ascii="Georgia" w:hAnsi="Georgia"/>
          <w:b/>
          <w:noProof w:val="0"/>
          <w:sz w:val="22"/>
          <w:szCs w:val="22"/>
          <w:lang w:val="ro-RO" w:eastAsia="en-US"/>
        </w:rPr>
        <w:t>Hot. 14</w:t>
      </w:r>
    </w:p>
    <w:p w:rsidR="0022607D" w:rsidP="0022607D">
      <w:pPr>
        <w:ind w:firstLine="1083"/>
        <w:outlineLvl w:val="0"/>
        <w:rPr>
          <w:rFonts w:ascii="Georgia" w:hAnsi="Georgia"/>
          <w:b/>
          <w:sz w:val="22"/>
          <w:szCs w:val="22"/>
        </w:rPr>
      </w:pPr>
      <w:r w:rsidRPr="007459A6">
        <w:rPr>
          <w:rFonts w:ascii="Georgia" w:hAnsi="Georgia"/>
          <w:b/>
          <w:sz w:val="22"/>
          <w:szCs w:val="22"/>
        </w:rPr>
        <w:t xml:space="preserve">Dosar nr. </w:t>
      </w:r>
      <w:r w:rsidR="00695998">
        <w:rPr>
          <w:rFonts w:ascii="Georgia" w:hAnsi="Georgia"/>
          <w:b/>
          <w:sz w:val="22"/>
          <w:szCs w:val="22"/>
        </w:rPr>
        <w:t>.............</w:t>
      </w:r>
    </w:p>
    <w:p w:rsidRPr="007459A6" w:rsidR="0022607D" w:rsidP="0022607D">
      <w:pPr>
        <w:ind w:firstLine="1083"/>
        <w:outlineLvl w:val="0"/>
        <w:rPr>
          <w:rFonts w:ascii="Georgia" w:hAnsi="Georgia"/>
          <w:b/>
          <w:sz w:val="22"/>
          <w:szCs w:val="22"/>
        </w:rPr>
      </w:pPr>
    </w:p>
    <w:p w:rsidRPr="007459A6" w:rsidR="0022607D" w:rsidP="0022607D">
      <w:pPr>
        <w:ind w:firstLine="1083"/>
        <w:jc w:val="center"/>
        <w:rPr>
          <w:rFonts w:ascii="Georgia" w:hAnsi="Georgia"/>
          <w:sz w:val="22"/>
          <w:szCs w:val="22"/>
        </w:rPr>
      </w:pPr>
    </w:p>
    <w:p w:rsidRPr="007459A6" w:rsidR="0022607D" w:rsidP="0022607D">
      <w:pPr>
        <w:ind w:firstLine="1083"/>
        <w:jc w:val="center"/>
        <w:outlineLvl w:val="0"/>
        <w:rPr>
          <w:rFonts w:ascii="Georgia" w:hAnsi="Georgia"/>
          <w:sz w:val="22"/>
          <w:szCs w:val="22"/>
        </w:rPr>
      </w:pPr>
      <w:r w:rsidRPr="007459A6">
        <w:rPr>
          <w:rFonts w:ascii="Georgia" w:hAnsi="Georgia"/>
          <w:sz w:val="22"/>
          <w:szCs w:val="22"/>
        </w:rPr>
        <w:t>R O M Â N I A</w:t>
      </w:r>
    </w:p>
    <w:p w:rsidRPr="007459A6" w:rsidR="0022607D" w:rsidP="0022607D">
      <w:pPr>
        <w:ind w:firstLine="1083"/>
        <w:jc w:val="center"/>
        <w:outlineLvl w:val="0"/>
        <w:rPr>
          <w:rFonts w:ascii="Georgia" w:hAnsi="Georgia"/>
          <w:sz w:val="22"/>
          <w:szCs w:val="22"/>
        </w:rPr>
      </w:pPr>
      <w:r w:rsidRPr="007459A6">
        <w:rPr>
          <w:rFonts w:ascii="Georgia" w:hAnsi="Georgia"/>
          <w:sz w:val="22"/>
          <w:szCs w:val="22"/>
        </w:rPr>
        <w:t xml:space="preserve">CURTEA DE APEL </w:t>
      </w:r>
      <w:r w:rsidR="00695998">
        <w:rPr>
          <w:rFonts w:ascii="Georgia" w:hAnsi="Georgia"/>
          <w:sz w:val="22"/>
          <w:szCs w:val="22"/>
        </w:rPr>
        <w:t>.............</w:t>
      </w:r>
    </w:p>
    <w:p w:rsidRPr="007459A6" w:rsidR="0022607D" w:rsidP="0022607D">
      <w:pPr>
        <w:ind w:firstLine="1083"/>
        <w:jc w:val="center"/>
        <w:rPr>
          <w:rFonts w:ascii="Georgia" w:hAnsi="Georgia"/>
          <w:sz w:val="22"/>
          <w:szCs w:val="22"/>
        </w:rPr>
      </w:pPr>
      <w:r w:rsidRPr="007459A6">
        <w:rPr>
          <w:rFonts w:ascii="Georgia" w:hAnsi="Georgia"/>
          <w:sz w:val="22"/>
          <w:szCs w:val="22"/>
        </w:rPr>
        <w:t xml:space="preserve">SECŢIA A </w:t>
      </w:r>
      <w:r w:rsidR="00695998">
        <w:rPr>
          <w:rFonts w:ascii="Georgia" w:hAnsi="Georgia"/>
          <w:sz w:val="22"/>
          <w:szCs w:val="22"/>
        </w:rPr>
        <w:t>.............</w:t>
      </w:r>
      <w:r w:rsidRPr="007459A6">
        <w:rPr>
          <w:rFonts w:ascii="Georgia" w:hAnsi="Georgia"/>
          <w:sz w:val="22"/>
          <w:szCs w:val="22"/>
        </w:rPr>
        <w:t xml:space="preserve"> CONTENCIOS ADMINISTRATIV ŞI FISCAL</w:t>
      </w:r>
    </w:p>
    <w:p w:rsidRPr="007459A6" w:rsidR="0022607D" w:rsidP="0022607D">
      <w:pPr>
        <w:ind w:firstLine="1083"/>
        <w:jc w:val="center"/>
        <w:rPr>
          <w:rFonts w:ascii="Georgia" w:hAnsi="Georgia"/>
          <w:b/>
          <w:sz w:val="22"/>
          <w:szCs w:val="22"/>
        </w:rPr>
      </w:pPr>
      <w:r w:rsidRPr="007459A6">
        <w:rPr>
          <w:rFonts w:ascii="Georgia" w:hAnsi="Georgia"/>
          <w:b/>
          <w:sz w:val="22"/>
          <w:szCs w:val="22"/>
        </w:rPr>
        <w:t>DECIZIA  CIVILĂ NR.</w:t>
      </w:r>
      <w:r>
        <w:rPr>
          <w:rFonts w:ascii="Georgia" w:hAnsi="Georgia"/>
          <w:b/>
          <w:sz w:val="22"/>
          <w:szCs w:val="22"/>
        </w:rPr>
        <w:t xml:space="preserve"> </w:t>
      </w:r>
      <w:r w:rsidR="00695998">
        <w:rPr>
          <w:rFonts w:ascii="Georgia" w:hAnsi="Georgia"/>
          <w:b/>
          <w:sz w:val="22"/>
          <w:szCs w:val="22"/>
        </w:rPr>
        <w:t>.............</w:t>
      </w:r>
    </w:p>
    <w:p w:rsidRPr="007459A6" w:rsidR="0022607D" w:rsidP="0022607D">
      <w:pPr>
        <w:ind w:firstLine="1083"/>
        <w:jc w:val="center"/>
        <w:rPr>
          <w:rFonts w:ascii="Georgia" w:hAnsi="Georgia"/>
          <w:sz w:val="22"/>
          <w:szCs w:val="22"/>
        </w:rPr>
      </w:pPr>
      <w:r w:rsidRPr="007459A6">
        <w:rPr>
          <w:rFonts w:ascii="Georgia" w:hAnsi="Georgia"/>
          <w:sz w:val="22"/>
          <w:szCs w:val="22"/>
        </w:rPr>
        <w:t>Şedinţa </w:t>
      </w:r>
      <w:r w:rsidRPr="007459A6">
        <w:rPr>
          <w:rFonts w:ascii="Georgia" w:hAnsi="Georgia"/>
          <w:sz w:val="22"/>
          <w:szCs w:val="22"/>
        </w:rPr>
      </w:r>
      <w:r w:rsidRPr="007459A6">
        <w:rPr>
          <w:rFonts w:ascii="Georgia" w:hAnsi="Georgia"/>
          <w:sz w:val="22"/>
          <w:szCs w:val="22"/>
        </w:rPr>
      </w:r>
      <w:r w:rsidRPr="007459A6">
        <w:rPr>
          <w:rFonts w:ascii="Georgia" w:hAnsi="Georgia"/>
          <w:sz w:val="22"/>
          <w:szCs w:val="22"/>
        </w:rPr>
      </w:r>
      <w:r w:rsidRPr="007459A6">
        <w:rPr>
          <w:rFonts w:ascii="Georgia" w:hAnsi="Georgia"/>
          <w:sz w:val="22"/>
          <w:szCs w:val="22"/>
        </w:rPr>
        <w:t>publică</w:t>
      </w:r>
      <w:r w:rsidRPr="007459A6">
        <w:rPr>
          <w:rFonts w:ascii="Georgia" w:hAnsi="Georgia"/>
          <w:sz w:val="22"/>
          <w:szCs w:val="22"/>
        </w:rPr>
      </w:r>
      <w:r w:rsidRPr="007459A6">
        <w:rPr>
          <w:rFonts w:ascii="Georgia" w:hAnsi="Georgia"/>
          <w:sz w:val="22"/>
          <w:szCs w:val="22"/>
        </w:rPr>
        <w:t xml:space="preserve"> din data de </w:t>
      </w:r>
      <w:r w:rsidR="00695998">
        <w:rPr>
          <w:rFonts w:ascii="Georgia" w:hAnsi="Georgia"/>
          <w:sz w:val="22"/>
          <w:szCs w:val="22"/>
        </w:rPr>
        <w:t>.............</w:t>
      </w:r>
      <w:r>
        <w:rPr>
          <w:rFonts w:ascii="Georgia" w:hAnsi="Georgia"/>
          <w:sz w:val="22"/>
          <w:szCs w:val="22"/>
        </w:rPr>
        <w:t>.</w:t>
      </w:r>
      <w:r w:rsidRPr="007459A6">
        <w:rPr>
          <w:rFonts w:ascii="Georgia" w:hAnsi="Georgia"/>
          <w:sz w:val="22"/>
          <w:szCs w:val="22"/>
        </w:rPr>
        <w:t>2014</w:t>
      </w:r>
    </w:p>
    <w:p w:rsidRPr="007459A6" w:rsidR="0022607D" w:rsidP="0022607D">
      <w:pPr>
        <w:ind w:firstLine="1083"/>
        <w:jc w:val="center"/>
        <w:rPr>
          <w:rFonts w:ascii="Georgia" w:hAnsi="Georgia"/>
          <w:sz w:val="22"/>
          <w:szCs w:val="22"/>
        </w:rPr>
      </w:pPr>
      <w:r w:rsidRPr="007459A6">
        <w:rPr>
          <w:rFonts w:ascii="Georgia" w:hAnsi="Georgia"/>
          <w:sz w:val="22"/>
          <w:szCs w:val="22"/>
        </w:rPr>
        <w:t>Completul constituit din:</w:t>
      </w:r>
    </w:p>
    <w:p w:rsidRPr="007459A6" w:rsidR="0022607D" w:rsidP="0022607D">
      <w:pPr>
        <w:ind w:firstLine="1083"/>
        <w:jc w:val="center"/>
        <w:outlineLvl w:val="0"/>
        <w:rPr>
          <w:rFonts w:ascii="Georgia" w:hAnsi="Georgia"/>
          <w:sz w:val="22"/>
          <w:szCs w:val="22"/>
        </w:rPr>
      </w:pPr>
      <w:r w:rsidRPr="007459A6">
        <w:rPr>
          <w:rFonts w:ascii="Georgia" w:hAnsi="Georgia"/>
          <w:sz w:val="22"/>
          <w:szCs w:val="22"/>
        </w:rPr>
        <w:t xml:space="preserve">PREŞEDINTE - </w:t>
      </w:r>
      <w:r w:rsidR="00695998">
        <w:rPr>
          <w:rFonts w:ascii="Georgia" w:hAnsi="Georgia"/>
          <w:sz w:val="22"/>
          <w:szCs w:val="22"/>
        </w:rPr>
        <w:t>.........................</w:t>
      </w:r>
    </w:p>
    <w:p w:rsidRPr="007459A6" w:rsidR="0022607D" w:rsidP="0022607D">
      <w:pPr>
        <w:ind w:firstLine="1083"/>
        <w:jc w:val="center"/>
        <w:outlineLvl w:val="0"/>
        <w:rPr>
          <w:rFonts w:ascii="Georgia" w:hAnsi="Georgia"/>
          <w:sz w:val="22"/>
          <w:szCs w:val="22"/>
        </w:rPr>
      </w:pPr>
      <w:r w:rsidRPr="007459A6">
        <w:rPr>
          <w:rFonts w:ascii="Georgia" w:hAnsi="Georgia"/>
          <w:sz w:val="22"/>
          <w:szCs w:val="22"/>
        </w:rPr>
        <w:t>JUDECĂTOR</w:t>
      </w:r>
      <w:r w:rsidRPr="007459A6">
        <w:rPr>
          <w:rFonts w:ascii="Georgia" w:hAnsi="Georgia"/>
          <w:sz w:val="22"/>
          <w:szCs w:val="22"/>
        </w:rPr>
        <w:t xml:space="preserve"> - </w:t>
      </w:r>
      <w:r w:rsidR="00695998">
        <w:rPr>
          <w:rFonts w:ascii="Georgia" w:hAnsi="Georgia"/>
          <w:sz w:val="22"/>
          <w:szCs w:val="22"/>
        </w:rPr>
        <w:t>.........................</w:t>
      </w:r>
    </w:p>
    <w:p w:rsidRPr="007459A6" w:rsidR="0022607D" w:rsidP="0022607D">
      <w:pPr>
        <w:ind w:firstLine="1083"/>
        <w:jc w:val="center"/>
        <w:rPr>
          <w:rFonts w:ascii="Georgia" w:hAnsi="Georgia"/>
          <w:sz w:val="22"/>
          <w:szCs w:val="22"/>
        </w:rPr>
      </w:pPr>
      <w:r w:rsidRPr="007459A6">
        <w:rPr>
          <w:rFonts w:ascii="Georgia" w:hAnsi="Georgia"/>
          <w:sz w:val="22"/>
          <w:szCs w:val="22"/>
        </w:rPr>
        <w:t xml:space="preserve">JUDECĂTOR - </w:t>
      </w:r>
      <w:r w:rsidR="00695998">
        <w:rPr>
          <w:rFonts w:ascii="Georgia" w:hAnsi="Georgia"/>
          <w:sz w:val="22"/>
          <w:szCs w:val="22"/>
        </w:rPr>
        <w:t>A0014</w:t>
      </w:r>
    </w:p>
    <w:p w:rsidR="0022607D" w:rsidP="0022607D">
      <w:pPr>
        <w:ind w:firstLine="1083"/>
        <w:jc w:val="center"/>
        <w:rPr>
          <w:rFonts w:ascii="Georgia" w:hAnsi="Georgia"/>
          <w:sz w:val="22"/>
          <w:szCs w:val="22"/>
        </w:rPr>
      </w:pPr>
      <w:r w:rsidRPr="007459A6">
        <w:rPr>
          <w:rFonts w:ascii="Georgia" w:hAnsi="Georgia"/>
          <w:sz w:val="22"/>
          <w:szCs w:val="22"/>
        </w:rPr>
        <w:t xml:space="preserve">GREFIER - </w:t>
      </w:r>
      <w:r w:rsidR="00695998">
        <w:rPr>
          <w:rFonts w:ascii="Georgia" w:hAnsi="Georgia"/>
          <w:sz w:val="22"/>
          <w:szCs w:val="22"/>
        </w:rPr>
        <w:t>.........................</w:t>
      </w:r>
    </w:p>
    <w:p w:rsidRPr="007459A6" w:rsidR="0022607D" w:rsidP="0022607D">
      <w:pPr>
        <w:ind w:firstLine="1083"/>
        <w:jc w:val="center"/>
        <w:rPr>
          <w:rFonts w:ascii="Georgia" w:hAnsi="Georgia"/>
          <w:sz w:val="22"/>
          <w:szCs w:val="22"/>
        </w:rPr>
      </w:pPr>
    </w:p>
    <w:p w:rsidRPr="007459A6" w:rsidR="0022607D" w:rsidP="0022607D">
      <w:pPr>
        <w:ind w:firstLine="1083"/>
        <w:jc w:val="both"/>
        <w:rPr>
          <w:rFonts w:ascii="Georgia" w:hAnsi="Georgia"/>
          <w:sz w:val="22"/>
          <w:szCs w:val="22"/>
        </w:rPr>
      </w:pPr>
    </w:p>
    <w:p w:rsidRPr="00F368CD" w:rsidR="0022607D" w:rsidP="0022607D">
      <w:pPr>
        <w:ind w:firstLine="1083"/>
        <w:jc w:val="both"/>
        <w:rPr>
          <w:rFonts w:ascii="Georgia" w:hAnsi="Georgia"/>
          <w:sz w:val="22"/>
          <w:szCs w:val="22"/>
        </w:rPr>
      </w:pPr>
      <w:r w:rsidRPr="002B3BBF">
        <w:rPr>
          <w:rFonts w:ascii="Georgia" w:hAnsi="Georgia"/>
          <w:sz w:val="22"/>
          <w:szCs w:val="22"/>
        </w:rPr>
        <w:t xml:space="preserve">Pe rol se află soluţionarea </w:t>
      </w:r>
      <w:r>
        <w:rPr>
          <w:rFonts w:ascii="Georgia" w:hAnsi="Georgia"/>
          <w:sz w:val="22"/>
          <w:szCs w:val="22"/>
        </w:rPr>
        <w:t xml:space="preserve">contestației în anulare formulată de contestatoarea </w:t>
      </w:r>
      <w:r w:rsidRPr="00C43351">
        <w:rPr>
          <w:rFonts w:ascii="Georgia" w:hAnsi="Georgia"/>
          <w:b/>
          <w:sz w:val="22"/>
          <w:szCs w:val="22"/>
        </w:rPr>
        <w:t>COMISIA NAŢIONALĂ PENTRU COMPENSAREA IMOBILELOR</w:t>
      </w:r>
      <w:r w:rsidRPr="00F368CD">
        <w:rPr>
          <w:rFonts w:ascii="Georgia" w:hAnsi="Georgia"/>
          <w:sz w:val="22"/>
          <w:szCs w:val="22"/>
        </w:rPr>
        <w:t xml:space="preserve"> împotriva </w:t>
      </w:r>
      <w:r>
        <w:rPr>
          <w:rFonts w:ascii="Georgia" w:hAnsi="Georgia"/>
          <w:sz w:val="22"/>
          <w:szCs w:val="22"/>
        </w:rPr>
        <w:t>deciziei</w:t>
      </w:r>
      <w:r w:rsidRPr="00F368CD">
        <w:rPr>
          <w:rFonts w:ascii="Georgia" w:hAnsi="Georgia"/>
          <w:sz w:val="22"/>
          <w:szCs w:val="22"/>
        </w:rPr>
        <w:t xml:space="preserve"> civile nr. </w:t>
      </w:r>
      <w:r w:rsidR="00695998">
        <w:rPr>
          <w:rFonts w:ascii="Georgia" w:hAnsi="Georgia"/>
          <w:sz w:val="22"/>
          <w:szCs w:val="22"/>
        </w:rPr>
        <w:t>DC1/</w:t>
      </w:r>
      <w:r>
        <w:rPr>
          <w:rFonts w:ascii="Georgia" w:hAnsi="Georgia"/>
          <w:sz w:val="22"/>
          <w:szCs w:val="22"/>
        </w:rPr>
        <w:t>.2014</w:t>
      </w:r>
      <w:r w:rsidRPr="00F368CD">
        <w:rPr>
          <w:rFonts w:ascii="Georgia" w:hAnsi="Georgia"/>
          <w:sz w:val="22"/>
          <w:szCs w:val="22"/>
        </w:rPr>
        <w:t xml:space="preserve"> pronunţată de </w:t>
      </w:r>
      <w:r>
        <w:rPr>
          <w:rFonts w:ascii="Georgia" w:hAnsi="Georgia"/>
          <w:sz w:val="22"/>
          <w:szCs w:val="22"/>
        </w:rPr>
        <w:t>Curtea de Apel</w:t>
      </w:r>
      <w:r w:rsidRPr="00F368CD">
        <w:rPr>
          <w:rFonts w:ascii="Georgia" w:hAnsi="Georgia"/>
          <w:sz w:val="22"/>
          <w:szCs w:val="22"/>
        </w:rPr>
        <w:t xml:space="preserve"> </w:t>
      </w:r>
      <w:r w:rsidR="00695998">
        <w:rPr>
          <w:rFonts w:ascii="Georgia" w:hAnsi="Georgia"/>
          <w:sz w:val="22"/>
          <w:szCs w:val="22"/>
        </w:rPr>
        <w:t>.............</w:t>
      </w:r>
      <w:r w:rsidRPr="00F368CD">
        <w:rPr>
          <w:rFonts w:ascii="Georgia" w:hAnsi="Georgia"/>
          <w:sz w:val="22"/>
          <w:szCs w:val="22"/>
        </w:rPr>
        <w:t xml:space="preserve"> – Secţia CAF în dosarul nr. </w:t>
      </w:r>
      <w:r w:rsidR="00695998">
        <w:rPr>
          <w:rFonts w:ascii="Georgia" w:hAnsi="Georgia"/>
          <w:sz w:val="22"/>
          <w:szCs w:val="22"/>
        </w:rPr>
        <w:t>............</w:t>
      </w:r>
      <w:r>
        <w:rPr>
          <w:rFonts w:ascii="Georgia" w:hAnsi="Georgia"/>
          <w:sz w:val="22"/>
          <w:szCs w:val="22"/>
        </w:rPr>
        <w:t>2012* în contradictoriu cu intimata reclamantă</w:t>
      </w:r>
      <w:r w:rsidRPr="00F368CD">
        <w:rPr>
          <w:rFonts w:ascii="Georgia" w:hAnsi="Georgia"/>
          <w:sz w:val="22"/>
          <w:szCs w:val="22"/>
        </w:rPr>
        <w:t xml:space="preserve"> </w:t>
      </w:r>
      <w:r w:rsidR="00695998">
        <w:rPr>
          <w:rFonts w:ascii="Georgia" w:hAnsi="Georgia"/>
          <w:b/>
          <w:sz w:val="22"/>
          <w:szCs w:val="22"/>
        </w:rPr>
        <w:t>XIA</w:t>
      </w:r>
      <w:r w:rsidR="00695998">
        <w:rPr>
          <w:rFonts w:ascii="Georgia" w:hAnsi="Georgia"/>
          <w:b/>
          <w:sz w:val="22"/>
          <w:szCs w:val="22"/>
        </w:rPr>
        <w:t xml:space="preserve">  </w:t>
      </w:r>
      <w:r>
        <w:rPr>
          <w:rFonts w:ascii="Georgia" w:hAnsi="Georgia"/>
          <w:sz w:val="22"/>
          <w:szCs w:val="22"/>
        </w:rPr>
        <w:t xml:space="preserve">şi intimaţii pârâţi </w:t>
      </w:r>
      <w:r w:rsidRPr="00B6410C">
        <w:rPr>
          <w:rFonts w:ascii="Georgia" w:hAnsi="Georgia"/>
          <w:b/>
          <w:bCs/>
          <w:sz w:val="22"/>
          <w:szCs w:val="22"/>
        </w:rPr>
        <w:t xml:space="preserve">STATUL ROMAN PRIN COMISIA NAŢIONALĂ PENTRU COMPENSAREA IMOBILELOR </w:t>
      </w:r>
      <w:r>
        <w:rPr>
          <w:rFonts w:ascii="Georgia" w:hAnsi="Georgia"/>
          <w:b/>
          <w:bCs/>
          <w:sz w:val="22"/>
          <w:szCs w:val="22"/>
        </w:rPr>
        <w:t xml:space="preserve"> </w:t>
      </w:r>
      <w:r w:rsidRPr="00B6410C">
        <w:rPr>
          <w:rFonts w:ascii="Georgia" w:hAnsi="Georgia"/>
          <w:bCs/>
          <w:sz w:val="22"/>
          <w:szCs w:val="22"/>
        </w:rPr>
        <w:t>şi</w:t>
      </w:r>
      <w:r>
        <w:rPr>
          <w:rFonts w:ascii="Georgia" w:hAnsi="Georgia"/>
          <w:b/>
          <w:bCs/>
          <w:sz w:val="22"/>
          <w:szCs w:val="22"/>
        </w:rPr>
        <w:t xml:space="preserve">  </w:t>
      </w:r>
      <w:r w:rsidRPr="00B6410C">
        <w:rPr>
          <w:rFonts w:ascii="Georgia" w:hAnsi="Georgia"/>
          <w:b/>
          <w:bCs/>
          <w:sz w:val="22"/>
          <w:szCs w:val="22"/>
        </w:rPr>
        <w:t>MINISTERUL FINANTELOR PUBLICE</w:t>
      </w:r>
      <w:r w:rsidRPr="00B6410C">
        <w:rPr>
          <w:rFonts w:ascii="Georgia" w:hAnsi="Georgia"/>
          <w:b/>
          <w:bCs/>
          <w:sz w:val="22"/>
          <w:szCs w:val="22"/>
        </w:rPr>
        <w:t xml:space="preserve"> </w:t>
      </w:r>
      <w:r w:rsidRPr="00F368CD">
        <w:rPr>
          <w:rFonts w:ascii="Georgia" w:hAnsi="Georgia"/>
          <w:sz w:val="22"/>
          <w:szCs w:val="22"/>
        </w:rPr>
        <w:t xml:space="preserve">având ca obiect </w:t>
      </w:r>
      <w:r>
        <w:rPr>
          <w:rFonts w:ascii="Georgia" w:hAnsi="Georgia"/>
          <w:i/>
          <w:sz w:val="22"/>
          <w:szCs w:val="22"/>
        </w:rPr>
        <w:t>despăgubire.</w:t>
      </w:r>
    </w:p>
    <w:p w:rsidRPr="00F368CD" w:rsidR="0022607D" w:rsidP="0022607D">
      <w:pPr>
        <w:ind w:firstLine="1083"/>
        <w:jc w:val="both"/>
        <w:rPr>
          <w:rFonts w:ascii="Georgia" w:hAnsi="Georgia"/>
          <w:sz w:val="22"/>
          <w:szCs w:val="22"/>
        </w:rPr>
      </w:pPr>
      <w:r w:rsidRPr="00F368CD">
        <w:rPr>
          <w:rFonts w:ascii="Georgia" w:hAnsi="Georgia"/>
          <w:sz w:val="22"/>
          <w:szCs w:val="22"/>
        </w:rPr>
        <w:t>La apelul nom</w:t>
      </w:r>
      <w:r>
        <w:rPr>
          <w:rFonts w:ascii="Georgia" w:hAnsi="Georgia"/>
          <w:sz w:val="22"/>
          <w:szCs w:val="22"/>
        </w:rPr>
        <w:t>inal făcut în şedinţă publică</w:t>
      </w:r>
      <w:r w:rsidRPr="00F368CD">
        <w:rPr>
          <w:rFonts w:ascii="Georgia" w:hAnsi="Georgia"/>
          <w:sz w:val="22"/>
          <w:szCs w:val="22"/>
        </w:rPr>
        <w:t xml:space="preserve"> se prezintă </w:t>
      </w:r>
      <w:r w:rsidRPr="005D0054">
        <w:rPr>
          <w:rFonts w:ascii="Georgia" w:hAnsi="Georgia"/>
          <w:sz w:val="22"/>
          <w:szCs w:val="22"/>
        </w:rPr>
        <w:t>intimata reclamantă</w:t>
      </w:r>
      <w:r>
        <w:rPr>
          <w:rFonts w:ascii="Georgia" w:hAnsi="Georgia"/>
          <w:sz w:val="22"/>
          <w:szCs w:val="22"/>
        </w:rPr>
        <w:t xml:space="preserve"> prin avocat Bârsan Gheorghe cu împuternicire avocaţială pe care o depune la dosar, lipsind</w:t>
      </w:r>
      <w:r w:rsidRPr="00104F5D">
        <w:rPr>
          <w:rFonts w:ascii="Georgia" w:hAnsi="Georgia"/>
          <w:sz w:val="22"/>
          <w:szCs w:val="22"/>
        </w:rPr>
        <w:t xml:space="preserve"> </w:t>
      </w:r>
      <w:r>
        <w:rPr>
          <w:rFonts w:ascii="Georgia" w:hAnsi="Georgia"/>
          <w:sz w:val="22"/>
          <w:szCs w:val="22"/>
        </w:rPr>
        <w:t xml:space="preserve">contestatoarea şi intimaţii pârâţi. </w:t>
      </w:r>
    </w:p>
    <w:p w:rsidR="0022607D" w:rsidP="0022607D">
      <w:pPr>
        <w:ind w:firstLine="1083"/>
        <w:jc w:val="both"/>
        <w:rPr>
          <w:rFonts w:ascii="Georgia" w:hAnsi="Georgia"/>
          <w:sz w:val="22"/>
          <w:szCs w:val="22"/>
        </w:rPr>
      </w:pPr>
      <w:r w:rsidRPr="00F368CD">
        <w:rPr>
          <w:rFonts w:ascii="Georgia" w:hAnsi="Georgia"/>
          <w:sz w:val="22"/>
          <w:szCs w:val="22"/>
        </w:rPr>
        <w:t xml:space="preserve">Procedura de citare este legal îndeplinită.  </w:t>
      </w:r>
    </w:p>
    <w:p w:rsidR="0022607D" w:rsidP="0022607D">
      <w:pPr>
        <w:ind w:firstLine="1083"/>
        <w:jc w:val="both"/>
        <w:rPr>
          <w:rFonts w:ascii="Georgia" w:hAnsi="Georgia"/>
          <w:sz w:val="22"/>
          <w:szCs w:val="22"/>
        </w:rPr>
      </w:pPr>
      <w:r w:rsidRPr="00FB46FB">
        <w:rPr>
          <w:rFonts w:ascii="Georgia" w:hAnsi="Georgia"/>
          <w:sz w:val="22"/>
          <w:szCs w:val="22"/>
        </w:rPr>
        <w:t>S-a făcut referatul cauzei de către grefierul de</w:t>
      </w:r>
      <w:r>
        <w:rPr>
          <w:rFonts w:ascii="Georgia" w:hAnsi="Georgia"/>
          <w:sz w:val="22"/>
          <w:szCs w:val="22"/>
        </w:rPr>
        <w:t xml:space="preserve"> şedinţă, </w:t>
      </w:r>
      <w:r w:rsidRPr="00FB46FB">
        <w:rPr>
          <w:rFonts w:ascii="Georgia" w:hAnsi="Georgia"/>
          <w:sz w:val="22"/>
          <w:szCs w:val="22"/>
        </w:rPr>
        <w:t>după care:</w:t>
      </w:r>
    </w:p>
    <w:p w:rsidR="0022607D" w:rsidP="0022607D">
      <w:pPr>
        <w:ind w:firstLine="1083"/>
        <w:jc w:val="both"/>
        <w:rPr>
          <w:rFonts w:ascii="Georgia" w:hAnsi="Georgia"/>
          <w:sz w:val="22"/>
          <w:szCs w:val="22"/>
        </w:rPr>
      </w:pPr>
      <w:r w:rsidRPr="002E5A4F">
        <w:rPr>
          <w:rFonts w:ascii="Georgia" w:hAnsi="Georgia"/>
          <w:sz w:val="22"/>
          <w:szCs w:val="22"/>
        </w:rPr>
        <w:t xml:space="preserve">Nefiind cereri prealabile de formulat, probe noi de administrat, Curtea apreciază cauza în stare de judecată şi acordă cuvântul în dezbateri asupra </w:t>
      </w:r>
      <w:r>
        <w:rPr>
          <w:rFonts w:ascii="Georgia" w:hAnsi="Georgia"/>
          <w:sz w:val="22"/>
          <w:szCs w:val="22"/>
        </w:rPr>
        <w:t xml:space="preserve">contestaţiei.  </w:t>
      </w:r>
    </w:p>
    <w:p w:rsidRPr="003B5B8C" w:rsidR="0022607D" w:rsidP="0022607D">
      <w:pPr>
        <w:ind w:firstLine="1083"/>
        <w:jc w:val="both"/>
        <w:rPr>
          <w:rFonts w:ascii="Georgia" w:hAnsi="Georgia"/>
          <w:sz w:val="22"/>
          <w:szCs w:val="22"/>
        </w:rPr>
      </w:pPr>
      <w:r>
        <w:rPr>
          <w:rFonts w:ascii="Georgia" w:hAnsi="Georgia"/>
          <w:sz w:val="22"/>
          <w:szCs w:val="22"/>
        </w:rPr>
        <w:t>Apărătorul intimatei reclamante consideră că în principiu contestaţia în anulare formulată de Comisia Naţională p</w:t>
      </w:r>
      <w:r w:rsidRPr="005123B4">
        <w:rPr>
          <w:rFonts w:ascii="Georgia" w:hAnsi="Georgia"/>
          <w:sz w:val="22"/>
          <w:szCs w:val="22"/>
        </w:rPr>
        <w:t>entru Compensarea Imobilelor</w:t>
      </w:r>
      <w:r>
        <w:rPr>
          <w:rFonts w:ascii="Georgia" w:hAnsi="Georgia"/>
          <w:sz w:val="22"/>
          <w:szCs w:val="22"/>
        </w:rPr>
        <w:t xml:space="preserve"> este admisibilă. În ceea ce priveşte temeinicia contestaţiei apreciază că ar fi vorba de greşeli de judecată iar nu de greşeli procedurale.</w:t>
      </w:r>
      <w:r>
        <w:rPr>
          <w:rFonts w:ascii="Georgia" w:hAnsi="Georgia"/>
          <w:sz w:val="22"/>
          <w:szCs w:val="22"/>
        </w:rPr>
        <w:t xml:space="preserve"> Consideră că prezenta contestaţie nu este întemeiată motiv pentru care solicită respingerea acesteia. Fără cheltuieli de judecată.</w:t>
      </w:r>
    </w:p>
    <w:p w:rsidRPr="007A5671" w:rsidR="0022607D" w:rsidP="0022607D">
      <w:pPr>
        <w:ind w:firstLine="1083"/>
        <w:jc w:val="both"/>
        <w:rPr>
          <w:rFonts w:ascii="Georgia" w:hAnsi="Georgia"/>
          <w:sz w:val="22"/>
          <w:szCs w:val="22"/>
        </w:rPr>
      </w:pPr>
      <w:r w:rsidRPr="007A5671">
        <w:rPr>
          <w:rFonts w:ascii="Georgia" w:hAnsi="Georgia"/>
          <w:sz w:val="22"/>
          <w:szCs w:val="22"/>
        </w:rPr>
        <w:t xml:space="preserve">Curtea constată </w:t>
      </w:r>
      <w:r>
        <w:rPr>
          <w:rFonts w:ascii="Georgia" w:hAnsi="Georgia"/>
          <w:sz w:val="22"/>
          <w:szCs w:val="22"/>
        </w:rPr>
        <w:t>cauza în stare de judecată şi o</w:t>
      </w:r>
      <w:r w:rsidRPr="007A5671">
        <w:rPr>
          <w:rFonts w:ascii="Georgia" w:hAnsi="Georgia"/>
          <w:sz w:val="22"/>
          <w:szCs w:val="22"/>
        </w:rPr>
        <w:t xml:space="preserve"> reţine în pro</w:t>
      </w:r>
      <w:r w:rsidRPr="007A5671">
        <w:rPr>
          <w:rFonts w:ascii="Georgia" w:hAnsi="Georgia"/>
          <w:sz w:val="22"/>
          <w:szCs w:val="22"/>
        </w:rPr>
        <w:t>nunţare.</w:t>
      </w:r>
    </w:p>
    <w:p w:rsidR="0022607D" w:rsidP="0022607D">
      <w:pPr>
        <w:ind w:firstLine="1083"/>
        <w:jc w:val="both"/>
        <w:rPr>
          <w:rFonts w:ascii="Georgia" w:hAnsi="Georgia"/>
          <w:sz w:val="22"/>
          <w:szCs w:val="22"/>
        </w:rPr>
      </w:pPr>
    </w:p>
    <w:p w:rsidR="0022607D" w:rsidP="0022607D">
      <w:pPr>
        <w:pStyle w:val="BodyText"/>
        <w:spacing w:line="240" w:lineRule="auto"/>
        <w:ind w:firstLine="1083"/>
        <w:jc w:val="both"/>
        <w:rPr>
          <w:rFonts w:ascii="Georgia" w:hAnsi="Georgia"/>
          <w:noProof w:val="0"/>
          <w:sz w:val="22"/>
          <w:szCs w:val="22"/>
          <w:lang w:val="ro-RO" w:eastAsia="en-US"/>
        </w:rPr>
      </w:pPr>
    </w:p>
    <w:p w:rsidRPr="00394CFB" w:rsidR="0022607D" w:rsidP="0022607D">
      <w:pPr>
        <w:pStyle w:val="BodyText"/>
        <w:spacing w:line="240" w:lineRule="auto"/>
        <w:ind w:firstLine="1083"/>
        <w:jc w:val="both"/>
        <w:rPr>
          <w:rFonts w:ascii="Georgia" w:hAnsi="Georgia"/>
          <w:b/>
          <w:noProof w:val="0"/>
          <w:sz w:val="22"/>
          <w:szCs w:val="22"/>
          <w:lang w:val="ro-RO" w:eastAsia="en-US"/>
        </w:rPr>
      </w:pPr>
      <w:r w:rsidRPr="00394CFB">
        <w:rPr>
          <w:rFonts w:ascii="Georgia" w:hAnsi="Georgia"/>
          <w:noProof w:val="0"/>
          <w:sz w:val="22"/>
          <w:szCs w:val="22"/>
          <w:lang w:val="ro-RO" w:eastAsia="en-US"/>
        </w:rPr>
        <w:tab/>
        <w:tab/>
        <w:tab/>
        <w:tab/>
        <w:tab/>
      </w:r>
      <w:r w:rsidRPr="00394CFB">
        <w:rPr>
          <w:rFonts w:ascii="Georgia" w:hAnsi="Georgia"/>
          <w:b/>
          <w:noProof w:val="0"/>
          <w:sz w:val="22"/>
          <w:szCs w:val="22"/>
          <w:lang w:val="ro-RO" w:eastAsia="en-US"/>
        </w:rPr>
        <w:t>C U R T E A,</w:t>
      </w:r>
    </w:p>
    <w:p w:rsidRPr="00394CFB" w:rsidR="0022607D" w:rsidP="0022607D">
      <w:pPr>
        <w:pStyle w:val="BodyText"/>
        <w:spacing w:line="240" w:lineRule="auto"/>
        <w:ind w:firstLine="1083"/>
        <w:jc w:val="both"/>
        <w:rPr>
          <w:rFonts w:ascii="Georgia" w:hAnsi="Georgia"/>
          <w:b/>
          <w:noProof w:val="0"/>
          <w:sz w:val="22"/>
          <w:szCs w:val="22"/>
          <w:lang w:val="ro-RO" w:eastAsia="en-US"/>
        </w:rPr>
      </w:pPr>
    </w:p>
    <w:p w:rsidRPr="00394CFB" w:rsidR="0022607D" w:rsidP="0022607D">
      <w:pPr>
        <w:tabs>
          <w:tab w:val="left" w:pos="798"/>
        </w:tabs>
        <w:ind w:firstLine="1083"/>
        <w:rPr>
          <w:rFonts w:ascii="Georgia" w:hAnsi="Georgia"/>
          <w:b/>
          <w:i/>
          <w:sz w:val="22"/>
          <w:szCs w:val="22"/>
        </w:rPr>
      </w:pPr>
    </w:p>
    <w:p w:rsidRPr="00394CFB" w:rsidR="0022607D" w:rsidP="0022607D">
      <w:pPr>
        <w:tabs>
          <w:tab w:val="left" w:pos="798"/>
        </w:tabs>
        <w:ind w:firstLine="1083"/>
        <w:rPr>
          <w:rFonts w:ascii="Georgia" w:hAnsi="Georgia" w:cs="Arial"/>
          <w:b/>
          <w:bCs/>
          <w:sz w:val="22"/>
          <w:szCs w:val="22"/>
        </w:rPr>
      </w:pPr>
      <w:r w:rsidRPr="00394CFB">
        <w:rPr>
          <w:rFonts w:ascii="Georgia" w:hAnsi="Georgia"/>
          <w:b/>
          <w:i/>
          <w:sz w:val="22"/>
          <w:szCs w:val="22"/>
        </w:rPr>
        <w:t>Deliber</w:t>
      </w:r>
      <w:r w:rsidRPr="00394CFB">
        <w:rPr>
          <w:rFonts w:ascii="Georgia" w:hAnsi="Georgia"/>
          <w:b/>
          <w:i/>
          <w:sz w:val="22"/>
          <w:szCs w:val="22"/>
        </w:rPr>
        <w:t>ând asupra cauzei de faţă, constată următoarele:</w:t>
      </w:r>
    </w:p>
    <w:p w:rsidR="0022607D" w:rsidP="0022607D">
      <w:pPr>
        <w:tabs>
          <w:tab w:val="left" w:pos="9000"/>
        </w:tabs>
        <w:ind w:firstLine="1083"/>
        <w:jc w:val="both"/>
        <w:rPr>
          <w:rFonts w:ascii="Georgia" w:hAnsi="Georgia"/>
          <w:sz w:val="22"/>
          <w:szCs w:val="22"/>
        </w:rPr>
      </w:pPr>
      <w:r w:rsidRPr="00394CFB">
        <w:rPr>
          <w:rFonts w:ascii="Georgia" w:hAnsi="Georgia"/>
          <w:b/>
          <w:i/>
          <w:sz w:val="22"/>
          <w:szCs w:val="22"/>
        </w:rPr>
        <w:t xml:space="preserve">Prin Decizia civilă nr. </w:t>
      </w:r>
      <w:r w:rsidR="00695998">
        <w:rPr>
          <w:rFonts w:ascii="Georgia" w:hAnsi="Georgia"/>
          <w:b/>
          <w:i/>
          <w:sz w:val="22"/>
          <w:szCs w:val="22"/>
        </w:rPr>
        <w:t>DC1/</w:t>
      </w:r>
      <w:r w:rsidRPr="00394CFB">
        <w:rPr>
          <w:rFonts w:ascii="Georgia" w:hAnsi="Georgia"/>
          <w:b/>
          <w:i/>
          <w:sz w:val="22"/>
          <w:szCs w:val="22"/>
        </w:rPr>
        <w:t>.201</w:t>
      </w:r>
      <w:r>
        <w:rPr>
          <w:rFonts w:ascii="Georgia" w:hAnsi="Georgia"/>
          <w:b/>
          <w:i/>
          <w:sz w:val="22"/>
          <w:szCs w:val="22"/>
        </w:rPr>
        <w:t>4</w:t>
      </w:r>
      <w:r w:rsidRPr="00394CFB">
        <w:rPr>
          <w:rFonts w:ascii="Georgia" w:hAnsi="Georgia"/>
          <w:b/>
          <w:i/>
          <w:sz w:val="22"/>
          <w:szCs w:val="22"/>
        </w:rPr>
        <w:t xml:space="preserve"> pronunţată de Curtea de Apel </w:t>
      </w:r>
      <w:r w:rsidR="00695998">
        <w:rPr>
          <w:rFonts w:ascii="Georgia" w:hAnsi="Georgia"/>
          <w:b/>
          <w:i/>
          <w:sz w:val="22"/>
          <w:szCs w:val="22"/>
        </w:rPr>
        <w:t>.............</w:t>
      </w:r>
      <w:r w:rsidRPr="00394CFB">
        <w:rPr>
          <w:rFonts w:ascii="Georgia" w:hAnsi="Georgia"/>
          <w:b/>
          <w:i/>
          <w:sz w:val="22"/>
          <w:szCs w:val="22"/>
        </w:rPr>
        <w:t xml:space="preserve"> – Secţia a </w:t>
      </w:r>
      <w:r w:rsidR="00695998">
        <w:rPr>
          <w:rFonts w:ascii="Georgia" w:hAnsi="Georgia"/>
          <w:b/>
          <w:i/>
          <w:sz w:val="22"/>
          <w:szCs w:val="22"/>
        </w:rPr>
        <w:t>.............</w:t>
      </w:r>
      <w:r w:rsidRPr="00394CFB">
        <w:rPr>
          <w:rFonts w:ascii="Georgia" w:hAnsi="Georgia"/>
          <w:b/>
          <w:i/>
          <w:sz w:val="22"/>
          <w:szCs w:val="22"/>
        </w:rPr>
        <w:t xml:space="preserve"> contencios administrativ şi fiscal</w:t>
      </w:r>
      <w:r w:rsidRPr="00394CFB">
        <w:rPr>
          <w:rFonts w:ascii="Georgia" w:hAnsi="Georgia"/>
          <w:sz w:val="22"/>
          <w:szCs w:val="22"/>
        </w:rPr>
        <w:t xml:space="preserve"> </w:t>
      </w:r>
      <w:r>
        <w:rPr>
          <w:rFonts w:ascii="Georgia" w:hAnsi="Georgia"/>
          <w:sz w:val="22"/>
          <w:szCs w:val="22"/>
        </w:rPr>
        <w:t xml:space="preserve">în dosarul nr. </w:t>
      </w:r>
      <w:r w:rsidR="00695998">
        <w:rPr>
          <w:rFonts w:ascii="Georgia" w:hAnsi="Georgia"/>
          <w:sz w:val="22"/>
          <w:szCs w:val="22"/>
        </w:rPr>
        <w:t>..........</w:t>
      </w:r>
      <w:r w:rsidR="00695998">
        <w:rPr>
          <w:rFonts w:ascii="Georgia" w:hAnsi="Georgia"/>
          <w:sz w:val="22"/>
          <w:szCs w:val="22"/>
        </w:rPr>
        <w:t>..</w:t>
      </w:r>
      <w:r>
        <w:rPr>
          <w:rFonts w:ascii="Georgia" w:hAnsi="Georgia"/>
          <w:sz w:val="22"/>
          <w:szCs w:val="22"/>
        </w:rPr>
        <w:t xml:space="preserve">2012* </w:t>
      </w:r>
      <w:r w:rsidRPr="00394CFB">
        <w:rPr>
          <w:rFonts w:ascii="Georgia" w:hAnsi="Georgia"/>
          <w:sz w:val="22"/>
          <w:szCs w:val="22"/>
        </w:rPr>
        <w:t xml:space="preserve">a fost respins </w:t>
      </w:r>
      <w:r>
        <w:rPr>
          <w:rFonts w:ascii="Georgia" w:hAnsi="Georgia"/>
          <w:sz w:val="22"/>
          <w:szCs w:val="22"/>
        </w:rPr>
        <w:t xml:space="preserve">ca nefondat </w:t>
      </w:r>
      <w:r w:rsidRPr="00394CFB">
        <w:rPr>
          <w:rFonts w:ascii="Georgia" w:hAnsi="Georgia"/>
          <w:sz w:val="22"/>
          <w:szCs w:val="22"/>
        </w:rPr>
        <w:t xml:space="preserve">recursul </w:t>
      </w:r>
      <w:r>
        <w:rPr>
          <w:rFonts w:ascii="Georgia" w:hAnsi="Georgia"/>
          <w:sz w:val="22"/>
          <w:szCs w:val="22"/>
        </w:rPr>
        <w:t>promovat de recurenta pârâtă</w:t>
      </w:r>
      <w:r w:rsidRPr="000E02EA">
        <w:rPr>
          <w:rFonts w:ascii="Georgia" w:hAnsi="Georgia"/>
          <w:b/>
          <w:sz w:val="22"/>
          <w:szCs w:val="22"/>
        </w:rPr>
        <w:t xml:space="preserve"> </w:t>
      </w:r>
      <w:r>
        <w:rPr>
          <w:rFonts w:ascii="Georgia" w:hAnsi="Georgia"/>
          <w:sz w:val="22"/>
          <w:szCs w:val="22"/>
        </w:rPr>
        <w:t xml:space="preserve">Comisia Centrală pentru Compensarea Imobilelor </w:t>
      </w:r>
      <w:r w:rsidRPr="00CF525B">
        <w:rPr>
          <w:rFonts w:ascii="Georgia" w:hAnsi="Georgia"/>
          <w:sz w:val="22"/>
          <w:szCs w:val="22"/>
        </w:rPr>
        <w:t xml:space="preserve">împotriva sentinţei civile nr. </w:t>
      </w:r>
      <w:r w:rsidR="00695998">
        <w:rPr>
          <w:rFonts w:ascii="Georgia" w:hAnsi="Georgia"/>
          <w:sz w:val="22"/>
          <w:szCs w:val="22"/>
        </w:rPr>
        <w:t>SC1/</w:t>
      </w:r>
      <w:r w:rsidRPr="00CF525B">
        <w:rPr>
          <w:rFonts w:ascii="Georgia" w:hAnsi="Georgia"/>
          <w:sz w:val="22"/>
          <w:szCs w:val="22"/>
        </w:rPr>
        <w:t xml:space="preserve"> din 20.09.2012 pronunţată de Curtea de Apel </w:t>
      </w:r>
      <w:r w:rsidR="00695998">
        <w:rPr>
          <w:rFonts w:ascii="Georgia" w:hAnsi="Georgia"/>
          <w:sz w:val="22"/>
          <w:szCs w:val="22"/>
        </w:rPr>
        <w:t>.............</w:t>
      </w:r>
      <w:r w:rsidRPr="00CF525B">
        <w:rPr>
          <w:rFonts w:ascii="Georgia" w:hAnsi="Georgia"/>
          <w:sz w:val="22"/>
          <w:szCs w:val="22"/>
        </w:rPr>
        <w:t xml:space="preserve"> – Secţia a </w:t>
      </w:r>
      <w:r w:rsidR="00695998">
        <w:rPr>
          <w:rFonts w:ascii="Georgia" w:hAnsi="Georgia"/>
          <w:sz w:val="22"/>
          <w:szCs w:val="22"/>
        </w:rPr>
        <w:t>.............</w:t>
      </w:r>
      <w:r w:rsidRPr="00CF525B">
        <w:rPr>
          <w:rFonts w:ascii="Georgia" w:hAnsi="Georgia"/>
          <w:sz w:val="22"/>
          <w:szCs w:val="22"/>
        </w:rPr>
        <w:t xml:space="preserve">  Contencios Administrativ şi Fiscal, în dosarul nr. </w:t>
      </w:r>
      <w:r w:rsidR="00695998">
        <w:rPr>
          <w:rFonts w:ascii="Georgia" w:hAnsi="Georgia"/>
          <w:sz w:val="22"/>
          <w:szCs w:val="22"/>
        </w:rPr>
        <w:t>............</w:t>
      </w:r>
      <w:r w:rsidRPr="00CF525B">
        <w:rPr>
          <w:rFonts w:ascii="Georgia" w:hAnsi="Georgia"/>
          <w:sz w:val="22"/>
          <w:szCs w:val="22"/>
        </w:rPr>
        <w:t xml:space="preserve">2012, în contradictoriu cu intimata-reclamantă </w:t>
      </w:r>
      <w:r w:rsidR="00695998">
        <w:rPr>
          <w:rFonts w:ascii="Georgia" w:hAnsi="Georgia"/>
          <w:sz w:val="22"/>
          <w:szCs w:val="22"/>
        </w:rPr>
        <w:t>XIA</w:t>
      </w:r>
      <w:r w:rsidR="00695998">
        <w:rPr>
          <w:rFonts w:ascii="Georgia" w:hAnsi="Georgia"/>
          <w:sz w:val="22"/>
          <w:szCs w:val="22"/>
        </w:rPr>
        <w:t xml:space="preserve">  </w:t>
      </w:r>
      <w:r w:rsidRPr="00CF525B">
        <w:rPr>
          <w:rFonts w:ascii="Georgia" w:hAnsi="Georgia"/>
          <w:sz w:val="22"/>
          <w:szCs w:val="22"/>
        </w:rPr>
        <w:t>şi intimatul pârât Ministerul Finanţelor Publice</w:t>
      </w:r>
      <w:r>
        <w:rPr>
          <w:rFonts w:ascii="Georgia" w:hAnsi="Georgia"/>
          <w:sz w:val="22"/>
          <w:szCs w:val="22"/>
        </w:rPr>
        <w:t>.</w:t>
      </w:r>
    </w:p>
    <w:p w:rsidRPr="00CF525B" w:rsidR="0022607D" w:rsidP="0022607D">
      <w:pPr>
        <w:tabs>
          <w:tab w:val="left" w:pos="9000"/>
        </w:tabs>
        <w:ind w:firstLine="1083"/>
        <w:jc w:val="both"/>
        <w:rPr>
          <w:rFonts w:ascii="Georgia" w:hAnsi="Georgia"/>
          <w:sz w:val="22"/>
          <w:szCs w:val="22"/>
        </w:rPr>
      </w:pPr>
      <w:r w:rsidRPr="00394CFB">
        <w:rPr>
          <w:rFonts w:ascii="Georgia" w:hAnsi="Georgia"/>
          <w:sz w:val="22"/>
          <w:szCs w:val="22"/>
        </w:rPr>
        <w:t xml:space="preserve">Pentru a pronunţa această decizie, </w:t>
      </w:r>
      <w:r>
        <w:rPr>
          <w:rFonts w:ascii="Georgia" w:hAnsi="Georgia"/>
          <w:sz w:val="22"/>
          <w:szCs w:val="22"/>
        </w:rPr>
        <w:t>Curtea a reţinut următoarele</w:t>
      </w:r>
      <w:r w:rsidRPr="00CF525B">
        <w:rPr>
          <w:rFonts w:ascii="Georgia" w:hAnsi="Georgia"/>
          <w:sz w:val="22"/>
          <w:szCs w:val="22"/>
        </w:rPr>
        <w:t>:</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După cum însăși recurenta-pârâtă menționează, suspendarea procedurilor de acordare a</w:t>
      </w:r>
      <w:r w:rsidRPr="00CF525B">
        <w:rPr>
          <w:rFonts w:ascii="Georgia" w:hAnsi="Georgia"/>
          <w:sz w:val="22"/>
          <w:szCs w:val="22"/>
        </w:rPr>
        <w:t xml:space="preserve"> despăgubirilor în temeiul OUG nr. 4/2012 și a Legii nr. 117/2012 a avut ca limită în timp data de 15.05.2013. Or, la momentul verificării efectuate de către instanța de control, cum perioada de suspendare a luat sfârșit, primul motiv de recurs nu se mai justifică.</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Neîntemeiate sunt și criticile privitoare la fo</w:t>
      </w:r>
      <w:r w:rsidRPr="00CF525B">
        <w:rPr>
          <w:rFonts w:ascii="Georgia" w:hAnsi="Georgia"/>
          <w:sz w:val="22"/>
          <w:szCs w:val="22"/>
        </w:rPr>
        <w:t xml:space="preserve">ndul cererii, în mod judicios prima instanță înlăturând apărările pârâtei referitoare la necesitatea completării dosarului de despăgubire al reclamantei, în condițiile în care dispoziția privind acordarea de măsuri reparatorii a fost emisă de primarul mun. </w:t>
      </w:r>
      <w:r w:rsidR="00695998">
        <w:rPr>
          <w:rFonts w:ascii="Georgia" w:hAnsi="Georgia"/>
          <w:sz w:val="22"/>
          <w:szCs w:val="22"/>
        </w:rPr>
        <w:t>.......</w:t>
      </w:r>
      <w:r w:rsidRPr="00CF525B">
        <w:rPr>
          <w:rFonts w:ascii="Georgia" w:hAnsi="Georgia"/>
          <w:sz w:val="22"/>
          <w:szCs w:val="22"/>
        </w:rPr>
        <w:t xml:space="preserve"> ca urmare a obligației instituie în sarcina sa de către Curtea de Apel </w:t>
      </w:r>
      <w:r w:rsidR="00695998">
        <w:rPr>
          <w:rFonts w:ascii="Georgia" w:hAnsi="Georgia"/>
          <w:sz w:val="22"/>
          <w:szCs w:val="22"/>
        </w:rPr>
        <w:t>.......</w:t>
      </w:r>
      <w:r w:rsidRPr="00CF525B">
        <w:rPr>
          <w:rFonts w:ascii="Georgia" w:hAnsi="Georgia"/>
          <w:sz w:val="22"/>
          <w:szCs w:val="22"/>
        </w:rPr>
        <w:t xml:space="preserve"> prin decizia nr. </w:t>
      </w:r>
      <w:r w:rsidR="00695998">
        <w:rPr>
          <w:rFonts w:ascii="Georgia" w:hAnsi="Georgia"/>
          <w:sz w:val="22"/>
          <w:szCs w:val="22"/>
        </w:rPr>
        <w:t>DC2......</w:t>
      </w:r>
      <w:r w:rsidRPr="00CF525B">
        <w:rPr>
          <w:rFonts w:ascii="Georgia" w:hAnsi="Georgia"/>
          <w:sz w:val="22"/>
          <w:szCs w:val="22"/>
        </w:rPr>
        <w:t>2004 (f. 48, 49 dosar fond).</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Or, cele statuate printr-o hotărâre judecătorească, atât sub aspectul calității de persoană îndreptățită, cât și asupra dovezii calității de proprietar asupra bunurilor ce au făcut obiectul notificării de restituire depuse de reclamantă în temeiul Legii nr. 10/2001, inclusiv stabilirea cuantumului despăgubirilor – 389.594.727 lei, nu</w:t>
      </w:r>
      <w:r w:rsidRPr="00CF525B">
        <w:rPr>
          <w:rFonts w:ascii="Georgia" w:hAnsi="Georgia"/>
          <w:sz w:val="22"/>
          <w:szCs w:val="22"/>
        </w:rPr>
        <w:t xml:space="preserve"> ar mai putea fi supuse unei noi analize din partea pârâtei în cadrul procedurii administrative.</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 xml:space="preserve">În sfârșit, Curtea </w:t>
      </w:r>
      <w:r>
        <w:rPr>
          <w:rFonts w:ascii="Georgia" w:hAnsi="Georgia"/>
          <w:sz w:val="22"/>
          <w:szCs w:val="22"/>
        </w:rPr>
        <w:t xml:space="preserve">a </w:t>
      </w:r>
      <w:r w:rsidRPr="00CF525B">
        <w:rPr>
          <w:rFonts w:ascii="Georgia" w:hAnsi="Georgia"/>
          <w:sz w:val="22"/>
          <w:szCs w:val="22"/>
        </w:rPr>
        <w:t>constat</w:t>
      </w:r>
      <w:r>
        <w:rPr>
          <w:rFonts w:ascii="Georgia" w:hAnsi="Georgia"/>
          <w:sz w:val="22"/>
          <w:szCs w:val="22"/>
        </w:rPr>
        <w:t>at</w:t>
      </w:r>
      <w:r w:rsidRPr="00CF525B">
        <w:rPr>
          <w:rFonts w:ascii="Georgia" w:hAnsi="Georgia"/>
          <w:sz w:val="22"/>
          <w:szCs w:val="22"/>
        </w:rPr>
        <w:t xml:space="preserve"> că nu se susține nici ultima critică referitoare la aplicabilitatea noii proceduri instituite prin art. 17 și 23 coroborate cu </w:t>
      </w:r>
      <w:r w:rsidRPr="00CF525B">
        <w:rPr>
          <w:rFonts w:ascii="Georgia" w:hAnsi="Georgia"/>
          <w:sz w:val="22"/>
          <w:szCs w:val="22"/>
        </w:rPr>
        <w:t>a</w:t>
      </w:r>
      <w:r w:rsidRPr="00CF525B">
        <w:rPr>
          <w:rFonts w:ascii="Georgia" w:hAnsi="Georgia"/>
          <w:sz w:val="22"/>
          <w:szCs w:val="22"/>
        </w:rPr>
        <w:t>rt. 4 din Legea nr. 165/2013.</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 xml:space="preserve">Aceasta pentru că, potrivit art. 41 alin. 1 din actul normativ invocat ”plata sumelor de bani reprezentând despăgubiri în dosarele aprobate de către Comisia Centrală pentru Stabilirea Despăgubirilor înainte de intrarea în vigoare a prezentei legi, precum și a sumelor de bani stabilite prin hotărâri judecătorești, rămase </w:t>
      </w:r>
      <w:r w:rsidRPr="00CF525B">
        <w:rPr>
          <w:rFonts w:ascii="Georgia" w:hAnsi="Georgia"/>
          <w:sz w:val="22"/>
          <w:szCs w:val="22"/>
        </w:rPr>
        <w:t>definitive și irevocabile la data intrării în vigoare a prezentei legi, se face în termen de 5 ani, în tranșe anuale egale, începând cu 1 ianuarie 2014”.</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Prin u</w:t>
      </w:r>
      <w:r w:rsidRPr="00CF525B">
        <w:rPr>
          <w:rFonts w:ascii="Georgia" w:hAnsi="Georgia"/>
          <w:sz w:val="22"/>
          <w:szCs w:val="22"/>
        </w:rPr>
        <w:t>rmare, în situația prezentă, dat fiind că verificarea legalității stabilirii măsurilor reparatorii prin echivalent bănesc pentru reclamantă a fost realizată printr-o hotărâre judecătorească irevocabilă, rezultă că nu se mai impune parcurgerea și a procedurii reglementate de art. 17 și 23 coroborate cu art. 4 din Legea nr. 165/2013, cererea reclamantei, de obligare a Comisiei la e</w:t>
      </w:r>
      <w:r w:rsidRPr="00CF525B">
        <w:rPr>
          <w:rFonts w:ascii="Georgia" w:hAnsi="Georgia"/>
          <w:sz w:val="22"/>
          <w:szCs w:val="22"/>
        </w:rPr>
        <w:t>miterea deciziei de despăgubire, având doar un caracter formal, fiind corect admisă de instanța de fond.</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Prin notele de ședință de</w:t>
      </w:r>
      <w:r w:rsidRPr="00CF525B">
        <w:rPr>
          <w:rFonts w:ascii="Georgia" w:hAnsi="Georgia"/>
          <w:sz w:val="22"/>
          <w:szCs w:val="22"/>
        </w:rPr>
        <w:t>puse la data de10.03.2014 recurenta a invocat viciul de procedură privind necitarea în cauză a președintelui CNCI, față de disp. art. 24 alin. 2 din Legea nr. 554/2004 corelat cu art. 25 din același act normativ, în condițiile în care instanța de fond a obligat pârâta la îndeplinirea obligației sub sancțiunea plății unei amenzi de 20% din salariul minim brut pe economie.</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 xml:space="preserve">Acesta se constituie, însă, într-un veritabil motiv de recurs și pentru că nu a fost invocat cu respectarea termenului reglementat de 303 </w:t>
      </w:r>
      <w:r w:rsidRPr="00CF525B">
        <w:rPr>
          <w:rFonts w:ascii="Georgia" w:hAnsi="Georgia"/>
          <w:sz w:val="22"/>
          <w:szCs w:val="22"/>
        </w:rPr>
        <w:t xml:space="preserve">alin. 1 și 301 C. proc. civ., Curtea nu </w:t>
      </w:r>
      <w:r>
        <w:rPr>
          <w:rFonts w:ascii="Georgia" w:hAnsi="Georgia"/>
          <w:sz w:val="22"/>
          <w:szCs w:val="22"/>
        </w:rPr>
        <w:t>l-a</w:t>
      </w:r>
      <w:r w:rsidRPr="00CF525B">
        <w:rPr>
          <w:rFonts w:ascii="Georgia" w:hAnsi="Georgia"/>
          <w:sz w:val="22"/>
          <w:szCs w:val="22"/>
        </w:rPr>
        <w:t xml:space="preserve"> analiza</w:t>
      </w:r>
      <w:r>
        <w:rPr>
          <w:rFonts w:ascii="Georgia" w:hAnsi="Georgia"/>
          <w:sz w:val="22"/>
          <w:szCs w:val="22"/>
        </w:rPr>
        <w:t>t</w:t>
      </w:r>
      <w:r w:rsidRPr="00CF525B">
        <w:rPr>
          <w:rFonts w:ascii="Georgia" w:hAnsi="Georgia"/>
          <w:sz w:val="22"/>
          <w:szCs w:val="22"/>
        </w:rPr>
        <w:t>.</w:t>
      </w:r>
    </w:p>
    <w:p w:rsidRPr="00CF525B" w:rsidR="0022607D" w:rsidP="0022607D">
      <w:pPr>
        <w:tabs>
          <w:tab w:val="left" w:pos="9000"/>
        </w:tabs>
        <w:ind w:firstLine="1083"/>
        <w:jc w:val="both"/>
        <w:rPr>
          <w:rFonts w:ascii="Georgia" w:hAnsi="Georgia"/>
          <w:sz w:val="22"/>
          <w:szCs w:val="22"/>
        </w:rPr>
      </w:pPr>
      <w:r>
        <w:rPr>
          <w:rFonts w:ascii="Georgia" w:hAnsi="Georgia"/>
          <w:sz w:val="22"/>
          <w:szCs w:val="22"/>
        </w:rPr>
        <w:t>P</w:t>
      </w:r>
      <w:r w:rsidRPr="00CF525B">
        <w:rPr>
          <w:rFonts w:ascii="Georgia" w:hAnsi="Georgia"/>
          <w:sz w:val="22"/>
          <w:szCs w:val="22"/>
        </w:rPr>
        <w:t xml:space="preserve">entru toate aceste considerente, în temeiul art. 312 alin. 1 teza a II-a C. proc. civ., </w:t>
      </w:r>
      <w:r>
        <w:rPr>
          <w:rFonts w:ascii="Georgia" w:hAnsi="Georgia"/>
          <w:sz w:val="22"/>
          <w:szCs w:val="22"/>
        </w:rPr>
        <w:t>a fost</w:t>
      </w:r>
      <w:r w:rsidRPr="00CF525B">
        <w:rPr>
          <w:rFonts w:ascii="Georgia" w:hAnsi="Georgia"/>
          <w:sz w:val="22"/>
          <w:szCs w:val="22"/>
        </w:rPr>
        <w:t xml:space="preserve"> </w:t>
      </w:r>
      <w:r>
        <w:rPr>
          <w:rFonts w:ascii="Georgia" w:hAnsi="Georgia"/>
          <w:sz w:val="22"/>
          <w:szCs w:val="22"/>
        </w:rPr>
        <w:t>respinge recursul</w:t>
      </w:r>
      <w:r w:rsidRPr="00CF525B">
        <w:rPr>
          <w:rFonts w:ascii="Georgia" w:hAnsi="Georgia"/>
          <w:sz w:val="22"/>
          <w:szCs w:val="22"/>
        </w:rPr>
        <w:t xml:space="preserve"> ca nefondat.</w:t>
      </w:r>
    </w:p>
    <w:p w:rsidRPr="00CF525B" w:rsidR="0022607D" w:rsidP="0022607D">
      <w:pPr>
        <w:tabs>
          <w:tab w:val="left" w:pos="9000"/>
        </w:tabs>
        <w:ind w:firstLine="1083"/>
        <w:jc w:val="both"/>
        <w:rPr>
          <w:rFonts w:ascii="Georgia" w:hAnsi="Georgia"/>
          <w:sz w:val="22"/>
          <w:szCs w:val="22"/>
        </w:rPr>
      </w:pPr>
      <w:r w:rsidRPr="00CF525B">
        <w:rPr>
          <w:rFonts w:ascii="Georgia" w:hAnsi="Georgia"/>
          <w:sz w:val="22"/>
          <w:szCs w:val="22"/>
        </w:rPr>
        <w:t>S</w:t>
      </w:r>
      <w:r>
        <w:rPr>
          <w:rFonts w:ascii="Georgia" w:hAnsi="Georgia"/>
          <w:sz w:val="22"/>
          <w:szCs w:val="22"/>
        </w:rPr>
        <w:t>-a</w:t>
      </w:r>
      <w:r w:rsidRPr="00CF525B">
        <w:rPr>
          <w:rFonts w:ascii="Georgia" w:hAnsi="Georgia"/>
          <w:sz w:val="22"/>
          <w:szCs w:val="22"/>
        </w:rPr>
        <w:t xml:space="preserve"> lua</w:t>
      </w:r>
      <w:r>
        <w:rPr>
          <w:rFonts w:ascii="Georgia" w:hAnsi="Georgia"/>
          <w:sz w:val="22"/>
          <w:szCs w:val="22"/>
        </w:rPr>
        <w:t>t</w:t>
      </w:r>
      <w:r w:rsidRPr="00CF525B">
        <w:rPr>
          <w:rFonts w:ascii="Georgia" w:hAnsi="Georgia"/>
          <w:sz w:val="22"/>
          <w:szCs w:val="22"/>
        </w:rPr>
        <w:t xml:space="preserve"> act că intimata-reclamantă nu a solicitat cheltuieli de judecată. </w:t>
      </w:r>
    </w:p>
    <w:p w:rsidR="0022607D" w:rsidP="0022607D">
      <w:pPr>
        <w:ind w:firstLine="1083"/>
        <w:jc w:val="both"/>
        <w:rPr>
          <w:rFonts w:ascii="Georgia" w:hAnsi="Georgia"/>
          <w:sz w:val="22"/>
          <w:szCs w:val="22"/>
        </w:rPr>
      </w:pPr>
      <w:r w:rsidRPr="00394CFB">
        <w:rPr>
          <w:rFonts w:ascii="Georgia" w:hAnsi="Georgia"/>
          <w:b/>
          <w:i/>
          <w:sz w:val="22"/>
          <w:szCs w:val="22"/>
        </w:rPr>
        <w:t xml:space="preserve">Împotriva acestei decizii a formulat contestaţie în anulare </w:t>
      </w:r>
      <w:r w:rsidRPr="006174CF">
        <w:rPr>
          <w:rFonts w:ascii="Georgia" w:hAnsi="Georgia"/>
          <w:sz w:val="22"/>
          <w:szCs w:val="22"/>
        </w:rPr>
        <w:t>Comisia Naţională pentru Compensarea Imobilelor,</w:t>
      </w:r>
      <w:r>
        <w:rPr>
          <w:rFonts w:ascii="Georgia" w:hAnsi="Georgia"/>
          <w:sz w:val="22"/>
          <w:szCs w:val="22"/>
        </w:rPr>
        <w:t xml:space="preserve"> învederând următoarele:</w:t>
      </w:r>
      <w:r w:rsidRPr="006174CF">
        <w:rPr>
          <w:rFonts w:ascii="Georgia" w:hAnsi="Georgia"/>
          <w:sz w:val="22"/>
          <w:szCs w:val="22"/>
        </w:rPr>
        <w:t xml:space="preserve"> </w:t>
      </w:r>
    </w:p>
    <w:p w:rsidR="0022607D" w:rsidP="0022607D">
      <w:pPr>
        <w:ind w:firstLine="1083"/>
        <w:jc w:val="both"/>
        <w:rPr>
          <w:rFonts w:ascii="Georgia" w:hAnsi="Georgia"/>
          <w:sz w:val="22"/>
          <w:szCs w:val="22"/>
        </w:rPr>
      </w:pPr>
      <w:r>
        <w:rPr>
          <w:rFonts w:ascii="Georgia" w:hAnsi="Georgia"/>
          <w:sz w:val="22"/>
          <w:szCs w:val="22"/>
        </w:rPr>
        <w:t xml:space="preserve">Prin considerentele Deciziei nr. </w:t>
      </w:r>
      <w:r w:rsidR="00695998">
        <w:rPr>
          <w:rFonts w:ascii="Georgia" w:hAnsi="Georgia"/>
          <w:sz w:val="22"/>
          <w:szCs w:val="22"/>
        </w:rPr>
        <w:t>DC1/</w:t>
      </w:r>
      <w:r>
        <w:rPr>
          <w:rFonts w:ascii="Georgia" w:hAnsi="Georgia"/>
          <w:sz w:val="22"/>
          <w:szCs w:val="22"/>
        </w:rPr>
        <w:t xml:space="preserve">2014 pronunţată de Curtea de Apel </w:t>
      </w:r>
      <w:r w:rsidR="00695998">
        <w:rPr>
          <w:rFonts w:ascii="Georgia" w:hAnsi="Georgia"/>
          <w:sz w:val="22"/>
          <w:szCs w:val="22"/>
        </w:rPr>
        <w:t>.............</w:t>
      </w:r>
      <w:r>
        <w:rPr>
          <w:rFonts w:ascii="Georgia" w:hAnsi="Georgia"/>
          <w:sz w:val="22"/>
          <w:szCs w:val="22"/>
        </w:rPr>
        <w:t xml:space="preserve"> a fost respins recursul stipulându-se următoarele:</w:t>
      </w:r>
    </w:p>
    <w:p w:rsidRPr="006174CF" w:rsidR="0022607D" w:rsidP="0022607D">
      <w:pPr>
        <w:ind w:firstLine="1083"/>
        <w:jc w:val="both"/>
        <w:rPr>
          <w:rFonts w:ascii="Georgia" w:hAnsi="Georgia"/>
          <w:sz w:val="22"/>
          <w:szCs w:val="22"/>
        </w:rPr>
      </w:pPr>
      <w:r>
        <w:rPr>
          <w:rFonts w:ascii="Georgia" w:hAnsi="Georgia"/>
          <w:sz w:val="22"/>
          <w:szCs w:val="22"/>
        </w:rPr>
        <w:t>„Î</w:t>
      </w:r>
      <w:r w:rsidRPr="006174CF">
        <w:rPr>
          <w:rFonts w:ascii="Georgia" w:hAnsi="Georgia"/>
          <w:sz w:val="22"/>
          <w:szCs w:val="22"/>
        </w:rPr>
        <w:t xml:space="preserve">n condiţiile în care dispoziţia privind acordarea de măsuri reparatorii a fost emisă de primarul mun. </w:t>
      </w:r>
      <w:r w:rsidR="00695998">
        <w:rPr>
          <w:rFonts w:ascii="Georgia" w:hAnsi="Georgia"/>
          <w:sz w:val="22"/>
          <w:szCs w:val="22"/>
        </w:rPr>
        <w:t>.......</w:t>
      </w:r>
      <w:r w:rsidRPr="006174CF">
        <w:rPr>
          <w:rFonts w:ascii="Georgia" w:hAnsi="Georgia"/>
          <w:sz w:val="22"/>
          <w:szCs w:val="22"/>
        </w:rPr>
        <w:t xml:space="preserve"> ca urmare a obligaţiei instituite în sarcina sa de către Curtea de Apel </w:t>
      </w:r>
      <w:r w:rsidR="00695998">
        <w:rPr>
          <w:rFonts w:ascii="Georgia" w:hAnsi="Georgia"/>
          <w:sz w:val="22"/>
          <w:szCs w:val="22"/>
        </w:rPr>
        <w:t>.......</w:t>
      </w:r>
      <w:r w:rsidRPr="006174CF">
        <w:rPr>
          <w:rFonts w:ascii="Georgia" w:hAnsi="Georgia"/>
          <w:sz w:val="22"/>
          <w:szCs w:val="22"/>
        </w:rPr>
        <w:t xml:space="preserve"> prin decizia nr. </w:t>
      </w:r>
      <w:r w:rsidR="00695998">
        <w:rPr>
          <w:rFonts w:ascii="Georgia" w:hAnsi="Georgia"/>
          <w:sz w:val="22"/>
          <w:szCs w:val="22"/>
        </w:rPr>
        <w:t>DC2......</w:t>
      </w:r>
      <w:r w:rsidRPr="006174CF">
        <w:rPr>
          <w:rFonts w:ascii="Georgia" w:hAnsi="Georgia"/>
          <w:sz w:val="22"/>
          <w:szCs w:val="22"/>
        </w:rPr>
        <w:t>2004.</w:t>
      </w:r>
    </w:p>
    <w:p w:rsidRPr="006174CF" w:rsidR="0022607D" w:rsidP="0022607D">
      <w:pPr>
        <w:ind w:firstLine="1083"/>
        <w:jc w:val="both"/>
        <w:rPr>
          <w:rFonts w:ascii="Georgia" w:hAnsi="Georgia"/>
          <w:sz w:val="22"/>
          <w:szCs w:val="22"/>
        </w:rPr>
      </w:pPr>
      <w:r w:rsidRPr="006174CF">
        <w:rPr>
          <w:rFonts w:ascii="Georgia" w:hAnsi="Georgia"/>
          <w:sz w:val="22"/>
          <w:szCs w:val="22"/>
        </w:rPr>
        <w:t>Or, cele statuate printr-o hotărâre judecătorească, atât sub aspectul calităţii de persoană îndreptăţită, cât şi asupra dovezii calităţii de proprietar asupra bunurilor ce au făcut obiectul notificării de restituire depuse de reclamantă în temeiul Legii nr. 10/2001, inclusiv stabilirea cuantumului despăgubirilor-a 389.594.727 lei, nu ar mai putea fi supuse unei noi analize din partea pârâtei în cad</w:t>
      </w:r>
      <w:r>
        <w:rPr>
          <w:rFonts w:ascii="Georgia" w:hAnsi="Georgia"/>
          <w:sz w:val="22"/>
          <w:szCs w:val="22"/>
        </w:rPr>
        <w:t>rul procedurii administrative”.</w:t>
      </w:r>
    </w:p>
    <w:p w:rsidRPr="006174CF" w:rsidR="0022607D" w:rsidP="0022607D">
      <w:pPr>
        <w:ind w:firstLine="1083"/>
        <w:jc w:val="both"/>
        <w:rPr>
          <w:rFonts w:ascii="Georgia" w:hAnsi="Georgia"/>
          <w:sz w:val="22"/>
          <w:szCs w:val="22"/>
        </w:rPr>
      </w:pPr>
      <w:r>
        <w:rPr>
          <w:rFonts w:ascii="Georgia" w:hAnsi="Georgia"/>
          <w:sz w:val="22"/>
          <w:szCs w:val="22"/>
        </w:rPr>
        <w:t>A p</w:t>
      </w:r>
      <w:r w:rsidRPr="006174CF">
        <w:rPr>
          <w:rFonts w:ascii="Georgia" w:hAnsi="Georgia"/>
          <w:sz w:val="22"/>
          <w:szCs w:val="22"/>
        </w:rPr>
        <w:t>reciza</w:t>
      </w:r>
      <w:r>
        <w:rPr>
          <w:rFonts w:ascii="Georgia" w:hAnsi="Georgia"/>
          <w:sz w:val="22"/>
          <w:szCs w:val="22"/>
        </w:rPr>
        <w:t>t contestatoarea</w:t>
      </w:r>
      <w:r w:rsidRPr="006174CF">
        <w:rPr>
          <w:rFonts w:ascii="Georgia" w:hAnsi="Georgia"/>
          <w:sz w:val="22"/>
          <w:szCs w:val="22"/>
        </w:rPr>
        <w:t xml:space="preserve"> că la dosar</w:t>
      </w:r>
      <w:r w:rsidRPr="006174CF">
        <w:rPr>
          <w:rFonts w:ascii="Georgia" w:hAnsi="Georgia"/>
          <w:sz w:val="22"/>
          <w:szCs w:val="22"/>
        </w:rPr>
        <w:t>ul de despăgubire al reclamatei se a</w:t>
      </w:r>
      <w:r w:rsidRPr="006174CF">
        <w:rPr>
          <w:rFonts w:ascii="Georgia" w:hAnsi="Georgia"/>
          <w:sz w:val="22"/>
          <w:szCs w:val="22"/>
        </w:rPr>
        <w:t xml:space="preserve">flă decizia nr. </w:t>
      </w:r>
      <w:r w:rsidR="00695998">
        <w:rPr>
          <w:rFonts w:ascii="Georgia" w:hAnsi="Georgia"/>
          <w:sz w:val="22"/>
          <w:szCs w:val="22"/>
        </w:rPr>
        <w:t>DC3/</w:t>
      </w:r>
      <w:r w:rsidRPr="006174CF">
        <w:rPr>
          <w:rFonts w:ascii="Georgia" w:hAnsi="Georgia"/>
          <w:sz w:val="22"/>
          <w:szCs w:val="22"/>
        </w:rPr>
        <w:t xml:space="preserve">2004 pronunţată de Curtea de Apel </w:t>
      </w:r>
      <w:r w:rsidR="00695998">
        <w:rPr>
          <w:rFonts w:ascii="Georgia" w:hAnsi="Georgia"/>
          <w:sz w:val="22"/>
          <w:szCs w:val="22"/>
        </w:rPr>
        <w:t>.......</w:t>
      </w:r>
      <w:r w:rsidRPr="006174CF">
        <w:rPr>
          <w:rFonts w:ascii="Georgia" w:hAnsi="Georgia"/>
          <w:sz w:val="22"/>
          <w:szCs w:val="22"/>
        </w:rPr>
        <w:t xml:space="preserve">, ca urmare a judecarea apelului declarat de Municipiul </w:t>
      </w:r>
      <w:r w:rsidR="00695998">
        <w:rPr>
          <w:rFonts w:ascii="Georgia" w:hAnsi="Georgia"/>
          <w:sz w:val="22"/>
          <w:szCs w:val="22"/>
        </w:rPr>
        <w:t>.......</w:t>
      </w:r>
      <w:r w:rsidRPr="006174CF">
        <w:rPr>
          <w:rFonts w:ascii="Georgia" w:hAnsi="Georgia"/>
          <w:sz w:val="22"/>
          <w:szCs w:val="22"/>
        </w:rPr>
        <w:t xml:space="preserve"> - prin Primar împotriva reclamantei </w:t>
      </w:r>
      <w:r w:rsidR="00695998">
        <w:rPr>
          <w:rFonts w:ascii="Georgia" w:hAnsi="Georgia"/>
          <w:sz w:val="22"/>
          <w:szCs w:val="22"/>
        </w:rPr>
        <w:t>XIA</w:t>
      </w:r>
      <w:r w:rsidRPr="006174CF">
        <w:rPr>
          <w:rFonts w:ascii="Georgia" w:hAnsi="Georgia"/>
          <w:sz w:val="22"/>
          <w:szCs w:val="22"/>
        </w:rPr>
        <w:t>.</w:t>
      </w:r>
    </w:p>
    <w:p w:rsidRPr="006174CF" w:rsidR="0022607D" w:rsidP="0022607D">
      <w:pPr>
        <w:ind w:firstLine="1083"/>
        <w:jc w:val="both"/>
        <w:rPr>
          <w:rFonts w:ascii="Georgia" w:hAnsi="Georgia"/>
          <w:sz w:val="22"/>
          <w:szCs w:val="22"/>
        </w:rPr>
      </w:pPr>
      <w:r>
        <w:rPr>
          <w:rFonts w:ascii="Georgia" w:hAnsi="Georgia"/>
          <w:sz w:val="22"/>
          <w:szCs w:val="22"/>
        </w:rPr>
        <w:t>Î</w:t>
      </w:r>
      <w:r w:rsidRPr="006174CF">
        <w:rPr>
          <w:rFonts w:ascii="Georgia" w:hAnsi="Georgia"/>
          <w:sz w:val="22"/>
          <w:szCs w:val="22"/>
        </w:rPr>
        <w:t>n cuprinsul acestei decizii, nu se face vorbire de stabilirea niciunui cuantum al despăgubirilor ceea ce îndreptăţeşte</w:t>
      </w:r>
      <w:r>
        <w:rPr>
          <w:rFonts w:ascii="Georgia" w:hAnsi="Georgia"/>
          <w:sz w:val="22"/>
          <w:szCs w:val="22"/>
        </w:rPr>
        <w:t xml:space="preserve"> contestatoarea</w:t>
      </w:r>
      <w:r w:rsidRPr="006174CF">
        <w:rPr>
          <w:rFonts w:ascii="Georgia" w:hAnsi="Georgia"/>
          <w:sz w:val="22"/>
          <w:szCs w:val="22"/>
        </w:rPr>
        <w:t xml:space="preserve"> să concluzion</w:t>
      </w:r>
      <w:r>
        <w:rPr>
          <w:rFonts w:ascii="Georgia" w:hAnsi="Georgia"/>
          <w:sz w:val="22"/>
          <w:szCs w:val="22"/>
        </w:rPr>
        <w:t>eze</w:t>
      </w:r>
      <w:r w:rsidRPr="006174CF">
        <w:rPr>
          <w:rFonts w:ascii="Georgia" w:hAnsi="Georgia"/>
          <w:sz w:val="22"/>
          <w:szCs w:val="22"/>
        </w:rPr>
        <w:t xml:space="preserve"> că este vorba despre o eroare materială, cu atât mai mult cu cât instanţa a indicat un alt număr de decizie - </w:t>
      </w:r>
      <w:r w:rsidR="00695998">
        <w:rPr>
          <w:rFonts w:ascii="Georgia" w:hAnsi="Georgia"/>
          <w:sz w:val="22"/>
          <w:szCs w:val="22"/>
        </w:rPr>
        <w:t>DC2......</w:t>
      </w:r>
      <w:r w:rsidRPr="006174CF">
        <w:rPr>
          <w:rFonts w:ascii="Georgia" w:hAnsi="Georgia"/>
          <w:sz w:val="22"/>
          <w:szCs w:val="22"/>
        </w:rPr>
        <w:t xml:space="preserve">2004, iar nu </w:t>
      </w:r>
      <w:r w:rsidR="00695998">
        <w:rPr>
          <w:rFonts w:ascii="Georgia" w:hAnsi="Georgia"/>
          <w:sz w:val="22"/>
          <w:szCs w:val="22"/>
        </w:rPr>
        <w:t>DC3/</w:t>
      </w:r>
      <w:r w:rsidRPr="006174CF">
        <w:rPr>
          <w:rFonts w:ascii="Georgia" w:hAnsi="Georgia"/>
          <w:sz w:val="22"/>
          <w:szCs w:val="22"/>
        </w:rPr>
        <w:t>2004.</w:t>
      </w:r>
    </w:p>
    <w:p w:rsidRPr="006174CF" w:rsidR="0022607D" w:rsidP="0022607D">
      <w:pPr>
        <w:ind w:firstLine="1083"/>
        <w:jc w:val="both"/>
        <w:rPr>
          <w:rFonts w:ascii="Georgia" w:hAnsi="Georgia"/>
          <w:sz w:val="22"/>
          <w:szCs w:val="22"/>
        </w:rPr>
      </w:pPr>
      <w:r>
        <w:rPr>
          <w:rFonts w:ascii="Georgia" w:hAnsi="Georgia"/>
          <w:sz w:val="22"/>
          <w:szCs w:val="22"/>
        </w:rPr>
        <w:t>Î</w:t>
      </w:r>
      <w:r w:rsidRPr="006174CF">
        <w:rPr>
          <w:rFonts w:ascii="Georgia" w:hAnsi="Georgia"/>
          <w:sz w:val="22"/>
          <w:szCs w:val="22"/>
        </w:rPr>
        <w:t xml:space="preserve">n aceste condiţii, </w:t>
      </w:r>
      <w:r>
        <w:rPr>
          <w:rFonts w:ascii="Georgia" w:hAnsi="Georgia"/>
          <w:sz w:val="22"/>
          <w:szCs w:val="22"/>
        </w:rPr>
        <w:t>sunt incidente dispoziţiile</w:t>
      </w:r>
      <w:r w:rsidRPr="006174CF">
        <w:rPr>
          <w:rFonts w:ascii="Georgia" w:hAnsi="Georgia"/>
          <w:sz w:val="22"/>
          <w:szCs w:val="22"/>
        </w:rPr>
        <w:t xml:space="preserve"> art. 318 Cod de procedură civilă </w:t>
      </w:r>
      <w:r>
        <w:rPr>
          <w:rFonts w:ascii="Georgia" w:hAnsi="Georgia"/>
          <w:sz w:val="22"/>
          <w:szCs w:val="22"/>
        </w:rPr>
        <w:t>în conformitate cu care „</w:t>
      </w:r>
      <w:r w:rsidRPr="006174CF">
        <w:rPr>
          <w:rFonts w:ascii="Georgia" w:hAnsi="Georgia"/>
          <w:sz w:val="22"/>
          <w:szCs w:val="22"/>
        </w:rPr>
        <w:t>hotărârile instanţei de recurs mai pot fi atacate cu contestaţie când dezlegarea dată este rezultatul unei greşeli materiale</w:t>
      </w:r>
      <w:r>
        <w:rPr>
          <w:rFonts w:ascii="Georgia" w:hAnsi="Georgia"/>
          <w:sz w:val="22"/>
          <w:szCs w:val="22"/>
        </w:rPr>
        <w:t>”</w:t>
      </w:r>
      <w:r w:rsidRPr="006174CF">
        <w:rPr>
          <w:rFonts w:ascii="Georgia" w:hAnsi="Georgia"/>
          <w:sz w:val="22"/>
          <w:szCs w:val="22"/>
        </w:rPr>
        <w:t>.</w:t>
      </w:r>
    </w:p>
    <w:p w:rsidRPr="006174CF" w:rsidR="0022607D" w:rsidP="0022607D">
      <w:pPr>
        <w:ind w:firstLine="1083"/>
        <w:jc w:val="both"/>
        <w:rPr>
          <w:rFonts w:ascii="Georgia" w:hAnsi="Georgia"/>
          <w:sz w:val="22"/>
          <w:szCs w:val="22"/>
        </w:rPr>
      </w:pPr>
      <w:r w:rsidRPr="006174CF">
        <w:rPr>
          <w:rFonts w:ascii="Georgia" w:hAnsi="Georgia"/>
          <w:sz w:val="22"/>
          <w:szCs w:val="22"/>
        </w:rPr>
        <w:t xml:space="preserve">Prin Sentinţa civilă nr. </w:t>
      </w:r>
      <w:r w:rsidR="00695998">
        <w:rPr>
          <w:rFonts w:ascii="Georgia" w:hAnsi="Georgia"/>
          <w:sz w:val="22"/>
          <w:szCs w:val="22"/>
        </w:rPr>
        <w:t>DC3/</w:t>
      </w:r>
      <w:r w:rsidRPr="006174CF">
        <w:rPr>
          <w:rFonts w:ascii="Georgia" w:hAnsi="Georgia"/>
          <w:sz w:val="22"/>
          <w:szCs w:val="22"/>
        </w:rPr>
        <w:t xml:space="preserve">2004, pronunţată în dosarul nr. </w:t>
      </w:r>
      <w:r w:rsidR="00695998">
        <w:rPr>
          <w:rFonts w:ascii="Georgia" w:hAnsi="Georgia"/>
          <w:sz w:val="22"/>
          <w:szCs w:val="22"/>
        </w:rPr>
        <w:t>..................</w:t>
      </w:r>
      <w:r w:rsidRPr="006174CF">
        <w:rPr>
          <w:rFonts w:ascii="Georgia" w:hAnsi="Georgia"/>
          <w:sz w:val="22"/>
          <w:szCs w:val="22"/>
        </w:rPr>
        <w:t xml:space="preserve">2004, Curtea de Apel </w:t>
      </w:r>
      <w:r w:rsidR="00695998">
        <w:rPr>
          <w:rFonts w:ascii="Georgia" w:hAnsi="Georgia"/>
          <w:sz w:val="22"/>
          <w:szCs w:val="22"/>
        </w:rPr>
        <w:t>.......</w:t>
      </w:r>
      <w:r w:rsidRPr="006174CF">
        <w:rPr>
          <w:rFonts w:ascii="Georgia" w:hAnsi="Georgia"/>
          <w:sz w:val="22"/>
          <w:szCs w:val="22"/>
        </w:rPr>
        <w:t xml:space="preserve"> reţine doar aspectele referitoare la dovedirea dreptului de proprietate, pe parcursul soluţionării cererii nefiind solicitate probe având ca obiect întocmirea unei lucrări de specialitate în domeniul evaluării imobiliare din care să reiasă valoarea proprietăţii expropriate.</w:t>
      </w:r>
    </w:p>
    <w:p w:rsidRPr="006174CF" w:rsidR="0022607D" w:rsidP="0022607D">
      <w:pPr>
        <w:ind w:firstLine="1083"/>
        <w:jc w:val="both"/>
        <w:rPr>
          <w:rFonts w:ascii="Georgia" w:hAnsi="Georgia"/>
          <w:sz w:val="22"/>
          <w:szCs w:val="22"/>
        </w:rPr>
      </w:pPr>
      <w:r>
        <w:rPr>
          <w:rFonts w:ascii="Georgia" w:hAnsi="Georgia"/>
          <w:sz w:val="22"/>
          <w:szCs w:val="22"/>
        </w:rPr>
        <w:t>I</w:t>
      </w:r>
      <w:r w:rsidRPr="006174CF">
        <w:rPr>
          <w:rFonts w:ascii="Georgia" w:hAnsi="Georgia"/>
          <w:sz w:val="22"/>
          <w:szCs w:val="22"/>
        </w:rPr>
        <w:t xml:space="preserve">nteresul </w:t>
      </w:r>
      <w:r>
        <w:rPr>
          <w:rFonts w:ascii="Georgia" w:hAnsi="Georgia"/>
          <w:sz w:val="22"/>
          <w:szCs w:val="22"/>
        </w:rPr>
        <w:t>contestatoarei</w:t>
      </w:r>
      <w:r w:rsidRPr="006174CF">
        <w:rPr>
          <w:rFonts w:ascii="Georgia" w:hAnsi="Georgia"/>
          <w:sz w:val="22"/>
          <w:szCs w:val="22"/>
        </w:rPr>
        <w:t xml:space="preserve"> este evident, dată fiind menţiunea din considerentele deciziei, menţiunea vizând stabilirea întinderii dreptului de proprietate, respectiv cuantificarea despăgubirilor la suma de 389.594.727 lei.</w:t>
      </w:r>
    </w:p>
    <w:p w:rsidRPr="006174CF" w:rsidR="0022607D" w:rsidP="0022607D">
      <w:pPr>
        <w:ind w:firstLine="1083"/>
        <w:jc w:val="both"/>
        <w:rPr>
          <w:rFonts w:ascii="Georgia" w:hAnsi="Georgia"/>
          <w:sz w:val="22"/>
          <w:szCs w:val="22"/>
        </w:rPr>
      </w:pPr>
      <w:r w:rsidRPr="006174CF">
        <w:rPr>
          <w:rFonts w:ascii="Georgia" w:hAnsi="Georgia"/>
          <w:sz w:val="22"/>
          <w:szCs w:val="22"/>
        </w:rPr>
        <w:t>Având în vedere</w:t>
      </w:r>
      <w:r w:rsidRPr="006174CF">
        <w:rPr>
          <w:rFonts w:ascii="Georgia" w:hAnsi="Georgia"/>
          <w:sz w:val="22"/>
          <w:szCs w:val="22"/>
        </w:rPr>
        <w:t xml:space="preserve"> </w:t>
      </w:r>
      <w:r w:rsidRPr="006174CF">
        <w:rPr>
          <w:rFonts w:ascii="Georgia" w:hAnsi="Georgia"/>
          <w:sz w:val="22"/>
          <w:szCs w:val="22"/>
        </w:rPr>
        <w:t xml:space="preserve">cele mai sus expuse, </w:t>
      </w:r>
      <w:r>
        <w:rPr>
          <w:rFonts w:ascii="Georgia" w:hAnsi="Georgia"/>
          <w:sz w:val="22"/>
          <w:szCs w:val="22"/>
        </w:rPr>
        <w:t xml:space="preserve">s-a solicitat </w:t>
      </w:r>
      <w:r w:rsidRPr="006174CF">
        <w:rPr>
          <w:rFonts w:ascii="Georgia" w:hAnsi="Georgia"/>
          <w:sz w:val="22"/>
          <w:szCs w:val="22"/>
        </w:rPr>
        <w:t>admite</w:t>
      </w:r>
      <w:r>
        <w:rPr>
          <w:rFonts w:ascii="Georgia" w:hAnsi="Georgia"/>
          <w:sz w:val="22"/>
          <w:szCs w:val="22"/>
        </w:rPr>
        <w:t>rea</w:t>
      </w:r>
      <w:r w:rsidRPr="006174CF">
        <w:rPr>
          <w:rFonts w:ascii="Georgia" w:hAnsi="Georgia"/>
          <w:sz w:val="22"/>
          <w:szCs w:val="22"/>
        </w:rPr>
        <w:t xml:space="preserve"> contestaţie</w:t>
      </w:r>
      <w:r>
        <w:rPr>
          <w:rFonts w:ascii="Georgia" w:hAnsi="Georgia"/>
          <w:sz w:val="22"/>
          <w:szCs w:val="22"/>
        </w:rPr>
        <w:t>i</w:t>
      </w:r>
      <w:r w:rsidRPr="006174CF">
        <w:rPr>
          <w:rFonts w:ascii="Georgia" w:hAnsi="Georgia"/>
          <w:sz w:val="22"/>
          <w:szCs w:val="22"/>
        </w:rPr>
        <w:t>, anula</w:t>
      </w:r>
      <w:r>
        <w:rPr>
          <w:rFonts w:ascii="Georgia" w:hAnsi="Georgia"/>
          <w:sz w:val="22"/>
          <w:szCs w:val="22"/>
        </w:rPr>
        <w:t>rea</w:t>
      </w:r>
      <w:r w:rsidRPr="006174CF">
        <w:rPr>
          <w:rFonts w:ascii="Georgia" w:hAnsi="Georgia"/>
          <w:sz w:val="22"/>
          <w:szCs w:val="22"/>
        </w:rPr>
        <w:t xml:space="preserve"> Decizi</w:t>
      </w:r>
      <w:r>
        <w:rPr>
          <w:rFonts w:ascii="Georgia" w:hAnsi="Georgia"/>
          <w:sz w:val="22"/>
          <w:szCs w:val="22"/>
        </w:rPr>
        <w:t>ei civile</w:t>
      </w:r>
      <w:r w:rsidRPr="006174CF">
        <w:rPr>
          <w:rFonts w:ascii="Georgia" w:hAnsi="Georgia"/>
          <w:sz w:val="22"/>
          <w:szCs w:val="22"/>
        </w:rPr>
        <w:t xml:space="preserve"> nr. </w:t>
      </w:r>
      <w:r w:rsidR="00695998">
        <w:rPr>
          <w:rFonts w:ascii="Georgia" w:hAnsi="Georgia"/>
          <w:sz w:val="22"/>
          <w:szCs w:val="22"/>
        </w:rPr>
        <w:t>DC1/</w:t>
      </w:r>
      <w:r w:rsidRPr="006174CF">
        <w:rPr>
          <w:rFonts w:ascii="Georgia" w:hAnsi="Georgia"/>
          <w:sz w:val="22"/>
          <w:szCs w:val="22"/>
        </w:rPr>
        <w:t>.2014 pronunţată de Curt</w:t>
      </w:r>
      <w:r>
        <w:rPr>
          <w:rFonts w:ascii="Georgia" w:hAnsi="Georgia"/>
          <w:sz w:val="22"/>
          <w:szCs w:val="22"/>
        </w:rPr>
        <w:t xml:space="preserve">ea de Apel </w:t>
      </w:r>
      <w:r w:rsidR="00695998">
        <w:rPr>
          <w:rFonts w:ascii="Georgia" w:hAnsi="Georgia"/>
          <w:sz w:val="22"/>
          <w:szCs w:val="22"/>
        </w:rPr>
        <w:t>.............</w:t>
      </w:r>
      <w:r w:rsidRPr="006174CF">
        <w:rPr>
          <w:rFonts w:ascii="Georgia" w:hAnsi="Georgia"/>
          <w:sz w:val="22"/>
          <w:szCs w:val="22"/>
        </w:rPr>
        <w:t xml:space="preserve"> şi pe cale de consecinţă să</w:t>
      </w:r>
      <w:r>
        <w:rPr>
          <w:rFonts w:ascii="Georgia" w:hAnsi="Georgia"/>
          <w:sz w:val="22"/>
          <w:szCs w:val="22"/>
        </w:rPr>
        <w:t xml:space="preserve"> se</w:t>
      </w:r>
      <w:r w:rsidRPr="006174CF">
        <w:rPr>
          <w:rFonts w:ascii="Georgia" w:hAnsi="Georgia"/>
          <w:sz w:val="22"/>
          <w:szCs w:val="22"/>
        </w:rPr>
        <w:t xml:space="preserve"> proced</w:t>
      </w:r>
      <w:r>
        <w:rPr>
          <w:rFonts w:ascii="Georgia" w:hAnsi="Georgia"/>
          <w:sz w:val="22"/>
          <w:szCs w:val="22"/>
        </w:rPr>
        <w:t>eze</w:t>
      </w:r>
      <w:r w:rsidRPr="006174CF">
        <w:rPr>
          <w:rFonts w:ascii="Georgia" w:hAnsi="Georgia"/>
          <w:sz w:val="22"/>
          <w:szCs w:val="22"/>
        </w:rPr>
        <w:t xml:space="preserve"> la rejudecarea recursului promovat împotriva Sentinţei civile nr. </w:t>
      </w:r>
      <w:r w:rsidR="00695998">
        <w:rPr>
          <w:rFonts w:ascii="Georgia" w:hAnsi="Georgia"/>
          <w:sz w:val="22"/>
          <w:szCs w:val="22"/>
        </w:rPr>
        <w:t>SC1/</w:t>
      </w:r>
      <w:r w:rsidRPr="006174CF">
        <w:rPr>
          <w:rFonts w:ascii="Georgia" w:hAnsi="Georgia"/>
          <w:sz w:val="22"/>
          <w:szCs w:val="22"/>
        </w:rPr>
        <w:t xml:space="preserve">/2012. </w:t>
      </w:r>
    </w:p>
    <w:p w:rsidRPr="00CF525B" w:rsidR="0022607D" w:rsidP="0022607D">
      <w:pPr>
        <w:ind w:firstLine="1083"/>
        <w:jc w:val="both"/>
        <w:rPr>
          <w:rFonts w:ascii="Georgia" w:hAnsi="Georgia"/>
          <w:sz w:val="22"/>
          <w:szCs w:val="22"/>
        </w:rPr>
      </w:pPr>
      <w:r>
        <w:rPr>
          <w:rFonts w:ascii="Georgia" w:hAnsi="Georgia"/>
          <w:sz w:val="22"/>
          <w:szCs w:val="22"/>
        </w:rPr>
        <w:t xml:space="preserve">În drept, au fost invocate </w:t>
      </w:r>
      <w:r w:rsidRPr="006174CF">
        <w:rPr>
          <w:rFonts w:ascii="Georgia" w:hAnsi="Georgia"/>
          <w:sz w:val="22"/>
          <w:szCs w:val="22"/>
        </w:rPr>
        <w:t>Legea nr. 10/2001, republicată, Legea nr.247/2005, HG nr.1095/2005, O.U.G nr.4/2012, Legea nr. 165/2013, art. 317 şi art. 318 Cod de procedură civilă.</w:t>
      </w:r>
    </w:p>
    <w:p w:rsidRPr="00394CFB" w:rsidR="0022607D" w:rsidP="0022607D">
      <w:pPr>
        <w:tabs>
          <w:tab w:val="left" w:pos="798"/>
        </w:tabs>
        <w:ind w:firstLine="1083"/>
        <w:jc w:val="both"/>
        <w:rPr>
          <w:rFonts w:ascii="Georgia" w:hAnsi="Georgia"/>
          <w:sz w:val="22"/>
          <w:szCs w:val="22"/>
        </w:rPr>
      </w:pPr>
      <w:r>
        <w:rPr>
          <w:rFonts w:ascii="Georgia" w:hAnsi="Georgia"/>
          <w:b/>
          <w:i/>
          <w:sz w:val="22"/>
          <w:szCs w:val="22"/>
        </w:rPr>
        <w:t>Intimaţii nu au formulat întâmpinare.</w:t>
      </w:r>
    </w:p>
    <w:p w:rsidR="0022607D" w:rsidP="0022607D">
      <w:pPr>
        <w:tabs>
          <w:tab w:val="left" w:pos="798"/>
        </w:tabs>
        <w:ind w:firstLine="1083"/>
        <w:rPr>
          <w:rFonts w:ascii="Georgia" w:hAnsi="Georgia"/>
          <w:b/>
          <w:i/>
          <w:sz w:val="22"/>
          <w:szCs w:val="22"/>
        </w:rPr>
      </w:pPr>
      <w:r w:rsidRPr="00394CFB">
        <w:rPr>
          <w:rFonts w:ascii="Georgia" w:hAnsi="Georgia"/>
          <w:b/>
          <w:i/>
          <w:sz w:val="22"/>
          <w:szCs w:val="22"/>
        </w:rPr>
        <w:t xml:space="preserve">Analizând actele dosarului, </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 xml:space="preserve">Cu titlu preliminar, </w:t>
      </w:r>
      <w:r>
        <w:rPr>
          <w:rFonts w:ascii="Georgia" w:hAnsi="Georgia" w:cs="Arial"/>
          <w:sz w:val="22"/>
          <w:szCs w:val="22"/>
        </w:rPr>
        <w:t xml:space="preserve">Curtea </w:t>
      </w:r>
      <w:r w:rsidRPr="00394CFB">
        <w:rPr>
          <w:rFonts w:ascii="Georgia" w:hAnsi="Georgia" w:cs="Arial"/>
          <w:sz w:val="22"/>
          <w:szCs w:val="22"/>
        </w:rPr>
        <w:t xml:space="preserve">observă că mijlocul procedural al contestaţiei în anulare prezintă câteva atribute importante, care sunt de natură să îi confere întreaga sa fizionomie, astfel cum a fost ea concepută de către legiuitor. </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Căile de atac sunt mijloac</w:t>
      </w:r>
      <w:r w:rsidRPr="00394CFB">
        <w:rPr>
          <w:rFonts w:ascii="Georgia" w:hAnsi="Georgia" w:cs="Arial"/>
          <w:sz w:val="22"/>
          <w:szCs w:val="22"/>
        </w:rPr>
        <w:t>e procedurale prin care se poate cere şi obţine anularea sau reformarea unei hotărâri judecătoreşti. Ele apar ca un remediu contra eventualelor erori care se pot strecura într-o hotărâre.</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În cadrul căilor de atac de reformare, cum este şi recursul, se realizează controlul judiciar al hotărârilor judecătoreşti, de către o instanţă ierarhic superioară celei care a pronunţat hotărârea atacată. Urmărind a nu menţine incertitudinea părţilor cu privire la raportul de drept substanţial dintre ele un timp prea înde</w:t>
      </w:r>
      <w:r w:rsidRPr="00394CFB">
        <w:rPr>
          <w:rFonts w:ascii="Georgia" w:hAnsi="Georgia" w:cs="Arial"/>
          <w:sz w:val="22"/>
          <w:szCs w:val="22"/>
        </w:rPr>
        <w:t>lungat, pentru aceste mijloace procedurale sunt prevăzute termene care curg de la pronunţarea sau de la comunicarea hotărârii care se atacă, astfel ca după rămânerea irevocabilă să existe o relativă stabilitate a acestui raport, soluţia dată nemaiputând fi pusă în discuţie.</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 xml:space="preserve">În schimb, prin căile de atac </w:t>
      </w:r>
      <w:r w:rsidRPr="00394CFB">
        <w:rPr>
          <w:rFonts w:ascii="Georgia" w:hAnsi="Georgia" w:cs="Arial"/>
          <w:i/>
          <w:sz w:val="22"/>
          <w:szCs w:val="22"/>
        </w:rPr>
        <w:t>de retractare</w:t>
      </w:r>
      <w:r w:rsidRPr="00394CFB">
        <w:rPr>
          <w:rFonts w:ascii="Georgia" w:hAnsi="Georgia" w:cs="Arial"/>
          <w:sz w:val="22"/>
          <w:szCs w:val="22"/>
        </w:rPr>
        <w:t>, care se soluţionează de instanţa ce a pronunţat hotărârea atacată, se invocă împrejurări, limitativ prevăzute de lege, în scopul desfiinţării hotărârilor judecătoreşti pronunţate cu nesocotire</w:t>
      </w:r>
      <w:r w:rsidRPr="00394CFB">
        <w:rPr>
          <w:rFonts w:ascii="Georgia" w:hAnsi="Georgia" w:cs="Arial"/>
          <w:sz w:val="22"/>
          <w:szCs w:val="22"/>
        </w:rPr>
        <w:t xml:space="preserve">a unor norme procedurale a căror respectare a fost considerată de către legiuitor de o importanţă deosebită, iar nu şi pentru netemeinicie. Acest ultim element conturează cel mai important atribut specific şi contestaţiei în anulare, care este în mod incontestabil acela de a constitui </w:t>
      </w:r>
      <w:r w:rsidRPr="00394CFB">
        <w:rPr>
          <w:rFonts w:ascii="Georgia" w:hAnsi="Georgia" w:cs="Arial"/>
          <w:i/>
          <w:sz w:val="22"/>
          <w:szCs w:val="22"/>
        </w:rPr>
        <w:t>o cale extraordinară de atac</w:t>
      </w:r>
      <w:r w:rsidRPr="00394CFB">
        <w:rPr>
          <w:rFonts w:ascii="Georgia" w:hAnsi="Georgia" w:cs="Arial"/>
          <w:sz w:val="22"/>
          <w:szCs w:val="22"/>
        </w:rPr>
        <w:t xml:space="preserve">. </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 xml:space="preserve">Căile de atac sunt calificate ca extraordinare, dacă ele pot fi exercitate </w:t>
      </w:r>
      <w:r w:rsidRPr="00394CFB">
        <w:rPr>
          <w:rFonts w:ascii="Georgia" w:hAnsi="Georgia" w:cs="Arial"/>
          <w:i/>
          <w:sz w:val="22"/>
          <w:szCs w:val="22"/>
        </w:rPr>
        <w:t xml:space="preserve">numai în cazurile şi în condiţiile anume specificate de lege, </w:t>
      </w:r>
      <w:r w:rsidRPr="00394CFB">
        <w:rPr>
          <w:rFonts w:ascii="Georgia" w:hAnsi="Georgia" w:cs="Arial"/>
          <w:sz w:val="22"/>
          <w:szCs w:val="22"/>
        </w:rPr>
        <w:t>partea fiind obligată să îşi sprijine cererea pe cel puţin</w:t>
      </w:r>
      <w:r w:rsidRPr="00394CFB">
        <w:rPr>
          <w:rFonts w:ascii="Georgia" w:hAnsi="Georgia" w:cs="Arial"/>
          <w:sz w:val="22"/>
          <w:szCs w:val="22"/>
        </w:rPr>
        <w:t xml:space="preserve"> unul din motivele prevăzute de lege. Ele se deosebesc astfel de căile de atac ordinare, care pot fi exercitate de orice parte din proces, pentru simplul fapt că partea respectivă este nemulţumită de hotărârea pronunţată.</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 xml:space="preserve">De aceea, instanţa învestită cu soluţionarea unei contestaţii în anulare </w:t>
      </w:r>
      <w:r w:rsidRPr="00394CFB">
        <w:rPr>
          <w:rFonts w:ascii="Georgia" w:hAnsi="Georgia" w:cs="Arial"/>
          <w:b/>
          <w:i/>
          <w:sz w:val="22"/>
          <w:szCs w:val="22"/>
        </w:rPr>
        <w:t>nu poate analiza legalitatea şi temeinicia hotărârii atacate</w:t>
      </w:r>
      <w:r w:rsidRPr="00394CFB">
        <w:rPr>
          <w:rFonts w:ascii="Georgia" w:hAnsi="Georgia" w:cs="Arial"/>
          <w:sz w:val="22"/>
          <w:szCs w:val="22"/>
        </w:rPr>
        <w:t xml:space="preserve"> decât exclusiv prin prisma motivelor prevăzute de art. 317 şi 318 Cod procedură civilă, fără a putea verifica alte aspecte decât cele prevăzute de aceste te</w:t>
      </w:r>
      <w:r w:rsidRPr="00394CFB">
        <w:rPr>
          <w:rFonts w:ascii="Georgia" w:hAnsi="Georgia" w:cs="Arial"/>
          <w:sz w:val="22"/>
          <w:szCs w:val="22"/>
        </w:rPr>
        <w:t xml:space="preserve">xte de lege. </w:t>
      </w:r>
    </w:p>
    <w:p w:rsidRPr="00394CFB" w:rsidR="0022607D" w:rsidP="0022607D">
      <w:pPr>
        <w:tabs>
          <w:tab w:val="left" w:pos="798"/>
        </w:tabs>
        <w:ind w:firstLine="1083"/>
        <w:jc w:val="both"/>
        <w:rPr>
          <w:rFonts w:ascii="Georgia" w:hAnsi="Georgia" w:cs="Arial"/>
          <w:sz w:val="22"/>
          <w:szCs w:val="22"/>
        </w:rPr>
      </w:pPr>
      <w:r w:rsidRPr="00394CFB">
        <w:rPr>
          <w:rFonts w:ascii="Georgia" w:hAnsi="Georgia" w:cs="Arial"/>
          <w:sz w:val="22"/>
          <w:szCs w:val="22"/>
        </w:rPr>
        <w:t xml:space="preserve">Legislaţia internă este conformă cu practica Curţii Europene a Drepturilor Omului, care, pronunţându-se în cauza </w:t>
      </w:r>
      <w:r w:rsidRPr="00394CFB">
        <w:rPr>
          <w:rFonts w:ascii="Georgia" w:hAnsi="Georgia" w:cs="Arial"/>
          <w:i/>
          <w:sz w:val="22"/>
          <w:szCs w:val="22"/>
        </w:rPr>
        <w:t>Mitrea contra României</w:t>
      </w:r>
      <w:r w:rsidRPr="00394CFB">
        <w:rPr>
          <w:rFonts w:ascii="Georgia" w:hAnsi="Georgia" w:cs="Arial"/>
          <w:sz w:val="22"/>
          <w:szCs w:val="22"/>
        </w:rPr>
        <w:t xml:space="preserve">, 26105/03 la 29 iulie </w:t>
      </w:r>
      <w:smartTag w:uri="urn:schemas-microsoft-com:office:smarttags" w:element="metricconverter">
        <w:smartTagPr>
          <w:attr w:name="ProductID" w:val="2008, a"/>
        </w:smartTagPr>
        <w:r w:rsidRPr="00394CFB">
          <w:rPr>
            <w:rFonts w:ascii="Georgia" w:hAnsi="Georgia" w:cs="Arial"/>
            <w:sz w:val="22"/>
            <w:szCs w:val="22"/>
          </w:rPr>
          <w:t>2008, a</w:t>
        </w:r>
      </w:smartTag>
      <w:r w:rsidRPr="00394CFB">
        <w:rPr>
          <w:rFonts w:ascii="Georgia" w:hAnsi="Georgia" w:cs="Arial"/>
          <w:sz w:val="22"/>
          <w:szCs w:val="22"/>
        </w:rPr>
        <w:t xml:space="preserve"> apreciat că o cale extraordinară de atac, fie ea şi introdusă de una din părţile procesului, nu poate fi admisă pentru simplul motiv că instanţa a cărei hotărâre este atacată a apreciat greşit probele sau a aplicat greşit legea, în absenţa unui „defect fundamental” care poate conduce la arbitrariu. Faptul că instanţa care soluţion</w:t>
      </w:r>
      <w:r w:rsidRPr="00394CFB">
        <w:rPr>
          <w:rFonts w:ascii="Georgia" w:hAnsi="Georgia" w:cs="Arial"/>
          <w:sz w:val="22"/>
          <w:szCs w:val="22"/>
        </w:rPr>
        <w:t>ează contestaţia şi instanţa a cărei hotărâre este contestată au două puncte de vedere diferite cu privire la admisibilitatea şi relevanţa probatoriului este un caz tipic în care nu se justifică desfiinţarea unei hotărâri judecătoreşti definitive şi irevocabile.</w:t>
      </w:r>
    </w:p>
    <w:p w:rsidR="0022607D" w:rsidP="0022607D">
      <w:pPr>
        <w:tabs>
          <w:tab w:val="left" w:pos="798"/>
        </w:tabs>
        <w:autoSpaceDE w:val="0"/>
        <w:autoSpaceDN w:val="0"/>
        <w:adjustRightInd w:val="0"/>
        <w:ind w:firstLine="1083"/>
        <w:jc w:val="both"/>
        <w:rPr>
          <w:rFonts w:ascii="Georgia" w:hAnsi="Georgia" w:cs="Arial"/>
          <w:sz w:val="22"/>
          <w:szCs w:val="22"/>
        </w:rPr>
      </w:pPr>
      <w:r w:rsidRPr="00394CFB">
        <w:rPr>
          <w:rFonts w:ascii="Georgia" w:hAnsi="Georgia" w:cs="Arial"/>
          <w:sz w:val="22"/>
          <w:szCs w:val="22"/>
        </w:rPr>
        <w:t xml:space="preserve">Reţinând aceste consideraţii, </w:t>
      </w:r>
      <w:r>
        <w:rPr>
          <w:rFonts w:ascii="Georgia" w:hAnsi="Georgia" w:cs="Arial"/>
          <w:sz w:val="22"/>
          <w:szCs w:val="22"/>
        </w:rPr>
        <w:t>Curtea reţine că în speţă se invocă prev. art. 318 C.pr.civ., teza I, respectiv că dezlegarea dată prin hotărârea instanţei de recurs ar constitui rezultatul unei greşeli materiale.</w:t>
      </w:r>
    </w:p>
    <w:p w:rsidRPr="00394CFB" w:rsidR="0022607D" w:rsidP="0022607D">
      <w:pPr>
        <w:tabs>
          <w:tab w:val="left" w:pos="798"/>
        </w:tabs>
        <w:ind w:firstLine="1083"/>
        <w:jc w:val="both"/>
        <w:rPr>
          <w:rFonts w:ascii="Georgia" w:hAnsi="Georgia"/>
          <w:sz w:val="22"/>
          <w:szCs w:val="22"/>
        </w:rPr>
      </w:pPr>
      <w:r>
        <w:rPr>
          <w:rFonts w:ascii="Georgia" w:hAnsi="Georgia"/>
          <w:sz w:val="22"/>
          <w:szCs w:val="22"/>
        </w:rPr>
        <w:t xml:space="preserve">Acest text legal are </w:t>
      </w:r>
      <w:r w:rsidRPr="00394CFB">
        <w:rPr>
          <w:rFonts w:ascii="Georgia" w:hAnsi="Georgia"/>
          <w:sz w:val="22"/>
          <w:szCs w:val="22"/>
        </w:rPr>
        <w:t xml:space="preserve">în vedere erori </w:t>
      </w:r>
      <w:r w:rsidRPr="00394CFB">
        <w:rPr>
          <w:rFonts w:ascii="Georgia" w:hAnsi="Georgia"/>
          <w:sz w:val="22"/>
          <w:szCs w:val="22"/>
        </w:rPr>
        <w:t>materiale evidente în legătură cu aspectele formale ale judecării recursului precum respingerea greşită a unui recurs ca tardiv, anularea greşită ca netimbrat sau ca făcut de un mandatar fără calitate şi altele asemănătoare pentru verificarea cărora nu este necesară reexaminarea fondului sau reaprecierea probelor.</w:t>
      </w:r>
    </w:p>
    <w:p w:rsidRPr="00394CFB" w:rsidR="0022607D" w:rsidP="0022607D">
      <w:pPr>
        <w:tabs>
          <w:tab w:val="left" w:pos="798"/>
        </w:tabs>
        <w:ind w:firstLine="1083"/>
        <w:jc w:val="both"/>
        <w:rPr>
          <w:rFonts w:ascii="Georgia" w:hAnsi="Georgia"/>
          <w:sz w:val="22"/>
          <w:szCs w:val="22"/>
        </w:rPr>
      </w:pPr>
      <w:r w:rsidRPr="00394CFB">
        <w:rPr>
          <w:rFonts w:ascii="Georgia" w:hAnsi="Georgia"/>
          <w:sz w:val="22"/>
          <w:szCs w:val="22"/>
        </w:rPr>
        <w:t>Fiind vorba de un text de excepţie, noţiunea de greşeală materială nu trebuie interpretată extensiv şi deci pe această cale nu pot fi valorificate greşeli de judecată, respectiv de reapreciere a p</w:t>
      </w:r>
      <w:r w:rsidRPr="00394CFB">
        <w:rPr>
          <w:rFonts w:ascii="Georgia" w:hAnsi="Georgia"/>
          <w:sz w:val="22"/>
          <w:szCs w:val="22"/>
        </w:rPr>
        <w:t>robelor, de interpretare a faptelor ori a dispoziţiilor legale sau de rezolvare a unui incident procedural.</w:t>
      </w:r>
    </w:p>
    <w:p w:rsidRPr="00394CFB" w:rsidR="0022607D" w:rsidP="0022607D">
      <w:pPr>
        <w:tabs>
          <w:tab w:val="left" w:pos="798"/>
        </w:tabs>
        <w:ind w:firstLine="1083"/>
        <w:jc w:val="both"/>
        <w:rPr>
          <w:rFonts w:ascii="Georgia" w:hAnsi="Georgia"/>
          <w:sz w:val="22"/>
          <w:szCs w:val="22"/>
        </w:rPr>
      </w:pPr>
      <w:r w:rsidRPr="00394CFB">
        <w:rPr>
          <w:rFonts w:ascii="Georgia" w:hAnsi="Georgia"/>
          <w:sz w:val="22"/>
          <w:szCs w:val="22"/>
        </w:rPr>
        <w:t>Mai trebuie precizat deopotrivă că pentru admiterea contestaţiei în anulare este necesar ca greşeala materială să fie esenţială, adică să fi determinat soluţia instanţei.</w:t>
      </w:r>
    </w:p>
    <w:p w:rsidR="0022607D" w:rsidP="0022607D">
      <w:pPr>
        <w:tabs>
          <w:tab w:val="left" w:pos="798"/>
        </w:tabs>
        <w:autoSpaceDE w:val="0"/>
        <w:autoSpaceDN w:val="0"/>
        <w:adjustRightInd w:val="0"/>
        <w:ind w:firstLine="1083"/>
        <w:jc w:val="both"/>
        <w:rPr>
          <w:rFonts w:ascii="Georgia" w:hAnsi="Georgia" w:cs="Arial"/>
          <w:sz w:val="22"/>
          <w:szCs w:val="22"/>
        </w:rPr>
      </w:pPr>
      <w:r>
        <w:rPr>
          <w:rFonts w:ascii="Georgia" w:hAnsi="Georgia" w:cs="Arial"/>
          <w:sz w:val="22"/>
          <w:szCs w:val="22"/>
        </w:rPr>
        <w:t xml:space="preserve">Contestatoarea critică decizia instanţei de recurs pe fondul problemei de drept tranşate de aceasta, susţinând că în mod eronat s-ar fi considerat că prin Decizia Curţii de Apel </w:t>
      </w:r>
      <w:r w:rsidR="00695998">
        <w:rPr>
          <w:rFonts w:ascii="Georgia" w:hAnsi="Georgia" w:cs="Arial"/>
          <w:sz w:val="22"/>
          <w:szCs w:val="22"/>
        </w:rPr>
        <w:t>.......</w:t>
      </w:r>
      <w:r>
        <w:rPr>
          <w:rFonts w:ascii="Georgia" w:hAnsi="Georgia" w:cs="Arial"/>
          <w:sz w:val="22"/>
          <w:szCs w:val="22"/>
        </w:rPr>
        <w:t xml:space="preserve"> s-ar fi stabilit un cuantum al despăgubirilor, când în fapt prin respectiva hotărâre s-ar fi reţinut exclusiv aspecte referitoare la dovedirea dreptului de proprietate (pe parcursul soluţionării acelei cereri nefiind solicitate probe având ca obiect întocmirea unei lucrări de specialitate în domeniul evaluării imobiliare din care să reiasă valoarea proprietăţii expropriate).</w:t>
      </w:r>
    </w:p>
    <w:p w:rsidR="0022607D" w:rsidP="0022607D">
      <w:pPr>
        <w:tabs>
          <w:tab w:val="left" w:pos="798"/>
        </w:tabs>
        <w:autoSpaceDE w:val="0"/>
        <w:autoSpaceDN w:val="0"/>
        <w:adjustRightInd w:val="0"/>
        <w:ind w:firstLine="1083"/>
        <w:jc w:val="both"/>
        <w:rPr>
          <w:rFonts w:ascii="Georgia" w:hAnsi="Georgia" w:cs="Arial"/>
          <w:sz w:val="22"/>
          <w:szCs w:val="22"/>
        </w:rPr>
      </w:pPr>
      <w:r>
        <w:rPr>
          <w:rFonts w:ascii="Georgia" w:hAnsi="Georgia" w:cs="Arial"/>
          <w:sz w:val="22"/>
          <w:szCs w:val="22"/>
        </w:rPr>
        <w:t>Contestatoarea, prin criticile pe care le formulează, promovează un veritabil recurs la recurs întrucât contestă decizia pronunţată d</w:t>
      </w:r>
      <w:r>
        <w:rPr>
          <w:rFonts w:ascii="Georgia" w:hAnsi="Georgia" w:cs="Arial"/>
          <w:sz w:val="22"/>
          <w:szCs w:val="22"/>
        </w:rPr>
        <w:t xml:space="preserve">e instanţa de recurs, respectiv modul cum aceasta a soluţionat cauza, susţinând că s-ar fi apreciat eronat probele din dosar, cu referire expresă la hotărârea judecătorească avută în vedere de instanţa de fond, iar mai apoi de instanţa de recurs, Decizia civilă nr. </w:t>
      </w:r>
      <w:r w:rsidR="00695998">
        <w:rPr>
          <w:rFonts w:ascii="Georgia" w:hAnsi="Georgia" w:cs="Arial"/>
          <w:sz w:val="22"/>
          <w:szCs w:val="22"/>
        </w:rPr>
        <w:t>DC3/</w:t>
      </w:r>
      <w:r>
        <w:rPr>
          <w:rFonts w:ascii="Georgia" w:hAnsi="Georgia" w:cs="Arial"/>
          <w:sz w:val="22"/>
          <w:szCs w:val="22"/>
        </w:rPr>
        <w:t xml:space="preserve">17.09.2004 pronunţată în dosarul nr. </w:t>
      </w:r>
      <w:r w:rsidR="00695998">
        <w:rPr>
          <w:rFonts w:ascii="Georgia" w:hAnsi="Georgia" w:cs="Arial"/>
          <w:sz w:val="22"/>
          <w:szCs w:val="22"/>
        </w:rPr>
        <w:t>..................</w:t>
      </w:r>
      <w:r>
        <w:rPr>
          <w:rFonts w:ascii="Georgia" w:hAnsi="Georgia" w:cs="Arial"/>
          <w:sz w:val="22"/>
          <w:szCs w:val="22"/>
        </w:rPr>
        <w:t>2004.</w:t>
      </w:r>
    </w:p>
    <w:p w:rsidR="0022607D" w:rsidP="0022607D">
      <w:pPr>
        <w:tabs>
          <w:tab w:val="left" w:pos="798"/>
        </w:tabs>
        <w:autoSpaceDE w:val="0"/>
        <w:autoSpaceDN w:val="0"/>
        <w:adjustRightInd w:val="0"/>
        <w:ind w:firstLine="1083"/>
        <w:jc w:val="both"/>
        <w:rPr>
          <w:rFonts w:ascii="Georgia" w:hAnsi="Georgia" w:cs="Arial"/>
          <w:sz w:val="22"/>
          <w:szCs w:val="22"/>
        </w:rPr>
      </w:pPr>
      <w:r>
        <w:rPr>
          <w:rFonts w:ascii="Georgia" w:hAnsi="Georgia" w:cs="Arial"/>
          <w:sz w:val="22"/>
          <w:szCs w:val="22"/>
        </w:rPr>
        <w:t>Aşadar, contestatoarea invocă o greşeală care, dacă ar fi întemeiată, ar constitui o greşeală de judecată, iar nu o greşeală materială, în sensul disp. art. 318 C.pr.civ.</w:t>
      </w:r>
    </w:p>
    <w:p w:rsidRPr="00671080" w:rsidR="0022607D" w:rsidP="0022607D">
      <w:pPr>
        <w:tabs>
          <w:tab w:val="left" w:pos="798"/>
        </w:tabs>
        <w:autoSpaceDE w:val="0"/>
        <w:autoSpaceDN w:val="0"/>
        <w:adjustRightInd w:val="0"/>
        <w:ind w:firstLine="1083"/>
        <w:jc w:val="both"/>
        <w:rPr>
          <w:rFonts w:ascii="Georgia" w:hAnsi="Georgia" w:cs="Arial"/>
          <w:sz w:val="22"/>
          <w:szCs w:val="22"/>
        </w:rPr>
      </w:pPr>
      <w:r>
        <w:rPr>
          <w:rFonts w:ascii="Georgia" w:hAnsi="Georgia" w:cs="Arial"/>
          <w:sz w:val="22"/>
          <w:szCs w:val="22"/>
        </w:rPr>
        <w:t xml:space="preserve">Împrejurarea că numărul deciziei ar fi fost greşit indicat în Decizia nr. </w:t>
      </w:r>
      <w:r w:rsidR="00695998">
        <w:rPr>
          <w:rFonts w:ascii="Georgia" w:hAnsi="Georgia" w:cs="Arial"/>
          <w:sz w:val="22"/>
          <w:szCs w:val="22"/>
        </w:rPr>
        <w:t>DC1/</w:t>
      </w:r>
      <w:r>
        <w:rPr>
          <w:rFonts w:ascii="Georgia" w:hAnsi="Georgia" w:cs="Arial"/>
          <w:sz w:val="22"/>
          <w:szCs w:val="22"/>
        </w:rPr>
        <w:t xml:space="preserve">.2014, vizată de prezenta cale extraordinară de atac, şi anume nr. </w:t>
      </w:r>
      <w:r w:rsidR="00695998">
        <w:rPr>
          <w:rFonts w:ascii="Georgia" w:hAnsi="Georgia" w:cs="Arial"/>
          <w:sz w:val="22"/>
          <w:szCs w:val="22"/>
        </w:rPr>
        <w:t>DC2......</w:t>
      </w:r>
      <w:r>
        <w:rPr>
          <w:rFonts w:ascii="Georgia" w:hAnsi="Georgia" w:cs="Arial"/>
          <w:sz w:val="22"/>
          <w:szCs w:val="22"/>
        </w:rPr>
        <w:t xml:space="preserve">2004, în loc de nr. </w:t>
      </w:r>
      <w:r w:rsidR="00695998">
        <w:rPr>
          <w:rFonts w:ascii="Georgia" w:hAnsi="Georgia" w:cs="Arial"/>
          <w:sz w:val="22"/>
          <w:szCs w:val="22"/>
        </w:rPr>
        <w:t>DC3/</w:t>
      </w:r>
      <w:r>
        <w:rPr>
          <w:rFonts w:ascii="Georgia" w:hAnsi="Georgia" w:cs="Arial"/>
          <w:sz w:val="22"/>
          <w:szCs w:val="22"/>
        </w:rPr>
        <w:t>2004, cum ar fi fost corect, nu reprezintă decât o eroare materială în sensul disp. art. 281 C.pr.civ., împrejurare ce poate antrena numai respectiva procedură.</w:t>
      </w:r>
    </w:p>
    <w:p w:rsidRPr="00394CFB" w:rsidR="0022607D" w:rsidP="0022607D">
      <w:pPr>
        <w:tabs>
          <w:tab w:val="left" w:pos="798"/>
        </w:tabs>
        <w:ind w:firstLine="1083"/>
        <w:jc w:val="both"/>
        <w:rPr>
          <w:rFonts w:ascii="Georgia" w:hAnsi="Georgia"/>
          <w:sz w:val="22"/>
          <w:szCs w:val="22"/>
        </w:rPr>
      </w:pPr>
      <w:r w:rsidRPr="00394CFB">
        <w:rPr>
          <w:rFonts w:ascii="Georgia" w:hAnsi="Georgia"/>
          <w:sz w:val="22"/>
          <w:szCs w:val="22"/>
        </w:rPr>
        <w:t xml:space="preserve">Pentru aceste considerente, apreciind </w:t>
      </w:r>
      <w:r>
        <w:rPr>
          <w:rFonts w:ascii="Georgia" w:hAnsi="Georgia"/>
          <w:sz w:val="22"/>
          <w:szCs w:val="22"/>
        </w:rPr>
        <w:t>că se invocă în realitate o greşeală de judecată</w:t>
      </w:r>
      <w:r w:rsidRPr="00394CFB">
        <w:rPr>
          <w:rFonts w:ascii="Georgia" w:hAnsi="Georgia"/>
          <w:sz w:val="22"/>
          <w:szCs w:val="22"/>
        </w:rPr>
        <w:t>, având în vedere şi disp. art. 317 şi urm. C.pr.civ., instanţa urmează să respingă contestaţia în anulare ca nefondată.</w:t>
      </w:r>
    </w:p>
    <w:p w:rsidRPr="00394CFB" w:rsidR="0022607D" w:rsidP="0022607D">
      <w:pPr>
        <w:tabs>
          <w:tab w:val="left" w:pos="798"/>
        </w:tabs>
        <w:ind w:firstLine="1083"/>
        <w:rPr>
          <w:rFonts w:ascii="Georgia" w:hAnsi="Georgia" w:cs="Arial"/>
          <w:b/>
          <w:bCs/>
          <w:sz w:val="22"/>
          <w:szCs w:val="22"/>
        </w:rPr>
      </w:pPr>
    </w:p>
    <w:p w:rsidRPr="00DB59F0" w:rsidR="0022607D" w:rsidP="0022607D">
      <w:pPr>
        <w:pStyle w:val="BodyText"/>
        <w:ind w:firstLine="1083"/>
        <w:rPr>
          <w:rFonts w:ascii="Georgia" w:hAnsi="Georgia"/>
          <w:b/>
          <w:bCs/>
          <w:i/>
          <w:iCs/>
          <w:sz w:val="22"/>
          <w:szCs w:val="22"/>
          <w:lang w:val="ro-RO"/>
        </w:rPr>
      </w:pPr>
      <w:r w:rsidRPr="00DB59F0">
        <w:rPr>
          <w:rFonts w:ascii="Georgia" w:hAnsi="Georgia"/>
          <w:b/>
          <w:bCs/>
          <w:i/>
          <w:iCs/>
          <w:sz w:val="22"/>
          <w:szCs w:val="22"/>
          <w:lang w:val="ro-RO"/>
        </w:rPr>
        <w:t>Pentru aceste motive,</w:t>
      </w:r>
    </w:p>
    <w:p w:rsidRPr="00DB59F0" w:rsidR="0022607D" w:rsidP="0022607D">
      <w:pPr>
        <w:pStyle w:val="BodyText"/>
        <w:ind w:firstLine="1083"/>
        <w:rPr>
          <w:rFonts w:ascii="Georgia" w:hAnsi="Georgia"/>
          <w:b/>
          <w:bCs/>
          <w:iCs/>
          <w:sz w:val="22"/>
          <w:szCs w:val="22"/>
          <w:lang w:val="ro-RO"/>
        </w:rPr>
      </w:pPr>
      <w:r w:rsidRPr="00DB59F0">
        <w:rPr>
          <w:rFonts w:ascii="Georgia" w:hAnsi="Georgia"/>
          <w:b/>
          <w:bCs/>
          <w:iCs/>
          <w:sz w:val="22"/>
          <w:szCs w:val="22"/>
          <w:lang w:val="ro-RO"/>
        </w:rPr>
        <w:tab/>
      </w:r>
    </w:p>
    <w:p w:rsidRPr="00DB59F0" w:rsidR="0022607D" w:rsidP="0022607D">
      <w:pPr>
        <w:pStyle w:val="BodyText"/>
        <w:ind w:firstLine="1083"/>
        <w:jc w:val="center"/>
        <w:rPr>
          <w:rFonts w:ascii="Georgia" w:hAnsi="Georgia"/>
          <w:b/>
          <w:iCs/>
          <w:sz w:val="22"/>
          <w:szCs w:val="22"/>
          <w:lang w:val="ro-RO"/>
        </w:rPr>
      </w:pPr>
      <w:r w:rsidRPr="00DB59F0">
        <w:rPr>
          <w:rFonts w:ascii="Georgia" w:hAnsi="Georgia"/>
          <w:b/>
          <w:iCs/>
          <w:sz w:val="22"/>
          <w:szCs w:val="22"/>
          <w:lang w:val="ro-RO"/>
        </w:rPr>
        <w:t>ÎN NUMELE LEGII,</w:t>
      </w:r>
    </w:p>
    <w:p w:rsidRPr="00DB59F0" w:rsidR="0022607D" w:rsidP="0022607D">
      <w:pPr>
        <w:pStyle w:val="BodyText"/>
        <w:ind w:firstLine="1083"/>
        <w:jc w:val="center"/>
        <w:rPr>
          <w:rFonts w:ascii="Georgia" w:hAnsi="Georgia"/>
          <w:b/>
          <w:iCs/>
          <w:sz w:val="22"/>
          <w:szCs w:val="22"/>
          <w:lang w:val="ro-RO"/>
        </w:rPr>
      </w:pPr>
      <w:r w:rsidRPr="00DB59F0">
        <w:rPr>
          <w:rFonts w:ascii="Georgia" w:hAnsi="Georgia"/>
          <w:b/>
          <w:iCs/>
          <w:sz w:val="22"/>
          <w:szCs w:val="22"/>
          <w:lang w:val="ro-RO"/>
        </w:rPr>
        <w:t>DECIDE:</w:t>
      </w:r>
    </w:p>
    <w:p w:rsidR="0022607D" w:rsidP="0022607D">
      <w:pPr>
        <w:pStyle w:val="BodyText"/>
        <w:ind w:firstLine="1083"/>
        <w:rPr>
          <w:rFonts w:ascii="Georgia" w:hAnsi="Georgia"/>
          <w:sz w:val="22"/>
          <w:szCs w:val="22"/>
          <w:lang w:val="ro-RO"/>
        </w:rPr>
      </w:pPr>
    </w:p>
    <w:p w:rsidRPr="002E0488" w:rsidR="0022607D" w:rsidP="0022607D">
      <w:pPr>
        <w:pStyle w:val="BodyText"/>
        <w:ind w:firstLine="1083"/>
        <w:jc w:val="both"/>
        <w:rPr>
          <w:rFonts w:ascii="Georgia" w:hAnsi="Georgia"/>
          <w:sz w:val="22"/>
          <w:szCs w:val="22"/>
          <w:lang w:val="ro-RO"/>
        </w:rPr>
      </w:pPr>
      <w:r w:rsidRPr="002E0488">
        <w:rPr>
          <w:rFonts w:ascii="Georgia" w:hAnsi="Georgia"/>
          <w:sz w:val="22"/>
          <w:szCs w:val="22"/>
          <w:lang w:val="ro-RO"/>
        </w:rPr>
        <w:t>Respinge contestaţia în anulare</w:t>
      </w:r>
      <w:r w:rsidRPr="00E63DF0">
        <w:rPr>
          <w:rFonts w:ascii="Georgia" w:hAnsi="Georgia"/>
          <w:sz w:val="22"/>
          <w:szCs w:val="22"/>
          <w:lang w:val="ro-RO"/>
        </w:rPr>
        <w:t xml:space="preserve"> formulată de contestatoarea </w:t>
      </w:r>
      <w:r w:rsidRPr="00E63DF0">
        <w:rPr>
          <w:rFonts w:ascii="Georgia" w:hAnsi="Georgia"/>
          <w:b/>
          <w:sz w:val="22"/>
          <w:szCs w:val="22"/>
          <w:lang w:val="ro-RO"/>
        </w:rPr>
        <w:t>COMISIA NAŢIONALĂ PENTRU COMPENSA</w:t>
      </w:r>
      <w:r w:rsidRPr="00E63DF0">
        <w:rPr>
          <w:rFonts w:ascii="Georgia" w:hAnsi="Georgia"/>
          <w:b/>
          <w:sz w:val="22"/>
          <w:szCs w:val="22"/>
          <w:lang w:val="ro-RO"/>
        </w:rPr>
        <w:t>REA IMOBILELOR</w:t>
      </w:r>
      <w:r w:rsidRPr="00E63DF0">
        <w:rPr>
          <w:rFonts w:ascii="Georgia" w:hAnsi="Georgia"/>
          <w:sz w:val="22"/>
          <w:szCs w:val="22"/>
          <w:lang w:val="ro-RO"/>
        </w:rPr>
        <w:t xml:space="preserve"> cu sediul în</w:t>
      </w:r>
      <w:r w:rsidRPr="00145A78">
        <w:t xml:space="preserve"> </w:t>
      </w:r>
      <w:r w:rsidR="00695998">
        <w:rPr>
          <w:rFonts w:ascii="Georgia" w:hAnsi="Georgia"/>
          <w:sz w:val="22"/>
          <w:szCs w:val="22"/>
          <w:lang w:val="ro-RO"/>
        </w:rPr>
        <w:t>.............</w:t>
      </w:r>
      <w:r>
        <w:rPr>
          <w:rFonts w:ascii="Georgia" w:hAnsi="Georgia"/>
          <w:sz w:val="22"/>
          <w:szCs w:val="22"/>
          <w:lang w:val="ro-RO"/>
        </w:rPr>
        <w:t xml:space="preserve">, Calea </w:t>
      </w:r>
      <w:r w:rsidR="00695998">
        <w:rPr>
          <w:rFonts w:ascii="Georgia" w:hAnsi="Georgia"/>
          <w:sz w:val="22"/>
          <w:szCs w:val="22"/>
          <w:lang w:val="ro-RO"/>
        </w:rPr>
        <w:t>............................</w:t>
      </w:r>
      <w:r>
        <w:rPr>
          <w:rFonts w:ascii="Georgia" w:hAnsi="Georgia"/>
          <w:sz w:val="22"/>
          <w:szCs w:val="22"/>
          <w:lang w:val="ro-RO"/>
        </w:rPr>
        <w:t xml:space="preserve"> </w:t>
      </w:r>
      <w:r w:rsidRPr="00E63DF0">
        <w:rPr>
          <w:rFonts w:ascii="Georgia" w:hAnsi="Georgia"/>
          <w:sz w:val="22"/>
          <w:szCs w:val="22"/>
          <w:lang w:val="ro-RO"/>
        </w:rPr>
        <w:t xml:space="preserve">împotriva </w:t>
      </w:r>
      <w:r>
        <w:rPr>
          <w:rFonts w:ascii="Georgia" w:hAnsi="Georgia"/>
          <w:sz w:val="22"/>
          <w:szCs w:val="22"/>
          <w:lang w:val="ro-RO"/>
        </w:rPr>
        <w:t>D</w:t>
      </w:r>
      <w:r w:rsidRPr="00E63DF0">
        <w:rPr>
          <w:rFonts w:ascii="Georgia" w:hAnsi="Georgia"/>
          <w:sz w:val="22"/>
          <w:szCs w:val="22"/>
          <w:lang w:val="ro-RO"/>
        </w:rPr>
        <w:t xml:space="preserve">eciziei civile nr. </w:t>
      </w:r>
      <w:r w:rsidR="00695998">
        <w:rPr>
          <w:rFonts w:ascii="Georgia" w:hAnsi="Georgia"/>
          <w:sz w:val="22"/>
          <w:szCs w:val="22"/>
          <w:lang w:val="ro-RO"/>
        </w:rPr>
        <w:t>DC1/</w:t>
      </w:r>
      <w:r w:rsidRPr="00E63DF0">
        <w:rPr>
          <w:rFonts w:ascii="Georgia" w:hAnsi="Georgia"/>
          <w:sz w:val="22"/>
          <w:szCs w:val="22"/>
          <w:lang w:val="ro-RO"/>
        </w:rPr>
        <w:t xml:space="preserve">.2014 pronunţată de Curtea de Apel </w:t>
      </w:r>
      <w:r w:rsidR="00695998">
        <w:rPr>
          <w:rFonts w:ascii="Georgia" w:hAnsi="Georgia"/>
          <w:sz w:val="22"/>
          <w:szCs w:val="22"/>
          <w:lang w:val="ro-RO"/>
        </w:rPr>
        <w:t>.............</w:t>
      </w:r>
      <w:r w:rsidRPr="00E63DF0">
        <w:rPr>
          <w:rFonts w:ascii="Georgia" w:hAnsi="Georgia"/>
          <w:sz w:val="22"/>
          <w:szCs w:val="22"/>
          <w:lang w:val="ro-RO"/>
        </w:rPr>
        <w:t xml:space="preserve"> – Secţia CAF în dosarul nr. </w:t>
      </w:r>
      <w:r w:rsidR="00695998">
        <w:rPr>
          <w:rFonts w:ascii="Georgia" w:hAnsi="Georgia"/>
          <w:sz w:val="22"/>
          <w:szCs w:val="22"/>
          <w:lang w:val="ro-RO"/>
        </w:rPr>
        <w:t>............</w:t>
      </w:r>
      <w:r w:rsidRPr="00E63DF0">
        <w:rPr>
          <w:rFonts w:ascii="Georgia" w:hAnsi="Georgia"/>
          <w:sz w:val="22"/>
          <w:szCs w:val="22"/>
          <w:lang w:val="ro-RO"/>
        </w:rPr>
        <w:t xml:space="preserve">2012* în contradictoriu cu intimata reclamantă </w:t>
      </w:r>
      <w:r w:rsidR="00695998">
        <w:rPr>
          <w:rFonts w:ascii="Georgia" w:hAnsi="Georgia"/>
          <w:b/>
          <w:sz w:val="22"/>
          <w:szCs w:val="22"/>
          <w:lang w:val="ro-RO"/>
        </w:rPr>
        <w:t>XIA</w:t>
      </w:r>
      <w:r w:rsidR="00695998">
        <w:rPr>
          <w:rFonts w:ascii="Georgia" w:hAnsi="Georgia"/>
          <w:b/>
          <w:sz w:val="22"/>
          <w:szCs w:val="22"/>
          <w:lang w:val="ro-RO"/>
        </w:rPr>
        <w:t xml:space="preserve">  </w:t>
      </w:r>
      <w:r>
        <w:rPr>
          <w:rFonts w:ascii="Georgia" w:hAnsi="Georgia"/>
          <w:sz w:val="22"/>
          <w:szCs w:val="22"/>
          <w:lang w:val="ro-RO"/>
        </w:rPr>
        <w:t>cu domiciliul ales î</w:t>
      </w:r>
      <w:r w:rsidRPr="00BE0EEE">
        <w:rPr>
          <w:rFonts w:ascii="Georgia" w:hAnsi="Georgia"/>
          <w:sz w:val="22"/>
          <w:szCs w:val="22"/>
          <w:lang w:val="ro-RO"/>
        </w:rPr>
        <w:t>n</w:t>
      </w:r>
      <w:r w:rsidRPr="00145A78">
        <w:rPr>
          <w:rFonts w:ascii="Georgia" w:hAnsi="Georgia"/>
          <w:b/>
          <w:sz w:val="22"/>
          <w:szCs w:val="22"/>
          <w:lang w:val="ro-RO"/>
        </w:rPr>
        <w:t xml:space="preserve"> </w:t>
      </w:r>
      <w:r w:rsidR="00695998">
        <w:rPr>
          <w:rFonts w:ascii="Georgia" w:hAnsi="Georgia"/>
          <w:sz w:val="22"/>
          <w:szCs w:val="22"/>
          <w:lang w:val="ro-RO"/>
        </w:rPr>
        <w:t>....................................................................................</w:t>
      </w:r>
      <w:r>
        <w:rPr>
          <w:rFonts w:ascii="Georgia" w:hAnsi="Georgia"/>
          <w:b/>
          <w:sz w:val="22"/>
          <w:szCs w:val="22"/>
          <w:lang w:val="ro-RO"/>
        </w:rPr>
        <w:t xml:space="preserve"> </w:t>
      </w:r>
      <w:r w:rsidRPr="00E63DF0">
        <w:rPr>
          <w:rFonts w:ascii="Georgia" w:hAnsi="Georgia"/>
          <w:sz w:val="22"/>
          <w:szCs w:val="22"/>
          <w:lang w:val="ro-RO"/>
        </w:rPr>
        <w:t xml:space="preserve">şi intimaţii pârâţi </w:t>
      </w:r>
      <w:r w:rsidRPr="00E63DF0">
        <w:rPr>
          <w:rFonts w:ascii="Georgia" w:hAnsi="Georgia"/>
          <w:b/>
          <w:bCs/>
          <w:sz w:val="22"/>
          <w:szCs w:val="22"/>
        </w:rPr>
        <w:t>STATUL ROMAN PRIN COMISIA NAŢIONALĂ PENTRU COMPENSAREA IMOBILELOR</w:t>
      </w:r>
      <w:r w:rsidRPr="00E63DF0">
        <w:rPr>
          <w:rFonts w:ascii="Georgia" w:hAnsi="Georgia"/>
          <w:sz w:val="22"/>
          <w:szCs w:val="22"/>
          <w:lang w:val="ro-RO"/>
        </w:rPr>
        <w:t xml:space="preserve"> cu sediul în</w:t>
      </w:r>
      <w:r>
        <w:rPr>
          <w:rFonts w:ascii="Georgia" w:hAnsi="Georgia"/>
          <w:sz w:val="22"/>
          <w:szCs w:val="22"/>
          <w:lang w:val="ro-RO"/>
        </w:rPr>
        <w:t xml:space="preserve"> </w:t>
      </w:r>
      <w:r w:rsidR="00695998">
        <w:rPr>
          <w:rFonts w:ascii="Georgia" w:hAnsi="Georgia"/>
          <w:sz w:val="22"/>
          <w:szCs w:val="22"/>
          <w:lang w:val="ro-RO"/>
        </w:rPr>
        <w:t>.............</w:t>
      </w:r>
      <w:r>
        <w:rPr>
          <w:rFonts w:ascii="Georgia" w:hAnsi="Georgia"/>
          <w:sz w:val="22"/>
          <w:szCs w:val="22"/>
          <w:lang w:val="ro-RO"/>
        </w:rPr>
        <w:t xml:space="preserve">, </w:t>
      </w:r>
      <w:r w:rsidR="00695998">
        <w:rPr>
          <w:rFonts w:ascii="Georgia" w:hAnsi="Georgia"/>
          <w:sz w:val="22"/>
          <w:szCs w:val="22"/>
          <w:lang w:val="ro-RO"/>
        </w:rPr>
        <w:t>.................................</w:t>
      </w:r>
      <w:r w:rsidRPr="00E63DF0">
        <w:rPr>
          <w:rFonts w:ascii="Georgia" w:hAnsi="Georgia"/>
          <w:b/>
          <w:bCs/>
          <w:sz w:val="22"/>
          <w:szCs w:val="22"/>
        </w:rPr>
        <w:t xml:space="preserve">  </w:t>
      </w:r>
      <w:r w:rsidRPr="00E63DF0">
        <w:rPr>
          <w:rFonts w:ascii="Georgia" w:hAnsi="Georgia"/>
          <w:bCs/>
          <w:sz w:val="22"/>
          <w:szCs w:val="22"/>
          <w:lang w:val="ro-RO"/>
        </w:rPr>
        <w:t>şi</w:t>
      </w:r>
      <w:r w:rsidRPr="00E63DF0">
        <w:rPr>
          <w:rFonts w:ascii="Georgia" w:hAnsi="Georgia"/>
          <w:b/>
          <w:bCs/>
          <w:sz w:val="22"/>
          <w:szCs w:val="22"/>
        </w:rPr>
        <w:t xml:space="preserve">  MINISTERUL FINANTELOR PUBLICE</w:t>
      </w:r>
      <w:r w:rsidRPr="00E63DF0">
        <w:rPr>
          <w:rFonts w:ascii="Georgia" w:hAnsi="Georgia"/>
          <w:sz w:val="22"/>
          <w:szCs w:val="22"/>
          <w:lang w:val="ro-RO"/>
        </w:rPr>
        <w:t xml:space="preserve"> cu sediul în</w:t>
      </w:r>
      <w:r w:rsidRPr="00145A78">
        <w:t xml:space="preserve"> </w:t>
      </w:r>
      <w:r w:rsidR="00695998">
        <w:rPr>
          <w:rFonts w:ascii="Georgia" w:hAnsi="Georgia"/>
          <w:sz w:val="22"/>
          <w:szCs w:val="22"/>
          <w:lang w:val="ro-RO"/>
        </w:rPr>
        <w:t>.............</w:t>
      </w:r>
      <w:r>
        <w:rPr>
          <w:rFonts w:ascii="Georgia" w:hAnsi="Georgia"/>
          <w:sz w:val="22"/>
          <w:szCs w:val="22"/>
          <w:lang w:val="ro-RO"/>
        </w:rPr>
        <w:t xml:space="preserve">, </w:t>
      </w:r>
      <w:r w:rsidR="00695998">
        <w:rPr>
          <w:rFonts w:ascii="Georgia" w:hAnsi="Georgia"/>
          <w:sz w:val="22"/>
          <w:szCs w:val="22"/>
          <w:lang w:val="ro-RO"/>
        </w:rPr>
        <w:t>...................</w:t>
      </w:r>
      <w:r>
        <w:rPr>
          <w:rFonts w:ascii="Georgia" w:hAnsi="Georgia"/>
          <w:sz w:val="22"/>
          <w:szCs w:val="22"/>
          <w:lang w:val="ro-RO"/>
        </w:rPr>
        <w:t>,</w:t>
      </w:r>
      <w:r w:rsidRPr="002E0488">
        <w:rPr>
          <w:rFonts w:ascii="Georgia" w:hAnsi="Georgia"/>
          <w:sz w:val="22"/>
          <w:szCs w:val="22"/>
          <w:lang w:val="ro-RO"/>
        </w:rPr>
        <w:t xml:space="preserve"> ca nefondată.</w:t>
      </w:r>
    </w:p>
    <w:p w:rsidRPr="002E0488" w:rsidR="0022607D" w:rsidP="0022607D">
      <w:pPr>
        <w:pStyle w:val="BodyText"/>
        <w:ind w:firstLine="1083"/>
        <w:jc w:val="both"/>
        <w:rPr>
          <w:rFonts w:ascii="Georgia" w:hAnsi="Georgia"/>
          <w:sz w:val="22"/>
          <w:szCs w:val="22"/>
          <w:lang w:val="ro-RO"/>
        </w:rPr>
      </w:pPr>
      <w:r w:rsidRPr="002E0488">
        <w:rPr>
          <w:rFonts w:ascii="Georgia" w:hAnsi="Georgia"/>
          <w:sz w:val="22"/>
          <w:szCs w:val="22"/>
          <w:lang w:val="ro-RO"/>
        </w:rPr>
        <w:t>Irevocabilă.</w:t>
      </w:r>
    </w:p>
    <w:p w:rsidR="0022607D" w:rsidP="0022607D">
      <w:pPr>
        <w:pStyle w:val="BodyText"/>
        <w:ind w:firstLine="1083"/>
        <w:jc w:val="both"/>
        <w:rPr>
          <w:rFonts w:ascii="Georgia" w:hAnsi="Georgia"/>
          <w:sz w:val="22"/>
          <w:szCs w:val="22"/>
          <w:lang w:val="ro-RO"/>
        </w:rPr>
      </w:pPr>
      <w:r w:rsidRPr="002E0488">
        <w:rPr>
          <w:rFonts w:ascii="Georgia" w:hAnsi="Georgia"/>
          <w:sz w:val="22"/>
          <w:szCs w:val="22"/>
          <w:lang w:val="ro-RO"/>
        </w:rPr>
        <w:t>Pronun</w:t>
      </w:r>
      <w:r>
        <w:rPr>
          <w:rFonts w:ascii="Georgia" w:hAnsi="Georgia"/>
          <w:sz w:val="22"/>
          <w:szCs w:val="22"/>
          <w:lang w:val="ro-RO"/>
        </w:rPr>
        <w:t xml:space="preserve">ţată în şedinţă publică azi, </w:t>
      </w:r>
      <w:r w:rsidR="00695998">
        <w:rPr>
          <w:rFonts w:ascii="Georgia" w:hAnsi="Georgia"/>
          <w:sz w:val="22"/>
          <w:szCs w:val="22"/>
          <w:lang w:val="ro-RO"/>
        </w:rPr>
        <w:t>.............</w:t>
      </w:r>
      <w:r>
        <w:rPr>
          <w:rFonts w:ascii="Georgia" w:hAnsi="Georgia"/>
          <w:sz w:val="22"/>
          <w:szCs w:val="22"/>
          <w:lang w:val="ro-RO"/>
        </w:rPr>
        <w:t>.</w:t>
      </w:r>
      <w:r w:rsidRPr="002E0488">
        <w:rPr>
          <w:rFonts w:ascii="Georgia" w:hAnsi="Georgia"/>
          <w:sz w:val="22"/>
          <w:szCs w:val="22"/>
          <w:lang w:val="ro-RO"/>
        </w:rPr>
        <w:t>2014.</w:t>
      </w:r>
    </w:p>
    <w:p w:rsidR="0022607D" w:rsidP="0022607D">
      <w:pPr>
        <w:pStyle w:val="BodyText"/>
        <w:ind w:firstLine="1083"/>
        <w:rPr>
          <w:rFonts w:ascii="Georgia" w:hAnsi="Georgia"/>
          <w:sz w:val="22"/>
          <w:szCs w:val="22"/>
          <w:lang w:val="ro-RO"/>
        </w:rPr>
      </w:pPr>
    </w:p>
    <w:p w:rsidRPr="007459A6" w:rsidR="0022607D" w:rsidP="0022607D">
      <w:pPr>
        <w:tabs>
          <w:tab w:val="left" w:pos="7088"/>
        </w:tabs>
        <w:ind w:firstLine="1083"/>
        <w:jc w:val="both"/>
        <w:rPr>
          <w:rFonts w:ascii="Georgia" w:hAnsi="Georgia"/>
          <w:sz w:val="22"/>
          <w:szCs w:val="22"/>
        </w:rPr>
      </w:pPr>
      <w:r w:rsidRPr="007459A6">
        <w:rPr>
          <w:rFonts w:ascii="Georgia" w:hAnsi="Georgia"/>
          <w:sz w:val="22"/>
          <w:szCs w:val="22"/>
        </w:rPr>
        <w:t xml:space="preserve">PREŞEDINTE    </w:t>
      </w:r>
      <w:r>
        <w:rPr>
          <w:rFonts w:ascii="Georgia" w:hAnsi="Georgia"/>
          <w:sz w:val="22"/>
          <w:szCs w:val="22"/>
        </w:rPr>
        <w:t xml:space="preserve"> </w:t>
      </w:r>
      <w:r w:rsidRPr="007459A6">
        <w:rPr>
          <w:rFonts w:ascii="Georgia" w:hAnsi="Georgia"/>
          <w:sz w:val="22"/>
          <w:szCs w:val="22"/>
        </w:rPr>
        <w:t xml:space="preserve">       JUDECĂTOR                </w:t>
      </w:r>
      <w:r>
        <w:rPr>
          <w:rFonts w:ascii="Georgia" w:hAnsi="Georgia"/>
          <w:sz w:val="22"/>
          <w:szCs w:val="22"/>
        </w:rPr>
        <w:t xml:space="preserve">     </w:t>
      </w:r>
      <w:r w:rsidRPr="007459A6">
        <w:rPr>
          <w:rFonts w:ascii="Georgia" w:hAnsi="Georgia"/>
          <w:sz w:val="22"/>
          <w:szCs w:val="22"/>
        </w:rPr>
        <w:t xml:space="preserve">JUDECĂTOR          </w:t>
      </w:r>
      <w:r>
        <w:rPr>
          <w:rFonts w:ascii="Georgia" w:hAnsi="Georgia"/>
          <w:sz w:val="22"/>
          <w:szCs w:val="22"/>
        </w:rPr>
        <w:t xml:space="preserve">  </w:t>
      </w:r>
      <w:r w:rsidRPr="007459A6">
        <w:rPr>
          <w:rFonts w:ascii="Georgia" w:hAnsi="Georgia"/>
          <w:sz w:val="22"/>
          <w:szCs w:val="22"/>
        </w:rPr>
        <w:t xml:space="preserve">     GREFIER  </w:t>
      </w:r>
    </w:p>
    <w:p w:rsidRPr="007459A6" w:rsidR="0022607D" w:rsidP="0022607D">
      <w:pPr>
        <w:ind w:firstLine="1083"/>
        <w:jc w:val="both"/>
        <w:rPr>
          <w:rFonts w:ascii="Georgia" w:hAnsi="Georgia"/>
          <w:sz w:val="22"/>
          <w:szCs w:val="22"/>
        </w:rPr>
      </w:pPr>
      <w:r w:rsidR="00695998">
        <w:rPr>
          <w:rFonts w:ascii="Georgia" w:hAnsi="Georgia"/>
          <w:sz w:val="22"/>
          <w:szCs w:val="22"/>
        </w:rPr>
        <w:t>.........................</w:t>
      </w:r>
      <w:r w:rsidRPr="007459A6">
        <w:rPr>
          <w:rFonts w:ascii="Georgia" w:hAnsi="Georgia"/>
          <w:sz w:val="22"/>
          <w:szCs w:val="22"/>
        </w:rPr>
        <w:t xml:space="preserve">     </w:t>
      </w:r>
      <w:r>
        <w:rPr>
          <w:rFonts w:ascii="Georgia" w:hAnsi="Georgia"/>
          <w:sz w:val="22"/>
          <w:szCs w:val="22"/>
        </w:rPr>
        <w:t xml:space="preserve"> </w:t>
      </w:r>
      <w:r w:rsidR="00695998">
        <w:rPr>
          <w:rFonts w:ascii="Georgia" w:hAnsi="Georgia"/>
          <w:sz w:val="22"/>
          <w:szCs w:val="22"/>
        </w:rPr>
        <w:t xml:space="preserve"> </w:t>
      </w:r>
      <w:r w:rsidR="00695998">
        <w:rPr>
          <w:rFonts w:ascii="Georgia" w:hAnsi="Georgia"/>
          <w:sz w:val="22"/>
          <w:szCs w:val="22"/>
        </w:rPr>
        <w:t xml:space="preserve">       </w:t>
      </w:r>
      <w:r w:rsidRPr="007459A6">
        <w:rPr>
          <w:rFonts w:ascii="Georgia" w:hAnsi="Georgia"/>
          <w:sz w:val="22"/>
          <w:szCs w:val="22"/>
        </w:rPr>
        <w:t xml:space="preserve"> </w:t>
      </w:r>
      <w:r w:rsidR="00695998">
        <w:rPr>
          <w:rFonts w:ascii="Georgia" w:hAnsi="Georgia"/>
          <w:sz w:val="22"/>
          <w:szCs w:val="22"/>
        </w:rPr>
        <w:t>.........................</w:t>
      </w:r>
      <w:r w:rsidRPr="007459A6">
        <w:rPr>
          <w:rFonts w:ascii="Georgia" w:hAnsi="Georgia"/>
          <w:sz w:val="22"/>
          <w:szCs w:val="22"/>
        </w:rPr>
        <w:t xml:space="preserve">       </w:t>
      </w:r>
      <w:r w:rsidR="00695998">
        <w:rPr>
          <w:rFonts w:ascii="Georgia" w:hAnsi="Georgia"/>
          <w:sz w:val="22"/>
          <w:szCs w:val="22"/>
        </w:rPr>
        <w:t xml:space="preserve">                 </w:t>
      </w:r>
      <w:r w:rsidR="00695998">
        <w:rPr>
          <w:rFonts w:ascii="Georgia" w:hAnsi="Georgia"/>
          <w:sz w:val="22"/>
          <w:szCs w:val="22"/>
        </w:rPr>
        <w:t>A0014</w:t>
      </w:r>
      <w:r w:rsidRPr="00BD1EE1">
        <w:rPr>
          <w:rFonts w:ascii="Georgia" w:hAnsi="Georgia"/>
          <w:sz w:val="22"/>
          <w:szCs w:val="22"/>
        </w:rPr>
        <w:t xml:space="preserve"> </w:t>
      </w:r>
      <w:r>
        <w:rPr>
          <w:rFonts w:ascii="Georgia" w:hAnsi="Georgia"/>
          <w:sz w:val="22"/>
          <w:szCs w:val="22"/>
        </w:rPr>
        <w:t xml:space="preserve">    </w:t>
      </w:r>
      <w:r w:rsidR="00695998">
        <w:rPr>
          <w:rFonts w:ascii="Georgia" w:hAnsi="Georgia"/>
          <w:sz w:val="22"/>
          <w:szCs w:val="22"/>
        </w:rPr>
        <w:t xml:space="preserve">           </w:t>
      </w:r>
      <w:r w:rsidR="00695998">
        <w:rPr>
          <w:rFonts w:ascii="Georgia" w:hAnsi="Georgia"/>
          <w:sz w:val="22"/>
          <w:szCs w:val="22"/>
        </w:rPr>
        <w:t>.........................</w:t>
      </w:r>
    </w:p>
    <w:p w:rsidRPr="007459A6" w:rsidR="0022607D" w:rsidP="0022607D">
      <w:pPr>
        <w:ind w:firstLine="1083"/>
        <w:jc w:val="center"/>
        <w:rPr>
          <w:rFonts w:ascii="Georgia" w:hAnsi="Georgia"/>
          <w:sz w:val="22"/>
          <w:szCs w:val="22"/>
        </w:rPr>
      </w:pPr>
    </w:p>
    <w:p w:rsidRPr="007459A6" w:rsidR="0022607D" w:rsidP="0022607D">
      <w:pPr>
        <w:ind w:firstLine="1083"/>
        <w:outlineLvl w:val="0"/>
        <w:rPr>
          <w:rFonts w:ascii="Georgia" w:hAnsi="Georgia"/>
          <w:sz w:val="22"/>
          <w:szCs w:val="22"/>
        </w:rPr>
      </w:pPr>
    </w:p>
    <w:p w:rsidRPr="007459A6" w:rsidR="0022607D" w:rsidP="0022607D">
      <w:pPr>
        <w:ind w:firstLine="1083"/>
        <w:jc w:val="center"/>
        <w:outlineLvl w:val="0"/>
        <w:rPr>
          <w:rFonts w:ascii="Georgia" w:hAnsi="Georgia"/>
          <w:sz w:val="22"/>
          <w:szCs w:val="22"/>
        </w:rPr>
      </w:pPr>
      <w:r>
        <w:rPr>
          <w:rFonts w:ascii="Georgia" w:hAnsi="Georgia"/>
          <w:sz w:val="22"/>
          <w:szCs w:val="22"/>
        </w:rPr>
        <w:t xml:space="preserve">                     </w:t>
      </w:r>
    </w:p>
    <w:p w:rsidRPr="007459A6" w:rsidR="0022607D" w:rsidP="0022607D">
      <w:pPr>
        <w:ind w:firstLine="1083"/>
        <w:jc w:val="both"/>
        <w:outlineLvl w:val="0"/>
        <w:rPr>
          <w:rFonts w:ascii="Georgia" w:hAnsi="Georgia"/>
          <w:sz w:val="22"/>
          <w:szCs w:val="22"/>
        </w:rPr>
      </w:pPr>
      <w:r>
        <w:rPr>
          <w:rFonts w:ascii="Georgia" w:hAnsi="Georgia"/>
          <w:sz w:val="22"/>
          <w:szCs w:val="22"/>
        </w:rPr>
        <w:t xml:space="preserve">        </w:t>
        <w:tab/>
        <w:tab/>
        <w:tab/>
        <w:tab/>
        <w:t xml:space="preserve">              </w:t>
      </w:r>
    </w:p>
    <w:p w:rsidR="0022607D" w:rsidP="0022607D">
      <w:pPr>
        <w:ind w:firstLine="1083"/>
        <w:jc w:val="both"/>
        <w:rPr>
          <w:rFonts w:ascii="Georgia" w:hAnsi="Georgia"/>
          <w:sz w:val="22"/>
          <w:szCs w:val="22"/>
        </w:rPr>
      </w:pPr>
    </w:p>
    <w:p w:rsidR="0022607D" w:rsidP="0022607D">
      <w:pPr>
        <w:ind w:firstLine="1083"/>
        <w:jc w:val="both"/>
        <w:rPr>
          <w:rFonts w:ascii="Georgia" w:hAnsi="Georgia"/>
          <w:sz w:val="22"/>
          <w:szCs w:val="22"/>
        </w:rPr>
      </w:pPr>
    </w:p>
    <w:p w:rsidR="0022607D" w:rsidP="0022607D">
      <w:pPr>
        <w:ind w:firstLine="1083"/>
        <w:jc w:val="both"/>
        <w:rPr>
          <w:rFonts w:ascii="Georgia" w:hAnsi="Georgia"/>
          <w:sz w:val="22"/>
          <w:szCs w:val="22"/>
        </w:rPr>
      </w:pPr>
    </w:p>
    <w:p w:rsidRPr="00881177" w:rsidR="0022607D" w:rsidP="0022607D">
      <w:pPr>
        <w:ind w:firstLine="1083"/>
        <w:jc w:val="both"/>
        <w:rPr>
          <w:rFonts w:ascii="Georgia" w:hAnsi="Georgia"/>
          <w:sz w:val="16"/>
          <w:szCs w:val="16"/>
        </w:rPr>
      </w:pPr>
    </w:p>
    <w:p w:rsidRPr="009F4E29" w:rsidR="0022607D" w:rsidP="0022607D">
      <w:pPr>
        <w:ind w:firstLine="1083"/>
        <w:jc w:val="both"/>
        <w:rPr>
          <w:rFonts w:ascii="Georgia" w:hAnsi="Georgia"/>
          <w:sz w:val="16"/>
          <w:szCs w:val="16"/>
        </w:rPr>
      </w:pPr>
      <w:r w:rsidRPr="009F4E29">
        <w:rPr>
          <w:rFonts w:ascii="Georgia" w:hAnsi="Georgia"/>
          <w:sz w:val="16"/>
          <w:szCs w:val="16"/>
        </w:rPr>
        <w:t xml:space="preserve">Red./Dact. </w:t>
      </w:r>
      <w:r w:rsidR="00695998">
        <w:rPr>
          <w:rFonts w:ascii="Georgia" w:hAnsi="Georgia"/>
          <w:sz w:val="16"/>
          <w:szCs w:val="16"/>
        </w:rPr>
        <w:t>A0014</w:t>
      </w:r>
      <w:r w:rsidRPr="009F4E29">
        <w:rPr>
          <w:rFonts w:ascii="Georgia" w:hAnsi="Georgia"/>
          <w:sz w:val="16"/>
          <w:szCs w:val="16"/>
        </w:rPr>
        <w:t xml:space="preserve"> </w:t>
      </w:r>
    </w:p>
    <w:p w:rsidRPr="009F4E29" w:rsidR="0022607D" w:rsidP="0022607D">
      <w:pPr>
        <w:ind w:firstLine="1083"/>
        <w:jc w:val="both"/>
        <w:rPr>
          <w:rFonts w:ascii="Georgia" w:hAnsi="Georgia"/>
          <w:sz w:val="16"/>
          <w:szCs w:val="16"/>
        </w:rPr>
      </w:pPr>
      <w:r>
        <w:rPr>
          <w:rFonts w:ascii="Georgia" w:hAnsi="Georgia"/>
          <w:sz w:val="16"/>
          <w:szCs w:val="16"/>
        </w:rPr>
        <w:t>2</w:t>
      </w:r>
      <w:r w:rsidRPr="009F4E29">
        <w:rPr>
          <w:rFonts w:ascii="Georgia" w:hAnsi="Georgia"/>
          <w:sz w:val="16"/>
          <w:szCs w:val="16"/>
        </w:rPr>
        <w:t xml:space="preserve"> ex. – </w:t>
      </w:r>
      <w:r w:rsidR="00695998">
        <w:rPr>
          <w:rFonts w:ascii="Georgia" w:hAnsi="Georgia"/>
          <w:sz w:val="16"/>
          <w:szCs w:val="16"/>
        </w:rPr>
        <w:t>..............</w:t>
      </w:r>
    </w:p>
    <w:p w:rsidRPr="009F4E29" w:rsidR="0022607D" w:rsidP="0022607D">
      <w:pPr>
        <w:ind w:firstLine="1083"/>
        <w:jc w:val="both"/>
        <w:rPr>
          <w:rFonts w:ascii="Georgia" w:hAnsi="Georgia"/>
          <w:sz w:val="16"/>
          <w:szCs w:val="16"/>
        </w:rPr>
      </w:pPr>
      <w:r w:rsidRPr="009F4E29">
        <w:rPr>
          <w:rFonts w:ascii="Georgia" w:hAnsi="Georgia"/>
          <w:sz w:val="16"/>
          <w:szCs w:val="16"/>
        </w:rPr>
        <w:t xml:space="preserve">Tribunalul </w:t>
      </w:r>
      <w:r w:rsidR="00695998">
        <w:rPr>
          <w:rFonts w:ascii="Georgia" w:hAnsi="Georgia"/>
          <w:sz w:val="16"/>
          <w:szCs w:val="16"/>
        </w:rPr>
        <w:t>.............</w:t>
      </w:r>
      <w:r>
        <w:rPr>
          <w:rFonts w:ascii="Georgia" w:hAnsi="Georgia"/>
          <w:sz w:val="16"/>
          <w:szCs w:val="16"/>
        </w:rPr>
        <w:t xml:space="preserve"> –Secţia CAF</w:t>
      </w:r>
    </w:p>
    <w:p w:rsidRPr="009F4E29" w:rsidR="0022607D" w:rsidP="0022607D">
      <w:pPr>
        <w:ind w:firstLine="1083"/>
        <w:jc w:val="both"/>
        <w:rPr>
          <w:rFonts w:ascii="Georgia" w:hAnsi="Georgia"/>
          <w:sz w:val="16"/>
          <w:szCs w:val="16"/>
        </w:rPr>
      </w:pPr>
      <w:r w:rsidRPr="009F4E29">
        <w:rPr>
          <w:rFonts w:ascii="Georgia" w:hAnsi="Georgia"/>
          <w:sz w:val="16"/>
          <w:szCs w:val="16"/>
        </w:rPr>
        <w:t xml:space="preserve">Jud. </w:t>
      </w:r>
      <w:r>
        <w:rPr>
          <w:rFonts w:ascii="Georgia" w:hAnsi="Georgia"/>
          <w:sz w:val="16"/>
          <w:szCs w:val="16"/>
        </w:rPr>
        <w:t xml:space="preserve">recurs </w:t>
      </w:r>
      <w:r w:rsidR="00695998">
        <w:rPr>
          <w:rFonts w:ascii="Georgia" w:hAnsi="Georgia"/>
          <w:sz w:val="16"/>
          <w:szCs w:val="16"/>
        </w:rPr>
        <w:t>................................</w:t>
      </w:r>
    </w:p>
    <w:p w:rsidRPr="00AF6C83" w:rsidR="0022607D" w:rsidP="0022607D">
      <w:pPr>
        <w:tabs>
          <w:tab w:val="left" w:pos="798"/>
        </w:tabs>
        <w:ind w:firstLine="1083"/>
        <w:rPr>
          <w:rFonts w:ascii="Georgia" w:hAnsi="Georgia"/>
          <w:sz w:val="16"/>
          <w:szCs w:val="16"/>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394CFB" w:rsidR="0022607D" w:rsidP="0022607D">
      <w:pPr>
        <w:tabs>
          <w:tab w:val="left" w:pos="798"/>
        </w:tabs>
        <w:ind w:firstLine="1083"/>
        <w:rPr>
          <w:rFonts w:ascii="Georgia" w:hAnsi="Georgia"/>
          <w:sz w:val="22"/>
          <w:szCs w:val="22"/>
        </w:rPr>
      </w:pPr>
    </w:p>
    <w:p w:rsidRPr="0022607D" w:rsidR="00090D1C" w:rsidP="0022607D"/>
    <w:sectPr w:rsidSect="0022607D">
      <w:headerReference w:type="even" r:id="rId4"/>
      <w:headerReference w:type="default" r:id="rId5"/>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984" w:rsidP="00C00984">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C009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984" w:rsidP="00C00984">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607D">
      <w:rPr>
        <w:rStyle w:val="PageNumber"/>
        <w:noProof/>
      </w:rPr>
      <w:t>4</w:t>
    </w:r>
    <w:r>
      <w:rPr>
        <w:rStyle w:val="PageNumber"/>
      </w:rPr>
      <w:fldChar w:fldCharType="end"/>
    </w:r>
  </w:p>
  <w:p w:rsidR="00C0098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74F1D"/>
    <w:rsid w:val="00084103"/>
    <w:rsid w:val="00090D1C"/>
    <w:rsid w:val="000E02EA"/>
    <w:rsid w:val="00104F5D"/>
    <w:rsid w:val="00145A78"/>
    <w:rsid w:val="00190DF5"/>
    <w:rsid w:val="0022607D"/>
    <w:rsid w:val="00230098"/>
    <w:rsid w:val="002B3BBF"/>
    <w:rsid w:val="002E0488"/>
    <w:rsid w:val="002E5A4F"/>
    <w:rsid w:val="00310770"/>
    <w:rsid w:val="00343EB3"/>
    <w:rsid w:val="003676FC"/>
    <w:rsid w:val="00394CFB"/>
    <w:rsid w:val="003B5B8C"/>
    <w:rsid w:val="00434264"/>
    <w:rsid w:val="004362D5"/>
    <w:rsid w:val="00444EB7"/>
    <w:rsid w:val="00483536"/>
    <w:rsid w:val="005123B4"/>
    <w:rsid w:val="005D0054"/>
    <w:rsid w:val="006174CF"/>
    <w:rsid w:val="00671080"/>
    <w:rsid w:val="00695998"/>
    <w:rsid w:val="007459A6"/>
    <w:rsid w:val="007A5671"/>
    <w:rsid w:val="00881177"/>
    <w:rsid w:val="008D6F98"/>
    <w:rsid w:val="00902C7A"/>
    <w:rsid w:val="00982CB8"/>
    <w:rsid w:val="009847E9"/>
    <w:rsid w:val="009876B0"/>
    <w:rsid w:val="009B7961"/>
    <w:rsid w:val="009F4E29"/>
    <w:rsid w:val="00A56F73"/>
    <w:rsid w:val="00AF6C83"/>
    <w:rsid w:val="00B6410C"/>
    <w:rsid w:val="00BC4A1A"/>
    <w:rsid w:val="00BC5260"/>
    <w:rsid w:val="00BD1EE1"/>
    <w:rsid w:val="00BE0EEE"/>
    <w:rsid w:val="00BF0E6F"/>
    <w:rsid w:val="00C00984"/>
    <w:rsid w:val="00C43351"/>
    <w:rsid w:val="00CF525B"/>
    <w:rsid w:val="00DB59F0"/>
    <w:rsid w:val="00E63DF0"/>
    <w:rsid w:val="00E94987"/>
    <w:rsid w:val="00F035C2"/>
    <w:rsid w:val="00F368CD"/>
    <w:rsid w:val="00FB46FB"/>
  </w:rsids>
  <w:docVars>
    <w:docVar w:name="url" w:val="http://10.1.48.53:80/ecris_cdms/document_upload.aspx?id_document=200000001848439&amp;id_departament=5&amp;id_sesiune=1455411&amp;id_user=65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22607D"/>
    <w:pPr>
      <w:tabs>
        <w:tab w:val="center" w:pos="4536"/>
        <w:tab w:val="right" w:pos="9072"/>
      </w:tabs>
    </w:pPr>
  </w:style>
  <w:style w:type="character" w:customStyle="1" w:styleId="HeaderChar">
    <w:name w:val="Header Char"/>
    <w:link w:val="Header"/>
    <w:rsid w:val="0022607D"/>
    <w:rPr>
      <w:sz w:val="24"/>
      <w:szCs w:val="24"/>
    </w:rPr>
  </w:style>
  <w:style w:type="character" w:styleId="PageNumber">
    <w:name w:val="page number"/>
    <w:rsid w:val="0022607D"/>
  </w:style>
  <w:style w:type="paragraph" w:styleId="BodyText">
    <w:name w:val="Body Text"/>
    <w:basedOn w:val="Normal"/>
    <w:link w:val="BodyTextChar"/>
    <w:rsid w:val="0022607D"/>
    <w:pPr>
      <w:widowControl w:val="0"/>
      <w:spacing w:line="288" w:lineRule="auto"/>
    </w:pPr>
    <w:rPr>
      <w:noProof/>
      <w:szCs w:val="20"/>
      <w:lang w:val="en-US" w:eastAsia="en-US"/>
    </w:rPr>
  </w:style>
  <w:style w:type="character" w:customStyle="1" w:styleId="BodyTextChar">
    <w:name w:val="Body Text Char"/>
    <w:link w:val="BodyText"/>
    <w:rsid w:val="0022607D"/>
    <w:rPr>
      <w:noProof/>
      <w:sz w:val="24"/>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ap:TotalTime>
  <ap:Pages>4</ap:Pages>
  <ap:Words>2330</ap:Words>
  <ap:Characters>13287</ap:Characters>
  <ap:Application>Microsoft Office Word</ap:Application>
  <ap:DocSecurity>0</ap:DocSecurity>
  <ap:Lines>110</ap:Lines>
  <ap:Paragraphs>31</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15586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