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1A02F1" w14:paraId="200990EC" w14:textId="77777777">
      <w:pPr>
        <w:rPr>
          <w:rStyle w:val="Fontdeparagrafimplicit"/>
          <w:rFonts w:ascii="Garamond" w:hAnsi="Garamond"/>
          <w:color w:val="BFBFBF"/>
          <w:sz w:val="20"/>
        </w:rPr>
      </w:pPr>
      <w:r>
        <w:rPr>
          <w:rStyle w:val="Fontdeparagrafimplicit"/>
          <w:rFonts w:ascii="Garamond" w:hAnsi="Garamond"/>
          <w:color w:val="BFBFBF"/>
          <w:sz w:val="20"/>
        </w:rPr>
        <w:t>Acesta nu este document finalizat</w:t>
      </w:r>
    </w:p>
    <w:p w:rsidRPr="00707990" w:rsidR="00707990" w14:paraId="02832864" w14:textId="77777777">
      <w:pPr>
        <w:rPr>
          <w:rStyle w:val="Fontdeparagrafimplicit"/>
          <w:rFonts w:ascii="Garamond" w:hAnsi="Garamond"/>
          <w:b/>
          <w:bCs/>
        </w:rPr>
      </w:pPr>
      <w:r w:rsidRPr="00707990">
        <w:rPr>
          <w:rStyle w:val="Fontdeparagrafimplicit"/>
          <w:rFonts w:ascii="Garamond" w:hAnsi="Garamond"/>
          <w:b/>
          <w:bCs/>
        </w:rPr>
        <w:t xml:space="preserve">Hot. 18 </w:t>
      </w:r>
    </w:p>
    <w:p w:rsidR="001A02F1" w14:paraId="2A096B8D" w14:textId="601C48CB">
      <w:pPr>
        <w:rPr>
          <w:rStyle w:val="Fontdeparagrafimplicit"/>
          <w:rFonts w:ascii="Garamond" w:hAnsi="Garamond"/>
        </w:rPr>
      </w:pPr>
      <w:r>
        <w:rPr>
          <w:rStyle w:val="Fontdeparagrafimplicit"/>
          <w:rFonts w:ascii="Garamond" w:hAnsi="Garamond"/>
        </w:rPr>
        <w:t>Cod ECLI    ECLI:</w:t>
      </w:r>
      <w:r w:rsidR="00707990">
        <w:rPr>
          <w:rStyle w:val="Fontdeparagrafimplicit"/>
          <w:rFonts w:ascii="Garamond" w:hAnsi="Garamond"/>
        </w:rPr>
        <w:t>..................................</w:t>
      </w:r>
    </w:p>
    <w:p w:rsidR="001A02F1" w14:paraId="466FD471" w14:textId="4700A6D6">
      <w:pPr>
        <w:rPr>
          <w:rStyle w:val="Fontdeparagrafimplicit"/>
          <w:b/>
        </w:rPr>
      </w:pPr>
      <w:r>
        <w:rPr>
          <w:rStyle w:val="Fontdeparagrafimplicit"/>
          <w:b/>
        </w:rPr>
        <w:t xml:space="preserve">Dosar nr. </w:t>
      </w:r>
      <w:r w:rsidR="00707990">
        <w:rPr>
          <w:rStyle w:val="Fontdeparagrafimplicit"/>
          <w:b/>
        </w:rPr>
        <w:t>........................</w:t>
      </w:r>
    </w:p>
    <w:p w:rsidR="001A02F1" w14:paraId="4B35D32F" w14:textId="77777777">
      <w:pPr>
        <w:ind w:firstLine="709"/>
        <w:jc w:val="center"/>
        <w:rPr>
          <w:rStyle w:val="Fontdeparagrafimplicit"/>
          <w:b/>
        </w:rPr>
      </w:pPr>
      <w:r>
        <w:rPr>
          <w:rStyle w:val="Fontdeparagrafimplicit"/>
          <w:b/>
        </w:rPr>
        <w:t>R O M Â N I A</w:t>
      </w:r>
    </w:p>
    <w:p w:rsidR="001A02F1" w14:paraId="6AF38DA2" w14:textId="7EFF287D">
      <w:pPr>
        <w:ind w:firstLine="709"/>
        <w:jc w:val="center"/>
        <w:rPr>
          <w:rStyle w:val="Fontdeparagrafimplicit"/>
          <w:b/>
        </w:rPr>
      </w:pPr>
      <w:r>
        <w:rPr>
          <w:rStyle w:val="Fontdeparagrafimplicit"/>
          <w:b/>
        </w:rPr>
        <w:t xml:space="preserve">CURTEA DE APEL </w:t>
      </w:r>
      <w:r w:rsidR="00707990">
        <w:rPr>
          <w:rStyle w:val="Fontdeparagrafimplicit"/>
          <w:b/>
        </w:rPr>
        <w:t>........................</w:t>
      </w:r>
    </w:p>
    <w:p w:rsidR="001A02F1" w14:paraId="1C8D7EB5" w14:textId="1A1DF15A">
      <w:pPr>
        <w:ind w:firstLine="709"/>
        <w:jc w:val="center"/>
        <w:rPr>
          <w:rStyle w:val="Fontdeparagrafimplicit"/>
          <w:b/>
        </w:rPr>
      </w:pPr>
      <w:r>
        <w:rPr>
          <w:rStyle w:val="Fontdeparagrafimplicit"/>
          <w:b/>
        </w:rPr>
        <w:t>........................</w:t>
      </w:r>
      <w:r w:rsidR="0008315D">
        <w:rPr>
          <w:rStyle w:val="Fontdeparagrafimplicit"/>
          <w:b/>
        </w:rPr>
        <w:t xml:space="preserve">- SECŢIA A </w:t>
      </w:r>
      <w:r>
        <w:rPr>
          <w:rStyle w:val="Fontdeparagrafimplicit"/>
          <w:b/>
        </w:rPr>
        <w:t>........................</w:t>
      </w:r>
      <w:r w:rsidR="0008315D">
        <w:rPr>
          <w:rStyle w:val="Fontdeparagrafimplicit"/>
          <w:b/>
        </w:rPr>
        <w:t>CONTENCIOS ADMINISTRATIV ŞI FISCAL</w:t>
      </w:r>
    </w:p>
    <w:p w:rsidR="001A02F1" w14:paraId="7B42AD28" w14:textId="4DF02C25">
      <w:pPr>
        <w:ind w:firstLine="709"/>
        <w:jc w:val="center"/>
        <w:rPr>
          <w:rStyle w:val="Fontdeparagrafimplicit"/>
          <w:b/>
          <w:u w:val="single"/>
        </w:rPr>
      </w:pPr>
      <w:r>
        <w:rPr>
          <w:rStyle w:val="Fontdeparagrafimplicit"/>
          <w:b/>
          <w:u w:val="single"/>
        </w:rPr>
        <w:t xml:space="preserve">SENTINŢA </w:t>
      </w:r>
      <w:r w:rsidR="00707990">
        <w:rPr>
          <w:rStyle w:val="Fontdeparagrafimplicit"/>
          <w:b/>
          <w:u w:val="single"/>
        </w:rPr>
        <w:t>CIVILĂ NR. ...</w:t>
      </w:r>
    </w:p>
    <w:p w:rsidR="001A02F1" w14:paraId="47F9DBB4" w14:textId="53E3785A">
      <w:pPr>
        <w:ind w:firstLine="709"/>
        <w:jc w:val="center"/>
        <w:rPr>
          <w:rStyle w:val="Fontdeparagrafimplicit"/>
          <w:b/>
        </w:rPr>
      </w:pPr>
      <w:r>
        <w:t>Şedinţa</w:t>
      </w:r>
      <w:r>
        <w:t xml:space="preserve"> publică din data de </w:t>
      </w:r>
      <w:r w:rsidR="00707990">
        <w:rPr>
          <w:rStyle w:val="Fontdeparagrafimplicit"/>
          <w:b/>
        </w:rPr>
        <w:t>........... ...</w:t>
      </w:r>
      <w:r>
        <w:rPr>
          <w:rStyle w:val="Fontdeparagrafimplicit"/>
          <w:b/>
        </w:rPr>
        <w:t>2019</w:t>
      </w:r>
    </w:p>
    <w:p w:rsidR="001A02F1" w14:paraId="576E721D" w14:textId="77777777">
      <w:pPr>
        <w:ind w:firstLine="709"/>
        <w:jc w:val="center"/>
      </w:pPr>
      <w:r>
        <w:t>Curtea constituită din:</w:t>
      </w:r>
    </w:p>
    <w:p w:rsidR="001A02F1" w14:paraId="431CA7B0" w14:textId="0D2007D3">
      <w:pPr>
        <w:ind w:firstLine="709"/>
        <w:jc w:val="center"/>
        <w:rPr>
          <w:rStyle w:val="Fontdeparagrafimplicit"/>
        </w:rPr>
      </w:pPr>
      <w:r>
        <w:t xml:space="preserve">PREŞEDINTE: </w:t>
      </w:r>
      <w:r w:rsidR="00707990">
        <w:rPr>
          <w:rStyle w:val="Fontdeparagrafimplicit"/>
          <w:b/>
        </w:rPr>
        <w:t>A0016</w:t>
      </w:r>
    </w:p>
    <w:p w:rsidR="001A02F1" w14:paraId="3D59ED05" w14:textId="397187AE">
      <w:pPr>
        <w:ind w:firstLine="709"/>
        <w:jc w:val="center"/>
        <w:rPr>
          <w:rStyle w:val="Fontdeparagrafimplicit"/>
        </w:rPr>
      </w:pPr>
      <w:r>
        <w:t xml:space="preserve">GREFIER: </w:t>
      </w:r>
      <w:r w:rsidR="00707990">
        <w:rPr>
          <w:rStyle w:val="Fontdeparagrafimplicit"/>
          <w:b/>
        </w:rPr>
        <w:t>........... ...</w:t>
      </w:r>
    </w:p>
    <w:p w:rsidR="001A02F1" w14:paraId="3DE6A9BD" w14:textId="77777777">
      <w:pPr>
        <w:ind w:right="-468" w:firstLine="709"/>
        <w:rPr>
          <w:rStyle w:val="Fontdeparagrafimplicit"/>
        </w:rPr>
      </w:pPr>
    </w:p>
    <w:p w:rsidR="001A02F1" w14:paraId="550A9818" w14:textId="462BCACC">
      <w:pPr>
        <w:ind w:right="-108" w:firstLine="709"/>
        <w:jc w:val="both"/>
        <w:rPr>
          <w:rStyle w:val="Fontdeparagrafimplicit"/>
          <w:b/>
          <w:i/>
        </w:rPr>
      </w:pPr>
      <w:r>
        <w:t xml:space="preserve">Pe rol se află </w:t>
      </w:r>
      <w:r>
        <w:t>soluţionarea</w:t>
      </w:r>
      <w:r>
        <w:t xml:space="preserve"> </w:t>
      </w:r>
      <w:r>
        <w:t>acţiunii</w:t>
      </w:r>
      <w:r>
        <w:t xml:space="preserve"> în contencios administrativ promovate de reclamanta </w:t>
      </w:r>
      <w:r w:rsidR="00707990">
        <w:rPr>
          <w:rStyle w:val="Fontdeparagrafimplicit"/>
          <w:b/>
        </w:rPr>
        <w:t>MES....</w:t>
      </w:r>
      <w:r>
        <w:rPr>
          <w:rStyle w:val="Fontdeparagrafimplicit"/>
          <w:b/>
        </w:rPr>
        <w:t xml:space="preserve">SRL - în </w:t>
      </w:r>
      <w:r>
        <w:rPr>
          <w:rStyle w:val="Fontdeparagrafimplicit"/>
          <w:b/>
        </w:rPr>
        <w:t>insolvenţă</w:t>
      </w:r>
      <w:r>
        <w:rPr>
          <w:rStyle w:val="Fontdeparagrafimplicit"/>
          <w:b/>
        </w:rPr>
        <w:t xml:space="preserve"> </w:t>
      </w:r>
      <w:r>
        <w:t xml:space="preserve">în contradictoriu cu pârâtele </w:t>
      </w:r>
      <w:r>
        <w:rPr>
          <w:rStyle w:val="Fontdeparagrafimplicit"/>
          <w:b/>
        </w:rPr>
        <w:t xml:space="preserve">AGENŢIA NAŢIONALĂ DE ADMINISTRARE FISCALĂ-DIRECŢIA GENERALĂ DE SOLUŢIONARE A CONTESTAŢIILOR </w:t>
      </w:r>
      <w:r>
        <w:rPr>
          <w:rStyle w:val="Fontdeparagrafimplicit"/>
          <w:b/>
        </w:rPr>
        <w:t>şi</w:t>
      </w:r>
      <w:r>
        <w:rPr>
          <w:rStyle w:val="Fontdeparagrafimplicit"/>
          <w:b/>
        </w:rPr>
        <w:t xml:space="preserve"> AGENŢIA NAŢIONALĂ DE ADMINISTRARE FISCALĂ-DIRECŢIA GENERALĂ REGIONALĂ A FINANŢELOR PUBLICE </w:t>
      </w:r>
      <w:r w:rsidR="00707990">
        <w:rPr>
          <w:rStyle w:val="Fontdeparagrafimplicit"/>
          <w:b/>
        </w:rPr>
        <w:t>........................</w:t>
      </w:r>
      <w:r>
        <w:rPr>
          <w:rStyle w:val="Fontdeparagrafimplicit"/>
          <w:b/>
        </w:rPr>
        <w:t xml:space="preserve">-ADMINISTRAŢIA </w:t>
      </w:r>
      <w:r w:rsidR="00707990">
        <w:rPr>
          <w:rStyle w:val="Fontdeparagrafimplicit"/>
          <w:b/>
        </w:rPr>
        <w:t>..............</w:t>
      </w:r>
      <w:r>
        <w:rPr>
          <w:rStyle w:val="Fontdeparagrafimplicit"/>
          <w:b/>
        </w:rPr>
        <w:t xml:space="preserve"> A FINANŢELOR PUBLICE</w:t>
      </w:r>
      <w:r>
        <w:t xml:space="preserve">, având ca obiect </w:t>
      </w:r>
      <w:r>
        <w:rPr>
          <w:rStyle w:val="Fontdeparagrafimplicit"/>
          <w:b/>
          <w:i/>
        </w:rPr>
        <w:t>suspendare executare act administrativ - DEC.</w:t>
      </w:r>
      <w:r w:rsidR="00707990">
        <w:rPr>
          <w:rStyle w:val="Fontdeparagrafimplicit"/>
          <w:b/>
          <w:i/>
        </w:rPr>
        <w:t>D1/</w:t>
      </w:r>
      <w:r>
        <w:rPr>
          <w:rStyle w:val="Fontdeparagrafimplicit"/>
          <w:b/>
          <w:i/>
        </w:rPr>
        <w:t>2017.</w:t>
      </w:r>
    </w:p>
    <w:p w:rsidR="001A02F1" w14:paraId="1279A1CB" w14:textId="3F9F8DED">
      <w:pPr>
        <w:ind w:right="-108" w:firstLine="709"/>
        <w:jc w:val="both"/>
      </w:pPr>
      <w:r>
        <w:t xml:space="preserve">La apelul nominal făcut în </w:t>
      </w:r>
      <w:r>
        <w:t>şedinţă</w:t>
      </w:r>
      <w:r>
        <w:t xml:space="preserve"> publică, în cadrul listei de amânări fără </w:t>
      </w:r>
      <w:r>
        <w:t>discuţii</w:t>
      </w:r>
      <w:r>
        <w:t xml:space="preserve">, a răspuns reclamanta </w:t>
      </w:r>
      <w:r w:rsidR="00707990">
        <w:t>MES....</w:t>
      </w:r>
      <w:r>
        <w:t xml:space="preserve">SRL, prin administrator special reprezentat de avocat </w:t>
      </w:r>
      <w:r w:rsidR="00707990">
        <w:t>.......................</w:t>
      </w:r>
      <w:r>
        <w:t xml:space="preserve">, în baza împuternicirii </w:t>
      </w:r>
      <w:r>
        <w:t>avocaţiale</w:t>
      </w:r>
      <w:r>
        <w:t xml:space="preserve"> pe care o depune la dosar </w:t>
      </w:r>
      <w:r>
        <w:t>şi</w:t>
      </w:r>
      <w:r>
        <w:t xml:space="preserve"> prin administrator judiciar </w:t>
      </w:r>
      <w:r w:rsidR="00707990">
        <w:t>.......................</w:t>
      </w:r>
      <w:r>
        <w:t>, care depune împuternicire la dosar, lipsind pârâtele.</w:t>
      </w:r>
    </w:p>
    <w:p w:rsidR="001A02F1" w14:paraId="5F40B0C0" w14:textId="77777777">
      <w:pPr>
        <w:ind w:right="-108" w:firstLine="709"/>
        <w:jc w:val="both"/>
      </w:pPr>
      <w:r>
        <w:t>Procedura de citare este legal îndeplinită.</w:t>
      </w:r>
    </w:p>
    <w:p w:rsidR="001A02F1" w14:paraId="4FC9A4F1" w14:textId="77777777">
      <w:pPr>
        <w:ind w:firstLine="709"/>
        <w:jc w:val="both"/>
        <w:rPr>
          <w:rStyle w:val="Fontdeparagrafimplicit"/>
          <w:b/>
        </w:rPr>
      </w:pPr>
      <w:r>
        <w:t xml:space="preserve">S-a făcut referatul cauzei de către grefierul de </w:t>
      </w:r>
      <w:r>
        <w:t>şedinţă</w:t>
      </w:r>
      <w:r>
        <w:t xml:space="preserve">, care învederează </w:t>
      </w:r>
      <w:r>
        <w:t>instanţei</w:t>
      </w:r>
      <w:r>
        <w:t xml:space="preserve"> faptul că, prin Serviciul Registratură, la data de 28.12.2018, ambele pârâte au depus întâmpinări, după care:</w:t>
      </w:r>
      <w:r>
        <w:rPr>
          <w:rStyle w:val="Fontdeparagrafimplicit"/>
          <w:b/>
        </w:rPr>
        <w:t xml:space="preserve"> </w:t>
      </w:r>
    </w:p>
    <w:p w:rsidR="001A02F1" w14:paraId="05C9A0AC" w14:textId="61CEFA6A">
      <w:pPr>
        <w:ind w:firstLine="709"/>
        <w:jc w:val="both"/>
      </w:pPr>
      <w:r>
        <w:rPr>
          <w:rStyle w:val="Fontdeparagrafimplicit"/>
          <w:i/>
        </w:rPr>
        <w:t xml:space="preserve">Reclamanta </w:t>
      </w:r>
      <w:r w:rsidR="00707990">
        <w:rPr>
          <w:rStyle w:val="Fontdeparagrafimplicit"/>
          <w:i/>
        </w:rPr>
        <w:t>MES....</w:t>
      </w:r>
      <w:r>
        <w:rPr>
          <w:rStyle w:val="Fontdeparagrafimplicit"/>
          <w:i/>
        </w:rPr>
        <w:t>SRL,</w:t>
      </w:r>
      <w:r>
        <w:t xml:space="preserve"> prin administrator special reprezentat de avocat, </w:t>
      </w:r>
      <w:r>
        <w:t>menţionează</w:t>
      </w:r>
      <w:r>
        <w:t xml:space="preserve"> faptul că nu solicită amânarea cauzei, ci doar comunicarea întâmpinărilor pentru a lua la </w:t>
      </w:r>
      <w:r>
        <w:t>cunoştinţă</w:t>
      </w:r>
      <w:r>
        <w:t xml:space="preserve"> de </w:t>
      </w:r>
      <w:r>
        <w:t>conţinutul</w:t>
      </w:r>
      <w:r>
        <w:t xml:space="preserve"> acestora până la strigarea cauzei la ordine.</w:t>
      </w:r>
    </w:p>
    <w:p w:rsidR="001A02F1" w14:paraId="2325A846" w14:textId="77777777">
      <w:pPr>
        <w:ind w:firstLine="709"/>
        <w:jc w:val="both"/>
      </w:pPr>
      <w:r>
        <w:t xml:space="preserve"> Curtea procedează la comunicarea către reclamantă, prin avocat, a întâmpinărilor formulate în cauză, după care dispune lăsarea cauzei la ordine pe lista de </w:t>
      </w:r>
      <w:r>
        <w:t>şedinţă</w:t>
      </w:r>
      <w:r>
        <w:t>.</w:t>
      </w:r>
    </w:p>
    <w:p w:rsidR="001A02F1" w14:paraId="76B54B56" w14:textId="77777777">
      <w:pPr>
        <w:ind w:firstLine="709"/>
        <w:jc w:val="both"/>
      </w:pPr>
      <w:r>
        <w:t xml:space="preserve">La reluarea cauzei, la apelul nominal făcut în </w:t>
      </w:r>
      <w:r>
        <w:t>şedinţă</w:t>
      </w:r>
      <w:r>
        <w:t xml:space="preserve"> publică, la ordine pe lista de </w:t>
      </w:r>
      <w:r>
        <w:t>şedinţă</w:t>
      </w:r>
      <w:r>
        <w:t xml:space="preserve">, se constată </w:t>
      </w:r>
      <w:r>
        <w:t>aceeaşi</w:t>
      </w:r>
      <w:r>
        <w:t xml:space="preserve"> </w:t>
      </w:r>
      <w:r>
        <w:t>prezenţă</w:t>
      </w:r>
      <w:r>
        <w:t>.</w:t>
      </w:r>
    </w:p>
    <w:p w:rsidR="001A02F1" w14:paraId="24180E24" w14:textId="77777777">
      <w:pPr>
        <w:ind w:firstLine="709"/>
        <w:jc w:val="both"/>
      </w:pPr>
      <w:r>
        <w:t xml:space="preserve">S-a făcut referatul cauzei de către grefierul de </w:t>
      </w:r>
      <w:r>
        <w:t>şedinţă</w:t>
      </w:r>
      <w:r>
        <w:t>, după care:</w:t>
      </w:r>
    </w:p>
    <w:p w:rsidR="001A02F1" w14:paraId="49E34422" w14:textId="705BBCF2">
      <w:pPr>
        <w:ind w:firstLine="709"/>
        <w:jc w:val="both"/>
      </w:pPr>
      <w:r>
        <w:t xml:space="preserve">Se depune de către reclamantă, prin avocat, dovada </w:t>
      </w:r>
      <w:r>
        <w:t>existenţei</w:t>
      </w:r>
      <w:r>
        <w:t xml:space="preserve"> pe rolul </w:t>
      </w:r>
      <w:r>
        <w:t>Curţii</w:t>
      </w:r>
      <w:r>
        <w:t xml:space="preserve"> de Apel </w:t>
      </w:r>
      <w:r w:rsidR="00707990">
        <w:t>........................</w:t>
      </w:r>
      <w:r>
        <w:t xml:space="preserve"> a unei </w:t>
      </w:r>
      <w:r>
        <w:t>acţiuni</w:t>
      </w:r>
      <w:r>
        <w:t xml:space="preserve"> ce are ca obiect anularea actelor administrative a căror suspendare a fost solicitată în cauza de </w:t>
      </w:r>
      <w:r>
        <w:t>faţă</w:t>
      </w:r>
      <w:r>
        <w:t xml:space="preserve">. Totodată, se depune </w:t>
      </w:r>
      <w:r>
        <w:t>şi</w:t>
      </w:r>
      <w:r>
        <w:t xml:space="preserve"> dovada consemnării </w:t>
      </w:r>
      <w:r>
        <w:t>cauţiunii</w:t>
      </w:r>
      <w:r>
        <w:t xml:space="preserve"> în cuantumul stabilit de către </w:t>
      </w:r>
      <w:r>
        <w:t>instanţă</w:t>
      </w:r>
      <w:r>
        <w:t>.</w:t>
      </w:r>
    </w:p>
    <w:p w:rsidR="001A02F1" w14:paraId="2EB9AA03" w14:textId="77777777">
      <w:pPr>
        <w:ind w:firstLine="709"/>
        <w:jc w:val="both"/>
        <w:rPr>
          <w:rStyle w:val="Fontdeparagrafimplicit"/>
          <w:i/>
        </w:rPr>
      </w:pPr>
      <w:r>
        <w:rPr>
          <w:rStyle w:val="Fontdeparagrafimplicit"/>
          <w:i/>
        </w:rPr>
        <w:t xml:space="preserve">Curtea ia act că s-a achitat </w:t>
      </w:r>
      <w:r>
        <w:rPr>
          <w:rStyle w:val="Fontdeparagrafimplicit"/>
          <w:i/>
        </w:rPr>
        <w:t>cauţiunea</w:t>
      </w:r>
      <w:r>
        <w:rPr>
          <w:rStyle w:val="Fontdeparagrafimplicit"/>
          <w:i/>
        </w:rPr>
        <w:t xml:space="preserve"> stabilită de către </w:t>
      </w:r>
      <w:r>
        <w:rPr>
          <w:rStyle w:val="Fontdeparagrafimplicit"/>
          <w:i/>
        </w:rPr>
        <w:t>instanţă</w:t>
      </w:r>
      <w:r>
        <w:rPr>
          <w:rStyle w:val="Fontdeparagrafimplicit"/>
          <w:i/>
        </w:rPr>
        <w:t xml:space="preserve"> </w:t>
      </w:r>
      <w:r>
        <w:rPr>
          <w:rStyle w:val="Fontdeparagrafimplicit"/>
          <w:i/>
        </w:rPr>
        <w:t>şi</w:t>
      </w:r>
      <w:r>
        <w:rPr>
          <w:rStyle w:val="Fontdeparagrafimplicit"/>
          <w:i/>
        </w:rPr>
        <w:t xml:space="preserve"> dispune înaintarea recipisei  </w:t>
      </w:r>
      <w:r>
        <w:rPr>
          <w:rStyle w:val="Fontdeparagrafimplicit"/>
          <w:i/>
        </w:rPr>
        <w:t>şi</w:t>
      </w:r>
      <w:r>
        <w:rPr>
          <w:rStyle w:val="Fontdeparagrafimplicit"/>
          <w:i/>
        </w:rPr>
        <w:t xml:space="preserve"> a ordinului de plată la Registrul de valori al </w:t>
      </w:r>
      <w:r>
        <w:rPr>
          <w:rStyle w:val="Fontdeparagrafimplicit"/>
          <w:i/>
        </w:rPr>
        <w:t>instanţei</w:t>
      </w:r>
      <w:r>
        <w:rPr>
          <w:rStyle w:val="Fontdeparagrafimplicit"/>
          <w:i/>
        </w:rPr>
        <w:t xml:space="preserve"> </w:t>
      </w:r>
      <w:r>
        <w:rPr>
          <w:rStyle w:val="Fontdeparagrafimplicit"/>
          <w:i/>
        </w:rPr>
        <w:t>şi</w:t>
      </w:r>
      <w:r>
        <w:rPr>
          <w:rStyle w:val="Fontdeparagrafimplicit"/>
          <w:i/>
        </w:rPr>
        <w:t xml:space="preserve"> păstrarea la dosarul cauzei a unei copii a acestor documente.</w:t>
      </w:r>
    </w:p>
    <w:p w:rsidR="001A02F1" w14:paraId="23BC10E1" w14:textId="77777777">
      <w:pPr>
        <w:ind w:right="-2" w:firstLine="709"/>
        <w:jc w:val="both"/>
        <w:rPr>
          <w:rStyle w:val="Fontdeparagrafimplicit"/>
          <w:i/>
        </w:rPr>
      </w:pPr>
      <w:r>
        <w:rPr>
          <w:rStyle w:val="Fontdeparagrafimplicit"/>
          <w:i/>
        </w:rPr>
        <w:t xml:space="preserve">Cu privire la </w:t>
      </w:r>
      <w:r>
        <w:rPr>
          <w:rStyle w:val="Fontdeparagrafimplicit"/>
          <w:i/>
        </w:rPr>
        <w:t>competenţă</w:t>
      </w:r>
      <w:r>
        <w:rPr>
          <w:rStyle w:val="Fontdeparagrafimplicit"/>
          <w:i/>
        </w:rPr>
        <w:t xml:space="preserve">, </w:t>
      </w:r>
      <w:r>
        <w:rPr>
          <w:rStyle w:val="Fontdeparagrafimplicit"/>
          <w:i/>
        </w:rPr>
        <w:t>instanţa</w:t>
      </w:r>
      <w:r>
        <w:rPr>
          <w:rStyle w:val="Fontdeparagrafimplicit"/>
          <w:i/>
        </w:rPr>
        <w:t xml:space="preserve"> constată </w:t>
      </w:r>
      <w:r>
        <w:rPr>
          <w:rStyle w:val="Fontdeparagrafimplicit"/>
          <w:i/>
        </w:rPr>
        <w:t>incidenţa</w:t>
      </w:r>
      <w:r>
        <w:rPr>
          <w:rStyle w:val="Fontdeparagrafimplicit"/>
          <w:i/>
        </w:rPr>
        <w:t xml:space="preserve"> în cauză a </w:t>
      </w:r>
      <w:r>
        <w:rPr>
          <w:rStyle w:val="Fontdeparagrafimplicit"/>
          <w:i/>
        </w:rPr>
        <w:t>dispoziţiilor</w:t>
      </w:r>
      <w:r>
        <w:rPr>
          <w:rStyle w:val="Fontdeparagrafimplicit"/>
          <w:i/>
        </w:rPr>
        <w:t xml:space="preserve"> art. 10 alin. 1</w:t>
      </w:r>
      <w:r>
        <w:rPr>
          <w:rStyle w:val="Fontdeparagrafimplicit"/>
          <w:i/>
          <w:vertAlign w:val="superscript"/>
        </w:rPr>
        <w:t>1</w:t>
      </w:r>
      <w:r>
        <w:rPr>
          <w:rStyle w:val="Fontdeparagrafimplicit"/>
          <w:i/>
        </w:rPr>
        <w:t xml:space="preserve"> din Legea nr. 554/2004, în temeiul art. 238 alin. 1 </w:t>
      </w:r>
      <w:r>
        <w:rPr>
          <w:rStyle w:val="Fontdeparagrafimplicit"/>
          <w:i/>
        </w:rPr>
        <w:t>C.pr.civ</w:t>
      </w:r>
      <w:r>
        <w:rPr>
          <w:rStyle w:val="Fontdeparagrafimplicit"/>
          <w:i/>
        </w:rPr>
        <w:t xml:space="preserve">., estimează durata cercetării procesului la un termen de judecată </w:t>
      </w:r>
      <w:r>
        <w:rPr>
          <w:rStyle w:val="Fontdeparagrafimplicit"/>
          <w:i/>
        </w:rPr>
        <w:t>şi</w:t>
      </w:r>
      <w:r>
        <w:rPr>
          <w:rStyle w:val="Fontdeparagrafimplicit"/>
          <w:i/>
        </w:rPr>
        <w:t xml:space="preserve"> acordă cuvântul cu privire la probatoriu.</w:t>
      </w:r>
    </w:p>
    <w:p w:rsidR="001A02F1" w14:paraId="00E04EC6" w14:textId="5DB6C241">
      <w:pPr>
        <w:ind w:right="-2" w:firstLine="709"/>
        <w:jc w:val="both"/>
      </w:pPr>
      <w:r>
        <w:rPr>
          <w:rStyle w:val="Fontdeparagrafimplicit"/>
          <w:i/>
        </w:rPr>
        <w:t xml:space="preserve">Reclamanta </w:t>
      </w:r>
      <w:r w:rsidR="00707990">
        <w:rPr>
          <w:rStyle w:val="Fontdeparagrafimplicit"/>
          <w:i/>
        </w:rPr>
        <w:t>MES....</w:t>
      </w:r>
      <w:r>
        <w:rPr>
          <w:rStyle w:val="Fontdeparagrafimplicit"/>
          <w:i/>
        </w:rPr>
        <w:t>SRL,</w:t>
      </w:r>
      <w:r>
        <w:t xml:space="preserve"> prin avocat, solicită </w:t>
      </w:r>
      <w:r>
        <w:t>încuviinţarea</w:t>
      </w:r>
      <w:r>
        <w:t xml:space="preserve"> probei cu înscrisurile de la dosar.</w:t>
      </w:r>
    </w:p>
    <w:p w:rsidR="001A02F1" w14:paraId="383ABCE6" w14:textId="27C0346C">
      <w:pPr>
        <w:ind w:right="-2" w:firstLine="709"/>
        <w:jc w:val="both"/>
        <w:rPr>
          <w:rStyle w:val="Fontdeparagrafimplicit"/>
          <w:i/>
        </w:rPr>
      </w:pPr>
      <w:r>
        <w:rPr>
          <w:rStyle w:val="Fontdeparagrafimplicit"/>
          <w:i/>
        </w:rPr>
        <w:t xml:space="preserve">Deliberând, în temeiul </w:t>
      </w:r>
      <w:r>
        <w:rPr>
          <w:rStyle w:val="Fontdeparagrafimplicit"/>
          <w:i/>
        </w:rPr>
        <w:t>dispoziţiilor</w:t>
      </w:r>
      <w:r>
        <w:rPr>
          <w:rStyle w:val="Fontdeparagrafimplicit"/>
          <w:i/>
        </w:rPr>
        <w:t xml:space="preserve"> art. 255 raportat la art. 258 </w:t>
      </w:r>
      <w:r>
        <w:rPr>
          <w:rStyle w:val="Fontdeparagrafimplicit"/>
          <w:i/>
        </w:rPr>
        <w:t>C.pr.civ</w:t>
      </w:r>
      <w:r>
        <w:rPr>
          <w:rStyle w:val="Fontdeparagrafimplicit"/>
          <w:i/>
        </w:rPr>
        <w:t xml:space="preserve">., Curtea </w:t>
      </w:r>
      <w:r>
        <w:rPr>
          <w:rStyle w:val="Fontdeparagrafimplicit"/>
          <w:i/>
        </w:rPr>
        <w:t>încuviinţează</w:t>
      </w:r>
      <w:r>
        <w:rPr>
          <w:rStyle w:val="Fontdeparagrafimplicit"/>
          <w:i/>
        </w:rPr>
        <w:t xml:space="preserve"> pentru </w:t>
      </w:r>
      <w:r>
        <w:rPr>
          <w:rStyle w:val="Fontdeparagrafimplicit"/>
          <w:i/>
        </w:rPr>
        <w:t>părţi</w:t>
      </w:r>
      <w:r>
        <w:rPr>
          <w:rStyle w:val="Fontdeparagrafimplicit"/>
          <w:i/>
        </w:rPr>
        <w:t xml:space="preserve"> proba cu înscrisurile de la dosar </w:t>
      </w:r>
      <w:r>
        <w:rPr>
          <w:rStyle w:val="Fontdeparagrafimplicit"/>
          <w:i/>
        </w:rPr>
        <w:t>şi</w:t>
      </w:r>
      <w:r>
        <w:rPr>
          <w:rStyle w:val="Fontdeparagrafimplicit"/>
          <w:i/>
        </w:rPr>
        <w:t xml:space="preserve">, nemaifiind alte cereri de formulat, acordă cuvântul, cu prioritate, asupra </w:t>
      </w:r>
      <w:r>
        <w:rPr>
          <w:rStyle w:val="Fontdeparagrafimplicit"/>
          <w:i/>
        </w:rPr>
        <w:t>excepţiilor</w:t>
      </w:r>
      <w:r>
        <w:rPr>
          <w:rStyle w:val="Fontdeparagrafimplicit"/>
          <w:i/>
        </w:rPr>
        <w:t xml:space="preserve"> invocate prin întâmpinare de către ANAF, respectiv lipsa </w:t>
      </w:r>
      <w:r>
        <w:rPr>
          <w:rStyle w:val="Fontdeparagrafimplicit"/>
          <w:i/>
        </w:rPr>
        <w:t>calităţii</w:t>
      </w:r>
      <w:r>
        <w:rPr>
          <w:rStyle w:val="Fontdeparagrafimplicit"/>
          <w:i/>
        </w:rPr>
        <w:t xml:space="preserve"> procesuale pasive cu privire la actele emise de </w:t>
      </w:r>
      <w:r>
        <w:rPr>
          <w:rStyle w:val="Fontdeparagrafimplicit"/>
          <w:i/>
        </w:rPr>
        <w:t>Administraţia</w:t>
      </w:r>
      <w:r>
        <w:rPr>
          <w:rStyle w:val="Fontdeparagrafimplicit"/>
          <w:i/>
        </w:rPr>
        <w:t xml:space="preserve"> </w:t>
      </w:r>
      <w:r w:rsidR="00707990">
        <w:rPr>
          <w:rStyle w:val="Fontdeparagrafimplicit"/>
          <w:i/>
        </w:rPr>
        <w:t>..............</w:t>
      </w:r>
      <w:r>
        <w:rPr>
          <w:rStyle w:val="Fontdeparagrafimplicit"/>
          <w:i/>
        </w:rPr>
        <w:t xml:space="preserve"> a </w:t>
      </w:r>
      <w:r>
        <w:rPr>
          <w:rStyle w:val="Fontdeparagrafimplicit"/>
          <w:i/>
        </w:rPr>
        <w:t>Finanţelor</w:t>
      </w:r>
      <w:r>
        <w:rPr>
          <w:rStyle w:val="Fontdeparagrafimplicit"/>
          <w:i/>
        </w:rPr>
        <w:t xml:space="preserve"> Publice </w:t>
      </w:r>
      <w:r>
        <w:rPr>
          <w:rStyle w:val="Fontdeparagrafimplicit"/>
          <w:i/>
        </w:rPr>
        <w:t>şi</w:t>
      </w:r>
      <w:r>
        <w:rPr>
          <w:rStyle w:val="Fontdeparagrafimplicit"/>
          <w:i/>
        </w:rPr>
        <w:t xml:space="preserve"> </w:t>
      </w:r>
      <w:r>
        <w:rPr>
          <w:rStyle w:val="Fontdeparagrafimplicit"/>
          <w:i/>
        </w:rPr>
        <w:t>excepţia</w:t>
      </w:r>
      <w:r>
        <w:rPr>
          <w:rStyle w:val="Fontdeparagrafimplicit"/>
          <w:i/>
        </w:rPr>
        <w:t xml:space="preserve"> inadmisibilității cererii de suspendare a deciziei de </w:t>
      </w:r>
      <w:r>
        <w:rPr>
          <w:rStyle w:val="Fontdeparagrafimplicit"/>
          <w:i/>
        </w:rPr>
        <w:t>soluţionare</w:t>
      </w:r>
      <w:r>
        <w:rPr>
          <w:rStyle w:val="Fontdeparagrafimplicit"/>
          <w:i/>
        </w:rPr>
        <w:t xml:space="preserve"> a </w:t>
      </w:r>
      <w:r>
        <w:rPr>
          <w:rStyle w:val="Fontdeparagrafimplicit"/>
          <w:i/>
        </w:rPr>
        <w:t>contestaţiei</w:t>
      </w:r>
      <w:r>
        <w:rPr>
          <w:rStyle w:val="Fontdeparagrafimplicit"/>
          <w:i/>
        </w:rPr>
        <w:t xml:space="preserve"> </w:t>
      </w:r>
      <w:r>
        <w:rPr>
          <w:rStyle w:val="Fontdeparagrafimplicit"/>
          <w:i/>
        </w:rPr>
        <w:t>şi</w:t>
      </w:r>
      <w:r>
        <w:rPr>
          <w:rStyle w:val="Fontdeparagrafimplicit"/>
          <w:i/>
        </w:rPr>
        <w:t>, în subsidiar, pe fondul cauzei.</w:t>
      </w:r>
    </w:p>
    <w:p w:rsidR="001A02F1" w14:paraId="406D9B86" w14:textId="0E864905">
      <w:pPr>
        <w:ind w:firstLine="709"/>
        <w:jc w:val="both"/>
      </w:pPr>
      <w:r>
        <w:rPr>
          <w:rStyle w:val="Fontdeparagrafimplicit"/>
          <w:i/>
        </w:rPr>
        <w:t xml:space="preserve">Reclamanta </w:t>
      </w:r>
      <w:r w:rsidR="00707990">
        <w:rPr>
          <w:rStyle w:val="Fontdeparagrafimplicit"/>
          <w:i/>
        </w:rPr>
        <w:t>MES....</w:t>
      </w:r>
      <w:r>
        <w:rPr>
          <w:rStyle w:val="Fontdeparagrafimplicit"/>
          <w:i/>
        </w:rPr>
        <w:t>SRL,</w:t>
      </w:r>
      <w:r>
        <w:t xml:space="preserve"> prin avocat, solicită respingerea ambelor </w:t>
      </w:r>
      <w:r>
        <w:t>excepţii</w:t>
      </w:r>
      <w:r>
        <w:t>.</w:t>
      </w:r>
    </w:p>
    <w:p w:rsidR="001A02F1" w14:paraId="47F42C0F" w14:textId="77777777">
      <w:pPr>
        <w:ind w:firstLine="709"/>
        <w:jc w:val="both"/>
      </w:pPr>
      <w:r>
        <w:t xml:space="preserve">Cu privire la </w:t>
      </w:r>
      <w:r>
        <w:t>excepţia</w:t>
      </w:r>
      <w:r>
        <w:t xml:space="preserve"> lipsei </w:t>
      </w:r>
      <w:r>
        <w:t>calităţii</w:t>
      </w:r>
      <w:r>
        <w:t xml:space="preserve"> procesuale pasive, solicită respingerea, având în vedere calitatea pârâtelor de emitente ale actelor administrativ fiscale a căror suspendare a fost solicitată, fiecare în parte fiind chemată în judecată strict legat de actul al cărui emitent este.</w:t>
      </w:r>
    </w:p>
    <w:p w:rsidR="001A02F1" w14:paraId="7D4B271E" w14:textId="77777777">
      <w:pPr>
        <w:ind w:firstLine="709"/>
        <w:jc w:val="both"/>
      </w:pPr>
      <w:r>
        <w:t xml:space="preserve">În ceea ce privește inadmisibilitatea cererii de suspendare a deciziei de </w:t>
      </w:r>
      <w:r>
        <w:t>soluţionare</w:t>
      </w:r>
      <w:r>
        <w:t xml:space="preserve"> a </w:t>
      </w:r>
      <w:r>
        <w:t>contestaţiei</w:t>
      </w:r>
      <w:r>
        <w:t xml:space="preserve">, de asemenea, solicită respingerea pe fond a </w:t>
      </w:r>
      <w:r>
        <w:t>excepţiei</w:t>
      </w:r>
      <w:r>
        <w:t>.</w:t>
      </w:r>
    </w:p>
    <w:p w:rsidR="001A02F1" w14:paraId="4728AAC6" w14:textId="77777777">
      <w:pPr>
        <w:ind w:firstLine="709"/>
        <w:jc w:val="both"/>
      </w:pPr>
      <w:r>
        <w:t xml:space="preserve">Pe fondul cauzei, solicită admiterea cererii astfel cum a fost formulată </w:t>
      </w:r>
      <w:r>
        <w:t>şi</w:t>
      </w:r>
      <w:r>
        <w:t xml:space="preserve">, în consecință, suspendarea actelor administrative,  având în vedere că sunt îndeplinite </w:t>
      </w:r>
      <w:r>
        <w:t>condiţiile</w:t>
      </w:r>
      <w:r>
        <w:t xml:space="preserve"> prevăzute de art. 14 </w:t>
      </w:r>
      <w:r>
        <w:t>şi</w:t>
      </w:r>
      <w:r>
        <w:t xml:space="preserve"> art. 15 din Legea nr. 554/2004, respectiv </w:t>
      </w:r>
      <w:r>
        <w:t>urgenţa</w:t>
      </w:r>
      <w:r>
        <w:t xml:space="preserve">, paguba iminentă, </w:t>
      </w:r>
      <w:r>
        <w:t>existenţa</w:t>
      </w:r>
      <w:r>
        <w:t xml:space="preserve"> unei cauze având ca obiect anularea actelor administrative </w:t>
      </w:r>
      <w:r>
        <w:t>şi</w:t>
      </w:r>
      <w:r>
        <w:t>, nu în ultimul rând, nelegalitatea actelor a căror suspendare o solicită.</w:t>
      </w:r>
    </w:p>
    <w:p w:rsidR="001A02F1" w14:paraId="7E2C57F3" w14:textId="44DE811A">
      <w:pPr>
        <w:ind w:firstLine="709"/>
        <w:jc w:val="both"/>
      </w:pPr>
      <w:r>
        <w:t xml:space="preserve">Învederează că </w:t>
      </w:r>
      <w:r>
        <w:t>situaţia</w:t>
      </w:r>
      <w:r>
        <w:t xml:space="preserve"> în cauză este una particulară, în sensul în care contribuabilul care a fost supus controlului fiscal se află în procedura </w:t>
      </w:r>
      <w:r>
        <w:t>insolvenţei</w:t>
      </w:r>
      <w:r>
        <w:t xml:space="preserve">, însă </w:t>
      </w:r>
      <w:r>
        <w:t>şi</w:t>
      </w:r>
      <w:r>
        <w:t xml:space="preserve">-a manifestat </w:t>
      </w:r>
      <w:r>
        <w:t>intenţia</w:t>
      </w:r>
      <w:r>
        <w:t xml:space="preserve"> de reorganizare </w:t>
      </w:r>
      <w:r>
        <w:t>şi</w:t>
      </w:r>
      <w:r>
        <w:t xml:space="preserve"> a </w:t>
      </w:r>
      <w:r>
        <w:t>şi</w:t>
      </w:r>
      <w:r>
        <w:t xml:space="preserve"> propus în acest sens un plan de reorganizare care a fost votat de către Adunarea creditorilor din data de 06.08.2018, acest plan urmând să fie supus confirmării de către judecătorul sindic în cauza ce face obiectul dosarului nr.</w:t>
      </w:r>
      <w:r w:rsidR="00DD6905">
        <w:t>DOS1/</w:t>
      </w:r>
      <w:r>
        <w:t xml:space="preserve">/2017, ce va avea termen de judecată la data de 30.01.2019. Or, în situația în care aceste </w:t>
      </w:r>
      <w:r>
        <w:t>obligaţii</w:t>
      </w:r>
      <w:r>
        <w:t xml:space="preserve"> fiscale, stabilite în mod netemeinic </w:t>
      </w:r>
      <w:r>
        <w:t>şi</w:t>
      </w:r>
      <w:r>
        <w:t xml:space="preserve"> nejustificat, se </w:t>
      </w:r>
      <w:r>
        <w:t>menţin</w:t>
      </w:r>
      <w:r>
        <w:t xml:space="preserve">, este evident că posibilitatea de reorganizare a </w:t>
      </w:r>
      <w:r>
        <w:t>societăţii</w:t>
      </w:r>
      <w:r>
        <w:t xml:space="preserve"> va fi cel </w:t>
      </w:r>
      <w:r>
        <w:t>puţin</w:t>
      </w:r>
      <w:r>
        <w:t xml:space="preserve"> îngreunată, dacă nu chiar imposibilă. Învederează că, în pofida a ceea ce s-a </w:t>
      </w:r>
      <w:r>
        <w:t>reţinut</w:t>
      </w:r>
      <w:r>
        <w:t xml:space="preserve"> prin RIF, societatea a desfășurat o activitate economică destul de bogată, iar </w:t>
      </w:r>
      <w:r>
        <w:t>şansele</w:t>
      </w:r>
      <w:r>
        <w:t xml:space="preserve"> ei de reorganizare sunt reale, însă </w:t>
      </w:r>
      <w:r>
        <w:t>menţinerea</w:t>
      </w:r>
      <w:r>
        <w:t xml:space="preserve"> acelor </w:t>
      </w:r>
      <w:r>
        <w:t>obligaţii</w:t>
      </w:r>
      <w:r>
        <w:t xml:space="preserve"> fiscale ar conduce la intrarea </w:t>
      </w:r>
      <w:r>
        <w:t>societăţii</w:t>
      </w:r>
      <w:r>
        <w:t xml:space="preserve"> în faliment.</w:t>
      </w:r>
    </w:p>
    <w:p w:rsidR="001A02F1" w14:paraId="0637064F" w14:textId="77777777">
      <w:pPr>
        <w:ind w:firstLine="709"/>
        <w:jc w:val="both"/>
      </w:pPr>
      <w:r>
        <w:t xml:space="preserve">În ceea ce privește motivele de nelegalitate, arată că maniera în care s-a </w:t>
      </w:r>
      <w:r>
        <w:t>desfăşurat</w:t>
      </w:r>
      <w:r>
        <w:t xml:space="preserve"> acest control fiscal </w:t>
      </w:r>
      <w:r>
        <w:t>şi</w:t>
      </w:r>
      <w:r>
        <w:t xml:space="preserve"> modalitatea în care a fost întocmit RIF-</w:t>
      </w:r>
      <w:r>
        <w:t>ul</w:t>
      </w:r>
      <w:r>
        <w:t xml:space="preserve"> </w:t>
      </w:r>
      <w:r>
        <w:t>şi</w:t>
      </w:r>
      <w:r>
        <w:t xml:space="preserve"> decizia de impunere este cel </w:t>
      </w:r>
      <w:r>
        <w:t>puţin</w:t>
      </w:r>
      <w:r>
        <w:t xml:space="preserve"> una stranie, contribuabilului nedându-i-se dreptul la ascultare. Astfel, în pofida faptului că </w:t>
      </w:r>
      <w:r>
        <w:t>discuţia</w:t>
      </w:r>
      <w:r>
        <w:t xml:space="preserve"> finală a fost programată de pe data da 30.08.2017 pentru data de 31.08.2017, ocazie cu care s-a </w:t>
      </w:r>
      <w:r>
        <w:t>şi</w:t>
      </w:r>
      <w:r>
        <w:t xml:space="preserve"> prezentat proiectul de raport de </w:t>
      </w:r>
      <w:r>
        <w:t>inspecţie</w:t>
      </w:r>
      <w:r>
        <w:t xml:space="preserve"> fiscală </w:t>
      </w:r>
      <w:r>
        <w:t>şi</w:t>
      </w:r>
      <w:r>
        <w:t xml:space="preserve"> i s-a acordat contribuabilului termenul de 5 zile lucrătoare pentru a putea formula un punct de vedere, </w:t>
      </w:r>
      <w:r>
        <w:t>faţă</w:t>
      </w:r>
      <w:r>
        <w:t xml:space="preserve"> de care echipa de control fiscal avea </w:t>
      </w:r>
      <w:r>
        <w:t>obligaţia</w:t>
      </w:r>
      <w:r>
        <w:t xml:space="preserve"> să facă  </w:t>
      </w:r>
      <w:r>
        <w:t>menţiunea</w:t>
      </w:r>
      <w:r>
        <w:t xml:space="preserve"> în RIF </w:t>
      </w:r>
      <w:r>
        <w:t>şi</w:t>
      </w:r>
      <w:r>
        <w:t xml:space="preserve"> să răspundă motivat punctului de vedere formulat de către contribuabil, acest lucru nu s-a întâmplat, raportul de </w:t>
      </w:r>
      <w:r>
        <w:t>inspecţie</w:t>
      </w:r>
      <w:r>
        <w:t xml:space="preserve"> fiscală a fost întocmit înăuntrul termenului legal pe care contribuabilul îl avea pentru a formula punctul de vedere.</w:t>
      </w:r>
    </w:p>
    <w:p w:rsidR="001A02F1" w14:paraId="07F9B016" w14:textId="77777777">
      <w:pPr>
        <w:ind w:firstLine="709"/>
        <w:jc w:val="both"/>
      </w:pPr>
      <w:r>
        <w:t xml:space="preserve">Mai mult decât atât, în decizia de </w:t>
      </w:r>
      <w:r>
        <w:t>soluţionare</w:t>
      </w:r>
      <w:r>
        <w:t xml:space="preserve"> a </w:t>
      </w:r>
      <w:r>
        <w:t>contestaţiei</w:t>
      </w:r>
      <w:r>
        <w:t xml:space="preserve"> se poate observa că organul competent să </w:t>
      </w:r>
      <w:r>
        <w:t>soluţioneze</w:t>
      </w:r>
      <w:r>
        <w:t xml:space="preserve"> </w:t>
      </w:r>
      <w:r>
        <w:t>contestaţia</w:t>
      </w:r>
      <w:r>
        <w:t xml:space="preserve"> nu a </w:t>
      </w:r>
      <w:r>
        <w:t>soluţionat</w:t>
      </w:r>
      <w:r>
        <w:t xml:space="preserve">-o, ci a preferat, cel </w:t>
      </w:r>
      <w:r>
        <w:t>puţin</w:t>
      </w:r>
      <w:r>
        <w:t xml:space="preserve"> în parte, să suspende  </w:t>
      </w:r>
      <w:r>
        <w:t>soluţionarea</w:t>
      </w:r>
      <w:r>
        <w:t xml:space="preserve"> acesteia motivat de </w:t>
      </w:r>
      <w:r>
        <w:t>existenţa</w:t>
      </w:r>
      <w:r>
        <w:t xml:space="preserve"> unei sesizări a cărei dovadă însă nu a fost niciun moment făcută, nefiind făcuta nici dovada luării vreunei măsuri de către vreun organ penal de începere măcar </w:t>
      </w:r>
      <w:r>
        <w:rPr>
          <w:rStyle w:val="Fontdeparagrafimplicit"/>
          <w:i/>
        </w:rPr>
        <w:t>in rem</w:t>
      </w:r>
      <w:r>
        <w:t xml:space="preserve"> a vreunei </w:t>
      </w:r>
      <w:r>
        <w:t>acţiuni</w:t>
      </w:r>
      <w:r>
        <w:t xml:space="preserve"> penale, nu au fost încunoștințați niciun moment de faptul că acea sesizare a fost depusă </w:t>
      </w:r>
      <w:r>
        <w:t>şi</w:t>
      </w:r>
      <w:r>
        <w:t xml:space="preserve"> nici nu au fost măcar </w:t>
      </w:r>
      <w:r>
        <w:t>citaţi</w:t>
      </w:r>
      <w:r>
        <w:t xml:space="preserve"> de către vreun organ de cercetare penală.</w:t>
      </w:r>
    </w:p>
    <w:p w:rsidR="001A02F1" w14:paraId="10E4F5FD" w14:textId="77777777">
      <w:pPr>
        <w:ind w:firstLine="709"/>
        <w:jc w:val="both"/>
      </w:pPr>
      <w:r>
        <w:t xml:space="preserve">În plus, în RIF, la fila 43, se poate observa că echipa de control fiscal </w:t>
      </w:r>
      <w:r>
        <w:t>îşi</w:t>
      </w:r>
      <w:r>
        <w:t xml:space="preserve"> bazează constatările pe </w:t>
      </w:r>
      <w:r>
        <w:t>documentaţii</w:t>
      </w:r>
      <w:r>
        <w:t xml:space="preserve"> </w:t>
      </w:r>
      <w:r>
        <w:t>obţinute</w:t>
      </w:r>
      <w:r>
        <w:t xml:space="preserve"> de la alte persoane juridice, </w:t>
      </w:r>
      <w:r>
        <w:t>documentaţii</w:t>
      </w:r>
      <w:r>
        <w:t xml:space="preserve"> care în timpul controlului nu fost prezentate </w:t>
      </w:r>
      <w:r>
        <w:t>şi</w:t>
      </w:r>
      <w:r>
        <w:t xml:space="preserve"> reclamantei pentru a putea formula eventuale apărări </w:t>
      </w:r>
      <w:r>
        <w:t>şi</w:t>
      </w:r>
      <w:r>
        <w:t xml:space="preserve"> pe </w:t>
      </w:r>
      <w:r>
        <w:t>aşa</w:t>
      </w:r>
      <w:r>
        <w:t xml:space="preserve"> zise suspiciuni rezonabile.</w:t>
      </w:r>
    </w:p>
    <w:p w:rsidR="001A02F1" w14:paraId="3ABDB504" w14:textId="77777777">
      <w:pPr>
        <w:ind w:firstLine="709"/>
        <w:jc w:val="both"/>
      </w:pPr>
      <w:r>
        <w:t xml:space="preserve">Solicită admiterea cererii </w:t>
      </w:r>
      <w:r>
        <w:t>aşa</w:t>
      </w:r>
      <w:r>
        <w:t xml:space="preserve"> cum a fost formulată </w:t>
      </w:r>
      <w:r>
        <w:t>şi</w:t>
      </w:r>
      <w:r>
        <w:t xml:space="preserve"> suspendarea actelor administrative contestate. Cu cheltuieli de judecată pe cale separată.</w:t>
      </w:r>
    </w:p>
    <w:p w:rsidR="001A02F1" w14:paraId="1AD62695" w14:textId="77777777">
      <w:pPr>
        <w:ind w:firstLine="709"/>
        <w:jc w:val="both"/>
      </w:pPr>
      <w:r>
        <w:t xml:space="preserve">Curtea declară închise dezbaterile </w:t>
      </w:r>
      <w:r>
        <w:t>şi</w:t>
      </w:r>
      <w:r>
        <w:t xml:space="preserve"> </w:t>
      </w:r>
      <w:r>
        <w:t>reţine</w:t>
      </w:r>
      <w:r>
        <w:t xml:space="preserve"> cauza în </w:t>
      </w:r>
      <w:r>
        <w:t>pronunţare</w:t>
      </w:r>
      <w:r>
        <w:t>.</w:t>
      </w:r>
    </w:p>
    <w:p w:rsidR="001A02F1" w14:paraId="2492EA96" w14:textId="77777777">
      <w:pPr>
        <w:ind w:firstLine="709"/>
        <w:jc w:val="both"/>
      </w:pPr>
    </w:p>
    <w:p w:rsidR="001A02F1" w14:paraId="333E48C5" w14:textId="77777777">
      <w:pPr>
        <w:ind w:right="-53" w:firstLine="709"/>
        <w:jc w:val="center"/>
      </w:pPr>
      <w:r>
        <w:rPr>
          <w:rStyle w:val="Fontdeparagrafimplicit"/>
          <w:b/>
        </w:rPr>
        <w:t>CURTEA</w:t>
      </w:r>
      <w:r>
        <w:t>,</w:t>
      </w:r>
    </w:p>
    <w:p w:rsidR="001A02F1" w14:paraId="777A83F5" w14:textId="77777777">
      <w:pPr>
        <w:ind w:right="-53" w:firstLine="709"/>
        <w:jc w:val="center"/>
      </w:pPr>
    </w:p>
    <w:p w:rsidR="001A02F1" w14:paraId="32253867" w14:textId="77777777">
      <w:pPr>
        <w:tabs>
          <w:tab w:val="left" w:pos="0"/>
        </w:tabs>
        <w:ind w:firstLine="709"/>
        <w:jc w:val="both"/>
      </w:pPr>
      <w:r>
        <w:t xml:space="preserve">Deliberând asupra cauzei de </w:t>
      </w:r>
      <w:r>
        <w:t>faţă</w:t>
      </w:r>
      <w:r>
        <w:t>, constată următoarele:</w:t>
      </w:r>
    </w:p>
    <w:p w:rsidR="001A02F1" w14:paraId="58F19E8F" w14:textId="77777777">
      <w:pPr>
        <w:tabs>
          <w:tab w:val="left" w:pos="570"/>
        </w:tabs>
        <w:ind w:firstLine="709"/>
        <w:jc w:val="both"/>
        <w:rPr>
          <w:rStyle w:val="Fontdeparagrafimplicit"/>
          <w:b/>
        </w:rPr>
      </w:pPr>
      <w:r>
        <w:rPr>
          <w:rStyle w:val="Fontdeparagrafimplicit"/>
          <w:b/>
        </w:rPr>
        <w:t xml:space="preserve">1. Obiectul cererii de chemare în judecată </w:t>
      </w:r>
    </w:p>
    <w:p w:rsidR="001A02F1" w14:paraId="485CB74E" w14:textId="5FED431C">
      <w:pPr>
        <w:ind w:firstLine="709"/>
        <w:jc w:val="both"/>
      </w:pPr>
      <w:r>
        <w:t xml:space="preserve">Prin cererea înregistrată pe rolul </w:t>
      </w:r>
      <w:r>
        <w:t>Curţii</w:t>
      </w:r>
      <w:r>
        <w:t xml:space="preserve"> de Apel </w:t>
      </w:r>
      <w:r w:rsidR="00707990">
        <w:t>........................</w:t>
      </w:r>
      <w:r>
        <w:t xml:space="preserve"> la data de </w:t>
      </w:r>
      <w:r w:rsidR="00DD6905">
        <w:t>..................</w:t>
      </w:r>
      <w:r>
        <w:t xml:space="preserve">.2018 sub nr. </w:t>
      </w:r>
      <w:r w:rsidR="00707990">
        <w:t>........................</w:t>
      </w:r>
      <w:r>
        <w:t xml:space="preserve">, reclamanta </w:t>
      </w:r>
      <w:r w:rsidR="00707990">
        <w:t>MES....</w:t>
      </w:r>
      <w:r>
        <w:t xml:space="preserve">SRL - în </w:t>
      </w:r>
      <w:r>
        <w:t>insolvenţă</w:t>
      </w:r>
      <w:r>
        <w:t xml:space="preserve"> a formulat </w:t>
      </w:r>
      <w:r>
        <w:t xml:space="preserve">cerere de chemare în judecată în contradictoriu cu pârâtele </w:t>
      </w:r>
      <w:r>
        <w:t>Agenţia</w:t>
      </w:r>
      <w:r>
        <w:t xml:space="preserve"> </w:t>
      </w:r>
      <w:r>
        <w:t>Naţională</w:t>
      </w:r>
      <w:r>
        <w:t xml:space="preserve"> de Administrare Fiscală - </w:t>
      </w:r>
      <w:r>
        <w:t>Direcţia</w:t>
      </w:r>
      <w:r>
        <w:t xml:space="preserve"> Generală de </w:t>
      </w:r>
      <w:r>
        <w:t>Soluţionare</w:t>
      </w:r>
      <w:r>
        <w:t xml:space="preserve"> a </w:t>
      </w:r>
      <w:r>
        <w:t>Contestaţiilor</w:t>
      </w:r>
      <w:r>
        <w:t xml:space="preserve"> </w:t>
      </w:r>
      <w:r>
        <w:t>şi</w:t>
      </w:r>
      <w:r>
        <w:t xml:space="preserve"> </w:t>
      </w:r>
      <w:r>
        <w:t>Agenţia</w:t>
      </w:r>
      <w:r>
        <w:t xml:space="preserve"> </w:t>
      </w:r>
      <w:r>
        <w:t>Naţională</w:t>
      </w:r>
      <w:r>
        <w:t xml:space="preserve"> de Administrare Fiscală - </w:t>
      </w:r>
      <w:r>
        <w:t>Direcţia</w:t>
      </w:r>
      <w:r>
        <w:t xml:space="preserve"> Generală regională a </w:t>
      </w:r>
      <w:r>
        <w:t>Finanţelor</w:t>
      </w:r>
      <w:r>
        <w:t xml:space="preserve"> Publice </w:t>
      </w:r>
      <w:r w:rsidR="00707990">
        <w:t>........................</w:t>
      </w:r>
      <w:r>
        <w:t xml:space="preserve"> - </w:t>
      </w:r>
      <w:r>
        <w:t>Administraţia</w:t>
      </w:r>
      <w:r>
        <w:t xml:space="preserve"> </w:t>
      </w:r>
      <w:r w:rsidR="00707990">
        <w:t>..............</w:t>
      </w:r>
      <w:r>
        <w:t xml:space="preserve"> a </w:t>
      </w:r>
      <w:r>
        <w:t>Finanţelor</w:t>
      </w:r>
      <w:r>
        <w:t xml:space="preserve"> Publice, prin care a solicitat instanței ca, prin hotărârea ce o va pronunța, sa dispună suspendarea executării actelor administrative </w:t>
      </w:r>
      <w:r>
        <w:t>şi</w:t>
      </w:r>
      <w:r>
        <w:t xml:space="preserve"> efectelor acestora, pana la soluționarea definitiva a contestației formulate împotriva actelor administrative a căror suspendare o solicită </w:t>
      </w:r>
      <w:r>
        <w:t>şi</w:t>
      </w:r>
      <w:r>
        <w:t xml:space="preserve"> anume:</w:t>
      </w:r>
    </w:p>
    <w:p w:rsidR="001A02F1" w14:paraId="27F0FFA2" w14:textId="3E46C52F">
      <w:pPr>
        <w:ind w:firstLine="709"/>
        <w:jc w:val="both"/>
      </w:pPr>
      <w:r>
        <w:t xml:space="preserve">- Decizia de impunere privind </w:t>
      </w:r>
      <w:r>
        <w:t>obligaţiile</w:t>
      </w:r>
      <w:r>
        <w:t xml:space="preserve"> fiscale principale aferente </w:t>
      </w:r>
      <w:r>
        <w:t>diferenţelor</w:t>
      </w:r>
      <w:r>
        <w:t xml:space="preserve"> bazelor de impozitare stabilite în cadrul </w:t>
      </w:r>
      <w:r>
        <w:t>inspecţiei</w:t>
      </w:r>
      <w:r>
        <w:t xml:space="preserve"> fiscale la persoane juridice nr. </w:t>
      </w:r>
      <w:r w:rsidR="00DD6905">
        <w:t>X......</w:t>
      </w:r>
      <w:r>
        <w:t xml:space="preserve">07.09.2017 - act administrativ-fiscal întocmit în baza Raportului de </w:t>
      </w:r>
      <w:r>
        <w:t>inspecţie</w:t>
      </w:r>
      <w:r>
        <w:t xml:space="preserve"> fiscală nr. </w:t>
      </w:r>
      <w:r w:rsidR="00DD6905">
        <w:t>RIF1/</w:t>
      </w:r>
      <w:r>
        <w:t xml:space="preserve">, emise de </w:t>
      </w:r>
      <w:r>
        <w:t>Direcţia</w:t>
      </w:r>
      <w:r>
        <w:t xml:space="preserve"> Generală Regională a </w:t>
      </w:r>
      <w:r>
        <w:t>Finanţelor</w:t>
      </w:r>
      <w:r>
        <w:t xml:space="preserve"> Publice </w:t>
      </w:r>
      <w:r w:rsidR="00707990">
        <w:t>........................</w:t>
      </w:r>
      <w:r>
        <w:t xml:space="preserve"> – </w:t>
      </w:r>
      <w:r>
        <w:t>Administraţia</w:t>
      </w:r>
      <w:r>
        <w:t xml:space="preserve"> </w:t>
      </w:r>
      <w:r w:rsidR="00707990">
        <w:t>..............</w:t>
      </w:r>
      <w:r>
        <w:t xml:space="preserve"> a </w:t>
      </w:r>
      <w:r>
        <w:t>Finanţelor</w:t>
      </w:r>
      <w:r>
        <w:t xml:space="preserve"> Publice – Activitatea de </w:t>
      </w:r>
      <w:r>
        <w:t>inspecţie</w:t>
      </w:r>
      <w:r>
        <w:t xml:space="preserve"> fiscală, pentru suma de 24.904.721 lei, din care 7.372.562 lei impozit pe profit, 8.712.995 lei TVA </w:t>
      </w:r>
      <w:r>
        <w:t>şi</w:t>
      </w:r>
      <w:r>
        <w:t xml:space="preserve"> 8.819.164 lei impozit pe dividende;</w:t>
      </w:r>
    </w:p>
    <w:p w:rsidR="001A02F1" w14:paraId="638BAA96" w14:textId="0CA061E3">
      <w:pPr>
        <w:ind w:firstLine="709"/>
        <w:jc w:val="both"/>
      </w:pPr>
      <w:r>
        <w:t xml:space="preserve">- Decizia referitoare la </w:t>
      </w:r>
      <w:r>
        <w:t>obligaţiile</w:t>
      </w:r>
      <w:r>
        <w:t xml:space="preserve"> fiscale accesorii reprezentând dobânzi </w:t>
      </w:r>
      <w:r>
        <w:t>şi</w:t>
      </w:r>
      <w:r>
        <w:t xml:space="preserve"> </w:t>
      </w:r>
      <w:r>
        <w:t>penalităţi</w:t>
      </w:r>
      <w:r>
        <w:t xml:space="preserve"> de întârziere nr.</w:t>
      </w:r>
      <w:r w:rsidR="00DD6905">
        <w:t>D2/</w:t>
      </w:r>
      <w:r>
        <w:t xml:space="preserve">15.09.2017, emisă de </w:t>
      </w:r>
      <w:r>
        <w:t>Direcţia</w:t>
      </w:r>
      <w:r>
        <w:t xml:space="preserve"> generală regională a </w:t>
      </w:r>
      <w:r>
        <w:t>finanţelor</w:t>
      </w:r>
      <w:r>
        <w:t xml:space="preserve"> publice </w:t>
      </w:r>
      <w:r w:rsidR="00707990">
        <w:t>........................</w:t>
      </w:r>
      <w:r>
        <w:t xml:space="preserve"> – </w:t>
      </w:r>
      <w:r>
        <w:t>Administraţia</w:t>
      </w:r>
      <w:r>
        <w:t xml:space="preserve"> </w:t>
      </w:r>
      <w:r w:rsidR="00707990">
        <w:t>..............</w:t>
      </w:r>
      <w:r>
        <w:t xml:space="preserve"> a </w:t>
      </w:r>
      <w:r>
        <w:t>Finanţelor</w:t>
      </w:r>
      <w:r>
        <w:t xml:space="preserve"> Publice, prin care s-au stabilit </w:t>
      </w:r>
      <w:r>
        <w:t>obligaţii</w:t>
      </w:r>
      <w:r>
        <w:t xml:space="preserve"> de plată accesorii aferente </w:t>
      </w:r>
      <w:r>
        <w:t>obligaţiilor</w:t>
      </w:r>
      <w:r>
        <w:t xml:space="preserve"> de plată suplimentar stabilite de </w:t>
      </w:r>
      <w:r>
        <w:t>inspecţia</w:t>
      </w:r>
      <w:r>
        <w:t xml:space="preserve"> fiscală </w:t>
      </w:r>
      <w:r>
        <w:t>şi</w:t>
      </w:r>
      <w:r>
        <w:t xml:space="preserve"> individualizate prin Decizia de impunere nr. </w:t>
      </w:r>
      <w:r w:rsidR="00DD6905">
        <w:t>X......</w:t>
      </w:r>
      <w:r>
        <w:t xml:space="preserve">07.09.2017, în valoare totală de 13.178.295 lei, din care 4.762.856 lei aferente impozitului pe profit, 3.985.571 lei aferente impozitului pe dividende </w:t>
      </w:r>
      <w:r>
        <w:t>şi</w:t>
      </w:r>
      <w:r>
        <w:t xml:space="preserve"> 4.429.868 lei aferente TVA;</w:t>
      </w:r>
    </w:p>
    <w:p w:rsidR="001A02F1" w14:paraId="001C3A4D" w14:textId="4254884B">
      <w:pPr>
        <w:ind w:firstLine="709"/>
        <w:jc w:val="both"/>
      </w:pPr>
      <w:r>
        <w:t>- Decizia nr.</w:t>
      </w:r>
      <w:r w:rsidR="00DD6905">
        <w:t>D3/</w:t>
      </w:r>
      <w:r>
        <w:t xml:space="preserve">04.05.2018 privind </w:t>
      </w:r>
      <w:r>
        <w:t>soluţionarea</w:t>
      </w:r>
      <w:r>
        <w:t xml:space="preserve"> </w:t>
      </w:r>
      <w:r>
        <w:t>contestaţiei</w:t>
      </w:r>
      <w:r>
        <w:t xml:space="preserve"> formulate, înregistrată la </w:t>
      </w:r>
      <w:r>
        <w:t>Direcţia</w:t>
      </w:r>
      <w:r>
        <w:t xml:space="preserve"> Generală de </w:t>
      </w:r>
      <w:r>
        <w:t>Soluţionare</w:t>
      </w:r>
      <w:r>
        <w:t xml:space="preserve"> a </w:t>
      </w:r>
      <w:r>
        <w:t>Contestaţiilor</w:t>
      </w:r>
      <w:r>
        <w:t xml:space="preserve"> din cadrul </w:t>
      </w:r>
      <w:r>
        <w:t>Agenţiei</w:t>
      </w:r>
      <w:r>
        <w:t xml:space="preserve"> </w:t>
      </w:r>
      <w:r>
        <w:t>Naţionale</w:t>
      </w:r>
      <w:r>
        <w:t xml:space="preserve"> de Administrare Fiscală sub nr. </w:t>
      </w:r>
      <w:r w:rsidR="00A65113">
        <w:t>R/</w:t>
      </w:r>
      <w:r>
        <w:t xml:space="preserve">21.11.2017, act administrativ fiscal emis de </w:t>
      </w:r>
      <w:r>
        <w:t>Agenţia</w:t>
      </w:r>
      <w:r>
        <w:t xml:space="preserve"> </w:t>
      </w:r>
      <w:r>
        <w:t>Naţională</w:t>
      </w:r>
      <w:r>
        <w:t xml:space="preserve"> de Administrare Fiscală - </w:t>
      </w:r>
      <w:r>
        <w:t>Direcţia</w:t>
      </w:r>
      <w:r>
        <w:t xml:space="preserve"> generală de </w:t>
      </w:r>
      <w:r>
        <w:t>soluţionare</w:t>
      </w:r>
      <w:r>
        <w:t xml:space="preserve"> a </w:t>
      </w:r>
      <w:r>
        <w:t>contestaţiilor</w:t>
      </w:r>
      <w:r>
        <w:t xml:space="preserve">, comunicat prin </w:t>
      </w:r>
      <w:r>
        <w:t>poştă</w:t>
      </w:r>
      <w:r>
        <w:t>/remitere sub semnătură în data de  10.05.2018;</w:t>
      </w:r>
    </w:p>
    <w:p w:rsidR="001A02F1" w14:paraId="55F54E79" w14:textId="77777777">
      <w:pPr>
        <w:ind w:firstLine="709"/>
        <w:jc w:val="both"/>
      </w:pPr>
      <w:r>
        <w:t xml:space="preserve">iar ca urmare a admiterii suspendării, să se dispună radierea acestor obligații de plată din </w:t>
      </w:r>
      <w:r>
        <w:t>fişa</w:t>
      </w:r>
      <w:r>
        <w:t xml:space="preserve"> sintetica </w:t>
      </w:r>
      <w:r>
        <w:t>şi</w:t>
      </w:r>
      <w:r>
        <w:t xml:space="preserve"> din certificatul de atestare fiscala ale </w:t>
      </w:r>
      <w:r>
        <w:t>societăţii</w:t>
      </w:r>
      <w:r>
        <w:t xml:space="preserve"> până la soluționarea definitiva a contestației formulate împotriva actelor administrative a căror suspendare o solicită prin prezenta cerere.</w:t>
      </w:r>
    </w:p>
    <w:p w:rsidR="001A02F1" w14:paraId="3ED06222" w14:textId="77777777">
      <w:pPr>
        <w:ind w:firstLine="709"/>
        <w:jc w:val="both"/>
      </w:pPr>
      <w:r>
        <w:t xml:space="preserve">În motivare, reclamanta a arătat că, în cauză, sunt îndeplinite condițiile suspendării  executării, respectiv: urgenta măsurii, paguba iminenta ce s-ar cauza in cazul in care aceste acte administrative continua sa </w:t>
      </w:r>
      <w:r>
        <w:t>îşi</w:t>
      </w:r>
      <w:r>
        <w:t xml:space="preserve"> producă efectele, existenta pe rolul instanțelor de judecata a unei acțiuni in contencios administrativ ce are ca obiect anularea actelor administrative a căror suspendare o cer prin prezenta, precum </w:t>
      </w:r>
      <w:r>
        <w:t>şi</w:t>
      </w:r>
      <w:r>
        <w:t xml:space="preserve"> nelegalitatea actelor administrative.</w:t>
      </w:r>
    </w:p>
    <w:p w:rsidR="001A02F1" w14:paraId="5B5182F9" w14:textId="77777777">
      <w:pPr>
        <w:ind w:firstLine="709"/>
        <w:jc w:val="both"/>
      </w:pPr>
      <w:r>
        <w:t xml:space="preserve">În ceea ce </w:t>
      </w:r>
      <w:r>
        <w:t>priveşte</w:t>
      </w:r>
      <w:r>
        <w:t xml:space="preserve"> urgenta măsurii, s-a arătata că este in mod evident justificata, pe de o parte de efectele negative ale înscrierii datoriilor in evidentele fiscale, iar pe de alta parte, de natura si caracterul actelor administrative, care se bucura de putere executorie si conferă organului fiscal puteri nelimitate, iar înregistrarea acestor sume in evidentele fiscale si denaturarea pasivului societății are consecințe grave asupra posibilității de redresare a activității, cu consecința intrării in faliment.</w:t>
      </w:r>
    </w:p>
    <w:p w:rsidR="001A02F1" w14:paraId="611A7561" w14:textId="77777777">
      <w:pPr>
        <w:ind w:firstLine="709"/>
        <w:jc w:val="both"/>
      </w:pPr>
      <w:r>
        <w:t xml:space="preserve">Referitor la paguba iminentă, s-a </w:t>
      </w:r>
      <w:r>
        <w:t>menţionat</w:t>
      </w:r>
      <w:r>
        <w:t xml:space="preserve"> că, în cazul in care nu se vor suspenda efectele acestor acte administrative, iar datoriile vor fi înregistrate in certificatul fiscal, societatea ar putea pierde orice </w:t>
      </w:r>
      <w:r>
        <w:t>şansă</w:t>
      </w:r>
      <w:r>
        <w:t xml:space="preserve"> de redresare si atragere de investitori, cu consecința inevitabila a falimentului, </w:t>
      </w:r>
      <w:r>
        <w:t>deşi</w:t>
      </w:r>
      <w:r>
        <w:t xml:space="preserve"> are șanse reale de redresare a activității si de achitare a creanțelor înscrise in tabelul definitiv de creanțe, cu consecința </w:t>
      </w:r>
      <w:r>
        <w:t>reinsertiei</w:t>
      </w:r>
      <w:r>
        <w:t xml:space="preserve"> debitoarei in activitatea comerciala, conform scopului Legii insolventei.</w:t>
      </w:r>
    </w:p>
    <w:p w:rsidR="001A02F1" w14:paraId="4F15EBCB" w14:textId="51178964">
      <w:pPr>
        <w:ind w:firstLine="709"/>
        <w:jc w:val="both"/>
      </w:pPr>
      <w:r>
        <w:t xml:space="preserve">În ceea ce </w:t>
      </w:r>
      <w:r>
        <w:t>priveşte</w:t>
      </w:r>
      <w:r>
        <w:t xml:space="preserve"> existenta pe rolul instanțelor de judecata a unei acțiuni in contencios administrativ ce are ca obiect anularea actelor administrative, s-a precizat că pe rolul Curții de Apel </w:t>
      </w:r>
      <w:r w:rsidR="00707990">
        <w:t>........................</w:t>
      </w:r>
      <w:r>
        <w:t xml:space="preserve">, Secția a </w:t>
      </w:r>
      <w:r w:rsidR="00707990">
        <w:t>........................</w:t>
      </w:r>
      <w:r>
        <w:t xml:space="preserve">contencios administrativ </w:t>
      </w:r>
      <w:r>
        <w:t>şi</w:t>
      </w:r>
      <w:r>
        <w:t xml:space="preserve"> fiscal, se afla dosarul  nr. </w:t>
      </w:r>
      <w:r w:rsidR="00A65113">
        <w:t>.................</w:t>
      </w:r>
      <w:r>
        <w:t>2018, ce are ca obiect anularea actelor administrative a căror suspendare este solicitata si in prezenta cauza.</w:t>
      </w:r>
    </w:p>
    <w:p w:rsidR="001A02F1" w14:paraId="1703B79F" w14:textId="77777777">
      <w:pPr>
        <w:ind w:firstLine="709"/>
        <w:jc w:val="both"/>
      </w:pPr>
      <w:r>
        <w:t xml:space="preserve">În ceea ce </w:t>
      </w:r>
      <w:r>
        <w:t>priveşte</w:t>
      </w:r>
      <w:r>
        <w:t xml:space="preserve"> nelegalitatea actelor administrative, s-a arătat, în primul rând, faptul că organul fiscal nici măcar nu a analizat in vreun fel susținerile contribuabilului cu </w:t>
      </w:r>
      <w:r>
        <w:t xml:space="preserve">privire la toate motivele de nelegalitate ale concluziilor raportului de inspecție fiscala, creând, astfel, o practica periculoasa si abuziva. </w:t>
      </w:r>
    </w:p>
    <w:p w:rsidR="001A02F1" w14:paraId="04A7FF52" w14:textId="77777777">
      <w:pPr>
        <w:ind w:firstLine="709"/>
        <w:jc w:val="both"/>
      </w:pPr>
      <w:r>
        <w:t xml:space="preserve">În drept au fost invocate </w:t>
      </w:r>
      <w:r>
        <w:t>dispoziţiile</w:t>
      </w:r>
      <w:r>
        <w:t xml:space="preserve"> Legii nr. 554/2004 </w:t>
      </w:r>
      <w:r>
        <w:t>şi</w:t>
      </w:r>
      <w:r>
        <w:t xml:space="preserve"> ale Codului de procedură fiscală.</w:t>
      </w:r>
    </w:p>
    <w:p w:rsidR="001A02F1" w14:paraId="3BFA94E0" w14:textId="77777777">
      <w:pPr>
        <w:keepNext/>
        <w:keepLines/>
        <w:ind w:firstLine="709"/>
        <w:jc w:val="both"/>
        <w:rPr>
          <w:rStyle w:val="Fontdeparagrafimplicit"/>
          <w:b/>
        </w:rPr>
      </w:pPr>
      <w:r>
        <w:rPr>
          <w:rStyle w:val="Fontdeparagrafimplicit"/>
          <w:b/>
        </w:rPr>
        <w:t xml:space="preserve">2. </w:t>
      </w:r>
      <w:r>
        <w:rPr>
          <w:rStyle w:val="Fontdeparagrafimplicit"/>
          <w:b/>
        </w:rPr>
        <w:t>Poziţia</w:t>
      </w:r>
      <w:r>
        <w:rPr>
          <w:rStyle w:val="Fontdeparagrafimplicit"/>
          <w:b/>
        </w:rPr>
        <w:t xml:space="preserve"> procesuală a </w:t>
      </w:r>
      <w:r>
        <w:rPr>
          <w:rStyle w:val="Fontdeparagrafimplicit"/>
          <w:b/>
        </w:rPr>
        <w:t>părţilor</w:t>
      </w:r>
      <w:r>
        <w:rPr>
          <w:rStyle w:val="Fontdeparagrafimplicit"/>
          <w:b/>
        </w:rPr>
        <w:t xml:space="preserve"> adverse</w:t>
      </w:r>
    </w:p>
    <w:p w:rsidR="001A02F1" w14:paraId="172E3609" w14:textId="2D3FD76C">
      <w:pPr>
        <w:keepNext/>
        <w:keepLines/>
        <w:ind w:firstLine="709"/>
        <w:jc w:val="both"/>
      </w:pPr>
      <w:r>
        <w:rPr>
          <w:rStyle w:val="Fontdeparagrafimplicit"/>
          <w:b/>
        </w:rPr>
        <w:t>2.1.</w:t>
      </w:r>
      <w:r>
        <w:t xml:space="preserve"> Pârâta</w:t>
      </w:r>
      <w:r>
        <w:rPr>
          <w:rStyle w:val="Fontdeparagrafimplicit"/>
          <w:b/>
        </w:rPr>
        <w:t xml:space="preserve"> </w:t>
      </w:r>
      <w:r>
        <w:t>Direcţia</w:t>
      </w:r>
      <w:r>
        <w:t xml:space="preserve"> Generala Regionala a </w:t>
      </w:r>
      <w:r>
        <w:t>Finanţelor</w:t>
      </w:r>
      <w:r>
        <w:t xml:space="preserve"> Publice </w:t>
      </w:r>
      <w:r w:rsidR="00707990">
        <w:t>........................</w:t>
      </w:r>
      <w:r>
        <w:t xml:space="preserve"> in reprezentarea </w:t>
      </w:r>
      <w:r>
        <w:t>Administraţiei</w:t>
      </w:r>
      <w:r>
        <w:t xml:space="preserve"> </w:t>
      </w:r>
      <w:r w:rsidR="00707990">
        <w:t>..............</w:t>
      </w:r>
      <w:r>
        <w:t xml:space="preserve"> a </w:t>
      </w:r>
      <w:r>
        <w:t>Finanţelor</w:t>
      </w:r>
      <w:r>
        <w:t xml:space="preserve">   Publice a formulat întâmpinare (f. 152-154), prin care a solicitat respingerea ca neîntemeiată a cererii.</w:t>
      </w:r>
    </w:p>
    <w:p w:rsidR="001A02F1" w14:paraId="62DBB6E2" w14:textId="77777777">
      <w:pPr>
        <w:ind w:firstLine="709"/>
        <w:jc w:val="both"/>
      </w:pPr>
      <w:r>
        <w:t xml:space="preserve">În apărare, s-a arătat că din cele indicate de reclamanta prin cererea de suspendare a executării, nu rezultă îndeplinirea cumulativă a celor doua </w:t>
      </w:r>
      <w:r>
        <w:t>condiţii</w:t>
      </w:r>
      <w:r>
        <w:t xml:space="preserve"> referitoare la existenta unui caz bine justificat si la iminenta unei pagube, rezultate ca efect al aplicării actului administrativ atacat. </w:t>
      </w:r>
    </w:p>
    <w:p w:rsidR="001A02F1" w14:paraId="2203DE1C" w14:textId="77777777">
      <w:pPr>
        <w:ind w:firstLine="709"/>
        <w:jc w:val="both"/>
      </w:pPr>
      <w:r>
        <w:t xml:space="preserve">Cu privire la </w:t>
      </w:r>
      <w:r>
        <w:t>condiţia</w:t>
      </w:r>
      <w:r>
        <w:t xml:space="preserve"> cazului bine justificat, reclamanta nu a prezentat motive puternice de nelegalitate ale actului administrativ fiscal, </w:t>
      </w:r>
      <w:r>
        <w:t>nereuşind</w:t>
      </w:r>
      <w:r>
        <w:t xml:space="preserve"> să conducă la ideea unei îndoieli puternice asupra </w:t>
      </w:r>
      <w:r>
        <w:t>legalităţii</w:t>
      </w:r>
      <w:r>
        <w:t xml:space="preserve"> acestuia, iar cu privire la existenta pagubei iminente, s-a arătat că nu a fost </w:t>
      </w:r>
      <w:r>
        <w:t>declanşată</w:t>
      </w:r>
      <w:r>
        <w:t xml:space="preserve"> procedura de executarea silita </w:t>
      </w:r>
      <w:r>
        <w:rPr>
          <w:rStyle w:val="Fontdeparagrafimplicit"/>
          <w:i/>
        </w:rPr>
        <w:t>uno</w:t>
      </w:r>
      <w:r>
        <w:rPr>
          <w:rStyle w:val="Fontdeparagrafimplicit"/>
          <w:i/>
        </w:rPr>
        <w:t xml:space="preserve"> </w:t>
      </w:r>
      <w:r>
        <w:rPr>
          <w:rStyle w:val="Fontdeparagrafimplicit"/>
          <w:i/>
        </w:rPr>
        <w:t>ictu</w:t>
      </w:r>
      <w:r>
        <w:t xml:space="preserve">, prin indisponibilizarea bunurilor mobile /imobile </w:t>
      </w:r>
      <w:r>
        <w:t>aparţinând</w:t>
      </w:r>
      <w:r>
        <w:t xml:space="preserve"> acestuia, pentru a se putea dovedi </w:t>
      </w:r>
      <w:r>
        <w:t>iminenţa</w:t>
      </w:r>
      <w:r>
        <w:t xml:space="preserve"> producerii unei pagube în patrimoniul său.</w:t>
      </w:r>
    </w:p>
    <w:p w:rsidR="001A02F1" w14:paraId="096CA221" w14:textId="77777777">
      <w:pPr>
        <w:ind w:firstLine="709"/>
        <w:jc w:val="both"/>
      </w:pPr>
      <w:r>
        <w:t xml:space="preserve">În drept, au fost invocate </w:t>
      </w:r>
      <w:r>
        <w:t>dispoziţiile</w:t>
      </w:r>
      <w:r>
        <w:t xml:space="preserve"> art. 205 din Codul de procedura civila, Legea nr. 554/2004, </w:t>
      </w:r>
      <w:r>
        <w:t>şi</w:t>
      </w:r>
      <w:r>
        <w:t xml:space="preserve"> Codul de procedură fiscală.</w:t>
      </w:r>
    </w:p>
    <w:p w:rsidR="001A02F1" w14:paraId="27948A2E" w14:textId="1CF05B4D">
      <w:pPr>
        <w:ind w:firstLine="709"/>
        <w:jc w:val="both"/>
      </w:pPr>
      <w:r>
        <w:rPr>
          <w:rStyle w:val="Fontdeparagrafimplicit"/>
          <w:b/>
        </w:rPr>
        <w:t xml:space="preserve">2.2. </w:t>
      </w:r>
      <w:r>
        <w:t>Pârâta</w:t>
      </w:r>
      <w:r>
        <w:rPr>
          <w:rStyle w:val="Fontdeparagrafimplicit"/>
          <w:b/>
        </w:rPr>
        <w:t xml:space="preserve"> </w:t>
      </w:r>
      <w:r>
        <w:t>Agenţia</w:t>
      </w:r>
      <w:r>
        <w:t xml:space="preserve"> </w:t>
      </w:r>
      <w:r>
        <w:t>Naţionala</w:t>
      </w:r>
      <w:r>
        <w:t xml:space="preserve"> de Administrare Fiscala a formulat întâmpinare (f. 158-164), prin care a invocat </w:t>
      </w:r>
      <w:r>
        <w:t>excepţia</w:t>
      </w:r>
      <w:r>
        <w:t xml:space="preserve"> lipsei </w:t>
      </w:r>
      <w:r>
        <w:t>calităţii</w:t>
      </w:r>
      <w:r>
        <w:t xml:space="preserve"> procesuale pasive a ANAF cu privire la capetele de cerere privind suspendarea executării deciziilor nr. </w:t>
      </w:r>
      <w:r w:rsidR="00DD6905">
        <w:t>X......</w:t>
      </w:r>
      <w:r>
        <w:t xml:space="preserve">07.09.2017 si nr. </w:t>
      </w:r>
      <w:r w:rsidR="00DD6905">
        <w:t>D2/</w:t>
      </w:r>
      <w:r>
        <w:t xml:space="preserve">15.09.2017, precum si „radierea acestor </w:t>
      </w:r>
      <w:r>
        <w:t>obligaţii</w:t>
      </w:r>
      <w:r>
        <w:t xml:space="preserve"> de plata din fisa sintetica si din certificatul de atestare fiscala”, </w:t>
      </w:r>
      <w:r>
        <w:t>şi</w:t>
      </w:r>
      <w:r>
        <w:t xml:space="preserve"> respingerea cererii ca fiind îndreptata împotriva unei persoane </w:t>
      </w:r>
      <w:r>
        <w:t>fara</w:t>
      </w:r>
      <w:r>
        <w:t xml:space="preserve"> calitate procesuala pasiva.</w:t>
      </w:r>
    </w:p>
    <w:p w:rsidR="001A02F1" w14:paraId="0885D76A" w14:textId="668F91C4">
      <w:pPr>
        <w:ind w:firstLine="709"/>
        <w:jc w:val="both"/>
      </w:pPr>
      <w:r>
        <w:t xml:space="preserve">A fost invocată </w:t>
      </w:r>
      <w:r>
        <w:t>şi</w:t>
      </w:r>
      <w:r>
        <w:t xml:space="preserve"> </w:t>
      </w:r>
      <w:r>
        <w:t>excepţia</w:t>
      </w:r>
      <w:r>
        <w:t xml:space="preserve"> inadmisibilității </w:t>
      </w:r>
      <w:r>
        <w:t>acţiunii</w:t>
      </w:r>
      <w:r>
        <w:t xml:space="preserve"> cu privire la capătul de cerere privind suspendarea executării Deciziei nr. </w:t>
      </w:r>
      <w:r w:rsidR="00DD6905">
        <w:t>D3/</w:t>
      </w:r>
      <w:r>
        <w:t xml:space="preserve">04.05.2018 de </w:t>
      </w:r>
      <w:r>
        <w:t>soluţionare</w:t>
      </w:r>
      <w:r>
        <w:t xml:space="preserve"> a </w:t>
      </w:r>
      <w:r>
        <w:t>contestaţiei</w:t>
      </w:r>
      <w:r>
        <w:t xml:space="preserve"> emisă de ANAF- DGSC în raport de faptul că aceasta nu este, in mod evident, un act administrativ susceptibil de executare silita, nefiind un titlu de </w:t>
      </w:r>
      <w:r>
        <w:t>creanţa</w:t>
      </w:r>
      <w:r>
        <w:t xml:space="preserve">, </w:t>
      </w:r>
      <w:r>
        <w:t>şi</w:t>
      </w:r>
      <w:r>
        <w:t xml:space="preserve">, în </w:t>
      </w:r>
      <w:r>
        <w:t>consecinţă</w:t>
      </w:r>
      <w:r>
        <w:t xml:space="preserve">, respingerea cererii de suspendare a executării deciziei nr. </w:t>
      </w:r>
      <w:r w:rsidR="00DD6905">
        <w:t>D3/</w:t>
      </w:r>
      <w:r>
        <w:t xml:space="preserve">04.05.2018 ca inadmisibila. </w:t>
      </w:r>
    </w:p>
    <w:p w:rsidR="001A02F1" w14:paraId="11A5A2AD" w14:textId="77777777">
      <w:pPr>
        <w:ind w:firstLine="709"/>
        <w:jc w:val="both"/>
      </w:pPr>
      <w:r>
        <w:t xml:space="preserve">În subsidiar, s-a solicitat respingerea cererii de suspendare a executării ca neîntemeiata, arătând ca, in cauza, nu sunt îndeplinite cumulativ </w:t>
      </w:r>
      <w:r>
        <w:t>condiţiile</w:t>
      </w:r>
      <w:r>
        <w:t xml:space="preserve"> prevăzute in mod expres de art. 14 din Legea nr. 554/2004, obligatorii si in </w:t>
      </w:r>
      <w:r>
        <w:t>situaţia</w:t>
      </w:r>
      <w:r>
        <w:t xml:space="preserve"> formulării cererii de suspendare a executării in </w:t>
      </w:r>
      <w:r>
        <w:t>condiţiile</w:t>
      </w:r>
      <w:r>
        <w:t xml:space="preserve"> art. 15 din </w:t>
      </w:r>
      <w:r>
        <w:t>acelaşi</w:t>
      </w:r>
      <w:r>
        <w:t xml:space="preserve"> act normativ.</w:t>
      </w:r>
    </w:p>
    <w:p w:rsidR="001A02F1" w14:paraId="1A5E7DEC" w14:textId="77777777">
      <w:pPr>
        <w:ind w:firstLine="709"/>
        <w:jc w:val="both"/>
      </w:pPr>
      <w:r>
        <w:t xml:space="preserve">În drept, au fost invocate </w:t>
      </w:r>
      <w:r>
        <w:t>dispoziţiile</w:t>
      </w:r>
      <w:r>
        <w:t xml:space="preserve"> Codului de procedura civila si actele normative invocate in cuprinsul întâmpinării.</w:t>
      </w:r>
    </w:p>
    <w:p w:rsidR="001A02F1" w14:paraId="36118D9E" w14:textId="77777777">
      <w:pPr>
        <w:ind w:firstLine="709"/>
        <w:jc w:val="both"/>
        <w:rPr>
          <w:rStyle w:val="Fontdeparagrafimplicit"/>
          <w:b/>
        </w:rPr>
      </w:pPr>
      <w:r>
        <w:rPr>
          <w:rStyle w:val="Fontdeparagrafimplicit"/>
          <w:b/>
        </w:rPr>
        <w:t>3. Răspunsul la întâmpinare</w:t>
      </w:r>
    </w:p>
    <w:p w:rsidR="001A02F1" w14:paraId="5A72B9CB" w14:textId="77777777">
      <w:pPr>
        <w:ind w:firstLine="709"/>
        <w:jc w:val="both"/>
      </w:pPr>
      <w:r>
        <w:t>Reclamanta nu a formulat răspuns la întâmpinare.</w:t>
      </w:r>
    </w:p>
    <w:p w:rsidR="001A02F1" w14:paraId="7E4E80F3" w14:textId="77777777">
      <w:pPr>
        <w:ind w:firstLine="709"/>
        <w:jc w:val="both"/>
        <w:rPr>
          <w:rStyle w:val="Fontdeparagrafimplicit"/>
          <w:b/>
        </w:rPr>
      </w:pPr>
      <w:r>
        <w:rPr>
          <w:rStyle w:val="Fontdeparagrafimplicit"/>
          <w:b/>
        </w:rPr>
        <w:t>4. Aspecte procesuale</w:t>
      </w:r>
    </w:p>
    <w:p w:rsidR="001A02F1" w14:paraId="24B5F32C" w14:textId="77777777">
      <w:pPr>
        <w:ind w:firstLine="709"/>
        <w:jc w:val="both"/>
      </w:pPr>
      <w:r>
        <w:t>Cererea de chemare în judecată a fost scutită de plata taxei judiciare de timbru în temeiul art. 115 din Legea nr. 85/2014.</w:t>
      </w:r>
    </w:p>
    <w:p w:rsidR="001A02F1" w14:paraId="733EB36D" w14:textId="77777777">
      <w:pPr>
        <w:ind w:firstLine="709"/>
        <w:jc w:val="both"/>
      </w:pPr>
      <w:r>
        <w:t>Instanţa</w:t>
      </w:r>
      <w:r>
        <w:t xml:space="preserve"> a </w:t>
      </w:r>
      <w:r>
        <w:t>încuviinţat</w:t>
      </w:r>
      <w:r>
        <w:t xml:space="preserve"> proba cu înscrisuri. </w:t>
      </w:r>
    </w:p>
    <w:p w:rsidR="001A02F1" w14:paraId="477651A3" w14:textId="77777777">
      <w:pPr>
        <w:ind w:firstLine="709"/>
        <w:jc w:val="both"/>
      </w:pPr>
      <w:r>
        <w:t>Potrivit art. 224 Cod de procedura civila, „</w:t>
      </w:r>
      <w:r>
        <w:t>instanţa</w:t>
      </w:r>
      <w:r>
        <w:t xml:space="preserve"> este obligată, în orice proces, să pună în </w:t>
      </w:r>
      <w:r>
        <w:t>discuţia</w:t>
      </w:r>
      <w:r>
        <w:t xml:space="preserve"> </w:t>
      </w:r>
      <w:r>
        <w:t>părţilor</w:t>
      </w:r>
      <w:r>
        <w:t xml:space="preserve"> toate cererile, </w:t>
      </w:r>
      <w:r>
        <w:t>excepţiile</w:t>
      </w:r>
      <w:r>
        <w:t xml:space="preserve">, împrejurările de fapt sau temeiurile de drept prezentate de ele, potrivit legii, sau invocate din oficiu”. Conform art. 248 alin. 1 din </w:t>
      </w:r>
      <w:r>
        <w:t>acelaşi</w:t>
      </w:r>
      <w:r>
        <w:t xml:space="preserve"> Cod, „</w:t>
      </w:r>
      <w:r>
        <w:t>instanţa</w:t>
      </w:r>
      <w:r>
        <w:t xml:space="preserve"> se va </w:t>
      </w:r>
      <w:r>
        <w:t>pronunţa</w:t>
      </w:r>
      <w:r>
        <w:t xml:space="preserve"> mai întâi asupra </w:t>
      </w:r>
      <w:r>
        <w:t>excepţiilor</w:t>
      </w:r>
      <w:r>
        <w:t xml:space="preserve"> de procedură, precum </w:t>
      </w:r>
      <w:r>
        <w:t>şi</w:t>
      </w:r>
      <w:r>
        <w:t xml:space="preserve"> asupra celor de fond care fac inutilă, în tot sau în parte, administrarea de probe ori, după caz, cercetarea în fond a cauzei”.</w:t>
      </w:r>
    </w:p>
    <w:p w:rsidR="001A02F1" w14:paraId="2126A991" w14:textId="77777777">
      <w:pPr>
        <w:ind w:firstLine="709"/>
        <w:jc w:val="both"/>
        <w:rPr>
          <w:rStyle w:val="Fontdeparagrafimplicit"/>
          <w:b/>
        </w:rPr>
      </w:pPr>
      <w:r>
        <w:rPr>
          <w:rStyle w:val="Fontdeparagrafimplicit"/>
          <w:b/>
        </w:rPr>
        <w:t xml:space="preserve">5. Asupra </w:t>
      </w:r>
      <w:r>
        <w:rPr>
          <w:rStyle w:val="Fontdeparagrafimplicit"/>
          <w:b/>
        </w:rPr>
        <w:t>excepţiei</w:t>
      </w:r>
      <w:r>
        <w:rPr>
          <w:rStyle w:val="Fontdeparagrafimplicit"/>
          <w:b/>
        </w:rPr>
        <w:t xml:space="preserve"> lipsei </w:t>
      </w:r>
      <w:r>
        <w:rPr>
          <w:rStyle w:val="Fontdeparagrafimplicit"/>
          <w:b/>
        </w:rPr>
        <w:t>calităţii</w:t>
      </w:r>
      <w:r>
        <w:rPr>
          <w:rStyle w:val="Fontdeparagrafimplicit"/>
          <w:b/>
        </w:rPr>
        <w:t xml:space="preserve"> procesuale pasive a pârâtei </w:t>
      </w:r>
      <w:r>
        <w:rPr>
          <w:rStyle w:val="Fontdeparagrafimplicit"/>
          <w:b/>
        </w:rPr>
        <w:t>Agenţia</w:t>
      </w:r>
      <w:r>
        <w:rPr>
          <w:rStyle w:val="Fontdeparagrafimplicit"/>
          <w:b/>
        </w:rPr>
        <w:t xml:space="preserve"> </w:t>
      </w:r>
      <w:r>
        <w:rPr>
          <w:rStyle w:val="Fontdeparagrafimplicit"/>
          <w:b/>
        </w:rPr>
        <w:t>Naţională</w:t>
      </w:r>
      <w:r>
        <w:rPr>
          <w:rStyle w:val="Fontdeparagrafimplicit"/>
          <w:b/>
        </w:rPr>
        <w:t xml:space="preserve"> de Administrare Fiscală</w:t>
      </w:r>
    </w:p>
    <w:p w:rsidR="001A02F1" w14:paraId="6343E0DD" w14:textId="77777777">
      <w:pPr>
        <w:ind w:firstLine="570"/>
        <w:jc w:val="both"/>
      </w:pPr>
      <w:r>
        <w:t xml:space="preserve">Calitatea procesuală presupune </w:t>
      </w:r>
      <w:r>
        <w:t>existenţa</w:t>
      </w:r>
      <w:r>
        <w:t xml:space="preserve"> unei </w:t>
      </w:r>
      <w:r>
        <w:t>identităţi</w:t>
      </w:r>
      <w:r>
        <w:t xml:space="preserve"> între persoana reclamantului </w:t>
      </w:r>
      <w:r>
        <w:t>şi</w:t>
      </w:r>
      <w:r>
        <w:t xml:space="preserve"> cel care este titularul dreptului afirmat (calitate procesuală activă), precum </w:t>
      </w:r>
      <w:r>
        <w:t>şi</w:t>
      </w:r>
      <w:r>
        <w:t xml:space="preserve"> între persoana </w:t>
      </w:r>
      <w:r>
        <w:t xml:space="preserve">chemată în judecată (pârâtul) </w:t>
      </w:r>
      <w:r>
        <w:t>şi</w:t>
      </w:r>
      <w:r>
        <w:t xml:space="preserve"> cel care este subiect pasiv în raportul juridic dedus </w:t>
      </w:r>
      <w:r>
        <w:t>judecăţii</w:t>
      </w:r>
      <w:r>
        <w:t xml:space="preserve"> (calitate procesuală pasivă). </w:t>
      </w:r>
    </w:p>
    <w:p w:rsidR="001A02F1" w14:paraId="3E16592C" w14:textId="7B8B3A74">
      <w:pPr>
        <w:ind w:firstLine="570"/>
        <w:jc w:val="both"/>
      </w:pPr>
      <w:r>
        <w:t xml:space="preserve">Pârâta </w:t>
      </w:r>
      <w:r>
        <w:t>Agenţia</w:t>
      </w:r>
      <w:r>
        <w:t xml:space="preserve"> </w:t>
      </w:r>
      <w:r>
        <w:t>Naţională</w:t>
      </w:r>
      <w:r>
        <w:t xml:space="preserve"> de Administrare Fiscală, prin </w:t>
      </w:r>
      <w:r>
        <w:t>Direcţia</w:t>
      </w:r>
      <w:r>
        <w:t xml:space="preserve"> generală de </w:t>
      </w:r>
      <w:r>
        <w:t>soluţionare</w:t>
      </w:r>
      <w:r>
        <w:t xml:space="preserve"> a </w:t>
      </w:r>
      <w:r>
        <w:t>contestaţiilor</w:t>
      </w:r>
      <w:r>
        <w:t xml:space="preserve"> a emis Decizia nr. </w:t>
      </w:r>
      <w:r w:rsidR="00DD6905">
        <w:t>D3/</w:t>
      </w:r>
      <w:r>
        <w:t xml:space="preserve">04.05.2018 privind </w:t>
      </w:r>
      <w:r>
        <w:t>soluţionarea</w:t>
      </w:r>
      <w:r>
        <w:t xml:space="preserve"> </w:t>
      </w:r>
      <w:r>
        <w:t>contestaţiei</w:t>
      </w:r>
      <w:r>
        <w:t xml:space="preserve"> formulate, înregistrată la </w:t>
      </w:r>
      <w:r>
        <w:t>Direcţia</w:t>
      </w:r>
      <w:r>
        <w:t xml:space="preserve"> Generală de </w:t>
      </w:r>
      <w:r>
        <w:t>Soluţionare</w:t>
      </w:r>
      <w:r>
        <w:t xml:space="preserve"> a </w:t>
      </w:r>
      <w:r>
        <w:t>Contestaţiilor</w:t>
      </w:r>
      <w:r>
        <w:t xml:space="preserve"> din cadrul </w:t>
      </w:r>
      <w:r>
        <w:t>Agenţiei</w:t>
      </w:r>
      <w:r>
        <w:t xml:space="preserve"> </w:t>
      </w:r>
      <w:r>
        <w:t>Naţionale</w:t>
      </w:r>
      <w:r>
        <w:t xml:space="preserve"> de Administrare Fiscală sub nr. </w:t>
      </w:r>
      <w:r w:rsidR="00A65113">
        <w:t>R/</w:t>
      </w:r>
      <w:r>
        <w:t xml:space="preserve">21.11.2017, act administrativ fiscal a cărui suspendare se solicită de către reclamantă. </w:t>
      </w:r>
    </w:p>
    <w:p w:rsidR="001A02F1" w14:paraId="7A67D37C" w14:textId="0F499132">
      <w:pPr>
        <w:ind w:firstLine="570"/>
        <w:jc w:val="both"/>
      </w:pPr>
      <w:r>
        <w:t xml:space="preserve">Reclamanta invocă drept cazuri bine justificate motive care au făcut obiectul contestației administrative, înlăturate de către pârâtă, ceea ce justifică menținerea sa în proces pentru opozabilitatea hotărârii, dându-i astfel posibilitatea de a formula apărări și cu privire la deciziile de impunere în urma analizei cărora a emis Decizia nr. </w:t>
      </w:r>
      <w:r w:rsidR="00DD6905">
        <w:t>D3/</w:t>
      </w:r>
      <w:r>
        <w:t xml:space="preserve">04.05.2018, motiv pentru care instanța va respinge </w:t>
      </w:r>
      <w:r>
        <w:t>excepţia</w:t>
      </w:r>
      <w:r>
        <w:t xml:space="preserve"> lipsei </w:t>
      </w:r>
      <w:r>
        <w:t>calităţii</w:t>
      </w:r>
      <w:r>
        <w:t xml:space="preserve"> procesuale pasive.</w:t>
      </w:r>
    </w:p>
    <w:p w:rsidR="001A02F1" w14:paraId="7C292877" w14:textId="6EAB411A">
      <w:pPr>
        <w:ind w:firstLine="570"/>
        <w:jc w:val="both"/>
        <w:rPr>
          <w:rStyle w:val="Fontdeparagrafimplicit"/>
          <w:b/>
        </w:rPr>
      </w:pPr>
      <w:r>
        <w:rPr>
          <w:rStyle w:val="Fontdeparagrafimplicit"/>
          <w:b/>
        </w:rPr>
        <w:t xml:space="preserve">6. Asupra </w:t>
      </w:r>
      <w:r>
        <w:rPr>
          <w:rStyle w:val="Fontdeparagrafimplicit"/>
          <w:b/>
        </w:rPr>
        <w:t>inadmisibilităţii</w:t>
      </w:r>
      <w:r>
        <w:t xml:space="preserve"> </w:t>
      </w:r>
      <w:r>
        <w:rPr>
          <w:rStyle w:val="Fontdeparagrafimplicit"/>
          <w:b/>
        </w:rPr>
        <w:t xml:space="preserve">capătului de cerere având ca obiect suspendarea deciziei nr. </w:t>
      </w:r>
      <w:r w:rsidR="00DD6905">
        <w:rPr>
          <w:rStyle w:val="Fontdeparagrafimplicit"/>
          <w:b/>
        </w:rPr>
        <w:t>D3/</w:t>
      </w:r>
      <w:r>
        <w:rPr>
          <w:rStyle w:val="Fontdeparagrafimplicit"/>
          <w:b/>
        </w:rPr>
        <w:t>04.05.2018</w:t>
      </w:r>
    </w:p>
    <w:p w:rsidR="001A02F1" w14:paraId="52025723" w14:textId="458BC289">
      <w:pPr>
        <w:ind w:firstLine="570"/>
        <w:jc w:val="both"/>
      </w:pPr>
      <w:r>
        <w:t xml:space="preserve">Decizia nr. </w:t>
      </w:r>
      <w:r w:rsidR="00DD6905">
        <w:t>D3/</w:t>
      </w:r>
      <w:r>
        <w:t xml:space="preserve">04.05.2018 nu este un titlu de </w:t>
      </w:r>
      <w:r>
        <w:t>creanţă</w:t>
      </w:r>
      <w:r>
        <w:t xml:space="preserve"> fiscală, ci un act emis în procedura specială de contestare, prin care contestația administrativ fiscală a reclamantei a fost respinsă, parțial ca neîntemeiată și ca nemotivată, iar parțial a fost suspendată până la soluționarea unei cauze penale.</w:t>
      </w:r>
    </w:p>
    <w:p w:rsidR="001A02F1" w14:paraId="3ED5C7EF" w14:textId="77777777">
      <w:pPr>
        <w:ind w:firstLine="570"/>
        <w:jc w:val="both"/>
      </w:pPr>
      <w:r>
        <w:t xml:space="preserve">Actul contestat de către reclamantă nu poate avea caracter executoriu, nu poate fi adus la îndeplinire pe calea executării silite </w:t>
      </w:r>
      <w:r>
        <w:t>şi</w:t>
      </w:r>
      <w:r>
        <w:t xml:space="preserve"> nici nu reprezintă o modalitate de punere în executare a unui astfel de act. </w:t>
      </w:r>
    </w:p>
    <w:p w:rsidR="001A02F1" w14:paraId="2A63FD15" w14:textId="77777777">
      <w:pPr>
        <w:ind w:firstLine="570"/>
        <w:jc w:val="both"/>
      </w:pPr>
      <w:r>
        <w:t xml:space="preserve">Suspendarea soluționării contestației are caracter dilatoriu, iar remediul cu privire la această soluție este o acțiune în anulare, deoarece instanța nu poate dispune suspendarea suspendării soluționării unei cereri. </w:t>
      </w:r>
    </w:p>
    <w:p w:rsidR="001A02F1" w14:paraId="58F0DFA0" w14:textId="727757A4">
      <w:pPr>
        <w:ind w:firstLine="570"/>
        <w:jc w:val="both"/>
      </w:pPr>
      <w:r>
        <w:t xml:space="preserve">Pentru aceste motive, instanța va admite </w:t>
      </w:r>
      <w:r>
        <w:t>excepţia</w:t>
      </w:r>
      <w:r>
        <w:t xml:space="preserve"> </w:t>
      </w:r>
      <w:r>
        <w:t>inadmisibilităţii</w:t>
      </w:r>
      <w:r>
        <w:t xml:space="preserve"> și va respinge ca inadmisibil capătul de cerere având ca obiect suspendarea deciziei nr. </w:t>
      </w:r>
      <w:r w:rsidR="00DD6905">
        <w:t>D3/</w:t>
      </w:r>
      <w:r>
        <w:t xml:space="preserve">04.05.2018 privind </w:t>
      </w:r>
      <w:r>
        <w:t>soluţionarea</w:t>
      </w:r>
      <w:r>
        <w:t xml:space="preserve"> </w:t>
      </w:r>
      <w:r>
        <w:t>contestaţiei</w:t>
      </w:r>
      <w:r>
        <w:t xml:space="preserve">, emise de pârâta </w:t>
      </w:r>
      <w:r>
        <w:t>Agenţia</w:t>
      </w:r>
      <w:r>
        <w:t xml:space="preserve"> </w:t>
      </w:r>
      <w:r>
        <w:t>Naţională</w:t>
      </w:r>
      <w:r>
        <w:t xml:space="preserve"> de Administrare Fiscală.</w:t>
      </w:r>
    </w:p>
    <w:p w:rsidR="001A02F1" w14:paraId="2BBFE487" w14:textId="77777777">
      <w:pPr>
        <w:ind w:firstLine="570"/>
        <w:jc w:val="both"/>
        <w:rPr>
          <w:rStyle w:val="Fontdeparagrafimplicit"/>
          <w:b/>
        </w:rPr>
      </w:pPr>
      <w:r>
        <w:rPr>
          <w:rStyle w:val="Fontdeparagrafimplicit"/>
          <w:b/>
        </w:rPr>
        <w:t>7. Asupra fondului cererii</w:t>
      </w:r>
    </w:p>
    <w:p w:rsidR="001A02F1" w14:paraId="7BAEDBFE" w14:textId="77777777">
      <w:pPr>
        <w:ind w:right="-53" w:firstLine="570"/>
        <w:jc w:val="both"/>
      </w:pPr>
      <w:r>
        <w:t xml:space="preserve">Potrivit </w:t>
      </w:r>
      <w:r>
        <w:t>dispoziţiilor</w:t>
      </w:r>
      <w:r>
        <w:t xml:space="preserve"> art. 15 raportate la art. 14 alin. 1 din Legea nr. 554/2004, pe care se întemeiază cererea reclamantei, în cazuri bine justificate </w:t>
      </w:r>
      <w:r>
        <w:t>şi</w:t>
      </w:r>
      <w:r>
        <w:t xml:space="preserve"> pentru prevenirea unei pagube iminente, după sesizarea, în </w:t>
      </w:r>
      <w:r>
        <w:t>condiţiile</w:t>
      </w:r>
      <w:r>
        <w:t xml:space="preserve"> art. 7, a </w:t>
      </w:r>
      <w:r>
        <w:t>autorităţii</w:t>
      </w:r>
      <w:r>
        <w:t xml:space="preserve"> publice care a emis actul sau a </w:t>
      </w:r>
      <w:r>
        <w:t>autorităţii</w:t>
      </w:r>
      <w:r>
        <w:t xml:space="preserve"> ierarhic superioare, persoana vătămată poate să ceară </w:t>
      </w:r>
      <w:r>
        <w:t>instanţei</w:t>
      </w:r>
      <w:r>
        <w:t xml:space="preserve"> competente, odată cu </w:t>
      </w:r>
      <w:r>
        <w:t>acţiunea</w:t>
      </w:r>
      <w:r>
        <w:t xml:space="preserve"> principală sau printr-o </w:t>
      </w:r>
      <w:r>
        <w:t>acţiune</w:t>
      </w:r>
      <w:r>
        <w:t xml:space="preserve"> separată, să dispună suspendarea executării actului administrativ unilateral până la </w:t>
      </w:r>
      <w:bookmarkStart w:name="tree#53" w:id="0"/>
      <w:r>
        <w:t>soluţionarea</w:t>
      </w:r>
      <w:r>
        <w:t xml:space="preserve"> definitivă a cauzei.</w:t>
      </w:r>
    </w:p>
    <w:p w:rsidR="001A02F1" w14:paraId="7E3A8E04" w14:textId="77777777">
      <w:pPr>
        <w:ind w:right="-53" w:firstLine="570"/>
        <w:jc w:val="both"/>
      </w:pPr>
      <w:r>
        <w:rPr>
          <w:rStyle w:val="Fontdeparagrafimplicit"/>
          <w:b/>
        </w:rPr>
        <w:t>6.1.</w:t>
      </w:r>
      <w:r>
        <w:t xml:space="preserve"> „Cazurile bine justificate” sunt exemplificate generic de </w:t>
      </w:r>
      <w:r>
        <w:t>dispoziţiile</w:t>
      </w:r>
      <w:r>
        <w:t xml:space="preserve"> art. 2 alin. 1 lit. t din Legea nr. 554/2004 ca fiind acele împrejurări legate de starea de fapt </w:t>
      </w:r>
      <w:r>
        <w:t>şi</w:t>
      </w:r>
      <w:r>
        <w:t xml:space="preserve"> de drept, care sunt de natură să creeze o îndoială serioasă în </w:t>
      </w:r>
      <w:r>
        <w:t>privinţa</w:t>
      </w:r>
      <w:r>
        <w:t xml:space="preserve"> </w:t>
      </w:r>
      <w:r>
        <w:t>legalităţii</w:t>
      </w:r>
      <w:r>
        <w:t xml:space="preserve"> actului administrativ.</w:t>
      </w:r>
    </w:p>
    <w:bookmarkEnd w:id="0"/>
    <w:p w:rsidR="001A02F1" w14:paraId="27671B47" w14:textId="77777777">
      <w:pPr>
        <w:ind w:right="-53" w:firstLine="570"/>
        <w:jc w:val="both"/>
      </w:pPr>
      <w:r>
        <w:t xml:space="preserve">Suspendarea executării actului administrativ constituie o măsură </w:t>
      </w:r>
      <w:r>
        <w:t>excepţională</w:t>
      </w:r>
      <w:r>
        <w:t xml:space="preserve"> prin care </w:t>
      </w:r>
      <w:r>
        <w:t>instanţa</w:t>
      </w:r>
      <w:r>
        <w:t xml:space="preserve"> de judecată înlătură caracterul executoriu din oficiu al actului administrativ, astfel că luarea acestei măsuri presupune dovedirea </w:t>
      </w:r>
      <w:r>
        <w:t>existenţei</w:t>
      </w:r>
      <w:r>
        <w:t xml:space="preserve"> acelor împrejurări care sunt de natură să creeze o îndoială serioasă în </w:t>
      </w:r>
      <w:r>
        <w:t>privinţa</w:t>
      </w:r>
      <w:r>
        <w:t xml:space="preserve"> </w:t>
      </w:r>
      <w:r>
        <w:t>legalităţii</w:t>
      </w:r>
      <w:r>
        <w:t xml:space="preserve"> actului administrativ, dar mai ales a </w:t>
      </w:r>
      <w:r>
        <w:t>necesităţii</w:t>
      </w:r>
      <w:r>
        <w:t xml:space="preserve"> înlăturării temporare a caracterului executoriu al actului pentru a preveni o pagubă iminentă.</w:t>
      </w:r>
    </w:p>
    <w:p w:rsidR="001A02F1" w14:paraId="398E34F5" w14:textId="77777777">
      <w:pPr>
        <w:ind w:right="-53" w:firstLine="570"/>
        <w:jc w:val="both"/>
      </w:pPr>
      <w:r>
        <w:t xml:space="preserve">Determinarea </w:t>
      </w:r>
      <w:r>
        <w:t>existenţei</w:t>
      </w:r>
      <w:r>
        <w:t xml:space="preserve"> cazului bine justificat nu presupune, deci, analiza în fond a </w:t>
      </w:r>
      <w:r>
        <w:t>legalităţii</w:t>
      </w:r>
      <w:r>
        <w:t xml:space="preserve"> actului administrativ a cărui executare se solicită a fi suspendată, fiind suficientă o analiză sumară a actului, în </w:t>
      </w:r>
      <w:r>
        <w:t>aparenţă</w:t>
      </w:r>
      <w:r>
        <w:t xml:space="preserve">, fără prejudecarea fondului, prin raportare la motivele de fapt </w:t>
      </w:r>
      <w:r>
        <w:t>şi</w:t>
      </w:r>
      <w:r>
        <w:t xml:space="preserve"> de drept invocate de reclamant în baza unui probatoriu minimal.</w:t>
      </w:r>
    </w:p>
    <w:p w:rsidR="001A02F1" w14:paraId="1F925D65" w14:textId="77777777">
      <w:pPr>
        <w:ind w:right="-53" w:firstLine="570"/>
        <w:jc w:val="both"/>
      </w:pPr>
      <w:r>
        <w:t xml:space="preserve">Având în vedere principiile expuse anterior, în ceea ce </w:t>
      </w:r>
      <w:r>
        <w:t>priveşte</w:t>
      </w:r>
      <w:r>
        <w:t xml:space="preserve"> </w:t>
      </w:r>
      <w:r>
        <w:rPr>
          <w:rStyle w:val="Fontdeparagrafimplicit"/>
          <w:i/>
        </w:rPr>
        <w:t>existenţa</w:t>
      </w:r>
      <w:r>
        <w:rPr>
          <w:rStyle w:val="Fontdeparagrafimplicit"/>
          <w:i/>
        </w:rPr>
        <w:t xml:space="preserve"> cazului bine justificat,</w:t>
      </w:r>
      <w:r>
        <w:t xml:space="preserve"> Curtea reține că reclamanta a prezentat pe larg situația de fapt cu privire la inspecția fiscală (pct. I) al cererii de chemare în judecată, a prezentat mai multe critici de nelegalitate </w:t>
      </w:r>
      <w:r>
        <w:t>necircumstanțiate</w:t>
      </w:r>
      <w:r>
        <w:t xml:space="preserve"> explicit cazurilor bine justificate, din care se disting următoarele:</w:t>
      </w:r>
    </w:p>
    <w:p w:rsidR="001A02F1" w14:paraId="4D159C9E" w14:textId="5ACF988E">
      <w:pPr>
        <w:ind w:right="-53" w:firstLine="570"/>
        <w:jc w:val="both"/>
      </w:pPr>
      <w:r>
        <w:t xml:space="preserve">O primă critică adusă de reclamantă este aceea că organul fiscal nu ar fi analizat în vreun fel susținerile contestatoarei cu privire la toate motivele de nelegalitate. Sub acest aspect, instanța reține că reclamanta nu a detaliat în concret care sunt aceste motive de nelegalitate, făcând trimitere la acțiunea în anulare ce face obiectul dosarului nr. </w:t>
      </w:r>
      <w:r w:rsidR="00A65113">
        <w:t>.................</w:t>
      </w:r>
      <w:r>
        <w:t xml:space="preserve">2018, iar </w:t>
      </w:r>
      <w:r>
        <w:t xml:space="preserve">instanța reține că o atare apărare nu poate să creeze o îndoială serioasă în </w:t>
      </w:r>
      <w:r>
        <w:t>privinţa</w:t>
      </w:r>
      <w:r>
        <w:t xml:space="preserve"> </w:t>
      </w:r>
      <w:r>
        <w:t>legalităţii</w:t>
      </w:r>
      <w:r>
        <w:t xml:space="preserve"> actului administrativ, în condițiile în care neregularitățile procedurale trebuie să vizeze însuși titlul de creanță, pentru admisibilitatea cererii de suspendare fiind suficientă formularea contestației administrative, iar decizia de soluționare, în speță, conține parțial o măsură de suspendare a soluționării cu privire la anumite obligații fiscale, ceea ce justifică în aparență neanalizarea pe fond a unor motive corespunzătoare acestora. Totodată, argumentele pot fi analizate și grupat, iar răspunsul poate fi implicit, din analiza sumară a actelor contestate nerezultând o încălcare a dreptului la apărare al contribuabilului. </w:t>
      </w:r>
    </w:p>
    <w:p w:rsidR="001A02F1" w14:paraId="51264AB0" w14:textId="77777777">
      <w:pPr>
        <w:ind w:right="-53" w:firstLine="570"/>
        <w:jc w:val="both"/>
      </w:pPr>
      <w:r>
        <w:t xml:space="preserve">Aparent, deși reclamanta invocă, legat de starea de fapt reținută în urma inspecției fiscale, unele inadvertențe, contradicții sau afirmații nereale, susținând că nu i-au fost puse la dispoziție documente sau înscrisuri care să ateste concluziile organelor fiscale, instanța reține că motivele invocate nu pot fi apreciate ca împrejurări legate de starea de drept sau de fapt de natură să creeze o îndoială serioasă asupra </w:t>
      </w:r>
      <w:r>
        <w:t>legalităţii</w:t>
      </w:r>
      <w:r>
        <w:t xml:space="preserve"> deciziilor de impunere, deoarece actele administrative conțin motivări ample cu privire la situația de fapt, la calificarea din punct de vedere fiscal a unor operațiuni economice, conțin raționamentele juridice urmate pentru a trage concluziile contestate de reclamantă, cu trimitere la materialul probator, iar dezlegarea acestor divergențe ar presupune o antamare a fondului litigiului. </w:t>
      </w:r>
    </w:p>
    <w:p w:rsidR="001A02F1" w14:paraId="450C345A" w14:textId="77777777">
      <w:pPr>
        <w:ind w:right="-53" w:firstLine="570"/>
        <w:jc w:val="both"/>
      </w:pPr>
      <w:r>
        <w:t xml:space="preserve">De asemenea, reclamanta s-a limitat la a critica procedura urmată de către organul fiscal, în ceea ce privește pretinsa nerespectare a termenului pentru depunerea punctului de vedere, fără a rezulta o aparentă vătămare, din moment ce oricum acest punct de vedere nu s-a depus de către administratorul judiciar în intervalul legal și nici până la data comunicării actelor administrativ fiscale, astfel încât aspectele invocate să poată fi considerate esențiale pentru dreptul la apărare al contribuabilului și a ridica o îndoială serioasă cu privire la legalitatea acestora. În acest context, remediul aparent a fost reprezentat de formularea contestației administrative, în cadrul căreia contribuabilul a putut prezenta toate observațiile. </w:t>
      </w:r>
    </w:p>
    <w:p w:rsidR="001A02F1" w14:paraId="0041488D" w14:textId="77777777">
      <w:pPr>
        <w:ind w:right="-53" w:firstLine="570"/>
        <w:jc w:val="both"/>
      </w:pPr>
      <w:r>
        <w:t xml:space="preserve">Curtea </w:t>
      </w:r>
      <w:r>
        <w:t>reţine</w:t>
      </w:r>
      <w:r>
        <w:t xml:space="preserve">, </w:t>
      </w:r>
      <w:r>
        <w:t>aşadar</w:t>
      </w:r>
      <w:r>
        <w:t xml:space="preserve">, prin analiza tuturor argumentelor reclamantei, că nu s-au dovedit împrejurări legate de starea de fapt </w:t>
      </w:r>
      <w:r>
        <w:t>şi</w:t>
      </w:r>
      <w:r>
        <w:t xml:space="preserve"> de drept de natură să creeze o îndoială serioasă în </w:t>
      </w:r>
      <w:r>
        <w:t>privinţa</w:t>
      </w:r>
      <w:r>
        <w:t xml:space="preserve"> </w:t>
      </w:r>
      <w:r>
        <w:t>legalităţii</w:t>
      </w:r>
      <w:r>
        <w:t xml:space="preserve"> actului administrativ, </w:t>
      </w:r>
      <w:r>
        <w:t>aparenţa</w:t>
      </w:r>
      <w:r>
        <w:t xml:space="preserve"> rezultată din probele administrate fiindu-i defavorabilă </w:t>
      </w:r>
      <w:r>
        <w:t>şi</w:t>
      </w:r>
      <w:r>
        <w:t xml:space="preserve"> necesitând o dezlegare a litigiului pe fondul cauzei, care nu impune însă în prezent lipsirea actului administrativ de caracterul său executoriu.</w:t>
      </w:r>
    </w:p>
    <w:p w:rsidR="001A02F1" w14:paraId="6388F341" w14:textId="77777777">
      <w:pPr>
        <w:ind w:right="-53" w:firstLine="570"/>
        <w:jc w:val="both"/>
      </w:pPr>
      <w:r>
        <w:t xml:space="preserve">Această analiză este suficientă pentru respingerea cererii, întrucât îndeplinirea cerințelor trebuie să fie cumulativă, însă, pentru stabilirea completă a stării de fapt, </w:t>
      </w:r>
      <w:r>
        <w:t>instanţa</w:t>
      </w:r>
      <w:r>
        <w:t xml:space="preserve"> </w:t>
      </w:r>
      <w:r>
        <w:t>reţine</w:t>
      </w:r>
      <w:r>
        <w:t xml:space="preserve"> că s-a făcut dovada prejudiciului material viitor </w:t>
      </w:r>
      <w:r>
        <w:t>şi</w:t>
      </w:r>
      <w:r>
        <w:t xml:space="preserve"> previzibil. </w:t>
      </w:r>
    </w:p>
    <w:p w:rsidR="001A02F1" w14:paraId="17E90100" w14:textId="77777777">
      <w:pPr>
        <w:ind w:right="-53" w:firstLine="570"/>
        <w:jc w:val="both"/>
      </w:pPr>
      <w:r>
        <w:t xml:space="preserve">Conform art. 2 alin. 1 lit. </w:t>
      </w:r>
      <w:r>
        <w:t>ş</w:t>
      </w:r>
      <w:r>
        <w:t xml:space="preserve"> din Legea nr. 554/2004, „paguba iminentă” constă în prejudiciul material viitor </w:t>
      </w:r>
      <w:r>
        <w:t>şi</w:t>
      </w:r>
      <w:r>
        <w:t xml:space="preserve"> previzibil sau, după caz, perturbarea previzibilă gravă a </w:t>
      </w:r>
      <w:r>
        <w:t>funcţionării</w:t>
      </w:r>
      <w:r>
        <w:t xml:space="preserve"> unei </w:t>
      </w:r>
      <w:r>
        <w:t>autorităţi</w:t>
      </w:r>
      <w:r>
        <w:t xml:space="preserve"> publice sau a unui serviciu public.</w:t>
      </w:r>
    </w:p>
    <w:p w:rsidR="001A02F1" w14:paraId="60D80C94" w14:textId="77777777">
      <w:pPr>
        <w:ind w:right="-53" w:firstLine="570"/>
        <w:jc w:val="both"/>
      </w:pPr>
      <w:r>
        <w:t xml:space="preserve">În ceea ce </w:t>
      </w:r>
      <w:r>
        <w:t>priveşte</w:t>
      </w:r>
      <w:r>
        <w:t xml:space="preserve"> paguba iminentă, față de cuantumul obligațiilor fiscale și de situația societății reclamante, aflate în procedura insolvenței, instanța reține că o eventuală achitare a creanțelor înscrise in tabelul definitiv de creanțe ar fi de natură a reduce șansele de redresare a activității, chiar dacă executarea silită propriu-zisă este suspendată de drept. </w:t>
      </w:r>
    </w:p>
    <w:p w:rsidR="001A02F1" w14:paraId="5B6770B7" w14:textId="77777777">
      <w:pPr>
        <w:ind w:right="-53" w:firstLine="570"/>
        <w:jc w:val="both"/>
      </w:pPr>
      <w:r>
        <w:t>Cu toate acestea, instanța reține că prima condiție prevăzută de art. 14 din Legea nr. 554/2004 nu este îndeplinită, motiv pentru care</w:t>
      </w:r>
      <w:bookmarkStart w:name="tree#315" w:id="1"/>
      <w:r>
        <w:t xml:space="preserve"> va respinge cererea de suspendare a executării actului administrativ, ca neîntemeiată</w:t>
      </w:r>
      <w:bookmarkEnd w:id="1"/>
      <w:r>
        <w:t>.</w:t>
      </w:r>
    </w:p>
    <w:p w:rsidR="001A02F1" w14:paraId="2A5C0C5A" w14:textId="77777777">
      <w:pPr>
        <w:ind w:right="-53" w:firstLine="709"/>
        <w:jc w:val="center"/>
        <w:rPr>
          <w:rStyle w:val="Fontdeparagrafimplicit"/>
          <w:b/>
        </w:rPr>
      </w:pPr>
      <w:r>
        <w:rPr>
          <w:rStyle w:val="Fontdeparagrafimplicit"/>
          <w:b/>
        </w:rPr>
        <w:t>PENTRU ACESTE MOTIVE,</w:t>
      </w:r>
    </w:p>
    <w:p w:rsidR="001A02F1" w14:paraId="28529371" w14:textId="77777777">
      <w:pPr>
        <w:ind w:right="-53" w:firstLine="709"/>
        <w:jc w:val="center"/>
        <w:rPr>
          <w:rStyle w:val="Fontdeparagrafimplicit"/>
          <w:b/>
        </w:rPr>
      </w:pPr>
      <w:r>
        <w:rPr>
          <w:rStyle w:val="Fontdeparagrafimplicit"/>
          <w:b/>
        </w:rPr>
        <w:t>ÎN NUMELE LEGII,</w:t>
      </w:r>
    </w:p>
    <w:p w:rsidR="001A02F1" w14:paraId="02EF191E" w14:textId="77777777">
      <w:pPr>
        <w:ind w:right="-53" w:firstLine="709"/>
        <w:jc w:val="center"/>
        <w:rPr>
          <w:rStyle w:val="Fontdeparagrafimplicit"/>
          <w:b/>
        </w:rPr>
      </w:pPr>
      <w:r>
        <w:rPr>
          <w:rStyle w:val="Fontdeparagrafimplicit"/>
          <w:b/>
        </w:rPr>
        <w:t>HOTĂRĂŞTE:</w:t>
      </w:r>
    </w:p>
    <w:p w:rsidR="001A02F1" w14:paraId="29A336D1" w14:textId="77777777">
      <w:pPr>
        <w:ind w:right="-53" w:firstLine="709"/>
        <w:jc w:val="center"/>
        <w:rPr>
          <w:rStyle w:val="Fontdeparagrafimplicit"/>
          <w:b/>
        </w:rPr>
      </w:pPr>
    </w:p>
    <w:p w:rsidR="001A02F1" w14:paraId="757ABC21" w14:textId="77777777">
      <w:pPr>
        <w:ind w:right="-53" w:firstLine="709"/>
        <w:jc w:val="both"/>
      </w:pPr>
      <w:r>
        <w:t xml:space="preserve">Respinge </w:t>
      </w:r>
      <w:r>
        <w:t>excepţia</w:t>
      </w:r>
      <w:r>
        <w:t xml:space="preserve"> lipsei </w:t>
      </w:r>
      <w:r>
        <w:t>calităţii</w:t>
      </w:r>
      <w:r>
        <w:t xml:space="preserve"> procesuale pasive a pârâtei </w:t>
      </w:r>
      <w:r>
        <w:t>Agenţia</w:t>
      </w:r>
      <w:r>
        <w:t xml:space="preserve"> </w:t>
      </w:r>
      <w:r>
        <w:t>Naţională</w:t>
      </w:r>
      <w:r>
        <w:t xml:space="preserve"> de Administrare Fiscală.</w:t>
      </w:r>
    </w:p>
    <w:p w:rsidR="001A02F1" w14:paraId="0090246B" w14:textId="77777777">
      <w:pPr>
        <w:ind w:right="-53" w:firstLine="709"/>
        <w:jc w:val="both"/>
      </w:pPr>
      <w:r>
        <w:t xml:space="preserve">Admite </w:t>
      </w:r>
      <w:r>
        <w:t>excepţia</w:t>
      </w:r>
      <w:r>
        <w:t xml:space="preserve"> </w:t>
      </w:r>
      <w:r>
        <w:t>inadmisibilităţii</w:t>
      </w:r>
      <w:r>
        <w:t xml:space="preserve">. </w:t>
      </w:r>
    </w:p>
    <w:p w:rsidR="001A02F1" w14:paraId="34D1DC09" w14:textId="1E8ADA31">
      <w:pPr>
        <w:ind w:right="-53" w:firstLine="709"/>
        <w:jc w:val="both"/>
      </w:pPr>
      <w:r>
        <w:t xml:space="preserve">Respinge ca inadmisibil capătul de cerere având ca obiect suspendarea deciziei nr. </w:t>
      </w:r>
      <w:r w:rsidR="00DD6905">
        <w:t>D3/</w:t>
      </w:r>
      <w:r>
        <w:t xml:space="preserve">04.05.2018 privind </w:t>
      </w:r>
      <w:r>
        <w:t>soluţionarea</w:t>
      </w:r>
      <w:r>
        <w:t xml:space="preserve"> </w:t>
      </w:r>
      <w:r>
        <w:t>contestaţiei</w:t>
      </w:r>
      <w:r>
        <w:t xml:space="preserve">, emise de pârâta </w:t>
      </w:r>
      <w:r>
        <w:rPr>
          <w:rStyle w:val="Fontdeparagrafimplicit"/>
          <w:b/>
        </w:rPr>
        <w:t>AGENŢIA NAŢIONALĂ DE ADMINISTRARE FISCALĂ</w:t>
      </w:r>
      <w:r>
        <w:t xml:space="preserve">, cu sediul </w:t>
      </w:r>
      <w:r w:rsidR="000A7AB1">
        <w:t>........</w:t>
      </w:r>
      <w:r>
        <w:t xml:space="preserve">, </w:t>
      </w:r>
      <w:r w:rsidR="00707990">
        <w:t>........................</w:t>
      </w:r>
      <w:r>
        <w:t xml:space="preserve">, </w:t>
      </w:r>
      <w:r w:rsidR="000A7AB1">
        <w:t>......................</w:t>
      </w:r>
      <w:r>
        <w:t>.</w:t>
      </w:r>
    </w:p>
    <w:p w:rsidR="001A02F1" w14:paraId="71F323D4" w14:textId="63DFEAAC">
      <w:pPr>
        <w:ind w:right="-53" w:firstLine="709"/>
        <w:jc w:val="both"/>
      </w:pPr>
      <w:r>
        <w:t xml:space="preserve">Respinge în rest cererea formulată de reclamanta </w:t>
      </w:r>
      <w:r w:rsidR="00707990">
        <w:rPr>
          <w:rStyle w:val="Fontdeparagrafimplicit"/>
          <w:b/>
        </w:rPr>
        <w:t>MES....</w:t>
      </w:r>
      <w:r>
        <w:rPr>
          <w:rStyle w:val="Fontdeparagrafimplicit"/>
          <w:b/>
        </w:rPr>
        <w:t>SRL,</w:t>
      </w:r>
      <w:r>
        <w:t xml:space="preserve"> cu sediul în </w:t>
      </w:r>
      <w:r w:rsidR="00707990">
        <w:t>..............</w:t>
      </w:r>
      <w:r>
        <w:t xml:space="preserve">, </w:t>
      </w:r>
      <w:r w:rsidR="00707990">
        <w:t>........................</w:t>
      </w:r>
      <w:r>
        <w:t xml:space="preserve">, str. </w:t>
      </w:r>
      <w:r w:rsidR="000A7AB1">
        <w:t>............</w:t>
      </w:r>
      <w:r>
        <w:t xml:space="preserve">, privind suspendarea executării actelor administrative emise de </w:t>
      </w:r>
      <w:r>
        <w:rPr>
          <w:rStyle w:val="Fontdeparagrafimplicit"/>
          <w:b/>
        </w:rPr>
        <w:t xml:space="preserve">ADMINISTRAŢIA </w:t>
      </w:r>
      <w:r w:rsidR="00707990">
        <w:rPr>
          <w:rStyle w:val="Fontdeparagrafimplicit"/>
          <w:b/>
        </w:rPr>
        <w:t>..............</w:t>
      </w:r>
      <w:r>
        <w:rPr>
          <w:rStyle w:val="Fontdeparagrafimplicit"/>
          <w:b/>
        </w:rPr>
        <w:t xml:space="preserve"> A FINANŢELOR PUBLICE, </w:t>
      </w:r>
      <w:r w:rsidR="000A7AB1">
        <w:t>.........................</w:t>
      </w:r>
      <w:r>
        <w:t xml:space="preserve">, </w:t>
      </w:r>
      <w:r w:rsidR="00707990">
        <w:t>........................</w:t>
      </w:r>
      <w:r>
        <w:t xml:space="preserve">, </w:t>
      </w:r>
      <w:r w:rsidR="000A7AB1">
        <w:t>...................</w:t>
      </w:r>
      <w:r>
        <w:t xml:space="preserve">, ca neîntemeiată. </w:t>
      </w:r>
    </w:p>
    <w:p w:rsidR="001A02F1" w14:paraId="17B26A33" w14:textId="14150229">
      <w:pPr>
        <w:ind w:right="-53" w:firstLine="709"/>
        <w:jc w:val="both"/>
      </w:pPr>
      <w:r>
        <w:t xml:space="preserve">Dispune restituirea </w:t>
      </w:r>
      <w:r>
        <w:t>cauţiunii</w:t>
      </w:r>
      <w:r>
        <w:t xml:space="preserve"> achitate de reclamantă prin recipisa nr. </w:t>
      </w:r>
      <w:r w:rsidR="000A7AB1">
        <w:t>........................</w:t>
      </w:r>
      <w:r>
        <w:t xml:space="preserve"> la data rămânerii definitive a prezentei hotărâri. </w:t>
      </w:r>
    </w:p>
    <w:p w:rsidR="001A02F1" w14:paraId="32A0F13B" w14:textId="4E806640">
      <w:pPr>
        <w:ind w:right="-53" w:firstLine="709"/>
        <w:jc w:val="both"/>
      </w:pPr>
      <w:r>
        <w:t xml:space="preserve">Cu recurs în termen de 5 zile de la comunicare, cererea urmând a se depune la sediul </w:t>
      </w:r>
      <w:r>
        <w:t>Curţii</w:t>
      </w:r>
      <w:r>
        <w:t xml:space="preserve"> de Apel </w:t>
      </w:r>
      <w:r w:rsidR="00707990">
        <w:t>........................</w:t>
      </w:r>
      <w:r>
        <w:t xml:space="preserve"> - </w:t>
      </w:r>
      <w:r>
        <w:t>Secţia</w:t>
      </w:r>
      <w:r>
        <w:t xml:space="preserve"> a </w:t>
      </w:r>
      <w:r w:rsidR="00707990">
        <w:t>........................</w:t>
      </w:r>
      <w:r>
        <w:t xml:space="preserve">Contencios administrativ </w:t>
      </w:r>
      <w:r>
        <w:t>şi</w:t>
      </w:r>
      <w:r>
        <w:t xml:space="preserve"> fiscal.</w:t>
      </w:r>
    </w:p>
    <w:p w:rsidR="001A02F1" w14:paraId="635341F1" w14:textId="32E40137">
      <w:pPr>
        <w:ind w:right="-53" w:firstLine="709"/>
        <w:jc w:val="both"/>
      </w:pPr>
      <w:r>
        <w:t>Pronunţată</w:t>
      </w:r>
      <w:r>
        <w:t xml:space="preserve"> în </w:t>
      </w:r>
      <w:r>
        <w:t>şedinţă</w:t>
      </w:r>
      <w:r>
        <w:t xml:space="preserve"> publică, azi, </w:t>
      </w:r>
      <w:r w:rsidR="00707990">
        <w:t>........... ...</w:t>
      </w:r>
      <w:r>
        <w:t>2019.</w:t>
      </w:r>
    </w:p>
    <w:p w:rsidR="001A02F1" w14:paraId="0C15AEC5" w14:textId="77777777">
      <w:pPr>
        <w:ind w:right="-53" w:firstLine="709"/>
        <w:jc w:val="both"/>
      </w:pPr>
    </w:p>
    <w:p w:rsidR="001A02F1" w14:paraId="36DE647A" w14:textId="77777777">
      <w:pPr>
        <w:ind w:right="-53" w:firstLine="709"/>
      </w:pPr>
      <w:r>
        <w:t>PREŞEDINTE</w:t>
      </w:r>
      <w:r>
        <w:tab/>
      </w:r>
      <w:r>
        <w:tab/>
      </w:r>
      <w:r>
        <w:tab/>
      </w:r>
      <w:r>
        <w:tab/>
      </w:r>
      <w:r>
        <w:tab/>
      </w:r>
      <w:r>
        <w:tab/>
      </w:r>
      <w:r>
        <w:tab/>
      </w:r>
      <w:r>
        <w:tab/>
        <w:t>GREFIER</w:t>
      </w:r>
    </w:p>
    <w:p w:rsidR="001A02F1" w14:paraId="0CC17CE8" w14:textId="3B7FA2F6">
      <w:pPr>
        <w:ind w:right="-53" w:firstLine="709"/>
        <w:rPr>
          <w:rStyle w:val="Fontdeparagrafimplicit"/>
          <w:b/>
        </w:rPr>
      </w:pPr>
      <w:r>
        <w:rPr>
          <w:rStyle w:val="Fontdeparagrafimplicit"/>
          <w:b/>
        </w:rPr>
        <w:t>A0016</w:t>
      </w:r>
      <w:r w:rsidR="0008315D">
        <w:rPr>
          <w:rStyle w:val="Fontdeparagrafimplicit"/>
          <w:b/>
        </w:rPr>
        <w:tab/>
      </w:r>
      <w:r w:rsidR="0008315D">
        <w:rPr>
          <w:rStyle w:val="Fontdeparagrafimplicit"/>
          <w:b/>
        </w:rPr>
        <w:tab/>
      </w:r>
      <w:r w:rsidR="0008315D">
        <w:rPr>
          <w:rStyle w:val="Fontdeparagrafimplicit"/>
          <w:b/>
        </w:rPr>
        <w:tab/>
      </w:r>
      <w:r w:rsidR="0008315D">
        <w:rPr>
          <w:rStyle w:val="Fontdeparagrafimplicit"/>
          <w:b/>
        </w:rPr>
        <w:tab/>
      </w:r>
      <w:r w:rsidR="0008315D">
        <w:rPr>
          <w:rStyle w:val="Fontdeparagrafimplicit"/>
          <w:b/>
        </w:rPr>
        <w:tab/>
      </w:r>
      <w:r w:rsidR="0008315D">
        <w:rPr>
          <w:rStyle w:val="Fontdeparagrafimplicit"/>
          <w:b/>
        </w:rPr>
        <w:tab/>
      </w:r>
      <w:r w:rsidR="0008315D">
        <w:rPr>
          <w:rStyle w:val="Fontdeparagrafimplicit"/>
          <w:b/>
        </w:rPr>
        <w:tab/>
        <w:t xml:space="preserve">        </w:t>
      </w:r>
      <w:r>
        <w:rPr>
          <w:rStyle w:val="Fontdeparagrafimplicit"/>
          <w:b/>
        </w:rPr>
        <w:t>........... ...</w:t>
      </w:r>
    </w:p>
    <w:p w:rsidR="001A02F1" w14:paraId="75E188ED" w14:textId="77777777">
      <w:pPr>
        <w:ind w:right="-53" w:firstLine="709"/>
        <w:jc w:val="both"/>
        <w:rPr>
          <w:rStyle w:val="Fontdeparagrafimplicit"/>
        </w:rPr>
      </w:pPr>
    </w:p>
    <w:p w:rsidR="001A02F1" w14:paraId="684ED239" w14:textId="77777777">
      <w:pPr>
        <w:ind w:firstLine="709"/>
        <w:jc w:val="both"/>
        <w:rPr>
          <w:rStyle w:val="Fontdeparagrafimplicit"/>
        </w:rPr>
      </w:pPr>
    </w:p>
    <w:p w:rsidR="001A02F1" w14:paraId="32E3C4BA" w14:textId="77777777">
      <w:pPr>
        <w:ind w:firstLine="709"/>
        <w:jc w:val="both"/>
        <w:rPr>
          <w:rStyle w:val="Fontdeparagrafimplicit"/>
        </w:rPr>
      </w:pPr>
    </w:p>
    <w:p w:rsidR="001A02F1" w14:paraId="66FEDC40" w14:textId="77777777">
      <w:pPr>
        <w:ind w:firstLine="709"/>
        <w:jc w:val="both"/>
        <w:rPr>
          <w:rStyle w:val="Fontdeparagrafimplicit"/>
        </w:rPr>
      </w:pPr>
    </w:p>
    <w:p w:rsidR="001A02F1" w14:paraId="5A54646E" w14:textId="77777777">
      <w:pPr>
        <w:ind w:firstLine="709"/>
        <w:jc w:val="both"/>
        <w:rPr>
          <w:rStyle w:val="Fontdeparagrafimplicit"/>
        </w:rPr>
      </w:pPr>
    </w:p>
    <w:p w:rsidR="001A02F1" w14:paraId="729DC05A" w14:textId="77777777">
      <w:pPr>
        <w:ind w:firstLine="709"/>
        <w:jc w:val="both"/>
        <w:rPr>
          <w:rStyle w:val="Fontdeparagrafimplicit"/>
          <w:sz w:val="16"/>
        </w:rPr>
      </w:pPr>
    </w:p>
    <w:p w:rsidR="001A02F1" w14:paraId="28E92838" w14:textId="77777777">
      <w:pPr>
        <w:ind w:firstLine="709"/>
        <w:jc w:val="both"/>
        <w:rPr>
          <w:rStyle w:val="Fontdeparagrafimplicit"/>
          <w:sz w:val="16"/>
        </w:rPr>
      </w:pPr>
    </w:p>
    <w:p w:rsidR="001A02F1" w14:paraId="13B8B900" w14:textId="77777777">
      <w:pPr>
        <w:ind w:firstLine="709"/>
        <w:jc w:val="both"/>
        <w:rPr>
          <w:rStyle w:val="Fontdeparagrafimplicit"/>
          <w:sz w:val="16"/>
        </w:rPr>
      </w:pPr>
    </w:p>
    <w:p w:rsidR="001A02F1" w14:paraId="309DE182" w14:textId="77777777">
      <w:pPr>
        <w:ind w:firstLine="709"/>
        <w:jc w:val="both"/>
        <w:rPr>
          <w:rStyle w:val="Fontdeparagrafimplicit"/>
          <w:sz w:val="16"/>
        </w:rPr>
      </w:pPr>
    </w:p>
    <w:p w:rsidR="001A02F1" w14:paraId="33E10E05" w14:textId="77777777">
      <w:pPr>
        <w:ind w:firstLine="709"/>
        <w:jc w:val="both"/>
        <w:rPr>
          <w:rStyle w:val="Fontdeparagrafimplicit"/>
          <w:sz w:val="16"/>
        </w:rPr>
      </w:pPr>
    </w:p>
    <w:p w:rsidR="001A02F1" w14:paraId="5BE3AED4" w14:textId="77777777">
      <w:pPr>
        <w:ind w:firstLine="709"/>
        <w:jc w:val="both"/>
        <w:rPr>
          <w:rStyle w:val="Fontdeparagrafimplicit"/>
          <w:sz w:val="16"/>
        </w:rPr>
      </w:pPr>
    </w:p>
    <w:p w:rsidR="001A02F1" w14:paraId="48B6F320" w14:textId="77777777">
      <w:pPr>
        <w:ind w:firstLine="709"/>
        <w:jc w:val="both"/>
        <w:rPr>
          <w:rStyle w:val="Fontdeparagrafimplicit"/>
          <w:sz w:val="16"/>
        </w:rPr>
      </w:pPr>
    </w:p>
    <w:p w:rsidR="001A02F1" w14:paraId="2D99F2FC" w14:textId="77777777">
      <w:pPr>
        <w:ind w:firstLine="709"/>
        <w:jc w:val="both"/>
        <w:rPr>
          <w:rStyle w:val="Fontdeparagrafimplicit"/>
          <w:sz w:val="16"/>
        </w:rPr>
      </w:pPr>
    </w:p>
    <w:p w:rsidR="001A02F1" w14:paraId="060B77A8" w14:textId="77777777">
      <w:pPr>
        <w:ind w:firstLine="709"/>
        <w:jc w:val="both"/>
        <w:rPr>
          <w:rStyle w:val="Fontdeparagrafimplicit"/>
          <w:sz w:val="16"/>
        </w:rPr>
      </w:pPr>
    </w:p>
    <w:p w:rsidR="001A02F1" w14:paraId="00FA0DCD" w14:textId="77777777">
      <w:pPr>
        <w:ind w:firstLine="709"/>
        <w:jc w:val="both"/>
        <w:rPr>
          <w:rStyle w:val="Fontdeparagrafimplicit"/>
          <w:sz w:val="16"/>
        </w:rPr>
      </w:pPr>
    </w:p>
    <w:p w:rsidR="001A02F1" w14:paraId="13F01391" w14:textId="77777777">
      <w:pPr>
        <w:ind w:firstLine="709"/>
        <w:jc w:val="both"/>
        <w:rPr>
          <w:rStyle w:val="Fontdeparagrafimplicit"/>
          <w:sz w:val="16"/>
        </w:rPr>
      </w:pPr>
    </w:p>
    <w:p w:rsidR="001A02F1" w14:paraId="7C2B6DF3" w14:textId="77777777">
      <w:pPr>
        <w:ind w:firstLine="709"/>
        <w:jc w:val="both"/>
        <w:rPr>
          <w:rStyle w:val="Fontdeparagrafimplicit"/>
          <w:sz w:val="16"/>
        </w:rPr>
      </w:pPr>
    </w:p>
    <w:p w:rsidR="001A02F1" w14:paraId="29260B89" w14:textId="77777777">
      <w:pPr>
        <w:ind w:firstLine="709"/>
        <w:jc w:val="both"/>
        <w:rPr>
          <w:rStyle w:val="Fontdeparagrafimplicit"/>
          <w:sz w:val="16"/>
        </w:rPr>
      </w:pPr>
    </w:p>
    <w:p w:rsidR="001A02F1" w14:paraId="33955991" w14:textId="77777777">
      <w:pPr>
        <w:ind w:firstLine="709"/>
        <w:jc w:val="both"/>
        <w:rPr>
          <w:rStyle w:val="Fontdeparagrafimplicit"/>
          <w:sz w:val="16"/>
        </w:rPr>
      </w:pPr>
    </w:p>
    <w:p w:rsidR="001A02F1" w14:paraId="0399DE81" w14:textId="77777777">
      <w:pPr>
        <w:ind w:firstLine="709"/>
        <w:jc w:val="both"/>
        <w:rPr>
          <w:rStyle w:val="Fontdeparagrafimplicit"/>
          <w:sz w:val="16"/>
        </w:rPr>
      </w:pPr>
    </w:p>
    <w:p w:rsidR="001A02F1" w14:paraId="40F9B1A3" w14:textId="77777777">
      <w:pPr>
        <w:ind w:firstLine="709"/>
        <w:jc w:val="both"/>
        <w:rPr>
          <w:rStyle w:val="Fontdeparagrafimplicit"/>
          <w:sz w:val="16"/>
        </w:rPr>
      </w:pPr>
    </w:p>
    <w:p w:rsidR="001A02F1" w14:paraId="46208B96" w14:textId="77777777">
      <w:pPr>
        <w:ind w:firstLine="709"/>
        <w:jc w:val="both"/>
        <w:rPr>
          <w:rStyle w:val="Fontdeparagrafimplicit"/>
          <w:sz w:val="16"/>
        </w:rPr>
      </w:pPr>
    </w:p>
    <w:p w:rsidR="001A02F1" w14:paraId="6997DD5F" w14:textId="77777777">
      <w:pPr>
        <w:ind w:firstLine="709"/>
        <w:jc w:val="both"/>
        <w:rPr>
          <w:rStyle w:val="Fontdeparagrafimplicit"/>
          <w:sz w:val="16"/>
        </w:rPr>
      </w:pPr>
    </w:p>
    <w:p w:rsidR="001A02F1" w14:paraId="0214643A" w14:textId="77777777">
      <w:pPr>
        <w:ind w:firstLine="709"/>
        <w:jc w:val="both"/>
        <w:rPr>
          <w:rStyle w:val="Fontdeparagrafimplicit"/>
          <w:sz w:val="16"/>
        </w:rPr>
      </w:pPr>
    </w:p>
    <w:p w:rsidR="001A02F1" w14:paraId="6355A8F6" w14:textId="77777777">
      <w:pPr>
        <w:ind w:firstLine="709"/>
        <w:jc w:val="both"/>
        <w:rPr>
          <w:rStyle w:val="Fontdeparagrafimplicit"/>
          <w:sz w:val="16"/>
        </w:rPr>
      </w:pPr>
    </w:p>
    <w:p w:rsidR="001A02F1" w14:paraId="683FBF6E" w14:textId="77777777">
      <w:pPr>
        <w:ind w:firstLine="709"/>
        <w:jc w:val="both"/>
        <w:rPr>
          <w:rStyle w:val="Fontdeparagrafimplicit"/>
          <w:sz w:val="16"/>
        </w:rPr>
      </w:pPr>
    </w:p>
    <w:p w:rsidR="001A02F1" w14:paraId="709FDC8A" w14:textId="77777777">
      <w:pPr>
        <w:ind w:firstLine="709"/>
        <w:jc w:val="both"/>
        <w:rPr>
          <w:rStyle w:val="Fontdeparagrafimplicit"/>
          <w:sz w:val="16"/>
        </w:rPr>
      </w:pPr>
    </w:p>
    <w:p w:rsidR="001A02F1" w14:paraId="3FDC8475" w14:textId="77777777">
      <w:pPr>
        <w:ind w:firstLine="709"/>
        <w:jc w:val="both"/>
        <w:rPr>
          <w:rStyle w:val="Fontdeparagrafimplicit"/>
          <w:sz w:val="16"/>
        </w:rPr>
      </w:pPr>
    </w:p>
    <w:p w:rsidR="001A02F1" w14:paraId="09D24CC1" w14:textId="77777777">
      <w:pPr>
        <w:ind w:firstLine="709"/>
        <w:jc w:val="both"/>
        <w:rPr>
          <w:rStyle w:val="Fontdeparagrafimplicit"/>
          <w:sz w:val="16"/>
        </w:rPr>
      </w:pPr>
    </w:p>
    <w:p w:rsidR="001A02F1" w14:paraId="63D75031" w14:textId="77777777">
      <w:pPr>
        <w:ind w:firstLine="709"/>
        <w:jc w:val="both"/>
        <w:rPr>
          <w:rStyle w:val="Fontdeparagrafimplicit"/>
          <w:sz w:val="16"/>
        </w:rPr>
      </w:pPr>
    </w:p>
    <w:p w:rsidR="001A02F1" w14:paraId="562C5DF6" w14:textId="77777777">
      <w:pPr>
        <w:ind w:firstLine="709"/>
        <w:jc w:val="both"/>
        <w:rPr>
          <w:rStyle w:val="Fontdeparagrafimplicit"/>
          <w:sz w:val="16"/>
        </w:rPr>
      </w:pPr>
    </w:p>
    <w:p w:rsidR="001A02F1" w14:paraId="7F1D915C" w14:textId="77777777">
      <w:pPr>
        <w:ind w:firstLine="709"/>
        <w:jc w:val="both"/>
        <w:rPr>
          <w:rStyle w:val="Fontdeparagrafimplicit"/>
          <w:sz w:val="16"/>
        </w:rPr>
      </w:pPr>
    </w:p>
    <w:p w:rsidR="001A02F1" w14:paraId="2C5E8550" w14:textId="77777777">
      <w:pPr>
        <w:ind w:firstLine="709"/>
        <w:jc w:val="both"/>
        <w:rPr>
          <w:rStyle w:val="Fontdeparagrafimplicit"/>
          <w:sz w:val="16"/>
        </w:rPr>
      </w:pPr>
    </w:p>
    <w:p w:rsidR="001A02F1" w14:paraId="412D1086" w14:textId="77777777">
      <w:pPr>
        <w:ind w:firstLine="709"/>
        <w:jc w:val="both"/>
        <w:rPr>
          <w:rStyle w:val="Fontdeparagrafimplicit"/>
          <w:sz w:val="16"/>
        </w:rPr>
      </w:pPr>
    </w:p>
    <w:p w:rsidR="001A02F1" w14:paraId="78DFC2F0" w14:textId="77777777">
      <w:pPr>
        <w:ind w:firstLine="709"/>
        <w:jc w:val="both"/>
        <w:rPr>
          <w:rStyle w:val="Fontdeparagrafimplicit"/>
          <w:sz w:val="16"/>
        </w:rPr>
      </w:pPr>
    </w:p>
    <w:p w:rsidR="001A02F1" w14:paraId="3B465E5C" w14:textId="77777777">
      <w:pPr>
        <w:ind w:firstLine="709"/>
        <w:jc w:val="both"/>
        <w:rPr>
          <w:rStyle w:val="Fontdeparagrafimplicit"/>
          <w:sz w:val="16"/>
        </w:rPr>
      </w:pPr>
    </w:p>
    <w:p w:rsidR="001A02F1" w14:paraId="159EBBED" w14:textId="77777777">
      <w:pPr>
        <w:ind w:firstLine="709"/>
        <w:jc w:val="both"/>
        <w:rPr>
          <w:rStyle w:val="Fontdeparagrafimplicit"/>
          <w:sz w:val="16"/>
        </w:rPr>
      </w:pPr>
    </w:p>
    <w:p w:rsidR="001A02F1" w14:paraId="059C3809" w14:textId="77777777">
      <w:pPr>
        <w:ind w:firstLine="709"/>
        <w:jc w:val="both"/>
        <w:rPr>
          <w:rStyle w:val="Fontdeparagrafimplicit"/>
          <w:sz w:val="16"/>
        </w:rPr>
      </w:pPr>
    </w:p>
    <w:p w:rsidR="001A02F1" w14:paraId="551E68F1" w14:textId="77777777">
      <w:pPr>
        <w:ind w:firstLine="709"/>
        <w:jc w:val="both"/>
        <w:rPr>
          <w:rStyle w:val="Fontdeparagrafimplicit"/>
          <w:sz w:val="16"/>
        </w:rPr>
      </w:pPr>
    </w:p>
    <w:p w:rsidR="001A02F1" w14:paraId="0AACBDD2" w14:textId="77777777">
      <w:pPr>
        <w:ind w:firstLine="709"/>
        <w:jc w:val="both"/>
        <w:rPr>
          <w:rStyle w:val="Fontdeparagrafimplicit"/>
          <w:sz w:val="16"/>
        </w:rPr>
      </w:pPr>
    </w:p>
    <w:p w:rsidR="001A02F1" w14:paraId="1FFAD3B8" w14:textId="77777777">
      <w:pPr>
        <w:ind w:firstLine="709"/>
        <w:jc w:val="both"/>
        <w:rPr>
          <w:rStyle w:val="Fontdeparagrafimplicit"/>
          <w:sz w:val="16"/>
        </w:rPr>
      </w:pPr>
    </w:p>
    <w:p w:rsidR="001A02F1" w14:paraId="7498F6AF" w14:textId="77777777">
      <w:pPr>
        <w:ind w:firstLine="709"/>
        <w:jc w:val="both"/>
        <w:rPr>
          <w:rStyle w:val="Fontdeparagrafimplicit"/>
          <w:sz w:val="16"/>
        </w:rPr>
      </w:pPr>
    </w:p>
    <w:p w:rsidR="001A02F1" w14:paraId="2B3C844C" w14:textId="77777777">
      <w:pPr>
        <w:ind w:firstLine="709"/>
        <w:jc w:val="both"/>
        <w:rPr>
          <w:rStyle w:val="Fontdeparagrafimplicit"/>
          <w:sz w:val="16"/>
        </w:rPr>
      </w:pPr>
    </w:p>
    <w:p w:rsidR="001A02F1" w14:paraId="4BAC20AA" w14:textId="77777777">
      <w:pPr>
        <w:ind w:firstLine="709"/>
        <w:jc w:val="both"/>
        <w:rPr>
          <w:rStyle w:val="Fontdeparagrafimplicit"/>
          <w:sz w:val="16"/>
        </w:rPr>
      </w:pPr>
    </w:p>
    <w:p w:rsidR="001A02F1" w14:paraId="256DF76C" w14:textId="77777777">
      <w:pPr>
        <w:ind w:firstLine="709"/>
        <w:jc w:val="both"/>
        <w:rPr>
          <w:rStyle w:val="Fontdeparagrafimplicit"/>
          <w:sz w:val="16"/>
        </w:rPr>
      </w:pPr>
    </w:p>
    <w:p w:rsidR="001A02F1" w14:paraId="06B99FA9" w14:textId="77777777">
      <w:pPr>
        <w:ind w:firstLine="709"/>
        <w:jc w:val="both"/>
        <w:rPr>
          <w:rStyle w:val="Fontdeparagrafimplicit"/>
          <w:sz w:val="16"/>
        </w:rPr>
      </w:pPr>
    </w:p>
    <w:p w:rsidR="001A02F1" w14:paraId="1A2EDD6E" w14:textId="77777777">
      <w:pPr>
        <w:ind w:firstLine="709"/>
        <w:jc w:val="both"/>
        <w:rPr>
          <w:rStyle w:val="Fontdeparagrafimplicit"/>
          <w:sz w:val="16"/>
        </w:rPr>
      </w:pPr>
    </w:p>
    <w:p w:rsidR="001A02F1" w14:paraId="12F17FEF" w14:textId="77777777">
      <w:pPr>
        <w:ind w:firstLine="709"/>
        <w:jc w:val="both"/>
        <w:rPr>
          <w:rStyle w:val="Fontdeparagrafimplicit"/>
          <w:sz w:val="16"/>
        </w:rPr>
      </w:pPr>
    </w:p>
    <w:p w:rsidR="001A02F1" w14:paraId="55C5A56D" w14:textId="77777777">
      <w:pPr>
        <w:ind w:firstLine="709"/>
        <w:jc w:val="both"/>
        <w:rPr>
          <w:rStyle w:val="Fontdeparagrafimplicit"/>
          <w:sz w:val="16"/>
        </w:rPr>
      </w:pPr>
    </w:p>
    <w:p w:rsidR="001A02F1" w14:paraId="1A6829E1" w14:textId="77777777">
      <w:pPr>
        <w:ind w:firstLine="709"/>
        <w:jc w:val="both"/>
        <w:rPr>
          <w:rStyle w:val="Fontdeparagrafimplicit"/>
          <w:sz w:val="16"/>
        </w:rPr>
      </w:pPr>
    </w:p>
    <w:p w:rsidR="001A02F1" w14:paraId="291B6A11" w14:textId="77777777">
      <w:pPr>
        <w:ind w:firstLine="709"/>
        <w:jc w:val="both"/>
        <w:rPr>
          <w:rStyle w:val="Fontdeparagrafimplicit"/>
          <w:sz w:val="16"/>
        </w:rPr>
      </w:pPr>
    </w:p>
    <w:p w:rsidR="001A02F1" w14:paraId="1BC0D30A" w14:textId="77777777">
      <w:pPr>
        <w:ind w:firstLine="709"/>
        <w:jc w:val="both"/>
        <w:rPr>
          <w:rStyle w:val="Fontdeparagrafimplicit"/>
          <w:sz w:val="16"/>
        </w:rPr>
      </w:pPr>
    </w:p>
    <w:p w:rsidR="001A02F1" w14:paraId="4F6CD756" w14:textId="77777777">
      <w:pPr>
        <w:ind w:firstLine="709"/>
        <w:jc w:val="both"/>
        <w:rPr>
          <w:rStyle w:val="Fontdeparagrafimplicit"/>
          <w:sz w:val="16"/>
        </w:rPr>
      </w:pPr>
    </w:p>
    <w:p w:rsidR="001A02F1" w14:paraId="1D8DDAA2" w14:textId="77777777">
      <w:pPr>
        <w:ind w:firstLine="709"/>
        <w:jc w:val="both"/>
        <w:rPr>
          <w:rStyle w:val="Fontdeparagrafimplicit"/>
          <w:sz w:val="16"/>
        </w:rPr>
      </w:pPr>
    </w:p>
    <w:p w:rsidR="001A02F1" w14:paraId="66092AE7" w14:textId="77777777">
      <w:pPr>
        <w:ind w:firstLine="709"/>
        <w:jc w:val="both"/>
        <w:rPr>
          <w:rStyle w:val="Fontdeparagrafimplicit"/>
          <w:sz w:val="16"/>
        </w:rPr>
      </w:pPr>
    </w:p>
    <w:p w:rsidR="001A02F1" w14:paraId="08BFC6A6" w14:textId="77777777">
      <w:pPr>
        <w:jc w:val="both"/>
        <w:rPr>
          <w:rStyle w:val="Fontdeparagrafimplicit"/>
          <w:sz w:val="16"/>
        </w:rPr>
      </w:pPr>
    </w:p>
    <w:p w:rsidR="001A02F1" w14:paraId="403482E8" w14:textId="77777777">
      <w:pPr>
        <w:jc w:val="both"/>
        <w:rPr>
          <w:rStyle w:val="Fontdeparagrafimplicit"/>
          <w:sz w:val="16"/>
        </w:rPr>
      </w:pPr>
    </w:p>
    <w:p w:rsidR="001A02F1" w14:paraId="398EC564" w14:textId="2290A01E">
      <w:pPr>
        <w:jc w:val="both"/>
        <w:rPr>
          <w:rStyle w:val="Fontdeparagrafimplicit"/>
          <w:sz w:val="16"/>
        </w:rPr>
      </w:pPr>
      <w:r>
        <w:rPr>
          <w:rStyle w:val="Fontdeparagrafimplicit"/>
          <w:sz w:val="16"/>
        </w:rPr>
        <w:t xml:space="preserve">Red. </w:t>
      </w:r>
      <w:r w:rsidR="000A7AB1">
        <w:rPr>
          <w:rStyle w:val="Fontdeparagrafimplicit"/>
          <w:sz w:val="16"/>
        </w:rPr>
        <w:t>A0016</w:t>
      </w:r>
      <w:r>
        <w:rPr>
          <w:rStyle w:val="Fontdeparagrafimplicit"/>
          <w:sz w:val="16"/>
        </w:rPr>
        <w:t>./</w:t>
      </w:r>
      <w:r>
        <w:rPr>
          <w:rStyle w:val="Fontdeparagrafimplicit"/>
          <w:sz w:val="16"/>
        </w:rPr>
        <w:t>tehnored</w:t>
      </w:r>
      <w:r>
        <w:rPr>
          <w:rStyle w:val="Fontdeparagrafimplicit"/>
          <w:sz w:val="16"/>
        </w:rPr>
        <w:t xml:space="preserve">. </w:t>
      </w:r>
      <w:r w:rsidR="000A7AB1">
        <w:rPr>
          <w:rStyle w:val="Fontdeparagrafimplicit"/>
          <w:sz w:val="16"/>
        </w:rPr>
        <w:t>A0016</w:t>
      </w:r>
      <w:r>
        <w:rPr>
          <w:rStyle w:val="Fontdeparagrafimplicit"/>
          <w:sz w:val="16"/>
        </w:rPr>
        <w:t>./</w:t>
      </w:r>
    </w:p>
    <w:p w:rsidR="001A02F1" w14:paraId="35374F44" w14:textId="77777777">
      <w:pPr>
        <w:jc w:val="both"/>
        <w:rPr>
          <w:rStyle w:val="Fontdeparagrafimplicit"/>
          <w:sz w:val="16"/>
        </w:rPr>
      </w:pPr>
      <w:r>
        <w:rPr>
          <w:rStyle w:val="Fontdeparagrafimplicit"/>
          <w:sz w:val="16"/>
        </w:rPr>
        <w:t xml:space="preserve">5 ex./ </w:t>
      </w:r>
      <w:r>
        <w:rPr>
          <w:rStyle w:val="Fontdeparagrafimplicit"/>
          <w:sz w:val="16"/>
        </w:rPr>
        <w:t>com</w:t>
      </w:r>
      <w:r>
        <w:rPr>
          <w:rStyle w:val="Fontdeparagrafimplicit"/>
          <w:sz w:val="16"/>
        </w:rPr>
        <w:t>. 3 ex./__________/</w:t>
      </w:r>
    </w:p>
    <w:p w:rsidR="001A02F1" w14:paraId="25E8B78D" w14:textId="77777777">
      <w:pPr>
        <w:jc w:val="center"/>
        <w:rPr>
          <w:rStyle w:val="Fontdeparagrafimplicit"/>
        </w:rPr>
      </w:pPr>
    </w:p>
    <w:p w:rsidR="001A02F1" w14:paraId="6BD65983" w14:textId="77777777">
      <w:pPr>
        <w:ind w:firstLine="709"/>
        <w:jc w:val="center"/>
        <w:rPr>
          <w:rStyle w:val="Fontdeparagrafimplicit"/>
        </w:rPr>
      </w:pPr>
    </w:p>
    <w:p w:rsidR="001A02F1" w14:paraId="6EBC6E75" w14:textId="77777777">
      <w:pPr>
        <w:ind w:firstLine="709"/>
        <w:jc w:val="both"/>
        <w:rPr>
          <w:rStyle w:val="Fontdeparagrafimplicit"/>
        </w:rPr>
      </w:pPr>
    </w:p>
    <w:p w:rsidR="001A02F1" w14:paraId="4DE6835A" w14:textId="77777777">
      <w:pPr>
        <w:ind w:firstLine="709"/>
        <w:jc w:val="both"/>
        <w:rPr>
          <w:rStyle w:val="Fontdeparagrafimplicit"/>
        </w:rPr>
      </w:pPr>
    </w:p>
    <w:p w:rsidR="001A02F1" w14:paraId="1F49EF7C" w14:textId="77777777">
      <w:pPr>
        <w:ind w:firstLine="709"/>
        <w:jc w:val="both"/>
        <w:rPr>
          <w:rStyle w:val="Fontdeparagrafimplicit"/>
        </w:rPr>
      </w:pPr>
    </w:p>
    <w:p w:rsidR="001A02F1" w14:paraId="72752F13" w14:textId="77777777">
      <w:pPr>
        <w:ind w:firstLine="709"/>
        <w:jc w:val="both"/>
        <w:rPr>
          <w:rStyle w:val="Fontdeparagrafimplicit"/>
          <w:sz w:val="16"/>
        </w:rPr>
      </w:pPr>
    </w:p>
    <w:p w:rsidR="001A02F1" w14:paraId="149BF39A" w14:textId="77777777">
      <w:pPr>
        <w:ind w:firstLine="709"/>
        <w:jc w:val="both"/>
        <w:rPr>
          <w:rStyle w:val="Fontdeparagrafimplicit"/>
          <w:sz w:val="16"/>
        </w:rPr>
      </w:pPr>
    </w:p>
    <w:p w:rsidR="001A02F1" w14:paraId="3DDD0CA0" w14:textId="77777777">
      <w:pPr>
        <w:ind w:firstLine="709"/>
        <w:jc w:val="both"/>
        <w:rPr>
          <w:rStyle w:val="Fontdeparagrafimplicit"/>
          <w:sz w:val="16"/>
        </w:rPr>
      </w:pPr>
    </w:p>
    <w:p w:rsidR="001A02F1" w14:paraId="643A1A02" w14:textId="77777777">
      <w:pPr>
        <w:ind w:firstLine="709"/>
        <w:jc w:val="both"/>
        <w:rPr>
          <w:rStyle w:val="Fontdeparagrafimplicit"/>
          <w:sz w:val="16"/>
        </w:rPr>
      </w:pPr>
    </w:p>
    <w:p w:rsidR="001A02F1" w14:paraId="2404AE4C" w14:textId="77777777">
      <w:pPr>
        <w:ind w:firstLine="709"/>
        <w:jc w:val="both"/>
        <w:rPr>
          <w:rStyle w:val="Fontdeparagrafimplicit"/>
          <w:sz w:val="16"/>
        </w:rPr>
      </w:pPr>
    </w:p>
    <w:p w:rsidR="001A02F1" w14:paraId="629F5ED7" w14:textId="77777777">
      <w:pPr>
        <w:ind w:firstLine="709"/>
        <w:jc w:val="both"/>
        <w:rPr>
          <w:rStyle w:val="Fontdeparagrafimplicit"/>
          <w:sz w:val="16"/>
        </w:rPr>
      </w:pPr>
    </w:p>
    <w:p w:rsidR="001A02F1" w14:paraId="17065804" w14:textId="77777777">
      <w:pPr>
        <w:ind w:firstLine="709"/>
        <w:jc w:val="both"/>
        <w:rPr>
          <w:rStyle w:val="Fontdeparagrafimplicit"/>
          <w:sz w:val="16"/>
        </w:rPr>
      </w:pPr>
    </w:p>
    <w:p w:rsidR="001A02F1" w14:paraId="696B593B" w14:textId="77777777">
      <w:pPr>
        <w:ind w:firstLine="709"/>
        <w:jc w:val="both"/>
        <w:rPr>
          <w:rStyle w:val="Fontdeparagrafimplicit"/>
          <w:sz w:val="16"/>
        </w:rPr>
      </w:pPr>
    </w:p>
    <w:p w:rsidR="001A02F1" w14:paraId="564B2D16" w14:textId="77777777">
      <w:pPr>
        <w:ind w:firstLine="709"/>
        <w:jc w:val="both"/>
        <w:rPr>
          <w:rStyle w:val="Fontdeparagrafimplicit"/>
          <w:sz w:val="16"/>
        </w:rPr>
      </w:pPr>
    </w:p>
    <w:p w:rsidR="001A02F1" w14:paraId="1D0D7A1D" w14:textId="77777777">
      <w:pPr>
        <w:ind w:firstLine="709"/>
        <w:jc w:val="both"/>
        <w:rPr>
          <w:rStyle w:val="Fontdeparagrafimplicit"/>
          <w:sz w:val="16"/>
        </w:rPr>
      </w:pPr>
    </w:p>
    <w:p w:rsidR="001A02F1" w14:paraId="29126B33" w14:textId="77777777">
      <w:pPr>
        <w:ind w:firstLine="709"/>
        <w:jc w:val="both"/>
        <w:rPr>
          <w:rStyle w:val="Fontdeparagrafimplicit"/>
          <w:sz w:val="16"/>
        </w:rPr>
      </w:pPr>
    </w:p>
    <w:p w:rsidR="001A02F1" w14:paraId="42A75400" w14:textId="77777777">
      <w:pPr>
        <w:ind w:firstLine="709"/>
        <w:jc w:val="both"/>
        <w:rPr>
          <w:rStyle w:val="Fontdeparagrafimplicit"/>
          <w:sz w:val="16"/>
        </w:rPr>
      </w:pPr>
    </w:p>
    <w:p w:rsidR="001A02F1" w14:paraId="284E60FD" w14:textId="77777777">
      <w:pPr>
        <w:ind w:firstLine="709"/>
        <w:jc w:val="both"/>
        <w:rPr>
          <w:rStyle w:val="Fontdeparagrafimplicit"/>
          <w:sz w:val="16"/>
        </w:rPr>
      </w:pPr>
    </w:p>
    <w:p w:rsidR="001A02F1" w14:paraId="61EB8D58" w14:textId="77777777">
      <w:pPr>
        <w:ind w:firstLine="709"/>
        <w:jc w:val="both"/>
        <w:rPr>
          <w:rStyle w:val="Fontdeparagrafimplicit"/>
          <w:sz w:val="16"/>
        </w:rPr>
      </w:pPr>
    </w:p>
    <w:p w:rsidR="001A02F1" w14:paraId="249A5518" w14:textId="77777777">
      <w:pPr>
        <w:ind w:firstLine="709"/>
        <w:jc w:val="both"/>
        <w:rPr>
          <w:rStyle w:val="Fontdeparagrafimplicit"/>
          <w:sz w:val="16"/>
        </w:rPr>
      </w:pPr>
    </w:p>
    <w:p w:rsidR="001A02F1" w14:paraId="4FBF3151" w14:textId="77777777">
      <w:pPr>
        <w:ind w:firstLine="709"/>
        <w:jc w:val="both"/>
        <w:rPr>
          <w:rStyle w:val="Fontdeparagrafimplicit"/>
          <w:sz w:val="16"/>
        </w:rPr>
      </w:pPr>
    </w:p>
    <w:p w:rsidR="001A02F1" w14:paraId="74D3C1B8" w14:textId="77777777">
      <w:pPr>
        <w:ind w:firstLine="709"/>
        <w:jc w:val="both"/>
        <w:rPr>
          <w:rStyle w:val="Fontdeparagrafimplicit"/>
          <w:sz w:val="16"/>
        </w:rPr>
      </w:pPr>
    </w:p>
    <w:p w:rsidR="001A02F1" w14:paraId="7ABBB31D" w14:textId="77777777">
      <w:pPr>
        <w:ind w:firstLine="709"/>
        <w:jc w:val="both"/>
        <w:rPr>
          <w:rStyle w:val="Fontdeparagrafimplicit"/>
          <w:sz w:val="16"/>
        </w:rPr>
      </w:pPr>
    </w:p>
    <w:p w:rsidR="001A02F1" w14:paraId="0DD368BB" w14:textId="77777777">
      <w:pPr>
        <w:ind w:firstLine="709"/>
        <w:jc w:val="both"/>
        <w:rPr>
          <w:rStyle w:val="Fontdeparagrafimplicit"/>
          <w:sz w:val="16"/>
        </w:rPr>
      </w:pPr>
    </w:p>
    <w:p w:rsidR="001A02F1" w14:paraId="026597E4" w14:textId="77777777">
      <w:pPr>
        <w:ind w:firstLine="709"/>
        <w:jc w:val="both"/>
        <w:rPr>
          <w:rStyle w:val="Fontdeparagrafimplicit"/>
          <w:sz w:val="16"/>
        </w:rPr>
      </w:pPr>
    </w:p>
    <w:p w:rsidR="001A02F1" w14:paraId="0E80C406" w14:textId="77777777">
      <w:pPr>
        <w:ind w:firstLine="709"/>
        <w:jc w:val="both"/>
        <w:rPr>
          <w:rStyle w:val="Fontdeparagrafimplicit"/>
          <w:sz w:val="16"/>
        </w:rPr>
      </w:pPr>
    </w:p>
    <w:p w:rsidR="001A02F1" w14:paraId="7CECC483" w14:textId="77777777">
      <w:pPr>
        <w:ind w:firstLine="709"/>
        <w:jc w:val="both"/>
        <w:rPr>
          <w:rStyle w:val="Fontdeparagrafimplicit"/>
          <w:sz w:val="16"/>
        </w:rPr>
      </w:pPr>
    </w:p>
    <w:p w:rsidR="001A02F1" w14:paraId="223BDE7C" w14:textId="77777777">
      <w:pPr>
        <w:ind w:firstLine="709"/>
        <w:jc w:val="both"/>
        <w:rPr>
          <w:rStyle w:val="Fontdeparagrafimplicit"/>
          <w:sz w:val="16"/>
        </w:rPr>
      </w:pPr>
    </w:p>
    <w:p w:rsidR="001A02F1" w14:paraId="6DD30F7D" w14:textId="77777777">
      <w:pPr>
        <w:ind w:firstLine="709"/>
        <w:jc w:val="both"/>
        <w:rPr>
          <w:rStyle w:val="Fontdeparagrafimplicit"/>
          <w:sz w:val="16"/>
        </w:rPr>
      </w:pPr>
    </w:p>
    <w:p w:rsidR="001A02F1" w14:paraId="55062372" w14:textId="77777777">
      <w:pPr>
        <w:ind w:firstLine="709"/>
        <w:jc w:val="both"/>
        <w:rPr>
          <w:rStyle w:val="Fontdeparagrafimplicit"/>
          <w:sz w:val="16"/>
        </w:rPr>
      </w:pPr>
    </w:p>
    <w:p w:rsidR="001A02F1" w14:paraId="678AC220" w14:textId="77777777">
      <w:pPr>
        <w:ind w:firstLine="709"/>
        <w:jc w:val="both"/>
        <w:rPr>
          <w:rStyle w:val="Fontdeparagrafimplicit"/>
          <w:sz w:val="16"/>
        </w:rPr>
      </w:pPr>
    </w:p>
    <w:p w:rsidR="001A02F1" w14:paraId="51462D2D" w14:textId="77777777">
      <w:pPr>
        <w:ind w:firstLine="709"/>
        <w:jc w:val="both"/>
        <w:rPr>
          <w:rStyle w:val="Fontdeparagrafimplicit"/>
          <w:sz w:val="16"/>
        </w:rPr>
      </w:pPr>
    </w:p>
    <w:p w:rsidR="001A02F1" w14:paraId="0C3FF23D" w14:textId="77777777">
      <w:pPr>
        <w:ind w:firstLine="709"/>
        <w:jc w:val="both"/>
        <w:rPr>
          <w:rStyle w:val="Fontdeparagrafimplicit"/>
          <w:sz w:val="16"/>
        </w:rPr>
      </w:pPr>
    </w:p>
    <w:p w:rsidR="001A02F1" w14:paraId="0C3CCE4D" w14:textId="77777777">
      <w:pPr>
        <w:ind w:firstLine="709"/>
        <w:jc w:val="both"/>
        <w:rPr>
          <w:rStyle w:val="Fontdeparagrafimplicit"/>
          <w:sz w:val="16"/>
        </w:rPr>
      </w:pPr>
    </w:p>
    <w:p w:rsidR="001A02F1" w14:paraId="13C32609" w14:textId="77777777">
      <w:pPr>
        <w:ind w:firstLine="709"/>
        <w:jc w:val="both"/>
        <w:rPr>
          <w:rStyle w:val="Fontdeparagrafimplicit"/>
          <w:sz w:val="16"/>
        </w:rPr>
      </w:pPr>
    </w:p>
    <w:p w:rsidR="001A02F1" w14:paraId="4096D460" w14:textId="77777777">
      <w:pPr>
        <w:ind w:firstLine="709"/>
        <w:jc w:val="both"/>
        <w:rPr>
          <w:rStyle w:val="Fontdeparagrafimplicit"/>
          <w:sz w:val="16"/>
        </w:rPr>
      </w:pPr>
    </w:p>
    <w:p w:rsidR="001A02F1" w14:paraId="755E4E0C" w14:textId="77777777">
      <w:pPr>
        <w:ind w:firstLine="709"/>
        <w:jc w:val="both"/>
        <w:rPr>
          <w:rStyle w:val="Fontdeparagrafimplicit"/>
          <w:sz w:val="16"/>
        </w:rPr>
      </w:pPr>
    </w:p>
    <w:p w:rsidR="001A02F1" w14:paraId="3DE52722" w14:textId="77777777">
      <w:pPr>
        <w:ind w:firstLine="709"/>
        <w:jc w:val="both"/>
        <w:rPr>
          <w:rStyle w:val="Fontdeparagrafimplicit"/>
          <w:sz w:val="16"/>
        </w:rPr>
      </w:pPr>
    </w:p>
    <w:p w:rsidR="001A02F1" w14:paraId="1B1B1819" w14:textId="77777777">
      <w:pPr>
        <w:ind w:firstLine="709"/>
        <w:jc w:val="both"/>
        <w:rPr>
          <w:rStyle w:val="Fontdeparagrafimplicit"/>
          <w:sz w:val="16"/>
        </w:rPr>
      </w:pPr>
    </w:p>
    <w:p w:rsidR="001A02F1" w14:paraId="79783B43" w14:textId="77777777">
      <w:pPr>
        <w:ind w:firstLine="709"/>
        <w:jc w:val="both"/>
        <w:rPr>
          <w:rStyle w:val="Fontdeparagrafimplicit"/>
          <w:sz w:val="16"/>
        </w:rPr>
      </w:pPr>
    </w:p>
    <w:p w:rsidR="001A02F1" w14:paraId="148684C9" w14:textId="77777777">
      <w:pPr>
        <w:ind w:firstLine="709"/>
        <w:jc w:val="both"/>
        <w:rPr>
          <w:rStyle w:val="Fontdeparagrafimplicit"/>
          <w:sz w:val="16"/>
        </w:rPr>
      </w:pPr>
    </w:p>
    <w:p w:rsidR="001A02F1" w14:paraId="07A0C7D9" w14:textId="77777777">
      <w:pPr>
        <w:ind w:firstLine="709"/>
        <w:jc w:val="both"/>
        <w:rPr>
          <w:rStyle w:val="Fontdeparagrafimplicit"/>
          <w:sz w:val="16"/>
        </w:rPr>
      </w:pPr>
    </w:p>
    <w:p w:rsidR="001A02F1" w14:paraId="3E1F857B" w14:textId="77777777">
      <w:pPr>
        <w:ind w:firstLine="709"/>
        <w:jc w:val="both"/>
        <w:rPr>
          <w:rStyle w:val="Fontdeparagrafimplicit"/>
          <w:sz w:val="16"/>
        </w:rPr>
      </w:pPr>
    </w:p>
    <w:p w:rsidR="001A02F1" w14:paraId="5A509B9F" w14:textId="77777777">
      <w:pPr>
        <w:ind w:firstLine="709"/>
        <w:jc w:val="both"/>
        <w:rPr>
          <w:rStyle w:val="Fontdeparagrafimplicit"/>
          <w:sz w:val="16"/>
        </w:rPr>
      </w:pPr>
    </w:p>
    <w:p w:rsidR="001A02F1" w14:paraId="616EF7BB" w14:textId="77777777">
      <w:pPr>
        <w:ind w:firstLine="709"/>
        <w:jc w:val="both"/>
        <w:rPr>
          <w:rStyle w:val="Fontdeparagrafimplicit"/>
          <w:sz w:val="16"/>
        </w:rPr>
      </w:pPr>
    </w:p>
    <w:p w:rsidR="001A02F1" w14:paraId="79229A05" w14:textId="77777777">
      <w:pPr>
        <w:ind w:firstLine="709"/>
        <w:jc w:val="both"/>
        <w:rPr>
          <w:rStyle w:val="Fontdeparagrafimplicit"/>
          <w:sz w:val="16"/>
        </w:rPr>
      </w:pPr>
    </w:p>
    <w:p w:rsidR="001A02F1" w14:paraId="3F7BB0E5" w14:textId="77777777">
      <w:pPr>
        <w:ind w:firstLine="709"/>
        <w:jc w:val="both"/>
        <w:rPr>
          <w:rStyle w:val="Fontdeparagrafimplicit"/>
          <w:sz w:val="16"/>
        </w:rPr>
      </w:pPr>
    </w:p>
    <w:p w:rsidR="001A02F1" w14:paraId="073E1D6F" w14:textId="77777777">
      <w:pPr>
        <w:ind w:firstLine="709"/>
        <w:jc w:val="both"/>
        <w:rPr>
          <w:rStyle w:val="Fontdeparagrafimplicit"/>
          <w:sz w:val="16"/>
        </w:rPr>
      </w:pPr>
    </w:p>
    <w:p w:rsidR="001A02F1" w14:paraId="74FBCF70" w14:textId="77777777">
      <w:pPr>
        <w:ind w:firstLine="709"/>
        <w:jc w:val="both"/>
        <w:rPr>
          <w:rStyle w:val="Fontdeparagrafimplicit"/>
          <w:sz w:val="16"/>
        </w:rPr>
      </w:pPr>
    </w:p>
    <w:p w:rsidR="001A02F1" w14:paraId="7B51EAA7" w14:textId="77777777">
      <w:pPr>
        <w:ind w:firstLine="709"/>
        <w:jc w:val="both"/>
        <w:rPr>
          <w:rStyle w:val="Fontdeparagrafimplicit"/>
          <w:sz w:val="16"/>
        </w:rPr>
      </w:pPr>
    </w:p>
    <w:p w:rsidR="001A02F1" w14:paraId="10A40953" w14:textId="77777777">
      <w:pPr>
        <w:ind w:firstLine="709"/>
        <w:jc w:val="both"/>
        <w:rPr>
          <w:rStyle w:val="Fontdeparagrafimplicit"/>
          <w:sz w:val="16"/>
        </w:rPr>
      </w:pPr>
    </w:p>
    <w:p w:rsidR="001A02F1" w14:paraId="000663FD" w14:textId="77777777">
      <w:pPr>
        <w:ind w:firstLine="709"/>
        <w:jc w:val="both"/>
        <w:rPr>
          <w:rStyle w:val="Fontdeparagrafimplicit"/>
          <w:sz w:val="16"/>
        </w:rPr>
      </w:pPr>
    </w:p>
    <w:p w:rsidR="001A02F1" w14:paraId="1036822E" w14:textId="77777777">
      <w:pPr>
        <w:ind w:firstLine="709"/>
        <w:jc w:val="both"/>
        <w:rPr>
          <w:rStyle w:val="Fontdeparagrafimplicit"/>
          <w:sz w:val="16"/>
        </w:rPr>
      </w:pPr>
    </w:p>
    <w:p w:rsidR="001A02F1" w14:paraId="162CEB11" w14:textId="77777777">
      <w:pPr>
        <w:ind w:firstLine="709"/>
        <w:jc w:val="both"/>
        <w:rPr>
          <w:rStyle w:val="Fontdeparagrafimplicit"/>
          <w:sz w:val="16"/>
        </w:rPr>
      </w:pPr>
    </w:p>
    <w:p w:rsidR="001A02F1" w14:paraId="5442AFD4" w14:textId="77777777">
      <w:pPr>
        <w:ind w:firstLine="709"/>
        <w:jc w:val="both"/>
        <w:rPr>
          <w:rStyle w:val="Fontdeparagrafimplicit"/>
          <w:sz w:val="16"/>
        </w:rPr>
      </w:pPr>
    </w:p>
    <w:p w:rsidR="001A02F1" w14:paraId="1D6038B2" w14:textId="77777777">
      <w:pPr>
        <w:jc w:val="both"/>
        <w:rPr>
          <w:rStyle w:val="Fontdeparagrafimplicit"/>
          <w:sz w:val="16"/>
        </w:rPr>
      </w:pPr>
    </w:p>
    <w:p w:rsidR="001A02F1" w14:paraId="0F6BBC6A" w14:textId="77777777">
      <w:pPr>
        <w:jc w:val="both"/>
        <w:rPr>
          <w:rStyle w:val="Fontdeparagrafimplicit"/>
          <w:sz w:val="16"/>
        </w:rPr>
      </w:pPr>
    </w:p>
    <w:p w:rsidR="001A02F1" w14:paraId="3327E761" w14:textId="7CDC1AC6">
      <w:pPr>
        <w:jc w:val="both"/>
        <w:rPr>
          <w:rStyle w:val="Fontdeparagrafimplicit"/>
          <w:sz w:val="16"/>
        </w:rPr>
      </w:pPr>
      <w:r>
        <w:rPr>
          <w:rStyle w:val="Fontdeparagrafimplicit"/>
          <w:sz w:val="16"/>
        </w:rPr>
        <w:t xml:space="preserve">Red. </w:t>
      </w:r>
      <w:r w:rsidR="000A7AB1">
        <w:rPr>
          <w:rStyle w:val="Fontdeparagrafimplicit"/>
          <w:sz w:val="16"/>
        </w:rPr>
        <w:t>A0016</w:t>
      </w:r>
      <w:r>
        <w:rPr>
          <w:rStyle w:val="Fontdeparagrafimplicit"/>
          <w:sz w:val="16"/>
        </w:rPr>
        <w:t>./</w:t>
      </w:r>
      <w:r>
        <w:rPr>
          <w:rStyle w:val="Fontdeparagrafimplicit"/>
          <w:sz w:val="16"/>
        </w:rPr>
        <w:t>tehnored</w:t>
      </w:r>
      <w:r>
        <w:rPr>
          <w:rStyle w:val="Fontdeparagrafimplicit"/>
          <w:sz w:val="16"/>
        </w:rPr>
        <w:t xml:space="preserve">. </w:t>
      </w:r>
      <w:r w:rsidR="000A7AB1">
        <w:rPr>
          <w:rStyle w:val="Fontdeparagrafimplicit"/>
          <w:sz w:val="16"/>
        </w:rPr>
        <w:t>A0016</w:t>
      </w:r>
      <w:r>
        <w:rPr>
          <w:rStyle w:val="Fontdeparagrafimplicit"/>
          <w:sz w:val="16"/>
        </w:rPr>
        <w:t>./</w:t>
      </w:r>
    </w:p>
    <w:p w:rsidR="001A02F1" w14:paraId="1CE448E9" w14:textId="77777777">
      <w:pPr>
        <w:jc w:val="both"/>
        <w:rPr>
          <w:rStyle w:val="Fontdeparagrafimplicit"/>
          <w:sz w:val="16"/>
        </w:rPr>
      </w:pPr>
      <w:r>
        <w:rPr>
          <w:rStyle w:val="Fontdeparagrafimplicit"/>
          <w:sz w:val="16"/>
        </w:rPr>
        <w:t xml:space="preserve">5 ex./ </w:t>
      </w:r>
      <w:r>
        <w:rPr>
          <w:rStyle w:val="Fontdeparagrafimplicit"/>
          <w:sz w:val="16"/>
        </w:rPr>
        <w:t>com</w:t>
      </w:r>
      <w:r>
        <w:rPr>
          <w:rStyle w:val="Fontdeparagrafimplicit"/>
          <w:sz w:val="16"/>
        </w:rPr>
        <w:t>. 3 ex./__________/</w:t>
      </w:r>
    </w:p>
    <w:p w:rsidR="001A02F1" w14:paraId="7CCDCFDC" w14:textId="77777777">
      <w:pPr>
        <w:jc w:val="center"/>
        <w:rPr>
          <w:rStyle w:val="Fontdeparagrafimplicit"/>
        </w:rPr>
      </w:pPr>
    </w:p>
    <w:p w:rsidR="001A02F1" w14:paraId="7EAC141E" w14:textId="77777777">
      <w:pPr>
        <w:ind w:firstLine="709"/>
        <w:jc w:val="center"/>
        <w:rPr>
          <w:rStyle w:val="Fontdeparagrafimplicit"/>
        </w:rPr>
      </w:pPr>
    </w:p>
    <w:p w:rsidR="001A02F1" w14:paraId="2A8CC400" w14:textId="77777777">
      <w:pPr>
        <w:rPr>
          <w:rStyle w:val="Fontdeparagrafimplicit"/>
          <w:rFonts w:ascii="Garamond" w:hAnsi="Garamond"/>
          <w:sz w:val="16"/>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2F1"/>
    <w:rsid w:val="0008315D"/>
    <w:rsid w:val="000A7AB1"/>
    <w:rsid w:val="000F6663"/>
    <w:rsid w:val="001A02F1"/>
    <w:rsid w:val="002B21C8"/>
    <w:rsid w:val="0048712E"/>
    <w:rsid w:val="00707990"/>
    <w:rsid w:val="00A65113"/>
    <w:rsid w:val="00AA6E5E"/>
    <w:rsid w:val="00D63CD7"/>
    <w:rsid w:val="00DD6905"/>
  </w:rsids>
  <w:docVars>
    <w:docVar w:name="url" w:val="http://10.1.48.53:80/ecris_cdms/document_upload.aspx?id_document=200000003137136&amp;id_departament=5&amp;id_sesiune=2837341&amp;id_user=658&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FA18795"/>
  <w15:docId w15:val="{DC475BAB-6591-4B16-AD9A-E2C4A4E72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79</ap:TotalTime>
  <ap:Pages>8</ap:Pages>
  <ap:Words>3898</ap:Words>
  <ap:Characters>22223</ap:Characters>
  <ap:Application>Microsoft Office Word</ap:Application>
  <ap:DocSecurity>0</ap:DocSecurity>
  <ap:Lines>185</ap:Lines>
  <ap:Paragraphs>52</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26069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