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E387D" w:rsidR="007E387D" w:rsidRDefault="007E387D">
      <w:pPr>
        <w:keepNext/>
        <w:outlineLvl w:val="2"/>
        <w:rPr>
          <w:b/>
        </w:rPr>
      </w:pPr>
      <w:bookmarkStart w:name="_GoBack" w:id="0"/>
      <w:r w:rsidRPr="007E387D">
        <w:rPr>
          <w:b/>
        </w:rPr>
        <w:t>Hot. 11</w:t>
      </w:r>
    </w:p>
    <w:bookmarkEnd w:id="0"/>
    <w:p w:rsidRPr="0024426D" w:rsidR="00AD124F" w:rsidRDefault="0041216C">
      <w:pPr>
        <w:keepNext/>
        <w:outlineLvl w:val="2"/>
      </w:pPr>
      <w:r w:rsidRPr="0024426D">
        <w:t>Cod ECLI    ECLI:RO:CA</w:t>
      </w:r>
      <w:r w:rsidRPr="0024426D" w:rsidR="0024426D">
        <w:t>…</w:t>
      </w:r>
    </w:p>
    <w:p w:rsidRPr="0024426D" w:rsidR="00AD124F" w:rsidRDefault="0041216C">
      <w:pPr>
        <w:keepNext/>
        <w:jc w:val="center"/>
        <w:outlineLvl w:val="2"/>
      </w:pPr>
      <w:r w:rsidRPr="0024426D">
        <w:t>R O M Â N I A</w:t>
      </w:r>
    </w:p>
    <w:p w:rsidRPr="0024426D" w:rsidR="00AD124F" w:rsidRDefault="0041216C">
      <w:pPr>
        <w:jc w:val="center"/>
      </w:pPr>
      <w:r w:rsidRPr="0024426D">
        <w:t xml:space="preserve">CURTEA DE APEL </w:t>
      </w:r>
      <w:r w:rsidRPr="0024426D" w:rsidR="0024426D">
        <w:t>X</w:t>
      </w:r>
    </w:p>
    <w:p w:rsidRPr="0024426D" w:rsidR="00AD124F" w:rsidRDefault="0041216C">
      <w:pPr>
        <w:jc w:val="center"/>
        <w:rPr>
          <w:rStyle w:val="Fontdeparagrafimplicit"/>
          <w:b/>
        </w:rPr>
      </w:pPr>
      <w:r w:rsidRPr="0024426D">
        <w:t xml:space="preserve">SECŢIA </w:t>
      </w:r>
      <w:r w:rsidRPr="0024426D" w:rsidR="0024426D">
        <w:t>….</w:t>
      </w:r>
    </w:p>
    <w:p w:rsidRPr="0024426D" w:rsidR="00AD124F" w:rsidRDefault="0041216C">
      <w:pPr>
        <w:rPr>
          <w:rStyle w:val="Fontdeparagrafimplicit"/>
        </w:rPr>
      </w:pPr>
      <w:r w:rsidRPr="0024426D">
        <w:t xml:space="preserve">Dosar nr. </w:t>
      </w:r>
      <w:r w:rsidRPr="0024426D" w:rsidR="0024426D">
        <w:rPr>
          <w:rStyle w:val="Fontdeparagrafimplicit"/>
          <w:color w:val="000000"/>
        </w:rPr>
        <w:t>1</w:t>
      </w:r>
    </w:p>
    <w:p w:rsidRPr="0024426D" w:rsidR="00AD124F" w:rsidRDefault="0041216C">
      <w:pPr>
        <w:rPr>
          <w:rStyle w:val="Fontdeparagrafimplicit"/>
          <w:i/>
        </w:rPr>
      </w:pPr>
      <w:r w:rsidRPr="0024426D">
        <w:rPr>
          <w:rStyle w:val="Fontdeparagrafimplicit"/>
          <w:i/>
        </w:rPr>
        <w:t>Prezentul document este supus reglementărilor aflate sub incidenţa  Regulamentului U.E. 2016/679</w:t>
      </w:r>
    </w:p>
    <w:p w:rsidRPr="0024426D" w:rsidR="00AD124F" w:rsidRDefault="00AD124F">
      <w:pPr>
        <w:rPr>
          <w:rStyle w:val="Fontdeparagrafimplicit"/>
          <w:i/>
        </w:rPr>
      </w:pPr>
    </w:p>
    <w:p w:rsidRPr="0024426D" w:rsidR="00AD124F" w:rsidRDefault="0041216C">
      <w:pPr>
        <w:jc w:val="center"/>
        <w:rPr>
          <w:rStyle w:val="Fontdeparagrafimplicit"/>
          <w:b/>
        </w:rPr>
      </w:pPr>
      <w:r w:rsidRPr="0024426D">
        <w:rPr>
          <w:rStyle w:val="Fontdeparagrafimplicit"/>
          <w:b/>
        </w:rPr>
        <w:t xml:space="preserve">DECIZIA PENALĂ NR. </w:t>
      </w:r>
      <w:r w:rsidRPr="0024426D" w:rsidR="0024426D">
        <w:rPr>
          <w:rStyle w:val="Fontdeparagrafimplicit"/>
          <w:b/>
        </w:rPr>
        <w:t>2</w:t>
      </w:r>
    </w:p>
    <w:p w:rsidRPr="0024426D" w:rsidR="00AD124F" w:rsidRDefault="0041216C">
      <w:pPr>
        <w:jc w:val="center"/>
      </w:pPr>
      <w:r w:rsidRPr="0024426D">
        <w:t xml:space="preserve">Şedinţa publică din data de </w:t>
      </w:r>
      <w:r w:rsidRPr="0024426D" w:rsidR="0024426D">
        <w:t>…</w:t>
      </w:r>
    </w:p>
    <w:p w:rsidRPr="0024426D" w:rsidR="00AD124F" w:rsidRDefault="0041216C">
      <w:pPr>
        <w:jc w:val="center"/>
      </w:pPr>
      <w:r w:rsidRPr="0024426D">
        <w:t>Instanţa constituită din:</w:t>
      </w:r>
    </w:p>
    <w:p w:rsidRPr="0024426D" w:rsidR="00AD124F" w:rsidRDefault="0041216C">
      <w:pPr>
        <w:jc w:val="center"/>
      </w:pPr>
      <w:r w:rsidRPr="0024426D">
        <w:t xml:space="preserve">PREŞEDINTE: </w:t>
      </w:r>
      <w:r w:rsidRPr="0024426D" w:rsidR="0024426D">
        <w:t>A0004</w:t>
      </w:r>
    </w:p>
    <w:p w:rsidRPr="0024426D" w:rsidR="00AD124F" w:rsidRDefault="0041216C">
      <w:pPr>
        <w:jc w:val="center"/>
      </w:pPr>
      <w:r w:rsidRPr="0024426D">
        <w:t xml:space="preserve">JUDECĂTOR: </w:t>
      </w:r>
      <w:r w:rsidRPr="0024426D" w:rsidR="0024426D">
        <w:t>…</w:t>
      </w:r>
    </w:p>
    <w:p w:rsidRPr="0024426D" w:rsidR="00AD124F" w:rsidRDefault="0041216C">
      <w:pPr>
        <w:jc w:val="center"/>
      </w:pPr>
      <w:r w:rsidRPr="0024426D">
        <w:t xml:space="preserve">GREFIER: </w:t>
      </w:r>
      <w:r w:rsidRPr="0024426D" w:rsidR="0024426D">
        <w:t>…</w:t>
      </w:r>
    </w:p>
    <w:p w:rsidRPr="0024426D" w:rsidR="00AD124F" w:rsidRDefault="00AD124F">
      <w:pPr>
        <w:ind w:left="1416" w:firstLine="708"/>
        <w:jc w:val="both"/>
      </w:pPr>
    </w:p>
    <w:p w:rsidRPr="0024426D" w:rsidR="00AD124F" w:rsidRDefault="0041216C">
      <w:pPr>
        <w:ind w:firstLine="708"/>
        <w:jc w:val="center"/>
      </w:pPr>
      <w:r w:rsidRPr="0024426D">
        <w:t xml:space="preserve">Ministerul Public – Parchetul de pe lângă Curtea de Apel </w:t>
      </w:r>
      <w:r w:rsidRPr="0024426D" w:rsidR="0024426D">
        <w:t>X</w:t>
      </w:r>
      <w:r w:rsidRPr="0024426D">
        <w:t xml:space="preserve"> – reprezentat prin procuror: </w:t>
      </w:r>
      <w:r w:rsidRPr="0024426D" w:rsidR="0024426D">
        <w:t>…</w:t>
      </w:r>
      <w:r w:rsidRPr="0024426D">
        <w:t xml:space="preserve"> </w:t>
      </w:r>
    </w:p>
    <w:p w:rsidRPr="0024426D" w:rsidR="00AD124F" w:rsidRDefault="00AD124F"/>
    <w:p w:rsidRPr="0024426D" w:rsidR="00AD124F" w:rsidRDefault="0041216C">
      <w:pPr>
        <w:ind w:firstLine="720"/>
        <w:jc w:val="both"/>
        <w:rPr>
          <w:rStyle w:val="Fontdeparagrafimplicit"/>
        </w:rPr>
      </w:pPr>
      <w:r w:rsidRPr="0024426D">
        <w:t xml:space="preserve">Pe rol fiind pronunţarea asupra </w:t>
      </w:r>
      <w:r w:rsidRPr="0024426D">
        <w:rPr>
          <w:rStyle w:val="Fontdeparagrafimplicit"/>
        </w:rPr>
        <w:t xml:space="preserve">apelului declarat de inculpata </w:t>
      </w:r>
      <w:r w:rsidR="0024426D">
        <w:rPr>
          <w:rStyle w:val="Fontdeparagrafimplicit"/>
        </w:rPr>
        <w:t>I</w:t>
      </w:r>
      <w:r w:rsidRPr="0024426D">
        <w:rPr>
          <w:rStyle w:val="Fontdeparagrafimplicit"/>
        </w:rPr>
        <w:t xml:space="preserve"> împotriva sentinţei penale nr. </w:t>
      </w:r>
      <w:r w:rsidR="0024426D">
        <w:rPr>
          <w:rStyle w:val="Fontdeparagrafimplicit"/>
        </w:rPr>
        <w:t>3</w:t>
      </w:r>
      <w:r w:rsidRPr="0024426D">
        <w:rPr>
          <w:rStyle w:val="Fontdeparagrafimplicit"/>
        </w:rPr>
        <w:t xml:space="preserve"> pronunţată de Judecătoria </w:t>
      </w:r>
      <w:r w:rsidR="0024426D">
        <w:rPr>
          <w:rStyle w:val="Fontdeparagrafimplicit"/>
        </w:rPr>
        <w:t>Y</w:t>
      </w:r>
      <w:r w:rsidRPr="0024426D">
        <w:rPr>
          <w:rStyle w:val="Fontdeparagrafimplicit"/>
        </w:rPr>
        <w:t xml:space="preserve"> în dosarul nr. </w:t>
      </w:r>
      <w:r w:rsidRPr="0024426D" w:rsidR="0024426D">
        <w:rPr>
          <w:rStyle w:val="Fontdeparagrafimplicit"/>
        </w:rPr>
        <w:t>1</w:t>
      </w:r>
      <w:r w:rsidRPr="0024426D">
        <w:rPr>
          <w:rStyle w:val="Fontdeparagrafimplicit"/>
        </w:rPr>
        <w:t xml:space="preserve">, inculpata fiind trimisă în judecată prin rechizitoriul nr. </w:t>
      </w:r>
      <w:r w:rsidR="0024426D">
        <w:t>4</w:t>
      </w:r>
      <w:r w:rsidRPr="0024426D">
        <w:t xml:space="preserve"> al Parchetului de pe lângă Judecătoria </w:t>
      </w:r>
      <w:r w:rsidR="0024426D">
        <w:t>Y</w:t>
      </w:r>
      <w:r w:rsidRPr="0024426D">
        <w:rPr>
          <w:rStyle w:val="Fontdeparagrafimplicit"/>
        </w:rPr>
        <w:t>, pentru săvârşirea infracţiunilor de furt calificat, prev. de art. 228 alin. 1 Cod penal, art. 229 alin. 2 lit. b Cod penal şi furt, prev. de art. 228 alin. 1 Cod penal, cu aplicarea art. 77 lit. d Cod penal, ambele cu aplicarea art. 41 alin. 1 Cod penal şi art. 38 alin. 1 Cod penal.</w:t>
      </w:r>
    </w:p>
    <w:p w:rsidRPr="0024426D" w:rsidR="00AD124F" w:rsidRDefault="0041216C">
      <w:pPr>
        <w:ind w:firstLine="720"/>
        <w:jc w:val="both"/>
        <w:rPr>
          <w:rStyle w:val="Fontdeparagrafimplicit"/>
        </w:rPr>
      </w:pPr>
      <w:r w:rsidRPr="0024426D">
        <w:rPr>
          <w:rStyle w:val="Fontdeparagrafimplicit"/>
        </w:rPr>
        <w:t xml:space="preserve">Dezbaterile asupra cauzei penale de faţă au fost consemnate în cuprinsul încheierii de şedinţă din data de </w:t>
      </w:r>
      <w:r w:rsidR="0024426D">
        <w:rPr>
          <w:rStyle w:val="Fontdeparagrafimplicit"/>
        </w:rPr>
        <w:t>…</w:t>
      </w:r>
      <w:r w:rsidRPr="0024426D">
        <w:rPr>
          <w:rStyle w:val="Fontdeparagrafimplicit"/>
        </w:rPr>
        <w:t xml:space="preserve">, redactată separat şi care face parte din prezenta, când instanţa a stabilit termen pentru deliberarea, redactarea şi pronunţarea hotărârii la data de </w:t>
      </w:r>
      <w:r w:rsidR="0024426D">
        <w:rPr>
          <w:rStyle w:val="Fontdeparagrafimplicit"/>
        </w:rPr>
        <w:t>…</w:t>
      </w:r>
      <w:r w:rsidRPr="0024426D">
        <w:rPr>
          <w:rStyle w:val="Fontdeparagrafimplicit"/>
        </w:rPr>
        <w:t>.</w:t>
      </w:r>
    </w:p>
    <w:p w:rsidRPr="0024426D" w:rsidR="00AD124F" w:rsidRDefault="0041216C">
      <w:pPr>
        <w:ind w:right="157"/>
        <w:jc w:val="both"/>
      </w:pPr>
      <w:r w:rsidRPr="0024426D">
        <w:tab/>
      </w:r>
      <w:r w:rsidRPr="0024426D">
        <w:tab/>
      </w:r>
      <w:r w:rsidRPr="0024426D">
        <w:tab/>
      </w:r>
      <w:r w:rsidRPr="0024426D">
        <w:tab/>
      </w:r>
      <w:r w:rsidRPr="0024426D">
        <w:tab/>
      </w:r>
    </w:p>
    <w:p w:rsidRPr="0024426D" w:rsidR="00AD124F" w:rsidRDefault="0041216C">
      <w:pPr>
        <w:ind w:right="157" w:firstLine="708"/>
        <w:jc w:val="both"/>
        <w:rPr>
          <w:rStyle w:val="Fontdeparagrafimplicit"/>
          <w:b/>
        </w:rPr>
      </w:pPr>
      <w:r w:rsidRPr="0024426D">
        <w:rPr>
          <w:rStyle w:val="Fontdeparagrafimplicit"/>
          <w:b/>
        </w:rPr>
        <w:t xml:space="preserve">        </w:t>
      </w:r>
      <w:r w:rsidRPr="0024426D">
        <w:rPr>
          <w:rStyle w:val="Fontdeparagrafimplicit"/>
          <w:b/>
        </w:rPr>
        <w:tab/>
      </w:r>
      <w:r w:rsidRPr="0024426D">
        <w:rPr>
          <w:rStyle w:val="Fontdeparagrafimplicit"/>
          <w:b/>
        </w:rPr>
        <w:tab/>
      </w:r>
      <w:r w:rsidRPr="0024426D">
        <w:rPr>
          <w:rStyle w:val="Fontdeparagrafimplicit"/>
          <w:b/>
        </w:rPr>
        <w:tab/>
      </w:r>
      <w:r w:rsidRPr="0024426D">
        <w:rPr>
          <w:rStyle w:val="Fontdeparagrafimplicit"/>
          <w:b/>
        </w:rPr>
        <w:tab/>
        <w:t xml:space="preserve">            C U R T E A:</w:t>
      </w:r>
    </w:p>
    <w:p w:rsidRPr="0024426D" w:rsidR="00AD124F" w:rsidRDefault="00AD124F">
      <w:pPr>
        <w:ind w:right="157" w:firstLine="708"/>
        <w:jc w:val="both"/>
        <w:rPr>
          <w:rStyle w:val="Fontdeparagrafimplicit"/>
          <w:b/>
        </w:rPr>
      </w:pPr>
    </w:p>
    <w:p w:rsidRPr="0024426D" w:rsidR="00AD124F" w:rsidRDefault="0041216C">
      <w:pPr>
        <w:ind w:right="157" w:firstLine="708"/>
        <w:jc w:val="both"/>
        <w:rPr>
          <w:rStyle w:val="Fontdeparagrafimplicit"/>
          <w:i/>
        </w:rPr>
      </w:pPr>
      <w:r w:rsidRPr="0024426D">
        <w:rPr>
          <w:rStyle w:val="Fontdeparagrafimplicit"/>
          <w:i/>
        </w:rPr>
        <w:t>Asupra apelului penal de faţă,</w:t>
      </w:r>
    </w:p>
    <w:p w:rsidRPr="0024426D" w:rsidR="00AD124F" w:rsidRDefault="0041216C">
      <w:pPr>
        <w:ind w:right="97" w:firstLine="708"/>
        <w:jc w:val="both"/>
        <w:rPr>
          <w:rStyle w:val="Fontdeparagrafimplicit"/>
        </w:rPr>
      </w:pPr>
      <w:r w:rsidRPr="0024426D">
        <w:t xml:space="preserve">Prin Sentinţa penală nr. </w:t>
      </w:r>
      <w:r w:rsidR="0024426D">
        <w:t>3</w:t>
      </w:r>
      <w:r w:rsidRPr="0024426D">
        <w:t xml:space="preserve"> din data </w:t>
      </w:r>
      <w:r w:rsidR="0024426D">
        <w:t>…</w:t>
      </w:r>
      <w:r w:rsidRPr="0024426D">
        <w:t>,</w:t>
      </w:r>
      <w:r w:rsidRPr="0024426D">
        <w:rPr>
          <w:rStyle w:val="Fontdeparagrafimplicit"/>
          <w:b/>
        </w:rPr>
        <w:t xml:space="preserve"> </w:t>
      </w:r>
      <w:r w:rsidRPr="0024426D">
        <w:t>pronunţată în dosarul nr.</w:t>
      </w:r>
      <w:r w:rsidRPr="0024426D">
        <w:rPr>
          <w:rStyle w:val="Fontdeparagrafimplicit"/>
          <w:b/>
        </w:rPr>
        <w:t xml:space="preserve"> </w:t>
      </w:r>
      <w:r w:rsidRPr="0024426D" w:rsidR="0024426D">
        <w:t>1</w:t>
      </w:r>
      <w:r w:rsidRPr="0024426D">
        <w:t xml:space="preserve">, în temeiul art. 396 alin. 2 şi alin. 10 Cod procedură penală Judecătoria </w:t>
      </w:r>
      <w:r w:rsidR="0024426D">
        <w:t>Y</w:t>
      </w:r>
      <w:r w:rsidRPr="0024426D">
        <w:t xml:space="preserve"> a dispus condamnarea inculpatei</w:t>
      </w:r>
      <w:r w:rsidRPr="0024426D">
        <w:rPr>
          <w:rStyle w:val="Fontdeparagrafimplicit"/>
          <w:b/>
        </w:rPr>
        <w:t xml:space="preserve"> </w:t>
      </w:r>
      <w:r w:rsidR="0024426D">
        <w:rPr>
          <w:rStyle w:val="Fontdeparagrafimplicit"/>
          <w:b/>
        </w:rPr>
        <w:t>I</w:t>
      </w:r>
      <w:r w:rsidRPr="0024426D">
        <w:t xml:space="preserve">, </w:t>
      </w:r>
      <w:r w:rsidR="00723CC8">
        <w:t>fiul lui …. şi …, născut la data de ….  domiciliat …str. …., nr. …., …. CNP….</w:t>
      </w:r>
      <w:r w:rsidRPr="0024426D">
        <w:t xml:space="preserve">, </w:t>
      </w:r>
      <w:r w:rsidRPr="0024426D">
        <w:rPr>
          <w:rStyle w:val="Fontdeparagrafimplicit"/>
          <w:color w:val="000000"/>
        </w:rPr>
        <w:t>pentru săvârșirea infracțiunilor de:</w:t>
      </w:r>
    </w:p>
    <w:p w:rsidRPr="0024426D" w:rsidR="00AD124F" w:rsidRDefault="0041216C">
      <w:pPr>
        <w:ind w:right="97" w:firstLine="708"/>
        <w:jc w:val="both"/>
        <w:rPr>
          <w:rStyle w:val="Fontdeparagrafimplicit"/>
          <w:color w:val="000000"/>
        </w:rPr>
      </w:pPr>
      <w:r w:rsidRPr="0024426D">
        <w:t xml:space="preserve">- furt calificat, prevăzută de art. 228 </w:t>
      </w:r>
      <w:r w:rsidRPr="0024426D">
        <w:rPr>
          <w:rStyle w:val="Fontdeparagrafimplicit"/>
          <w:color w:val="000000"/>
        </w:rPr>
        <w:t>alin. 1, art. 229 alin. 2 lit. b Cod Penal</w:t>
      </w:r>
      <w:r w:rsidRPr="0024426D">
        <w:t xml:space="preserve">, cu aplicarea art. 41 </w:t>
      </w:r>
      <w:r w:rsidRPr="0024426D">
        <w:tab/>
        <w:t xml:space="preserve">alin. 1 și art. 43 alin. 5 Cod penal (fapta din data de 10.08.2022), </w:t>
      </w:r>
      <w:r w:rsidRPr="0024426D">
        <w:rPr>
          <w:rStyle w:val="Fontdeparagrafimplicit"/>
          <w:color w:val="000000"/>
        </w:rPr>
        <w:t>la pedeapsa de 3 ani închisoare;</w:t>
      </w:r>
    </w:p>
    <w:p w:rsidRPr="0024426D" w:rsidR="00AD124F" w:rsidRDefault="0041216C">
      <w:pPr>
        <w:ind w:right="97" w:firstLine="708"/>
        <w:jc w:val="both"/>
        <w:rPr>
          <w:rStyle w:val="Fontdeparagrafimplicit"/>
          <w:color w:val="000000"/>
        </w:rPr>
      </w:pPr>
      <w:r w:rsidRPr="0024426D">
        <w:t xml:space="preserve">- furt, prevăzută de art. 228 </w:t>
      </w:r>
      <w:r w:rsidRPr="0024426D">
        <w:rPr>
          <w:rStyle w:val="Fontdeparagrafimplicit"/>
          <w:color w:val="000000"/>
        </w:rPr>
        <w:t>alin. 1 Cod Penal</w:t>
      </w:r>
      <w:r w:rsidRPr="0024426D">
        <w:t xml:space="preserve">, cu aplicarea art. 77 lit. d Cod penal, art. 41 alin. 1 și art. 43 alin. 5 Cod penal (fapta din data de 18.11.2022), </w:t>
      </w:r>
      <w:r w:rsidRPr="0024426D">
        <w:rPr>
          <w:rStyle w:val="Fontdeparagrafimplicit"/>
          <w:color w:val="000000"/>
        </w:rPr>
        <w:t>la pedeapsa de 2 ani închisoare.</w:t>
      </w:r>
    </w:p>
    <w:p w:rsidRPr="0024426D" w:rsidR="00AD124F" w:rsidRDefault="0041216C">
      <w:pPr>
        <w:suppressAutoHyphens/>
        <w:ind w:right="97" w:firstLine="708"/>
        <w:jc w:val="both"/>
      </w:pPr>
      <w:r w:rsidRPr="0024426D">
        <w:rPr>
          <w:rStyle w:val="Fontdeparagrafimplicit"/>
          <w:color w:val="000000"/>
        </w:rPr>
        <w:t xml:space="preserve">În baza art. 38 și art. 39 alin. 1 lit. b Cod penal, s-a </w:t>
      </w:r>
      <w:r w:rsidRPr="0024426D">
        <w:t xml:space="preserve">aplicat inculpatei pedeapsa cea mai grea de 3 ani închisoare, la care s-a adăugat 8 luni închisoare, reprezentând sporul obligatoriu de o  treime din cealaltă pedeapsă, rezultând în final o pedeapsă de </w:t>
      </w:r>
      <w:r w:rsidRPr="0024426D">
        <w:rPr>
          <w:rStyle w:val="Fontdeparagrafimplicit"/>
          <w:u w:val="single"/>
        </w:rPr>
        <w:t>3 ani şi 8 luni închisoare</w:t>
      </w:r>
      <w:r w:rsidRPr="0024426D">
        <w:t>.</w:t>
      </w:r>
    </w:p>
    <w:p w:rsidRPr="0024426D" w:rsidR="00AD124F" w:rsidRDefault="0041216C">
      <w:pPr>
        <w:ind w:right="97" w:firstLine="708"/>
        <w:jc w:val="both"/>
      </w:pPr>
      <w:r w:rsidRPr="0024426D">
        <w:t>În baza art. 72 alin. 1 Cod penal, s-a dedus din pedeapsa rezultantă aplicată inculpatei durata reţinerii și a arestului preventiv din data de 25.11.2022, la zi.</w:t>
      </w:r>
    </w:p>
    <w:p w:rsidRPr="0024426D" w:rsidR="00AD124F" w:rsidRDefault="0041216C">
      <w:pPr>
        <w:ind w:right="97" w:firstLine="708"/>
        <w:jc w:val="both"/>
      </w:pPr>
      <w:r w:rsidRPr="0024426D">
        <w:t xml:space="preserve">În temeiul art. 399 alin. 1 Cod procedură penală, s-a menţinut măsura arestării preventive luată faţă de inculpată prin Încheierea penală nr. </w:t>
      </w:r>
      <w:r w:rsidR="0024426D">
        <w:t>...</w:t>
      </w:r>
      <w:r w:rsidRPr="0024426D">
        <w:t xml:space="preserve">/UP/2022 din data de 26.11.2022 a judecătorului de drepturi şi libertăţi din cadrul Judecătoriei </w:t>
      </w:r>
      <w:r w:rsidR="0024426D">
        <w:t>Y</w:t>
      </w:r>
      <w:r w:rsidRPr="0024426D">
        <w:t>.</w:t>
      </w:r>
    </w:p>
    <w:p w:rsidRPr="0024426D" w:rsidR="00AD124F" w:rsidRDefault="0041216C">
      <w:pPr>
        <w:suppressAutoHyphens/>
        <w:ind w:right="97" w:firstLine="708"/>
        <w:jc w:val="both"/>
      </w:pPr>
      <w:r w:rsidRPr="0024426D">
        <w:t xml:space="preserve">Potrivit art. 397 alin. 1 raportat la art. 25 alin. 1 Cod procedură penală şi art. 1349, art. 1357 alin. 1 şi art. 1381 alin. 1 Cod civil, </w:t>
      </w:r>
      <w:r w:rsidRPr="0024426D">
        <w:rPr>
          <w:rStyle w:val="Fontdeparagrafimplicit"/>
          <w:b/>
        </w:rPr>
        <w:t>s</w:t>
      </w:r>
      <w:r w:rsidRPr="0024426D">
        <w:t>-a admis acţiunea civilă</w:t>
      </w:r>
      <w:r w:rsidRPr="0024426D">
        <w:rPr>
          <w:rStyle w:val="Fontdeparagrafimplicit"/>
          <w:i/>
        </w:rPr>
        <w:t xml:space="preserve"> </w:t>
      </w:r>
      <w:r w:rsidRPr="0024426D">
        <w:t xml:space="preserve">formulată de către persoana vătămată </w:t>
      </w:r>
      <w:r w:rsidR="0024426D">
        <w:rPr>
          <w:rStyle w:val="Fontdeparagrafimplicit"/>
          <w:u w:val="single"/>
        </w:rPr>
        <w:t>V1</w:t>
      </w:r>
      <w:r w:rsidRPr="0024426D">
        <w:t xml:space="preserve">, având </w:t>
      </w:r>
      <w:r w:rsidR="0024426D">
        <w:t>...</w:t>
      </w:r>
      <w:r w:rsidR="00723CC8">
        <w:t>fiul lui …. şi …, născut la data de ….  domiciliat …str. …., nr. …., …. CNP….</w:t>
      </w:r>
      <w:r w:rsidRPr="0024426D">
        <w:t xml:space="preserve">, şi, în consecinţă, s-a obligat inculpata </w:t>
      </w:r>
      <w:r w:rsidR="0024426D">
        <w:t>I</w:t>
      </w:r>
      <w:r w:rsidRPr="0024426D">
        <w:t xml:space="preserve"> la plata sumei de 2.000 lei către aceasta, cu titlu de despăgubiri materiale.</w:t>
      </w:r>
    </w:p>
    <w:p w:rsidRPr="0024426D" w:rsidR="00AD124F" w:rsidRDefault="0041216C">
      <w:pPr>
        <w:ind w:right="97" w:firstLine="708"/>
        <w:jc w:val="both"/>
      </w:pPr>
      <w:r w:rsidRPr="0024426D">
        <w:t xml:space="preserve">S-a constatat că persoana vătămată </w:t>
      </w:r>
      <w:r w:rsidR="0024426D">
        <w:rPr>
          <w:rStyle w:val="Fontdeparagrafimplicit"/>
          <w:u w:val="single"/>
        </w:rPr>
        <w:t>V2</w:t>
      </w:r>
      <w:r w:rsidRPr="0024426D">
        <w:t xml:space="preserve"> nu s-a constituit parte civilă în procesul penal.</w:t>
      </w:r>
    </w:p>
    <w:p w:rsidRPr="0024426D" w:rsidR="00AD124F" w:rsidRDefault="0041216C">
      <w:pPr>
        <w:ind w:right="97" w:firstLine="708"/>
        <w:jc w:val="both"/>
      </w:pPr>
      <w:r w:rsidRPr="0024426D">
        <w:t xml:space="preserve">În baza art. 274 alin. 1 Cod procedură penală, a fost obligată inculpata la plata către stat a sumei de 500 lei, cu titlu de cheltuieli judiciare, iar onorariul cuvenit apărătorului desemnat din </w:t>
      </w:r>
      <w:r w:rsidRPr="0024426D">
        <w:lastRenderedPageBreak/>
        <w:t xml:space="preserve">oficiu pentru inculpată – av. </w:t>
      </w:r>
      <w:r w:rsidR="0024426D">
        <w:t>A1</w:t>
      </w:r>
      <w:r w:rsidRPr="0024426D">
        <w:t>, în cuantum de 1622 lei, aferent camerei preliminare şi fazei de judecată, va rămâne în sarcina statului şi se va avansa din fondurile Ministerului Justiției.</w:t>
      </w:r>
    </w:p>
    <w:p w:rsidRPr="0024426D" w:rsidR="00AD124F" w:rsidRDefault="0041216C">
      <w:pPr>
        <w:ind w:right="157" w:firstLine="708"/>
        <w:jc w:val="both"/>
        <w:rPr>
          <w:rStyle w:val="Fontdeparagrafimplicit"/>
          <w:i/>
        </w:rPr>
      </w:pPr>
      <w:r w:rsidRPr="0024426D">
        <w:rPr>
          <w:rStyle w:val="Fontdeparagrafimplicit"/>
          <w:i/>
        </w:rPr>
        <w:t xml:space="preserve">Analizând actele şi lucrările dosarului, instanţa a constatat următoarele:  </w:t>
      </w:r>
    </w:p>
    <w:p w:rsidRPr="0024426D" w:rsidR="00AD124F" w:rsidRDefault="0041216C">
      <w:pPr>
        <w:suppressAutoHyphens/>
        <w:ind w:firstLine="708"/>
        <w:jc w:val="both"/>
        <w:rPr>
          <w:rStyle w:val="Fontdeparagrafimplicit"/>
          <w:i/>
        </w:rPr>
      </w:pPr>
      <w:r w:rsidRPr="0024426D">
        <w:t xml:space="preserve">Prin rechizitoriul Parchetului de pe lângă Judecătoria </w:t>
      </w:r>
      <w:r w:rsidR="0024426D">
        <w:t>Y</w:t>
      </w:r>
      <w:r w:rsidRPr="0024426D">
        <w:t xml:space="preserve"> nr. </w:t>
      </w:r>
      <w:r w:rsidR="0024426D">
        <w:t>4</w:t>
      </w:r>
      <w:r w:rsidRPr="0024426D">
        <w:t xml:space="preserve"> din data de 15.12.2022, înregistrat pe rolul acestei instanţe sub dosarul nr. </w:t>
      </w:r>
      <w:r w:rsidRPr="0024426D" w:rsidR="0024426D">
        <w:t>1</w:t>
      </w:r>
      <w:r w:rsidRPr="0024426D">
        <w:t xml:space="preserve">, inculpata </w:t>
      </w:r>
      <w:r w:rsidR="0024426D">
        <w:rPr>
          <w:rStyle w:val="Fontdeparagrafimplicit"/>
          <w:color w:val="000000"/>
        </w:rPr>
        <w:t>I</w:t>
      </w:r>
      <w:r w:rsidRPr="0024426D">
        <w:rPr>
          <w:rStyle w:val="Fontdeparagrafimplicit"/>
          <w:b/>
          <w:color w:val="000000"/>
        </w:rPr>
        <w:t xml:space="preserve"> </w:t>
      </w:r>
      <w:r w:rsidRPr="0024426D">
        <w:t xml:space="preserve">a fost trimisă în judecată pentru săvârşirea infracţiunilor de </w:t>
      </w:r>
      <w:r w:rsidRPr="0024426D">
        <w:rPr>
          <w:rStyle w:val="Fontdeparagrafimplicit"/>
          <w:i/>
        </w:rPr>
        <w:t xml:space="preserve">furt calificat, </w:t>
      </w:r>
      <w:r w:rsidRPr="0024426D">
        <w:t>prev. de art. 228 alin. (1) C. pen., art. 229 alin. (2) lit. b) C. pen. şi</w:t>
      </w:r>
      <w:r w:rsidRPr="0024426D">
        <w:rPr>
          <w:rStyle w:val="Fontdeparagrafimplicit"/>
          <w:i/>
        </w:rPr>
        <w:t xml:space="preserve"> furt, </w:t>
      </w:r>
      <w:r w:rsidRPr="0024426D">
        <w:t>prev. de art. 228 alin. (1) C. pen., cu aplicarea art. 77 lit. d) C. pen., ambele cu aplicarea art. 41 alin. (1) C. pen şi art. 38 alin. (1) C. pen</w:t>
      </w:r>
      <w:r w:rsidRPr="0024426D">
        <w:rPr>
          <w:rStyle w:val="Fontdeparagrafimplicit"/>
          <w:i/>
        </w:rPr>
        <w:t>.</w:t>
      </w:r>
    </w:p>
    <w:p w:rsidRPr="0024426D" w:rsidR="00AD124F" w:rsidRDefault="0041216C">
      <w:pPr>
        <w:tabs>
          <w:tab w:val="left" w:pos="1056"/>
        </w:tabs>
        <w:ind w:firstLine="708"/>
        <w:jc w:val="both"/>
      </w:pPr>
      <w:r w:rsidRPr="0024426D">
        <w:t xml:space="preserve">Analizând materialul probator administrat în cauză, instanţa a reţinut </w:t>
      </w:r>
      <w:r w:rsidRPr="0024426D">
        <w:rPr>
          <w:rStyle w:val="Fontdeparagrafimplicit"/>
          <w:b/>
        </w:rPr>
        <w:t>în fapt</w:t>
      </w:r>
      <w:r w:rsidRPr="0024426D">
        <w:t xml:space="preserve">, că persoanele vătămate </w:t>
      </w:r>
      <w:r w:rsidR="0024426D">
        <w:t>V1</w:t>
      </w:r>
      <w:r w:rsidRPr="0024426D">
        <w:t xml:space="preserve"> şi </w:t>
      </w:r>
      <w:r w:rsidR="0024426D">
        <w:t>V2</w:t>
      </w:r>
      <w:r w:rsidRPr="0024426D">
        <w:t xml:space="preserve"> locuiesc la adresa situată în mun. </w:t>
      </w:r>
      <w:r w:rsidR="0024426D">
        <w:t>Y</w:t>
      </w:r>
      <w:r w:rsidRPr="0024426D">
        <w:t xml:space="preserve">, str. </w:t>
      </w:r>
      <w:r w:rsidR="0024426D">
        <w:t>...…</w:t>
      </w:r>
      <w:r w:rsidRPr="0024426D">
        <w:t xml:space="preserve">, nr. </w:t>
      </w:r>
      <w:r w:rsidR="0024426D">
        <w:t>…</w:t>
      </w:r>
      <w:r w:rsidRPr="0024426D">
        <w:t xml:space="preserve">, ap. </w:t>
      </w:r>
      <w:r w:rsidR="0024426D">
        <w:t>…</w:t>
      </w:r>
      <w:r w:rsidRPr="0024426D">
        <w:t xml:space="preserve">, jud. </w:t>
      </w:r>
      <w:r w:rsidRPr="0024426D" w:rsidR="0024426D">
        <w:t>X</w:t>
      </w:r>
      <w:r w:rsidRPr="0024426D">
        <w:t xml:space="preserve">. La această locaţie, la parterul acestui imobil, numitul </w:t>
      </w:r>
      <w:r w:rsidR="0024426D">
        <w:t>V1</w:t>
      </w:r>
      <w:r w:rsidRPr="0024426D">
        <w:t xml:space="preserve"> îşi desfăşoară activitatea profesională, respectiv aceea de medic stomatolog.</w:t>
      </w:r>
    </w:p>
    <w:p w:rsidRPr="0024426D" w:rsidR="00AD124F" w:rsidRDefault="0041216C">
      <w:pPr>
        <w:ind w:firstLine="708"/>
        <w:jc w:val="both"/>
      </w:pPr>
      <w:r w:rsidRPr="0024426D">
        <w:t xml:space="preserve">La data de 10.08.2022, ora 17:00, inculpata </w:t>
      </w:r>
      <w:r w:rsidR="0024426D">
        <w:t>I</w:t>
      </w:r>
      <w:r w:rsidRPr="0024426D">
        <w:t xml:space="preserve"> (cunoscută cu antecedente penale, fiind cercetată penal în altă cauză, sub măsura preventivă a controlului judiciar) s-a deplasat la locuinţa persoanelor vătămate situată la et. </w:t>
      </w:r>
      <w:r w:rsidR="0024426D">
        <w:t>…</w:t>
      </w:r>
      <w:r w:rsidRPr="0024426D" w:rsidR="0024426D">
        <w:t xml:space="preserve"> </w:t>
      </w:r>
      <w:r w:rsidRPr="0024426D">
        <w:t xml:space="preserve">al imobilului cu nr. </w:t>
      </w:r>
      <w:r w:rsidR="0024426D">
        <w:t>…</w:t>
      </w:r>
      <w:r w:rsidRPr="0024426D" w:rsidR="0024426D">
        <w:t xml:space="preserve"> </w:t>
      </w:r>
      <w:r w:rsidRPr="0024426D">
        <w:t xml:space="preserve">de pe str. </w:t>
      </w:r>
      <w:r w:rsidR="0024426D">
        <w:t>...…</w:t>
      </w:r>
      <w:r w:rsidRPr="0024426D">
        <w:t xml:space="preserve">, mun. </w:t>
      </w:r>
      <w:r w:rsidR="0024426D">
        <w:t>Y</w:t>
      </w:r>
      <w:r w:rsidRPr="0024426D">
        <w:t xml:space="preserve">, jud. </w:t>
      </w:r>
      <w:r w:rsidRPr="0024426D" w:rsidR="0024426D">
        <w:t>X</w:t>
      </w:r>
      <w:r w:rsidRPr="0024426D">
        <w:t xml:space="preserve">, de unde, din holul locuinţei, de pe etajera de la oglindă, a sustras un parfum de damă marca Dior J’adore, de 100 ml, în valoare aproximativă de 500 de lei, aparţinând persoanei vătămate </w:t>
      </w:r>
      <w:r w:rsidR="0024426D">
        <w:t>V2</w:t>
      </w:r>
      <w:r w:rsidRPr="0024426D">
        <w:t xml:space="preserve">, fiind surprinsă imediat de către proprietarul imobilului, </w:t>
      </w:r>
      <w:r w:rsidR="0024426D">
        <w:t>V1</w:t>
      </w:r>
      <w:r w:rsidRPr="0024426D">
        <w:t xml:space="preserve">. La vederea acestuia, inculpata a arătat că a venit doar după mâncare şi haine, precizându-i că nu a sustras niciun bun după care a plecat în grabă. </w:t>
      </w:r>
    </w:p>
    <w:p w:rsidRPr="0024426D" w:rsidR="00AD124F" w:rsidRDefault="0041216C">
      <w:pPr>
        <w:ind w:firstLine="720"/>
        <w:jc w:val="both"/>
      </w:pPr>
      <w:r w:rsidRPr="0024426D">
        <w:t xml:space="preserve">După plecarea inculpatei, persoana vătămată </w:t>
      </w:r>
      <w:r w:rsidR="0024426D">
        <w:t>V2</w:t>
      </w:r>
      <w:r w:rsidRPr="0024426D">
        <w:t xml:space="preserve"> a constatat că de pe etajera oglinzii din holul locuinţei lipseşte parfumul său marca J’adore. Întrucât valoarea prejudiciului era destul de mică, persoana vătămată nu a reclamat actul de sustragere, la acel moment, dar a păstrat imaginile video surprinse de către camerele de supraveghere amplasate la intrarea în imobil.</w:t>
      </w:r>
    </w:p>
    <w:p w:rsidRPr="0024426D" w:rsidR="00AD124F" w:rsidRDefault="0041216C">
      <w:pPr>
        <w:ind w:firstLine="720"/>
        <w:jc w:val="both"/>
      </w:pPr>
      <w:r w:rsidRPr="0024426D">
        <w:t xml:space="preserve">La data de 18.11.2022, ora 14:30, inculpata </w:t>
      </w:r>
      <w:r w:rsidR="0024426D">
        <w:t>I</w:t>
      </w:r>
      <w:r w:rsidRPr="0024426D">
        <w:t xml:space="preserve"> s-a deplasat din nou la imobilul aparţinând persoanei vătămate </w:t>
      </w:r>
      <w:r w:rsidR="0024426D">
        <w:t>V1</w:t>
      </w:r>
      <w:r w:rsidRPr="0024426D">
        <w:t xml:space="preserve">, cu nr. </w:t>
      </w:r>
      <w:r w:rsidR="0024426D">
        <w:t>…</w:t>
      </w:r>
      <w:r w:rsidRPr="0024426D" w:rsidR="0024426D">
        <w:t xml:space="preserve"> </w:t>
      </w:r>
      <w:r w:rsidRPr="0024426D">
        <w:t xml:space="preserve">de pe str. </w:t>
      </w:r>
      <w:r w:rsidR="0024426D">
        <w:t>...</w:t>
      </w:r>
      <w:r w:rsidRPr="0024426D">
        <w:t xml:space="preserve">, mun. </w:t>
      </w:r>
      <w:r w:rsidR="0024426D">
        <w:t>Y</w:t>
      </w:r>
      <w:r w:rsidRPr="0024426D">
        <w:t xml:space="preserve">, jud. </w:t>
      </w:r>
      <w:r w:rsidRPr="0024426D" w:rsidR="0024426D">
        <w:t>X</w:t>
      </w:r>
      <w:r w:rsidRPr="0024426D">
        <w:t xml:space="preserve">, împreună cu un minor, în vârstă de aproximativ 8-10 ani. Aceasta a pătruns în holul cabinetului stomatologic aflat la parterul imobilului de unde, dintr-un dulap, a sustras suma de 2000 de lei aflată depozitată în buzunarul halatului persoanei vătămate şi pe care a primit-o de la clienta </w:t>
      </w:r>
      <w:r w:rsidR="0024426D">
        <w:t>M1</w:t>
      </w:r>
      <w:r w:rsidRPr="0024426D">
        <w:t xml:space="preserve">, după care a părăsit încăperea. Imediat după, inculpata a fost surprinsă de către persoana vătămată, de pe geamul cabinetului stomatologic, cum se îndrepta dinspre locuinţa victimei situată la etajul 1, deasupra cabinetului stomatologic, înspre ieşire. La vederea persoanei vătămate, inculpata i-a comunicat acesteia că nu a furat nimic după care, împreună cu minorul respectiv, a plecat în grabă. Cât timp inculpata se afla în interior şi sutragea bani, minorul rămas neidentificat a avut o atitudine activă, în sensul în care a fost tot timpul vigilent, fiind în permanenţă în contact cu activitatea infracţională a autoarei. </w:t>
      </w:r>
    </w:p>
    <w:p w:rsidRPr="0024426D" w:rsidR="00AD124F" w:rsidRDefault="0041216C">
      <w:pPr>
        <w:ind w:firstLine="720"/>
        <w:jc w:val="both"/>
      </w:pPr>
      <w:r w:rsidRPr="0024426D">
        <w:t xml:space="preserve">Modul în care a acționat inculpata și împrejurările depistării sale în incinta imobilului aparţinând persoanei vătămate, rezultă complet și obiectiv din înregistrările video depuse la dosar de către persoană vătămată şi redate de către organul de cercetare penală într-un proces-verbal de vizionare. </w:t>
      </w:r>
    </w:p>
    <w:p w:rsidRPr="0024426D" w:rsidR="00AD124F" w:rsidRDefault="0041216C">
      <w:pPr>
        <w:ind w:firstLine="720"/>
        <w:jc w:val="both"/>
      </w:pPr>
      <w:r w:rsidRPr="0024426D">
        <w:t xml:space="preserve">Prejudiciul total cauzat a fost în valoare de 2500 de lei. </w:t>
      </w:r>
    </w:p>
    <w:p w:rsidRPr="0024426D" w:rsidR="00AD124F" w:rsidRDefault="0041216C">
      <w:pPr>
        <w:ind w:firstLine="720"/>
        <w:jc w:val="both"/>
      </w:pPr>
      <w:r w:rsidRPr="0024426D">
        <w:t xml:space="preserve">Fiind audiată în calitate de martor, </w:t>
      </w:r>
      <w:r w:rsidR="0024426D">
        <w:t>M1</w:t>
      </w:r>
      <w:r w:rsidRPr="0024426D">
        <w:t xml:space="preserve"> a arătat că la data de 18.11.2022, se afla la cabinetul stomatologic al medicului </w:t>
      </w:r>
      <w:r w:rsidR="0024426D">
        <w:t>V1</w:t>
      </w:r>
      <w:r w:rsidRPr="0024426D">
        <w:t xml:space="preserve">, fiind programată pentru lucrări stomatologice, când a surprins momentul în care inculpata a fost depistată în curtea imobilului de către persoana vătămată </w:t>
      </w:r>
      <w:r w:rsidR="0024426D">
        <w:t>V1</w:t>
      </w:r>
      <w:r w:rsidRPr="0024426D">
        <w:t xml:space="preserve"> care imediat s-a deplasat la aceasta şi i-a cerut explicaţii pentru actul de sustragere petrecut în urmă cu câteva luni. Arată că mai târziu, în aceeaşi zi, a fost apelată telefonic de către medicul stomatologic care a întrebat-o dacă i-a dispărut ceva bunuri din geaca sa, pe care o lăsase pe hol, astfel că aceasta a dedus că persoana de sex feminin respectivă a comis o nouă faptă de furt. </w:t>
      </w:r>
    </w:p>
    <w:p w:rsidRPr="0024426D" w:rsidR="00AD124F" w:rsidRDefault="0041216C">
      <w:pPr>
        <w:ind w:firstLine="709"/>
        <w:jc w:val="both"/>
      </w:pPr>
      <w:r w:rsidRPr="0024426D">
        <w:t xml:space="preserve">Fiind audiat în calitate de martor, </w:t>
      </w:r>
      <w:r w:rsidR="0024426D">
        <w:t>M2</w:t>
      </w:r>
      <w:r w:rsidRPr="0024426D">
        <w:t xml:space="preserve"> a confirmat faptul că la data de 17.11.2022, în jurul orei 15:00, a apelat la serviciile medicale ale persoanei vătămate </w:t>
      </w:r>
      <w:r w:rsidR="0024426D">
        <w:t>V1</w:t>
      </w:r>
      <w:r w:rsidRPr="0024426D">
        <w:t>, ocazie cu care i-a înmânat acestuia suma de 2000 de lei, într-un plic alb, reprezentând un avans la o lucrare stomatologică, respectiv pentru o proteză dentară.</w:t>
      </w:r>
    </w:p>
    <w:p w:rsidRPr="0024426D" w:rsidR="00AD124F" w:rsidRDefault="0041216C">
      <w:pPr>
        <w:ind w:firstLine="709"/>
        <w:jc w:val="both"/>
      </w:pPr>
      <w:r w:rsidRPr="0024426D">
        <w:t xml:space="preserve">Fiind audiată, inculpata </w:t>
      </w:r>
      <w:r w:rsidR="0024426D">
        <w:t>I</w:t>
      </w:r>
      <w:r w:rsidRPr="0024426D">
        <w:t xml:space="preserve"> nu a recunoscut săvârșirea celor două fapte, arătând că este nevinovată şi motivând faptul că la datele respective se afla pe raza sat/com. </w:t>
      </w:r>
      <w:r w:rsidR="0024426D">
        <w:t>C</w:t>
      </w:r>
      <w:r w:rsidRPr="0024426D">
        <w:t xml:space="preserve"> întrucât nu avea voie să depăşească limita teritorială a satului </w:t>
      </w:r>
      <w:r w:rsidR="0024426D">
        <w:t>C</w:t>
      </w:r>
      <w:r w:rsidRPr="0024426D">
        <w:t xml:space="preserve">, fiind sub măsura preventivă a controlului judiciar, într-un alt dosar de urmărire penală. </w:t>
      </w:r>
    </w:p>
    <w:p w:rsidRPr="0024426D" w:rsidR="00AD124F" w:rsidRDefault="0041216C">
      <w:pPr>
        <w:ind w:firstLine="709"/>
        <w:jc w:val="both"/>
      </w:pPr>
      <w:r w:rsidRPr="0024426D">
        <w:rPr>
          <w:rStyle w:val="Fontdeparagrafimplicit"/>
          <w:i/>
        </w:rPr>
        <w:lastRenderedPageBreak/>
        <w:t>Starea de fapt,</w:t>
      </w:r>
      <w:r w:rsidRPr="0024426D">
        <w:t xml:space="preserve"> astfel cum a fost descrisă și recunoscută de inculpat, a rezultat din analiza coroborată a mijloacelor de probă administrate în cauză în faza de urmărire penală, şi anume: </w:t>
      </w:r>
      <w:r w:rsidRPr="0024426D">
        <w:rPr>
          <w:rStyle w:val="Fontdeparagrafimplicit"/>
          <w:color w:val="000000"/>
        </w:rPr>
        <w:t xml:space="preserve">Declaraţia persoanei vătămate </w:t>
      </w:r>
      <w:r w:rsidR="0024426D">
        <w:rPr>
          <w:rStyle w:val="Fontdeparagrafimplicit"/>
          <w:color w:val="000000"/>
        </w:rPr>
        <w:t>V1</w:t>
      </w:r>
      <w:r w:rsidRPr="0024426D">
        <w:rPr>
          <w:rStyle w:val="Fontdeparagrafimplicit"/>
          <w:color w:val="000000"/>
        </w:rPr>
        <w:t xml:space="preserve"> (f. 7 dosar u.p); Declaraţia persoanei vătămate </w:t>
      </w:r>
      <w:r w:rsidR="0024426D">
        <w:rPr>
          <w:rStyle w:val="Fontdeparagrafimplicit"/>
          <w:color w:val="000000"/>
        </w:rPr>
        <w:t>V2</w:t>
      </w:r>
      <w:r w:rsidRPr="0024426D">
        <w:rPr>
          <w:rStyle w:val="Fontdeparagrafimplicit"/>
          <w:color w:val="000000"/>
        </w:rPr>
        <w:t xml:space="preserve">(f. 9 dosar u.p); Declaraţia martorei </w:t>
      </w:r>
      <w:r w:rsidR="0024426D">
        <w:rPr>
          <w:rStyle w:val="Fontdeparagrafimplicit"/>
          <w:color w:val="000000"/>
        </w:rPr>
        <w:t>M1</w:t>
      </w:r>
      <w:r w:rsidRPr="0024426D">
        <w:rPr>
          <w:rStyle w:val="Fontdeparagrafimplicit"/>
          <w:color w:val="000000"/>
        </w:rPr>
        <w:t xml:space="preserve"> (f. 10-11 dosar u.p); Declaraţia martorului </w:t>
      </w:r>
      <w:r w:rsidR="0024426D">
        <w:rPr>
          <w:rStyle w:val="Fontdeparagrafimplicit"/>
          <w:color w:val="000000"/>
        </w:rPr>
        <w:t>M2</w:t>
      </w:r>
      <w:r w:rsidRPr="0024426D">
        <w:rPr>
          <w:rStyle w:val="Fontdeparagrafimplicit"/>
          <w:color w:val="000000"/>
        </w:rPr>
        <w:t xml:space="preserve"> (f. 12-13 dosar u.p); Declaraţia suspectei </w:t>
      </w:r>
      <w:r w:rsidR="0024426D">
        <w:rPr>
          <w:rStyle w:val="Fontdeparagrafimplicit"/>
          <w:color w:val="000000"/>
        </w:rPr>
        <w:t>I</w:t>
      </w:r>
      <w:r w:rsidRPr="0024426D">
        <w:rPr>
          <w:rStyle w:val="Fontdeparagrafimplicit"/>
          <w:color w:val="000000"/>
        </w:rPr>
        <w:t xml:space="preserve"> (f. 17-18 dosar u.p); Declaraţia inculpatei </w:t>
      </w:r>
      <w:r w:rsidR="0024426D">
        <w:rPr>
          <w:rStyle w:val="Fontdeparagrafimplicit"/>
          <w:color w:val="000000"/>
        </w:rPr>
        <w:t>I</w:t>
      </w:r>
      <w:r w:rsidRPr="0024426D">
        <w:rPr>
          <w:rStyle w:val="Fontdeparagrafimplicit"/>
          <w:color w:val="000000"/>
        </w:rPr>
        <w:t xml:space="preserve"> (f. 15 dosar u.p); Proces verbal de vizionare imagini video şi suportul optic aferent (f. 19-26, 27 dosar u.p); Alte înscrisuri (f. 59-60 dosar u.p.)</w:t>
      </w:r>
      <w:r w:rsidRPr="0024426D">
        <w:t>.</w:t>
      </w:r>
    </w:p>
    <w:p w:rsidRPr="0024426D" w:rsidR="00AD124F" w:rsidRDefault="0041216C">
      <w:pPr>
        <w:ind w:firstLine="709"/>
        <w:jc w:val="both"/>
      </w:pPr>
      <w:r w:rsidRPr="0024426D">
        <w:rPr>
          <w:rStyle w:val="Fontdeparagrafimplicit"/>
          <w:b/>
        </w:rPr>
        <w:t>În drept</w:t>
      </w:r>
      <w:r w:rsidRPr="0024426D">
        <w:t xml:space="preserve">, fapta inculpatei </w:t>
      </w:r>
      <w:r w:rsidR="0024426D">
        <w:t>I</w:t>
      </w:r>
      <w:r w:rsidRPr="0024426D">
        <w:rPr>
          <w:rStyle w:val="Fontdeparagrafimplicit"/>
          <w:b/>
        </w:rPr>
        <w:t xml:space="preserve">, </w:t>
      </w:r>
      <w:r w:rsidRPr="0024426D">
        <w:t xml:space="preserve">recidivistă, care în data de 10.08.2022, în jurul orei 17.00, a pătruns fără drept în locuinţa persoanelor vătămate </w:t>
      </w:r>
      <w:r w:rsidR="0024426D">
        <w:t>V1</w:t>
      </w:r>
      <w:r w:rsidRPr="0024426D">
        <w:t xml:space="preserve"> şi </w:t>
      </w:r>
      <w:r w:rsidR="0024426D">
        <w:t>V2</w:t>
      </w:r>
      <w:r w:rsidRPr="0024426D">
        <w:t xml:space="preserve">, situată în mun. </w:t>
      </w:r>
      <w:r w:rsidR="0024426D">
        <w:t>Y</w:t>
      </w:r>
      <w:r w:rsidRPr="0024426D">
        <w:t xml:space="preserve">, str. </w:t>
      </w:r>
      <w:r w:rsidR="0024426D">
        <w:t>...</w:t>
      </w:r>
      <w:r w:rsidRPr="0024426D">
        <w:t xml:space="preserve">, nr. </w:t>
      </w:r>
      <w:r w:rsidR="0024426D">
        <w:t>…</w:t>
      </w:r>
      <w:r w:rsidRPr="0024426D">
        <w:t xml:space="preserve">, ap. </w:t>
      </w:r>
      <w:r w:rsidR="0024426D">
        <w:t>…</w:t>
      </w:r>
      <w:r w:rsidRPr="0024426D">
        <w:t xml:space="preserve">, jud. </w:t>
      </w:r>
      <w:r w:rsidRPr="0024426D" w:rsidR="0024426D">
        <w:t>X</w:t>
      </w:r>
      <w:r w:rsidRPr="0024426D">
        <w:t xml:space="preserve"> de unde, din holul locuinţei, a sustras un parfum de damă marca Dior J’adore, aparţinând persoanei vătămate </w:t>
      </w:r>
      <w:r w:rsidR="0024426D">
        <w:t>V2</w:t>
      </w:r>
      <w:r w:rsidRPr="0024426D">
        <w:t>, în valoare aproximativă de 500 de lei, prejudiciu nerecuperat,</w:t>
      </w:r>
      <w:r w:rsidRPr="0024426D">
        <w:rPr>
          <w:rStyle w:val="Fontdeparagrafimplicit"/>
          <w:b/>
        </w:rPr>
        <w:t xml:space="preserve"> </w:t>
      </w:r>
      <w:r w:rsidRPr="0024426D">
        <w:t>a întrunit  elementele constitutive ale infracţiunii de furt calificat, prev. de art. 228 alin. (1),  art. 229 alin. 2 lit. b) C. pen., cu aplicarea art. 41 alin. 1 Cod penal</w:t>
      </w:r>
    </w:p>
    <w:p w:rsidRPr="0024426D" w:rsidR="00AD124F" w:rsidRDefault="0041216C">
      <w:pPr>
        <w:ind w:firstLine="709"/>
        <w:jc w:val="both"/>
      </w:pPr>
      <w:r w:rsidRPr="0024426D">
        <w:t>De asemenea,</w:t>
      </w:r>
      <w:r w:rsidRPr="0024426D">
        <w:rPr>
          <w:rStyle w:val="Fontdeparagrafimplicit"/>
          <w:b/>
        </w:rPr>
        <w:t xml:space="preserve"> </w:t>
      </w:r>
      <w:r w:rsidRPr="0024426D">
        <w:t xml:space="preserve">fapta aceleiaşi inculpate care în data de 18.11.2022, în jurul orei 14.30, împreună cu un minor în vârstă de 8-10 ani, a pătruns în holul cabinetului stomatologic al persoanei vătămate </w:t>
      </w:r>
      <w:r w:rsidR="0024426D">
        <w:t>V1</w:t>
      </w:r>
      <w:r w:rsidRPr="0024426D">
        <w:t xml:space="preserve">, situat la parterul imobilului din mun. </w:t>
      </w:r>
      <w:r w:rsidR="0024426D">
        <w:t>Y</w:t>
      </w:r>
      <w:r w:rsidRPr="0024426D">
        <w:t xml:space="preserve">, str. </w:t>
      </w:r>
      <w:r w:rsidR="0024426D">
        <w:t>...</w:t>
      </w:r>
      <w:r w:rsidRPr="0024426D">
        <w:t xml:space="preserve">, nr. </w:t>
      </w:r>
      <w:r w:rsidR="0024426D">
        <w:t>…</w:t>
      </w:r>
      <w:r w:rsidRPr="0024426D">
        <w:t xml:space="preserve">, ap. </w:t>
      </w:r>
      <w:r w:rsidR="0024426D">
        <w:t>…</w:t>
      </w:r>
      <w:r w:rsidRPr="0024426D">
        <w:t xml:space="preserve">, jud. </w:t>
      </w:r>
      <w:r w:rsidRPr="0024426D" w:rsidR="0024426D">
        <w:t>X</w:t>
      </w:r>
      <w:r w:rsidRPr="0024426D">
        <w:t xml:space="preserve"> de unde, dintr-un dulap, a sustras suma de 2000 de lei aflată depozitată în buzunarul halatului aparţinând persoanei vătămate, prejudiciu nerecuperat, a întrunit elementele constitutive ale infracţiunii de furt, prev. de art. 228 alin. (1) C. pen., cu aplicarea art. 77 lit. d) şi art. 41 alin. 1 C. pen. </w:t>
      </w:r>
    </w:p>
    <w:p w:rsidRPr="0024426D" w:rsidR="00AD124F" w:rsidRDefault="0041216C">
      <w:pPr>
        <w:tabs>
          <w:tab w:val="left" w:pos="5334"/>
        </w:tabs>
        <w:ind w:firstLine="709"/>
        <w:jc w:val="both"/>
      </w:pPr>
      <w:r w:rsidRPr="0024426D">
        <w:t xml:space="preserve">Sub aspectul elementului material al laturii obiective, faptele au fost săvârşite de către inculpată prin pătrunderea </w:t>
      </w:r>
      <w:bookmarkStart w:name="_Hlk135990334" w:id="1"/>
      <w:r w:rsidRPr="0024426D">
        <w:t xml:space="preserve">fără drept, prin violarea domiciliului persoanelor vătămate </w:t>
      </w:r>
      <w:r w:rsidR="0024426D">
        <w:t>V1</w:t>
      </w:r>
      <w:r w:rsidRPr="0024426D">
        <w:t xml:space="preserve"> şi </w:t>
      </w:r>
      <w:r w:rsidR="0024426D">
        <w:t>V2</w:t>
      </w:r>
      <w:r w:rsidRPr="0024426D">
        <w:t xml:space="preserve">, în locuința aparţinând acestora, situată în mun. </w:t>
      </w:r>
      <w:r w:rsidR="0024426D">
        <w:t>Y</w:t>
      </w:r>
      <w:r w:rsidRPr="0024426D">
        <w:t xml:space="preserve">, str. </w:t>
      </w:r>
      <w:r w:rsidR="0024426D">
        <w:t>...</w:t>
      </w:r>
      <w:r w:rsidRPr="0024426D">
        <w:t xml:space="preserve">, nr. </w:t>
      </w:r>
      <w:r w:rsidR="0024426D">
        <w:t>…</w:t>
      </w:r>
      <w:r w:rsidRPr="0024426D">
        <w:t xml:space="preserve">, ap. </w:t>
      </w:r>
      <w:r w:rsidR="0024426D">
        <w:t>…</w:t>
      </w:r>
      <w:r w:rsidRPr="0024426D">
        <w:t xml:space="preserve">, jud. </w:t>
      </w:r>
      <w:r w:rsidRPr="0024426D" w:rsidR="0024426D">
        <w:t>X</w:t>
      </w:r>
      <w:r w:rsidRPr="0024426D">
        <w:t xml:space="preserve">, iar ulterior împreună cu un minor în vârstă de 8-10 ani, prin pătrunderea în holul cabinetului stomatologic al persoanei vătămate </w:t>
      </w:r>
      <w:r w:rsidR="0024426D">
        <w:t>V1</w:t>
      </w:r>
      <w:r w:rsidRPr="0024426D">
        <w:t xml:space="preserve"> situat la aceeaşi adresă şi prin luarea pe nedrept de bunuri şi bani din posesia acestora</w:t>
      </w:r>
      <w:bookmarkEnd w:id="1"/>
      <w:r w:rsidRPr="0024426D">
        <w:t>.</w:t>
      </w:r>
    </w:p>
    <w:p w:rsidRPr="0024426D" w:rsidR="00AD124F" w:rsidRDefault="0041216C">
      <w:pPr>
        <w:ind w:firstLine="709"/>
        <w:jc w:val="both"/>
      </w:pPr>
      <w:r w:rsidRPr="0024426D">
        <w:t xml:space="preserve">Urmarea imediată rezidă în cauzarea unor pagube, patrimoniul persoanelor vătămate fiind diminuat cu valoarea bunului sustras, respectiv a sumei de bani. Prejudiciul total creat este în cuantum de 2500 lei. </w:t>
      </w:r>
    </w:p>
    <w:p w:rsidRPr="0024426D" w:rsidR="00AD124F" w:rsidRDefault="0041216C">
      <w:pPr>
        <w:ind w:firstLine="709"/>
        <w:jc w:val="both"/>
      </w:pPr>
      <w:r w:rsidRPr="0024426D">
        <w:t>Întrucât prejudiciul nu s-ar fi produs în lipsa activităţii infracţionale a inculpatei, legătura de cauzalitate a rezultat din materialitatea faptelor.</w:t>
      </w:r>
    </w:p>
    <w:p w:rsidRPr="0024426D" w:rsidR="00AD124F" w:rsidRDefault="0041216C">
      <w:pPr>
        <w:ind w:firstLine="709"/>
        <w:jc w:val="both"/>
      </w:pPr>
      <w:r w:rsidRPr="0024426D">
        <w:t>În privinţa laturii subiective a infracţiunilor, instanţa a reţinut că inculpata a acţionat cu intenţie directă, prevăzând şi urmărind rezultatul păgubitor pentru patrimoniul persoanelor vătămate prin acţiunea de luare a bunurilor, fără consimţământul persoanei care le deţinea, în scopul însuşirii pe nedrept. De asemenea, inculpata a cunoscut faptul că locuinţa în care pătrunde nu îi aparţine şi nu are consimţământul persoanelor vătămate.</w:t>
      </w:r>
    </w:p>
    <w:p w:rsidRPr="0024426D" w:rsidR="00AD124F" w:rsidRDefault="0041216C">
      <w:pPr>
        <w:ind w:firstLine="709"/>
        <w:jc w:val="both"/>
      </w:pPr>
      <w:r w:rsidRPr="0024426D">
        <w:t xml:space="preserve">Instanța a observat că faptele de mai sus au fost comise în forma concursului real de infracțiuni, fiind săvârșite înainte ca inculpata să fi fost condamnată definitiv pentru vreuna dintre ele, situaţie </w:t>
      </w:r>
      <w:r w:rsidRPr="0024426D">
        <w:rPr>
          <w:rStyle w:val="Fontdeparagrafimplicit"/>
          <w:u w:val="single"/>
        </w:rPr>
        <w:t>ce atrage aplicabilitatea dispozițiilor art. 38 alin. 1 Cod penal</w:t>
      </w:r>
      <w:r w:rsidRPr="0024426D">
        <w:t>.</w:t>
      </w:r>
    </w:p>
    <w:p w:rsidRPr="0024426D" w:rsidR="00AD124F" w:rsidRDefault="0041216C">
      <w:pPr>
        <w:tabs>
          <w:tab w:val="left" w:pos="1056"/>
        </w:tabs>
        <w:ind w:firstLine="709"/>
        <w:jc w:val="both"/>
      </w:pPr>
      <w:r w:rsidRPr="0024426D">
        <w:rPr>
          <w:rStyle w:val="Fontdeparagrafimplicit"/>
          <w:u w:val="single"/>
        </w:rPr>
        <w:t>Starea de recidivă reglementată de art. 41 alin. 1 Cod penal</w:t>
      </w:r>
      <w:r w:rsidRPr="0024426D">
        <w:t xml:space="preserve"> a fost incidentă în privinţa inculpatei în raport de condamnarea dispusă prin Sentinţa penală nr. </w:t>
      </w:r>
      <w:r w:rsidR="0024426D">
        <w:t>5</w:t>
      </w:r>
      <w:r w:rsidRPr="0024426D">
        <w:t xml:space="preserve"> a Judecătoriei </w:t>
      </w:r>
      <w:r w:rsidR="0024426D">
        <w:t>Y</w:t>
      </w:r>
      <w:r w:rsidRPr="0024426D">
        <w:t>, definitivă prin neapelare la data de 12.11.2014, la pedeapsa rezultantă de 6 ani închisoare pentru săvârşirea unor infracţiuni contra patrimoniului. Din executarea acestei pedepse inculpata a fost liberată la data de 12.11.2018, cu un rest rămas neexecutat  de 553 de zile. Aşadar, faptele ce fac obiectul prezentului dosar au fost comise de inculpată după considerarea ca executată a pedepsei aplicate anterior, însă înainte de împlinirea termenului de reabilitare, deci în stare de recidivă postexecutorie, urmând a fi aplicate dispoziţiile art. 41 alin. 1 şi art. 43 alin. 5 Cod penal.</w:t>
      </w:r>
    </w:p>
    <w:p w:rsidRPr="0024426D" w:rsidR="00AD124F" w:rsidRDefault="0041216C">
      <w:pPr>
        <w:tabs>
          <w:tab w:val="left" w:pos="1056"/>
        </w:tabs>
        <w:ind w:firstLine="709"/>
        <w:jc w:val="both"/>
      </w:pPr>
      <w:r w:rsidRPr="0024426D">
        <w:t>Aşa fiind, raportat la considerentele de fapt şi de drept expuse mai sus, instanţa a constatat că faptele pentru care inculpata a fost trimisă în judecată există, au fost săvârşite de aceasta şi constituie infracţiune în sensul art. 15 Cod penal.</w:t>
      </w:r>
    </w:p>
    <w:p w:rsidRPr="0024426D" w:rsidR="00AD124F" w:rsidRDefault="0041216C">
      <w:pPr>
        <w:ind w:firstLine="709"/>
        <w:jc w:val="both"/>
      </w:pPr>
      <w:r w:rsidRPr="0024426D">
        <w:t xml:space="preserve">În cadrul procesului de individualizare a pedepsei, instanţa a dat eficienţă criteriilor generale prevăzute de art. 74 Cod penal, mai exact: </w:t>
      </w:r>
    </w:p>
    <w:p w:rsidRPr="0024426D" w:rsidR="00AD124F" w:rsidRDefault="0041216C">
      <w:pPr>
        <w:ind w:firstLine="709"/>
        <w:jc w:val="both"/>
      </w:pPr>
      <w:r w:rsidRPr="0024426D">
        <w:t xml:space="preserve">- împrejurările și modul de comitere a infracțiunii, precum și mijloacele folosite (inculpata, în două zile diferite, a pătruns prin violarea domiciliului persoanelor vătămate </w:t>
      </w:r>
      <w:r w:rsidR="0024426D">
        <w:t>V1</w:t>
      </w:r>
      <w:r w:rsidRPr="0024426D">
        <w:t xml:space="preserve"> şi </w:t>
      </w:r>
      <w:r w:rsidR="0024426D">
        <w:t>V2</w:t>
      </w:r>
      <w:r w:rsidRPr="0024426D">
        <w:t xml:space="preserve">, în locuința aparţinând acestora, situată în mun. </w:t>
      </w:r>
      <w:r w:rsidR="0024426D">
        <w:t>Y</w:t>
      </w:r>
      <w:r w:rsidRPr="0024426D">
        <w:t xml:space="preserve">, str. </w:t>
      </w:r>
      <w:r w:rsidR="0024426D">
        <w:t>...</w:t>
      </w:r>
      <w:r w:rsidRPr="0024426D">
        <w:t xml:space="preserve">, nr. </w:t>
      </w:r>
      <w:r w:rsidR="0024426D">
        <w:t>…</w:t>
      </w:r>
      <w:r w:rsidRPr="0024426D">
        <w:t xml:space="preserve">, ap. </w:t>
      </w:r>
      <w:r w:rsidR="0024426D">
        <w:t>…</w:t>
      </w:r>
      <w:r w:rsidRPr="0024426D">
        <w:t xml:space="preserve">, jud. </w:t>
      </w:r>
      <w:r w:rsidRPr="0024426D" w:rsidR="0024426D">
        <w:t>X</w:t>
      </w:r>
      <w:r w:rsidRPr="0024426D">
        <w:t xml:space="preserve">, iar ulterior împreună cu un minor în vârstă de 8-10 ani, în holul cabinetului stomatologic al persoanei vătămate </w:t>
      </w:r>
      <w:r w:rsidR="0024426D">
        <w:t>V1</w:t>
      </w:r>
      <w:r w:rsidRPr="0024426D">
        <w:t xml:space="preserve"> situat la aceeaşi adresă, urmărind obţinerea de foloase materiale, a sustras bunuri şi bani);</w:t>
      </w:r>
    </w:p>
    <w:p w:rsidRPr="0024426D" w:rsidR="00AD124F" w:rsidRDefault="0041216C">
      <w:pPr>
        <w:ind w:firstLine="709"/>
        <w:jc w:val="both"/>
      </w:pPr>
      <w:r w:rsidRPr="0024426D">
        <w:lastRenderedPageBreak/>
        <w:t>- starea de pericol creată pentru valoarea ocrotită, respectiv natura și gravitatea rezultatului produs (una relativ ridicată, raportat la atingerea adusă dreptului de proprietate al persoanei vătămate, precum şi asupra relaţiilor sociale referitoare la protecţia inviolabilităţii domiciliului şi, implicit, a libertăţii individuale şi a vieţii private a persoanei fizice);</w:t>
      </w:r>
    </w:p>
    <w:p w:rsidRPr="0024426D" w:rsidR="00AD124F" w:rsidRDefault="0041216C">
      <w:pPr>
        <w:ind w:firstLine="709"/>
        <w:jc w:val="both"/>
      </w:pPr>
      <w:r w:rsidRPr="0024426D">
        <w:t>- conduita după săvârșirea infracțiunii și în cursul procesului penal (deşi în cursul urmăririi penale inculpata a negat săvârşirea faptelor, în faţa instanţei aceasta a recunoscut comiterea faptelor);</w:t>
      </w:r>
    </w:p>
    <w:p w:rsidRPr="0024426D" w:rsidR="00AD124F" w:rsidRDefault="0041216C">
      <w:pPr>
        <w:ind w:firstLine="709"/>
        <w:jc w:val="both"/>
      </w:pPr>
      <w:r w:rsidRPr="0024426D">
        <w:t>- nivelul de educaţie, vârsta, starea de sănătate, situaţia familială şi socială, precum şi antecedenţa penală (inculpata, în vârstă de 54 de ani, este căsătorită, are studii 4 clase şi nu are vreo ocupaţie; din copia de pe cazierul judiciar reiese că inculpata are antecedente penale, fiind recidivistă, astfel s-a observat că aceasta a fost condamnată, în repetate rânduri, pentru săvârşirea unor infracţiuni contra patrimoniului, ceea ce denotă existenţa unei perseverenţe infracţionale).</w:t>
      </w:r>
    </w:p>
    <w:p w:rsidRPr="0024426D" w:rsidR="00AD124F" w:rsidRDefault="0041216C">
      <w:pPr>
        <w:ind w:firstLine="709"/>
        <w:jc w:val="both"/>
      </w:pPr>
      <w:r w:rsidRPr="0024426D">
        <w:t xml:space="preserve">Scopul pedepsei este prevenirea săvârşirii de noi infracţiuni, care se realizează atât pentru cei cărora li se aplică o pedeapsă menită să asigure constrângerea şi reeducarea inculpaţilor, cât şi pentru ceilalţi destinatari ai legii penale care îşi vor conforma conduita exigenţelor acestei legi. </w:t>
      </w:r>
    </w:p>
    <w:p w:rsidRPr="0024426D" w:rsidR="00AD124F" w:rsidRDefault="0041216C">
      <w:pPr>
        <w:ind w:firstLine="709"/>
        <w:jc w:val="both"/>
      </w:pPr>
      <w:r w:rsidRPr="0024426D">
        <w:t xml:space="preserve">În acelaşi timp, ţinând cont de împrejurările în care au fost comise faptele şi de aspectele ce caracterizează persoana infractorului, contrar celor invocate în apărare, instanţa a relevat că pedeapsa aplicată inculpatei nu a putut fi orientată spre minim. În acest sens, s-a evidenţiat că aceasta a dat dovadă de perseverenţă infracţională, în special cu privire la infracţiunile contra patrimoniului, fiind condamnată anterior pentru comiterea mai multor infracţiuni de acest gen. În plus, s-a putut constata că nici executarea pedepselor anterioare în regim de detenție nu a fost aptă să o determine pe inculpată să adopte o conduită conformă normelor legale. Deci instanţa a reţinut că inculpata a desconsiderat flagrant dispoziţiile legale, iar toate cele descrise mai sus denotă o gravitate ridicată şi, implicit, o periculozitate sporită. </w:t>
      </w:r>
    </w:p>
    <w:p w:rsidRPr="0024426D" w:rsidR="00AD124F" w:rsidRDefault="0041216C">
      <w:pPr>
        <w:ind w:firstLine="709"/>
        <w:jc w:val="both"/>
      </w:pPr>
      <w:r w:rsidRPr="0024426D">
        <w:rPr>
          <w:rStyle w:val="Fontdeparagrafimplicit"/>
          <w:u w:val="single"/>
        </w:rPr>
        <w:t>Sub aspectul laturii civile</w:t>
      </w:r>
      <w:r w:rsidRPr="0024426D">
        <w:t xml:space="preserve">, judecătorul a constatat că persoana vătămată </w:t>
      </w:r>
      <w:r w:rsidR="0024426D">
        <w:t>V1</w:t>
      </w:r>
      <w:r w:rsidRPr="0024426D">
        <w:rPr>
          <w:rStyle w:val="Fontdeparagrafimplicit"/>
          <w:b/>
        </w:rPr>
        <w:t xml:space="preserve"> s</w:t>
      </w:r>
      <w:r w:rsidRPr="0024426D">
        <w:t xml:space="preserve">-a constituit parte civilă în cauză, în cursul urmăririi penale, cu suma de 2.000 lei, reprezentând sustrasă de către inculpată. </w:t>
      </w:r>
    </w:p>
    <w:p w:rsidRPr="0024426D" w:rsidR="00AD124F" w:rsidRDefault="0041216C">
      <w:pPr>
        <w:ind w:firstLine="709"/>
        <w:jc w:val="both"/>
      </w:pPr>
      <w:r w:rsidRPr="0024426D">
        <w:t>Instanţa a reţinut că repararea prejudiciului material se face potrivit dispoziţiilor legii civile. Astfel, conform prevederilor art. 19 alin. 1, 2 şi 5 Cod procedură penală, acţiunea civilă poate fi exercitată în procesul penal, având ca obiect tragerea la răspundere civilă delictuală a persoanelor responsabile, potrivit legii civile, pentru prejudiciul produs prin comiterea faptei care face obiectul acţiunii penale.</w:t>
      </w:r>
    </w:p>
    <w:p w:rsidRPr="0024426D" w:rsidR="00AD124F" w:rsidRDefault="0041216C">
      <w:pPr>
        <w:ind w:firstLine="709"/>
        <w:jc w:val="both"/>
      </w:pPr>
      <w:r w:rsidRPr="0024426D">
        <w:t>În cauză au fost incidente dispoziţiile art. 1357 Cod civil, privitoare la răspunderea delictuală pentru faptă proprie care statuează că cel care cauzează altuia un prejudiciu printr-o faptă ilicită, săvârşită cu vinovăţie, este obligat să-l repare. Această formă de răspundere presupune întrunirea cumulativă a patru condiţii: existenţa unei fapte ilicite, a vinovăţiei, a unui prejudiciu cert, material sau moral, precum şi a unei legături de cauzalitate între fapta ilicită şi prejudiciu. De asemenea, potrivit art. 1349 alin. 1 şi 2 Cod civil, orice persoană are îndatorirea să respecte regulile de conduită pe care legea sau obiceiul locului le impune şi să nu aducă atingere, prin acţiunile ori inacţiunile sale, drepturilor sau intereselor legitime ale altor persoane şi cel care, având discernământ, încalcă această îndatorire răspunde de toate prejudiciile cauzate, fiind obligat să le repare integral.</w:t>
      </w:r>
    </w:p>
    <w:p w:rsidRPr="0024426D" w:rsidR="00AD124F" w:rsidRDefault="0041216C">
      <w:pPr>
        <w:ind w:firstLine="709"/>
        <w:jc w:val="both"/>
      </w:pPr>
      <w:r w:rsidRPr="0024426D">
        <w:t xml:space="preserve">Analizând temeinicia pretenţiilor civile formulate de către partea civilă </w:t>
      </w:r>
      <w:r w:rsidR="0024426D">
        <w:t>V1</w:t>
      </w:r>
      <w:r w:rsidRPr="0024426D">
        <w:t>, instanţa a constatat că au fost îndeplinite condiţiile răspunderii civile delictuale, respectiv existenţa faptei ilicite, a unui prejudiciu care este rezultatul faptei inculpatei – constând în suma de bani sustrasă, care nu a fost recuperată, deci şi condiţia raportului de cauzalitate, precum şi a vinovăţiei acesteia sub forma intenţiei directe.</w:t>
      </w:r>
    </w:p>
    <w:p w:rsidRPr="0024426D" w:rsidR="00AD124F" w:rsidRDefault="0041216C">
      <w:pPr>
        <w:ind w:firstLine="709"/>
        <w:jc w:val="both"/>
      </w:pPr>
      <w:r w:rsidRPr="0024426D">
        <w:t xml:space="preserve">De asemenea, s-a constatat că persoana vătămată </w:t>
      </w:r>
      <w:r w:rsidR="0024426D">
        <w:t>V2</w:t>
      </w:r>
      <w:r w:rsidRPr="0024426D">
        <w:t xml:space="preserve"> nu s-a constituit parte civilă în procesul penal.</w:t>
      </w:r>
    </w:p>
    <w:p w:rsidRPr="0024426D" w:rsidR="00AD124F" w:rsidRDefault="0041216C">
      <w:pPr>
        <w:ind w:right="157"/>
        <w:jc w:val="both"/>
        <w:rPr>
          <w:rStyle w:val="Fontdeparagrafimplicit"/>
          <w:b/>
        </w:rPr>
      </w:pPr>
      <w:r w:rsidRPr="0024426D">
        <w:rPr>
          <w:rStyle w:val="Fontdeparagrafimplicit"/>
          <w:i/>
        </w:rPr>
        <w:tab/>
      </w:r>
      <w:r w:rsidRPr="0024426D">
        <w:rPr>
          <w:rStyle w:val="Fontdeparagrafimplicit"/>
          <w:b/>
        </w:rPr>
        <w:t xml:space="preserve">Împotriva acestei sentinţe a declarat apel inculpata </w:t>
      </w:r>
      <w:r w:rsidR="0024426D">
        <w:rPr>
          <w:rStyle w:val="Fontdeparagrafimplicit"/>
          <w:b/>
        </w:rPr>
        <w:t>I</w:t>
      </w:r>
      <w:r w:rsidRPr="0024426D">
        <w:rPr>
          <w:rStyle w:val="Fontdeparagrafimplicit"/>
          <w:b/>
        </w:rPr>
        <w:t xml:space="preserve">, </w:t>
      </w:r>
      <w:r w:rsidRPr="0024426D">
        <w:t>fără a reda în scris motivele.</w:t>
      </w:r>
    </w:p>
    <w:p w:rsidRPr="0024426D" w:rsidR="00AD124F" w:rsidRDefault="0041216C">
      <w:pPr>
        <w:ind w:right="157"/>
        <w:jc w:val="both"/>
      </w:pPr>
      <w:r w:rsidRPr="0024426D">
        <w:tab/>
        <w:t>Cu ocazia acordării cuvântului în dezbateri, apărătorul inculpatei a formulat următoarele concluzii:</w:t>
      </w:r>
    </w:p>
    <w:p w:rsidRPr="0024426D" w:rsidR="00AD124F" w:rsidRDefault="0041216C">
      <w:pPr>
        <w:ind w:firstLine="708"/>
        <w:jc w:val="both"/>
      </w:pPr>
      <w:r w:rsidRPr="0024426D">
        <w:t xml:space="preserve">A solicitat admiterea apelului şi desfiinţarea sentinţei penale nr. </w:t>
      </w:r>
      <w:r w:rsidR="0024426D">
        <w:t>3</w:t>
      </w:r>
      <w:r w:rsidRPr="0024426D">
        <w:t xml:space="preserve">pronunţată de Judecătoria </w:t>
      </w:r>
      <w:r w:rsidR="0024426D">
        <w:t>Y</w:t>
      </w:r>
      <w:r w:rsidRPr="0024426D">
        <w:t>, iar în rejudecare reducerea spre minimul special a pedepselor aplicate pentru infracţiunile de furt şi furt calificat, infracţiuni aflate în concurs.</w:t>
      </w:r>
    </w:p>
    <w:p w:rsidRPr="0024426D" w:rsidR="00AD124F" w:rsidRDefault="0041216C">
      <w:pPr>
        <w:ind w:firstLine="708"/>
        <w:jc w:val="both"/>
      </w:pPr>
      <w:r w:rsidRPr="0024426D">
        <w:lastRenderedPageBreak/>
        <w:t xml:space="preserve"> A mai apreciat că se impune a se avea în vedere că, în faţa instanţei de fond, inculpata a solicitat judecarea cauzei în procedura simplificată, reglementată de art. 375 alin. 1 Cod procedură penală, recunoscând faptele reţinute în sarcina sa.</w:t>
      </w:r>
    </w:p>
    <w:p w:rsidRPr="0024426D" w:rsidR="00AD124F" w:rsidRDefault="0041216C">
      <w:pPr>
        <w:ind w:firstLine="708"/>
        <w:jc w:val="both"/>
      </w:pPr>
      <w:r w:rsidRPr="0024426D">
        <w:t xml:space="preserve"> Mai mult, a arătat că inculpata a  executat deja o parte semnificativă din pedeapsă, fiind în arest preventiv de 1 an şi o lună. Totodată, a solicitat a se avea în vedere că prejudiciul cauzat părţilor civile este redus, iar inculpata şi-a manifestat intenţia de îl repara. De asemenea, a considerat că prezintă relevanţă şi vârsta înaintată şi starea de sănătate a inculpatei.</w:t>
      </w:r>
    </w:p>
    <w:p w:rsidRPr="0024426D" w:rsidR="00AD124F" w:rsidRDefault="0041216C">
      <w:pPr>
        <w:ind w:right="157" w:firstLine="708"/>
        <w:jc w:val="both"/>
        <w:rPr>
          <w:rStyle w:val="Fontdeparagrafimplicit"/>
          <w:b/>
        </w:rPr>
      </w:pPr>
      <w:r w:rsidRPr="0024426D">
        <w:rPr>
          <w:rStyle w:val="Fontdeparagrafimplicit"/>
          <w:b/>
        </w:rPr>
        <w:t>Analizând apelul declarat în cauză, prin prisma normelor şi dispoziţiilor legale incidente în cauză, în limitele caracterului devolutiv integral, Curtea reţine următoarele:</w:t>
      </w:r>
    </w:p>
    <w:p w:rsidRPr="0024426D" w:rsidR="00AD124F" w:rsidRDefault="0041216C">
      <w:pPr>
        <w:ind w:right="157" w:firstLine="708"/>
        <w:jc w:val="both"/>
      </w:pPr>
      <w:r w:rsidRPr="0024426D">
        <w:t xml:space="preserve">În mod corect, prima instanţă a procedat la angajarea răspunderii penale a inculpatei </w:t>
      </w:r>
      <w:r w:rsidR="0024426D">
        <w:t>I</w:t>
      </w:r>
      <w:r w:rsidRPr="0024426D">
        <w:t xml:space="preserve"> pentru comiterea infracţiunii de furt calificat, prevăzută de art. 228 alin. 1, art. 229 alin. 2 lit. b Cod Penal, cu aplicarea art. 41 alin. 1 și art. 43 alin. 5 Cod penal (fapta din data de 10.08.2022) şi furt, prevăzută de art. 228 alin. 1 Cod Penal, cu aplicarea art. 77 lit. d Cod penal, art. 41 alin. 1 și art. 43 alin. 5 Cod penal (fapta din data de 18.11.2022).</w:t>
      </w:r>
    </w:p>
    <w:p w:rsidRPr="0024426D" w:rsidR="00AD124F" w:rsidRDefault="0041216C">
      <w:pPr>
        <w:ind w:right="157" w:firstLine="708"/>
        <w:jc w:val="both"/>
      </w:pPr>
      <w:r w:rsidRPr="0024426D">
        <w:t xml:space="preserve">Astfel, în mod judicios, s-a reţinut, în speţă, că fapta inculpatei </w:t>
      </w:r>
      <w:r w:rsidR="0024426D">
        <w:t>I</w:t>
      </w:r>
      <w:r w:rsidRPr="0024426D">
        <w:t xml:space="preserve">, care, în data de 10.08.2022, în jurul orei 17.00, a pătruns fără drept în locuinţa persoanelor vătămate </w:t>
      </w:r>
      <w:r w:rsidR="0024426D">
        <w:t>V1</w:t>
      </w:r>
      <w:r w:rsidRPr="0024426D">
        <w:t xml:space="preserve"> şi </w:t>
      </w:r>
      <w:r w:rsidR="0024426D">
        <w:t>V2</w:t>
      </w:r>
      <w:r w:rsidRPr="0024426D">
        <w:t xml:space="preserve">, situată în mun. </w:t>
      </w:r>
      <w:r w:rsidR="0024426D">
        <w:t>Y</w:t>
      </w:r>
      <w:r w:rsidRPr="0024426D">
        <w:t xml:space="preserve">, str. </w:t>
      </w:r>
      <w:r w:rsidR="0024426D">
        <w:t>...</w:t>
      </w:r>
      <w:r w:rsidRPr="0024426D">
        <w:t xml:space="preserve">, nr. </w:t>
      </w:r>
      <w:r w:rsidR="0024426D">
        <w:t>…</w:t>
      </w:r>
      <w:r w:rsidRPr="0024426D">
        <w:t xml:space="preserve">, ap. </w:t>
      </w:r>
      <w:r w:rsidR="0024426D">
        <w:t>…</w:t>
      </w:r>
      <w:r w:rsidRPr="0024426D">
        <w:t xml:space="preserve">, jud. </w:t>
      </w:r>
      <w:r w:rsidRPr="0024426D" w:rsidR="0024426D">
        <w:t>X</w:t>
      </w:r>
      <w:r w:rsidRPr="0024426D">
        <w:t xml:space="preserve"> de unde, din holul locuinţei, a sustras un parfum de damă marca Dior J’adore, aparţinând persoanei vătămate </w:t>
      </w:r>
      <w:r w:rsidR="0024426D">
        <w:t>V2</w:t>
      </w:r>
      <w:r w:rsidRPr="0024426D">
        <w:t>, în valoare aproximativă de 500 de lei, prejudiciu nerecuperat, întruneşte elementele constitutive ale infracţiunii de furt calificat, prev. de art. 228 alin. (1),  art. 229 alin. 2 lit. b) C. pen., cu aplicarea art. 41 alin. 1 Cod penal.</w:t>
      </w:r>
    </w:p>
    <w:p w:rsidRPr="0024426D" w:rsidR="00AD124F" w:rsidRDefault="0041216C">
      <w:pPr>
        <w:ind w:right="157" w:firstLine="708"/>
        <w:jc w:val="both"/>
      </w:pPr>
      <w:r w:rsidRPr="0024426D">
        <w:t xml:space="preserve">De asemenea, fapta aceleiaşi inculpate, care, în data de 18.11.2022, în jurul orei 14.30, împreună cu un minor în vârstă de 8-10 ani, a pătruns în holul cabinetului stomatologic al persoanei vătămate </w:t>
      </w:r>
      <w:r w:rsidR="0024426D">
        <w:t>V1</w:t>
      </w:r>
      <w:r w:rsidRPr="0024426D">
        <w:t xml:space="preserve">, situat la parterul imobilului din mun. </w:t>
      </w:r>
      <w:r w:rsidR="0024426D">
        <w:t>Y</w:t>
      </w:r>
      <w:r w:rsidRPr="0024426D">
        <w:t xml:space="preserve">, str. </w:t>
      </w:r>
      <w:r w:rsidR="0024426D">
        <w:t>...</w:t>
      </w:r>
      <w:r w:rsidRPr="0024426D">
        <w:t xml:space="preserve">, nr. </w:t>
      </w:r>
      <w:r w:rsidR="0024426D">
        <w:t>…</w:t>
      </w:r>
      <w:r w:rsidRPr="0024426D">
        <w:t xml:space="preserve">, ap. </w:t>
      </w:r>
      <w:r w:rsidR="0024426D">
        <w:t>…</w:t>
      </w:r>
      <w:r w:rsidRPr="0024426D">
        <w:t xml:space="preserve">, jud. </w:t>
      </w:r>
      <w:r w:rsidRPr="0024426D" w:rsidR="0024426D">
        <w:t>X</w:t>
      </w:r>
      <w:r w:rsidRPr="0024426D">
        <w:t xml:space="preserve"> de unde, dintr-un dulap, a sustras suma de 2000 de lei aflată depozitată în buzunarul halatului aparţinând persoanei vătămate, prejudiciu nerecuperat, întruneşte elementele constitutive ale infracţiunii de furt, prev. de art. 228 alin. (1) C. pen., cu aplicarea art. 77 lit. d) şi art. 41 alin. 1 C. pen. </w:t>
      </w:r>
    </w:p>
    <w:p w:rsidRPr="0024426D" w:rsidR="00AD124F" w:rsidRDefault="0041216C">
      <w:pPr>
        <w:ind w:right="157" w:firstLine="708"/>
        <w:jc w:val="both"/>
      </w:pPr>
      <w:r w:rsidRPr="0024426D">
        <w:t>Curtea observă că starea de fapt reţinută în rechizitoriu, rezultând din coroborarea mijloacelor de probă administrate în cauză, a fost asumată de inculpata apelantă, care a solicitat judecarea sa în procedura simplificată de recunoaştere a vinovăţiei, în acord cu prevederile art. 374 alin. 4 C.proc.pen., cererea sa fiind încuviinţată de instanţa de fond potrivit art. 375 C.proc.pen.</w:t>
      </w:r>
    </w:p>
    <w:p w:rsidRPr="0024426D" w:rsidR="00AD124F" w:rsidRDefault="0041216C">
      <w:pPr>
        <w:ind w:right="157" w:firstLine="708"/>
        <w:jc w:val="both"/>
      </w:pPr>
      <w:r w:rsidRPr="0024426D">
        <w:t>În mod corect, prin raportare la piesele probatorii ale cauzei s-a constatat că starea de fapt reţinută în cuprinsul actului de sesizare este susceptibilă de a primi o calificare juridică în sensul celor expuse anterior.</w:t>
      </w:r>
    </w:p>
    <w:p w:rsidRPr="0024426D" w:rsidR="00AD124F" w:rsidRDefault="0041216C">
      <w:pPr>
        <w:ind w:right="157" w:firstLine="708"/>
        <w:jc w:val="both"/>
      </w:pPr>
      <w:r w:rsidRPr="0024426D">
        <w:t>De altfel, ca urmare a poziţiei procesuale adoptate de inculpată la primul termen de judecată cu procedura completă, conform art. 374 alin. 4 C.proc.pen., cu prilejul soluţionării cauzei, s-a angajat răspunderea penală a inculpatului, fiind pronunţată o hotărâre de condamnare la pedeapsa închisorii şi s-a făcut aplicarea prevederilor art. 396 alin. 10 C.proc.pen.</w:t>
      </w:r>
    </w:p>
    <w:p w:rsidRPr="0024426D" w:rsidR="00AD124F" w:rsidRDefault="0041216C">
      <w:pPr>
        <w:ind w:right="157" w:firstLine="708"/>
        <w:jc w:val="both"/>
      </w:pPr>
      <w:r w:rsidRPr="0024426D">
        <w:t xml:space="preserve">Apelul promovat în cauză de inculpată vizează cuantumul pedepsei principale aplicate pentru fiecare din infracţiunile reţinute în sarcina sa. Deopotrivă, prin poziţia exprimată în şedinţă publică, în faţa instanţei de control judiciar, inculpata a negat săvârşirea infracţiunilor reţinute în sarcina sa. </w:t>
      </w:r>
    </w:p>
    <w:p w:rsidRPr="0024426D" w:rsidR="00AD124F" w:rsidRDefault="0041216C">
      <w:pPr>
        <w:ind w:right="157" w:firstLine="708"/>
        <w:jc w:val="both"/>
      </w:pPr>
      <w:r w:rsidRPr="0024426D">
        <w:t>Examinându-se cauza sub toate aspectele, în cadrul controlului efectuat distinct şi autonom, în limitele învestirii sale prin apelul inculpatului, Curtea reţine că demersul procesual al inculpatei este neîntemeiat, urmând a fi respins în consecinţă.</w:t>
      </w:r>
    </w:p>
    <w:p w:rsidRPr="0024426D" w:rsidR="00AD124F" w:rsidRDefault="0041216C">
      <w:pPr>
        <w:shd w:val="clear" w:color="auto" w:fill="FFFFFF"/>
        <w:ind w:firstLine="709"/>
        <w:jc w:val="both"/>
      </w:pPr>
      <w:r w:rsidRPr="0024426D">
        <w:t>În primul rând, relativ la poziţia exprimată de inculpată în faţa Curţii de Apel, prin intermediul cărora încearcă să acrediteze o versiune diferită cu privire la starea de fapt, Curtea reţine că inculpata a uzat de procedura recunoaşterii învinuirii, recunoscând în integralitate şi necondiţionat faptele pentru care a fost condamnată.</w:t>
      </w:r>
    </w:p>
    <w:p w:rsidRPr="0024426D" w:rsidR="00AD124F" w:rsidRDefault="0041216C">
      <w:pPr>
        <w:shd w:val="clear" w:color="auto" w:fill="FFFFFF"/>
        <w:ind w:firstLine="709"/>
        <w:jc w:val="both"/>
      </w:pPr>
      <w:r w:rsidRPr="0024426D">
        <w:t xml:space="preserve">Se reţine în acest sens că la termenul de judecată din data de 24 mai 2023 din faţa Judecătoriei </w:t>
      </w:r>
      <w:r w:rsidR="0024426D">
        <w:t>Y</w:t>
      </w:r>
      <w:r w:rsidRPr="0024426D">
        <w:t xml:space="preserve">, inculpata </w:t>
      </w:r>
      <w:r w:rsidR="0024426D">
        <w:t>I</w:t>
      </w:r>
      <w:r w:rsidRPr="0024426D">
        <w:t xml:space="preserve">, fiind asistată de apărătorul din oficiu, a arătat în mod expres că recunoaşte în întregime starea de fapt din actul de sesizare a instanţei, achiesând la toate acuzaţiile penale formulate împotriva sa. Mai apoi, a solicitat să fie judecat în procedura simplificată de recunoaştere a vinovăţiei, cerere încuviinţată de prima instanţă. Ca atare, după acordul de voinţă liber exprimat al inculpatei de a fi judecată conform dispoziţiilor recunoaşterii vinovăţiei, aceasta nu poate, în faţa instanţei de apel, să </w:t>
      </w:r>
      <w:r w:rsidRPr="0024426D">
        <w:lastRenderedPageBreak/>
        <w:t>îşi retracteze poziţia procesuală de recunoaştere a faptelor şi să conteste starea de fapt reţinută prin actul de sesizare.</w:t>
      </w:r>
    </w:p>
    <w:p w:rsidRPr="0024426D" w:rsidR="00AD124F" w:rsidRDefault="0041216C">
      <w:pPr>
        <w:shd w:val="clear" w:color="auto" w:fill="FFFFFF"/>
        <w:ind w:firstLine="709"/>
        <w:jc w:val="both"/>
      </w:pPr>
      <w:r w:rsidRPr="0024426D">
        <w:t>Pe fondul cauzei, Curtea constată că instanţa de fond a dat o justă interpretare şi evaluare materialului probator al cauzei, reţinând existenţa faptelor şi imputabilitatea lor, iar angajarea răspunderii penale a inculpatei s-a realizat în deplină concordanţă cu prevederile art. 74 C.pen. şi art. 396 alin. 10 C.proc.pen. Prima instanţă a aplicat inculpatei pentru infracţiunile comise pedepse cu închisoarea al căror cuantum a fost stabilit prin orientare sub mediul special al limitelor de pedeapsă prevăzute de lege pentru cele două infracţiuni reţinute în sarcina sa, obţinut prin aplicarea prevederilor art. 396 alin. 10 C.proc.pen. şi a prevederilor art. 43 alin. 5 C.pen.</w:t>
      </w:r>
    </w:p>
    <w:p w:rsidRPr="0024426D" w:rsidR="00AD124F" w:rsidRDefault="0041216C">
      <w:pPr>
        <w:shd w:val="clear" w:color="auto" w:fill="FFFFFF"/>
        <w:ind w:firstLine="709"/>
        <w:jc w:val="both"/>
        <w:rPr>
          <w:rStyle w:val="Fontdeparagrafimplicit"/>
        </w:rPr>
      </w:pPr>
      <w:r w:rsidRPr="0024426D">
        <w:t xml:space="preserve">Contrar argumentelor prezentate de apărare, aplicarea unor pedepse cu închisoarea în cuantum egal cu minimul special nu este justificată în cauză, ţinând seama de ansamblul circumstanţelor în care faptele au fost comise, dar şi de datele care caracterizează persoana inculpatei. Se reţine în acest context că inculpata a săvârşit o infracţiune de furt şi o infracţiune de furt calificat, această din urmă faptă fiind săvârşită prin violare de domiciliu, </w:t>
      </w:r>
      <w:r w:rsidRPr="0024426D">
        <w:rPr>
          <w:rStyle w:val="Fontdeparagrafimplicit"/>
          <w:shd w:val="clear" w:color="auto" w:fill="FFFFFF"/>
        </w:rPr>
        <w:t>dar şi că inculpata este recidivistă postexecutorie, a suferit de-a lungul timpului mai multe condamnări la pedeapsa închisorii, are studii minimale, nu are ocupaţie sau loc de muncă.</w:t>
      </w:r>
    </w:p>
    <w:p w:rsidRPr="0024426D" w:rsidR="00AD124F" w:rsidRDefault="0041216C">
      <w:pPr>
        <w:shd w:val="clear" w:color="auto" w:fill="FFFFFF"/>
        <w:ind w:left="19" w:firstLine="739"/>
        <w:jc w:val="both"/>
      </w:pPr>
      <w:r w:rsidRPr="0024426D">
        <w:t>Existenţa antecedentelor penale demonstrează perseverenţa infracţională a inculpatei, relevând totodată ușurința cu care aceasta a reiterat conduita ilicită, fără ca procesele penale desfășurate împotriva sa şi condamnarea sa definitivă la pedeapsa închisorii, în mai multe rânduri, inclusiv pentru infracţiuni similare prezentelor, să fi avut un efect real asupra sa.</w:t>
      </w:r>
    </w:p>
    <w:p w:rsidRPr="0024426D" w:rsidR="00AD124F" w:rsidRDefault="0041216C">
      <w:pPr>
        <w:pStyle w:val="CaracterCaracter1"/>
        <w:ind w:firstLine="720"/>
        <w:jc w:val="both"/>
        <w:rPr>
          <w:rStyle w:val="Fontdeparagrafimplicit"/>
          <w:shd w:val="clear" w:color="auto" w:fill="FFFFFF"/>
          <w:lang w:val="ro-RO"/>
        </w:rPr>
      </w:pPr>
      <w:r w:rsidRPr="0024426D">
        <w:rPr>
          <w:lang w:val="ro-RO"/>
        </w:rPr>
        <w:t xml:space="preserve">De asemenea, celelalte împrejurări invocate de apelantă, referitoare la situaţia personală, în special din perspectiva stării precare de sănătate din prezent, nu </w:t>
      </w:r>
      <w:r w:rsidRPr="0024426D">
        <w:rPr>
          <w:rStyle w:val="Fontdeparagrafimplicit"/>
          <w:shd w:val="clear" w:color="auto" w:fill="FFFFFF"/>
          <w:lang w:val="ro-RO"/>
        </w:rPr>
        <w:t>reclamă, în opinia Curţii, aplicarea unui tratament sancţionator mai blând, putând fi eventual circumscrise unei solicitări distincte a inculpatei, în cadrul şi condiţiile prev. de art. 589 alin. 1 lit. a C.proc.pen.</w:t>
      </w:r>
    </w:p>
    <w:p w:rsidRPr="0024426D" w:rsidR="00AD124F" w:rsidRDefault="0041216C">
      <w:pPr>
        <w:shd w:val="clear" w:color="auto" w:fill="FFFFFF"/>
        <w:ind w:firstLine="709"/>
        <w:jc w:val="both"/>
      </w:pPr>
      <w:r w:rsidRPr="0024426D">
        <w:t>Cu alte cuvinte, atât natura şi cuantumul pedepsei principale, cât şi modul de individualizare a executării acesteia au fost corect realizate de prima instanţă în cadrul examenului efectuat conform art. 74 C.pen. şi art. 39 alin. 1 lit. b C.pen.</w:t>
      </w:r>
    </w:p>
    <w:p w:rsidRPr="0024426D" w:rsidR="00AD124F" w:rsidRDefault="0041216C">
      <w:pPr>
        <w:shd w:val="clear" w:color="auto" w:fill="FFFFFF"/>
        <w:ind w:firstLine="709"/>
        <w:jc w:val="both"/>
      </w:pPr>
      <w:r w:rsidRPr="0024426D">
        <w:t>Întrucât în cauză sunt prezente şi cauze de agravare a răspunderii penale, iar recunoaşterii integrale a acuzaţiilor penale de către inculpat i s-a acordat eficienţă în cauză în condiţiile art. 396 alin. 10 C.proc.pen., nu se impune valorificarea în speţă a prevederilor art. 75 alin. 2 C.pen. De altfel, în speţă, nu sunt îndeplinite cumulativ cerinţele legale privitoare la reţinerea în cauză a circumstanţelor antenuante judiciare reglementate de art. 75 alin. 2 C.pen.</w:t>
      </w:r>
    </w:p>
    <w:p w:rsidRPr="0024426D" w:rsidR="00AD124F" w:rsidRDefault="0041216C">
      <w:pPr>
        <w:shd w:val="clear" w:color="auto" w:fill="FFFFFF"/>
        <w:ind w:firstLine="709"/>
        <w:jc w:val="both"/>
      </w:pPr>
      <w:r w:rsidRPr="0024426D">
        <w:t>Sub acest aspect, Curtea reţine că atât natura, cât şi cuantumul concret al pedepsei pe care instanţa o stabileşte în sarcina inculpatului trebuie privită şi din perspectiva art. 3 din Legea nr. 254/2013, referitor la pedeapsă şi scopul acesteia. Potrivit textului legal indicat, scopul pedepsei este prevenirea săvârşirii de noi infracţiuni. Prevenirea săvârşirii de noi infracţiuni trebuie să se realizeze nu doar pentru cel căruia i se aplică o pedeapsă care este menită să asigure constrângerea şi reeducarea inculpatului (aşa numita “prevenţie specială”), ci şi pentru ceilalţi destinatari ai legii penale - care sub ameninţarea cu pedeapsa prevăzută în norma penală îşi conformează conduita socială la exigenţele acesteia (aşa numita “prevenţie generală”), sub acest ultim aspect fiind important de subliniat că numărul infracţiunilor împotriva patrimoniului, dar mai ales al celor rutiere în România a crescut îngrijorător şi că este absolut necesară eliminarea sentimentului de impunitate pe care îl pot avea autorii unor fapte similare.</w:t>
      </w:r>
    </w:p>
    <w:p w:rsidRPr="0024426D" w:rsidR="00AD124F" w:rsidRDefault="0041216C">
      <w:pPr>
        <w:shd w:val="clear" w:color="auto" w:fill="FFFFFF"/>
        <w:ind w:firstLine="709"/>
        <w:jc w:val="both"/>
      </w:pPr>
      <w:r w:rsidRPr="0024426D">
        <w:t>Scopul imediat al pedepsei se realizează prin funcţia de constrângere a pedepsei (care implică o privaţiune de drepturi la adresa inculpatului), funcţia de reeducare (care implică  înlăturarea deprinderilor antisociale ale inculpatului), dar şi prin funcţia de exemplaritate a pedepsei, care are ca scop determinarea altor posibili subiecţi de drept penal să evite săvârşirea de noi infracţiuni, datorită consecinţelor la care se expun. Or, pentru ca pedeapsa să-şi realizeze funcţiile şi scopul definit de legiuitor, aceasta  trebuie să  corespundă sub aspectul duratei şi naturii sale  gravităţii faptei comise, potenţialului de pericol social pe care în mod real îl prezintă persoana inculpatului, dar şi aptitudinii acestuia de a se îndrepta sub influenţa sancţiunii.</w:t>
      </w:r>
    </w:p>
    <w:p w:rsidRPr="0024426D" w:rsidR="00AD124F" w:rsidRDefault="0041216C">
      <w:pPr>
        <w:shd w:val="clear" w:color="auto" w:fill="FFFFFF"/>
        <w:ind w:firstLine="709"/>
        <w:jc w:val="both"/>
      </w:pPr>
      <w:r w:rsidRPr="0024426D">
        <w:t xml:space="preserve">Prin urmare este stabilit cu valoare de principiu că atingerea dublului scop educativ şi preventiv al pedepsei este esenţial condiţionată de caracterul adecvat al acesteia, revenind instanţei </w:t>
      </w:r>
      <w:r w:rsidRPr="0024426D">
        <w:lastRenderedPageBreak/>
        <w:t>de judecată datoria asigurării unui echilibru real între gravitatea faptei şi periculozitatea infractorului, precum şi durata şi modalitatea de executare a sancţiunii pe de altă  parte.</w:t>
      </w:r>
    </w:p>
    <w:p w:rsidRPr="0024426D" w:rsidR="00AD124F" w:rsidRDefault="0041216C">
      <w:pPr>
        <w:shd w:val="clear" w:color="auto" w:fill="FFFFFF"/>
        <w:ind w:firstLine="709"/>
        <w:jc w:val="both"/>
      </w:pPr>
      <w:r w:rsidRPr="0024426D">
        <w:t>Dincolo de acest aspect, aşa cum s-a arătat anterior, datele concrete de comitere a ilicitului penal nu justifică aplicarea unei pedepse principale într-un cuantum egal cu minimul special obţinut conform art. 396 alin. 10 C.proc.pen., aşa cum s-a arătat deja.</w:t>
      </w:r>
    </w:p>
    <w:p w:rsidRPr="0024426D" w:rsidR="00AD124F" w:rsidRDefault="0041216C">
      <w:pPr>
        <w:shd w:val="clear" w:color="auto" w:fill="FFFFFF"/>
        <w:ind w:firstLine="709"/>
        <w:jc w:val="both"/>
      </w:pPr>
      <w:r w:rsidRPr="0024426D">
        <w:t>Curtea reţine, la fel, că prima instanţă, în mod justificat, a stabilit că, în speţă, dată fiind multiplele antecedente penale ale inculpatei, care a săvârşit prezentele infracţiuni în stare de recidivă postexecutorie, în speţă este exclusă incidenţa şi aplicarea prevederilor art. 91 C.pen., referitoare la suspendarea sub supraveghere a executării pedepsei principale rezultante.</w:t>
      </w:r>
    </w:p>
    <w:p w:rsidRPr="0024426D" w:rsidR="00AD124F" w:rsidRDefault="0041216C">
      <w:pPr>
        <w:shd w:val="clear" w:color="auto" w:fill="FFFFFF"/>
        <w:ind w:firstLine="709"/>
        <w:jc w:val="both"/>
      </w:pPr>
      <w:r w:rsidRPr="0024426D">
        <w:t>Deopotrivă, Curtea constată că prima instanţă a realizat o analiză judicioasă a tuturor criteriilor de individualizare a răspunderii penale, cu punerea în evidenţă a tuturor circumstanţelor reale şi personale ce influenţează gravitatea activităţii infracţionale comise şi periculozitatea făptuitorului, excluzând (implicit) de la aplicare prevederile art. 80 C.pen., art. 83 C.pen. şi art. 91 C.pen., ţinându-se seama şi de consecinţele eventualei condamnări a inculpatei conform art. 396 alin. 2 C.proc.pen. în raport de situaţia actuală (familială, socială şi juridică) a inculpatei.</w:t>
      </w:r>
    </w:p>
    <w:p w:rsidRPr="0024426D" w:rsidR="00AD124F" w:rsidRDefault="0041216C">
      <w:pPr>
        <w:shd w:val="clear" w:color="auto" w:fill="FFFFFF"/>
        <w:ind w:firstLine="709"/>
        <w:jc w:val="both"/>
      </w:pPr>
      <w:r w:rsidRPr="0024426D">
        <w:t>Astfel, în acord cu prima instanţă, Curtea reţine că, în speţă, la adoptarea uneia dintre soluţiile prev. de art. 396 alin. 1 C.proc.pen. trebuie avute în vedere toate criteriile de individualizare a răspunderii penale, limitele speciale ale pedepsei principale, stările şi circumstanţele reale şi personale care atenuează/agravează răspunderea penală şi, finalmente, modalităţile concrete de individualizare a răspunderii penale, a aplicării pedepsei şi executării acesteia.</w:t>
      </w:r>
    </w:p>
    <w:p w:rsidRPr="0024426D" w:rsidR="00AD124F" w:rsidRDefault="0041216C">
      <w:pPr>
        <w:shd w:val="clear" w:color="auto" w:fill="FFFFFF"/>
        <w:ind w:firstLine="709"/>
        <w:jc w:val="both"/>
      </w:pPr>
      <w:r w:rsidRPr="0024426D">
        <w:t>În consecinţă, este corectă aserţiunea instanţei de fond privitoare la limitele speciale ale pedepsei principale, la gravitatea concretă a faptelor şi periculozitatea inculpatei, iar soluţia pronunţată ţine seama de toate împrejurările legate de persoana inculpatei şi care au relevanţă în procesul de individualizare şi evaluare prev. de art. 74 C.pen. Nu în ultimul rând, doar executarea pedepsei principale în regim de detenţie poate asigura corectarea conduitei ilicite a inculpatei, reeducarea şi formarea unei atitudini corecte faţă de muncă, de regulile de convieţuire socială şi ordinea de drept, dar şi pentru a se asigura prevenirea săvârşirii de noi infracţiuni similare de către inculpată.</w:t>
      </w:r>
    </w:p>
    <w:p w:rsidRPr="0024426D" w:rsidR="00AD124F" w:rsidRDefault="0041216C">
      <w:pPr>
        <w:ind w:firstLine="708"/>
        <w:jc w:val="both"/>
      </w:pPr>
      <w:r w:rsidRPr="0024426D">
        <w:t xml:space="preserve">Nu în ultimul rând, se mai reţine că operaţiunile de contopire a pedepselor principale, aplicate pentru infracţiunile concurente ce fac obiectul cauzei, au fost corect realizate prin hotărârea apelată în raport de prevederile art. 38 şi art. 39 alin. 1 lit. b) C.pen. </w:t>
      </w:r>
    </w:p>
    <w:p w:rsidRPr="0024426D" w:rsidR="00AD124F" w:rsidRDefault="0041216C">
      <w:pPr>
        <w:shd w:val="clear" w:color="auto" w:fill="FFFFFF"/>
        <w:ind w:firstLine="709"/>
        <w:jc w:val="both"/>
      </w:pPr>
      <w:r w:rsidRPr="0024426D">
        <w:t xml:space="preserve">În lumina considerentelor care preced şi reţinând că prima instanţă a pronunţat o hotărâre legală şi temeinică sub toate aspectele, Curtea, procedând conform art. 421 alin. 1 pct. 1 lit. b) C.proc.pen., va respinge, ca nefondat, apelul declarat de către apelanta-inculpată  </w:t>
      </w:r>
      <w:r w:rsidR="0024426D">
        <w:t>I</w:t>
      </w:r>
      <w:r w:rsidRPr="0024426D">
        <w:t xml:space="preserve"> (</w:t>
      </w:r>
      <w:r w:rsidR="00723CC8">
        <w:t>fiul lui …. şi …, născut la data de ….  domiciliat …str. …., nr. …., …. CNP….</w:t>
      </w:r>
      <w:r w:rsidRPr="0024426D">
        <w:t>)</w:t>
      </w:r>
      <w:bookmarkStart w:name="_Hlk37439372" w:id="2"/>
      <w:r w:rsidRPr="0024426D">
        <w:t xml:space="preserve"> împotriva Sentinţei penale nr. </w:t>
      </w:r>
      <w:r w:rsidR="0024426D">
        <w:t>3</w:t>
      </w:r>
      <w:r w:rsidRPr="0024426D">
        <w:t xml:space="preserve">pronunţată de Judecătoria </w:t>
      </w:r>
      <w:r w:rsidR="0024426D">
        <w:t>Y</w:t>
      </w:r>
      <w:r w:rsidRPr="0024426D">
        <w:t xml:space="preserve"> la data de </w:t>
      </w:r>
      <w:r w:rsidR="0024426D">
        <w:t>…</w:t>
      </w:r>
      <w:r w:rsidRPr="0024426D">
        <w:t xml:space="preserve"> în dosarul nr. </w:t>
      </w:r>
      <w:r w:rsidRPr="0024426D" w:rsidR="0024426D">
        <w:t>1</w:t>
      </w:r>
      <w:r w:rsidRPr="0024426D">
        <w:t>.</w:t>
      </w:r>
    </w:p>
    <w:p w:rsidRPr="0024426D" w:rsidR="00AD124F" w:rsidRDefault="0041216C">
      <w:pPr>
        <w:ind w:right="141" w:firstLine="709"/>
        <w:jc w:val="both"/>
      </w:pPr>
      <w:r w:rsidRPr="0024426D">
        <w:t xml:space="preserve">În  temeiul art. 404 alin. (4) lit. a) C. proc. pen.,  art. 72 alin. (1) C.pen., va deduce din pedeapsa aplicată inculpatei </w:t>
      </w:r>
      <w:r w:rsidR="0024426D">
        <w:t>I</w:t>
      </w:r>
      <w:r w:rsidRPr="0024426D">
        <w:t xml:space="preserve"> durata măsurilor preventive privative de libertate luate sub forma reţinerii şi a arestului preventiv, începând cu data de 25.11.2022, până la zi. </w:t>
      </w:r>
    </w:p>
    <w:p w:rsidRPr="0024426D" w:rsidR="00AD124F" w:rsidRDefault="0041216C">
      <w:pPr>
        <w:shd w:val="clear" w:color="auto" w:fill="FFFFFF"/>
        <w:ind w:firstLine="709"/>
        <w:jc w:val="both"/>
      </w:pPr>
      <w:r w:rsidRPr="0024426D">
        <w:t xml:space="preserve">În temeiul art. 275 alin. 6 din Codul de procedură penală, va stabili suma de 942 lei reprezentând onorariul pentru apărătorul desemnat din oficiu pentru inculpată (av. </w:t>
      </w:r>
      <w:r w:rsidR="0024426D">
        <w:t>A2</w:t>
      </w:r>
      <w:r w:rsidRPr="0024426D">
        <w:t xml:space="preserve">), sumă care va fi avansată din FMJ către Baroul </w:t>
      </w:r>
      <w:r w:rsidRPr="0024426D" w:rsidR="0024426D">
        <w:t>X</w:t>
      </w:r>
      <w:r w:rsidRPr="0024426D">
        <w:t>.</w:t>
      </w:r>
    </w:p>
    <w:bookmarkEnd w:id="2"/>
    <w:p w:rsidRPr="0024426D" w:rsidR="00AD124F" w:rsidRDefault="0041216C">
      <w:pPr>
        <w:ind w:right="-49" w:firstLine="720"/>
        <w:contextualSpacing/>
        <w:jc w:val="both"/>
      </w:pPr>
      <w:r w:rsidRPr="0024426D">
        <w:t>În baza art. 275 alin. 2 C. proc. pen., va obliga apelanta-inculpată la plata sumei de 500 de lei, reprezentând cheltuieli judiciare avansate de stat în apel.</w:t>
      </w:r>
    </w:p>
    <w:p w:rsidRPr="0024426D" w:rsidR="00AD124F" w:rsidRDefault="00AD124F">
      <w:pPr>
        <w:ind w:right="157"/>
        <w:jc w:val="both"/>
      </w:pPr>
    </w:p>
    <w:p w:rsidRPr="0024426D" w:rsidR="00AD124F" w:rsidRDefault="0041216C">
      <w:pPr>
        <w:ind w:right="157" w:firstLine="708"/>
        <w:jc w:val="center"/>
        <w:rPr>
          <w:rStyle w:val="Fontdeparagrafimplicit"/>
          <w:b/>
        </w:rPr>
      </w:pPr>
      <w:r w:rsidRPr="0024426D">
        <w:rPr>
          <w:rStyle w:val="Fontdeparagrafimplicit"/>
          <w:b/>
        </w:rPr>
        <w:t>PENTRU ACESTE MOTIVE,</w:t>
      </w:r>
    </w:p>
    <w:p w:rsidRPr="0024426D" w:rsidR="00AD124F" w:rsidRDefault="0041216C">
      <w:pPr>
        <w:ind w:right="157" w:firstLine="708"/>
        <w:jc w:val="center"/>
        <w:rPr>
          <w:rStyle w:val="Fontdeparagrafimplicit"/>
          <w:b/>
        </w:rPr>
      </w:pPr>
      <w:r w:rsidRPr="0024426D">
        <w:rPr>
          <w:rStyle w:val="Fontdeparagrafimplicit"/>
          <w:b/>
        </w:rPr>
        <w:t>IN NUMELE LEGII</w:t>
      </w:r>
    </w:p>
    <w:p w:rsidRPr="0024426D" w:rsidR="00AD124F" w:rsidRDefault="0041216C">
      <w:pPr>
        <w:ind w:right="157" w:firstLine="708"/>
        <w:jc w:val="center"/>
        <w:rPr>
          <w:rStyle w:val="Fontdeparagrafimplicit"/>
          <w:b/>
        </w:rPr>
      </w:pPr>
      <w:r w:rsidRPr="0024426D">
        <w:rPr>
          <w:rStyle w:val="Fontdeparagrafimplicit"/>
          <w:b/>
        </w:rPr>
        <w:t>D E C I D E:</w:t>
      </w:r>
    </w:p>
    <w:p w:rsidRPr="0024426D" w:rsidR="00AD124F" w:rsidRDefault="00AD124F">
      <w:pPr>
        <w:ind w:right="157"/>
        <w:jc w:val="both"/>
        <w:rPr>
          <w:rStyle w:val="Fontdeparagrafimplicit"/>
          <w:b/>
        </w:rPr>
      </w:pPr>
    </w:p>
    <w:p w:rsidRPr="0024426D" w:rsidR="00AD124F" w:rsidRDefault="0041216C">
      <w:pPr>
        <w:shd w:val="clear" w:color="auto" w:fill="FFFFFF"/>
        <w:ind w:firstLine="709"/>
        <w:jc w:val="both"/>
      </w:pPr>
      <w:r w:rsidRPr="0024426D">
        <w:t xml:space="preserve">În baza art. 421 alin. 1 pct. 1 lit. b Cod procedură penală, respinge, ca nefondat, apelul declarat de către apelanta-inculpată  </w:t>
      </w:r>
      <w:r w:rsidR="0024426D">
        <w:t>I</w:t>
      </w:r>
      <w:r w:rsidRPr="0024426D">
        <w:t xml:space="preserve"> (</w:t>
      </w:r>
      <w:r w:rsidR="00723CC8">
        <w:t>fiul lui …. şi …, născut la data de ….  domiciliat …str. …., nr. …., …. CNP….</w:t>
      </w:r>
      <w:r w:rsidRPr="0024426D">
        <w:t xml:space="preserve">) împotriva Sentinţei penale nr. </w:t>
      </w:r>
      <w:r w:rsidR="0024426D">
        <w:t xml:space="preserve">3 </w:t>
      </w:r>
      <w:r w:rsidRPr="0024426D">
        <w:t xml:space="preserve">pronunţată de Judecătoria </w:t>
      </w:r>
      <w:r w:rsidR="0024426D">
        <w:t>Y</w:t>
      </w:r>
      <w:r w:rsidRPr="0024426D">
        <w:t xml:space="preserve"> la data de </w:t>
      </w:r>
      <w:r w:rsidR="0024426D">
        <w:t>…</w:t>
      </w:r>
      <w:r w:rsidRPr="0024426D">
        <w:t xml:space="preserve"> în dosarul nr. </w:t>
      </w:r>
      <w:r w:rsidRPr="0024426D" w:rsidR="0024426D">
        <w:t>1</w:t>
      </w:r>
      <w:r w:rsidRPr="0024426D">
        <w:t>.</w:t>
      </w:r>
    </w:p>
    <w:p w:rsidRPr="0024426D" w:rsidR="00AD124F" w:rsidRDefault="0041216C">
      <w:pPr>
        <w:ind w:firstLine="709"/>
        <w:jc w:val="both"/>
      </w:pPr>
      <w:r w:rsidRPr="0024426D">
        <w:lastRenderedPageBreak/>
        <w:t xml:space="preserve">În  temeiul art. 404 alin. (4) lit. a) C. proc. pen.,  art. 72 alin. (1) C.pen., deduce din pedeapsa aplicată inculpatei </w:t>
      </w:r>
      <w:r w:rsidR="0024426D">
        <w:t>I</w:t>
      </w:r>
      <w:r w:rsidRPr="0024426D">
        <w:t xml:space="preserve"> durata măsurilor preventive privative de libertate luate sub forma reţinerii şi a arestului preventiv, începând cu data de 25.11.2022, până la zi. </w:t>
      </w:r>
    </w:p>
    <w:p w:rsidRPr="0024426D" w:rsidR="00AD124F" w:rsidRDefault="0041216C">
      <w:pPr>
        <w:shd w:val="clear" w:color="auto" w:fill="FFFFFF"/>
        <w:ind w:firstLine="709"/>
        <w:jc w:val="both"/>
      </w:pPr>
      <w:r w:rsidRPr="0024426D">
        <w:t xml:space="preserve">În temeiul art. 275 alin. 6 din Codul de procedură penală, stabileşte suma de 942 lei reprezentând onorariul pentru apărătorul desemnat din oficiu pentru inculpată (av. </w:t>
      </w:r>
      <w:r w:rsidR="0024426D">
        <w:t>A2</w:t>
      </w:r>
      <w:r w:rsidRPr="0024426D">
        <w:t xml:space="preserve">), sumă care va fi avansată din FMJ către Baroul </w:t>
      </w:r>
      <w:r w:rsidRPr="0024426D" w:rsidR="0024426D">
        <w:t>X</w:t>
      </w:r>
      <w:r w:rsidRPr="0024426D">
        <w:t>.</w:t>
      </w:r>
    </w:p>
    <w:p w:rsidRPr="0024426D" w:rsidR="00AD124F" w:rsidRDefault="0041216C">
      <w:pPr>
        <w:shd w:val="clear" w:color="auto" w:fill="FFFFFF"/>
        <w:ind w:firstLine="709"/>
        <w:jc w:val="both"/>
      </w:pPr>
      <w:r w:rsidRPr="0024426D">
        <w:t>Obligă apelanta să achite în favoarea statului suma de 500 lei, cu titlu de cheltuieli judiciare.</w:t>
      </w:r>
    </w:p>
    <w:p w:rsidRPr="0024426D" w:rsidR="00AD124F" w:rsidRDefault="0041216C">
      <w:pPr>
        <w:shd w:val="clear" w:color="auto" w:fill="FFFFFF"/>
        <w:ind w:firstLine="709"/>
        <w:jc w:val="both"/>
      </w:pPr>
      <w:r w:rsidRPr="0024426D">
        <w:t>Definitivă.</w:t>
      </w:r>
    </w:p>
    <w:p w:rsidRPr="0024426D" w:rsidR="00AD124F" w:rsidRDefault="0041216C">
      <w:pPr>
        <w:shd w:val="clear" w:color="auto" w:fill="FFFFFF"/>
        <w:ind w:firstLine="709"/>
        <w:jc w:val="both"/>
      </w:pPr>
      <w:r w:rsidRPr="0024426D">
        <w:t xml:space="preserve">Pronunţată azi, data de </w:t>
      </w:r>
      <w:r w:rsidR="0024426D">
        <w:t>…</w:t>
      </w:r>
      <w:r w:rsidRPr="0024426D">
        <w:t>, prin punerea deciziei la dispoziţia participanţilor prin intermediul Grefei Curţii.</w:t>
      </w:r>
    </w:p>
    <w:p w:rsidRPr="0024426D" w:rsidR="00AD124F" w:rsidRDefault="00AD124F">
      <w:pPr>
        <w:ind w:right="157"/>
        <w:jc w:val="both"/>
        <w:rPr>
          <w:rStyle w:val="Fontdeparagrafimplicit"/>
          <w:color w:val="FF0000"/>
        </w:rPr>
      </w:pPr>
    </w:p>
    <w:p w:rsidRPr="0024426D" w:rsidR="00AD124F" w:rsidRDefault="00AD124F">
      <w:pPr>
        <w:ind w:right="157"/>
        <w:jc w:val="both"/>
        <w:rPr>
          <w:rStyle w:val="Fontdeparagrafimplicit"/>
          <w:b/>
        </w:rPr>
      </w:pPr>
    </w:p>
    <w:p w:rsidRPr="0024426D" w:rsidR="00AD124F" w:rsidRDefault="0041216C">
      <w:pPr>
        <w:ind w:right="157"/>
        <w:jc w:val="both"/>
        <w:rPr>
          <w:rStyle w:val="Fontdeparagrafimplicit"/>
          <w:b/>
        </w:rPr>
      </w:pPr>
      <w:r w:rsidRPr="0024426D">
        <w:rPr>
          <w:rStyle w:val="Fontdeparagrafimplicit"/>
          <w:b/>
        </w:rPr>
        <w:t xml:space="preserve">                        PREŞEDINTE</w:t>
      </w:r>
      <w:r w:rsidRPr="0024426D">
        <w:rPr>
          <w:rStyle w:val="Fontdeparagrafimplicit"/>
          <w:b/>
        </w:rPr>
        <w:tab/>
      </w:r>
      <w:r w:rsidRPr="0024426D">
        <w:rPr>
          <w:rStyle w:val="Fontdeparagrafimplicit"/>
          <w:b/>
        </w:rPr>
        <w:tab/>
      </w:r>
      <w:r w:rsidRPr="0024426D">
        <w:rPr>
          <w:rStyle w:val="Fontdeparagrafimplicit"/>
          <w:b/>
        </w:rPr>
        <w:tab/>
      </w:r>
      <w:r w:rsidRPr="0024426D">
        <w:rPr>
          <w:rStyle w:val="Fontdeparagrafimplicit"/>
          <w:b/>
        </w:rPr>
        <w:tab/>
        <w:t xml:space="preserve">                     JUDECĂTOR</w:t>
      </w:r>
    </w:p>
    <w:p w:rsidRPr="0024426D" w:rsidR="00AD124F" w:rsidP="0024426D" w:rsidRDefault="0041216C">
      <w:pPr>
        <w:ind w:left="1440" w:right="157" w:firstLine="720"/>
        <w:jc w:val="both"/>
        <w:rPr>
          <w:rStyle w:val="Fontdeparagrafimplicit"/>
          <w:b/>
        </w:rPr>
      </w:pPr>
      <w:r w:rsidRPr="0024426D">
        <w:rPr>
          <w:rStyle w:val="Fontdeparagrafimplicit"/>
          <w:b/>
        </w:rPr>
        <w:t xml:space="preserve">  </w:t>
      </w:r>
      <w:r w:rsidRPr="0024426D" w:rsidR="0024426D">
        <w:rPr>
          <w:rStyle w:val="Fontdeparagrafimplicit"/>
          <w:b/>
        </w:rPr>
        <w:t>A0004</w:t>
      </w:r>
      <w:r w:rsidRPr="0024426D">
        <w:rPr>
          <w:rStyle w:val="Fontdeparagrafimplicit"/>
          <w:b/>
        </w:rPr>
        <w:t xml:space="preserve"> </w:t>
      </w:r>
      <w:r w:rsidRPr="0024426D">
        <w:rPr>
          <w:rStyle w:val="Fontdeparagrafimplicit"/>
          <w:b/>
        </w:rPr>
        <w:tab/>
        <w:t xml:space="preserve">            </w:t>
      </w:r>
      <w:r w:rsidR="0024426D">
        <w:rPr>
          <w:rStyle w:val="Fontdeparagrafimplicit"/>
          <w:b/>
        </w:rPr>
        <w:tab/>
      </w:r>
      <w:r w:rsidR="0024426D">
        <w:rPr>
          <w:rStyle w:val="Fontdeparagrafimplicit"/>
          <w:b/>
        </w:rPr>
        <w:tab/>
      </w:r>
      <w:r w:rsidR="0024426D">
        <w:rPr>
          <w:rStyle w:val="Fontdeparagrafimplicit"/>
          <w:b/>
        </w:rPr>
        <w:tab/>
      </w:r>
      <w:r w:rsidR="0024426D">
        <w:rPr>
          <w:rStyle w:val="Fontdeparagrafimplicit"/>
          <w:b/>
        </w:rPr>
        <w:tab/>
      </w:r>
      <w:r w:rsidRPr="0024426D">
        <w:rPr>
          <w:rStyle w:val="Fontdeparagrafimplicit"/>
          <w:b/>
        </w:rPr>
        <w:t xml:space="preserve">      </w:t>
      </w:r>
      <w:r w:rsidR="0024426D">
        <w:rPr>
          <w:rStyle w:val="Fontdeparagrafimplicit"/>
          <w:b/>
        </w:rPr>
        <w:t>…</w:t>
      </w:r>
      <w:r w:rsidRPr="0024426D">
        <w:rPr>
          <w:rStyle w:val="Fontdeparagrafimplicit"/>
          <w:b/>
        </w:rPr>
        <w:tab/>
        <w:t xml:space="preserve">  </w:t>
      </w:r>
    </w:p>
    <w:p w:rsidRPr="0024426D" w:rsidR="00AD124F" w:rsidRDefault="00AD124F">
      <w:pPr>
        <w:ind w:right="157"/>
        <w:jc w:val="both"/>
        <w:rPr>
          <w:rStyle w:val="Fontdeparagrafimplicit"/>
          <w:b/>
        </w:rPr>
      </w:pPr>
    </w:p>
    <w:p w:rsidRPr="0024426D" w:rsidR="00AD124F" w:rsidRDefault="0041216C">
      <w:pPr>
        <w:ind w:right="157"/>
        <w:jc w:val="both"/>
        <w:rPr>
          <w:rStyle w:val="Fontdeparagrafimplicit"/>
          <w:b/>
        </w:rPr>
      </w:pPr>
      <w:r w:rsidRPr="0024426D">
        <w:rPr>
          <w:rStyle w:val="Fontdeparagrafimplicit"/>
          <w:b/>
        </w:rPr>
        <w:tab/>
        <w:t xml:space="preserve">      </w:t>
      </w:r>
    </w:p>
    <w:p w:rsidRPr="0024426D" w:rsidR="00AD124F" w:rsidRDefault="0041216C">
      <w:pPr>
        <w:ind w:right="157"/>
        <w:jc w:val="both"/>
        <w:rPr>
          <w:rStyle w:val="Fontdeparagrafimplicit"/>
          <w:b/>
        </w:rPr>
      </w:pPr>
      <w:r w:rsidRPr="0024426D">
        <w:rPr>
          <w:rStyle w:val="Fontdeparagrafimplicit"/>
          <w:b/>
        </w:rPr>
        <w:t xml:space="preserve">     </w:t>
      </w:r>
      <w:r w:rsidRPr="0024426D">
        <w:rPr>
          <w:rStyle w:val="Fontdeparagrafimplicit"/>
          <w:b/>
        </w:rPr>
        <w:tab/>
      </w:r>
      <w:r w:rsidRPr="0024426D">
        <w:rPr>
          <w:rStyle w:val="Fontdeparagrafimplicit"/>
          <w:b/>
        </w:rPr>
        <w:tab/>
      </w:r>
      <w:r w:rsidRPr="0024426D">
        <w:rPr>
          <w:rStyle w:val="Fontdeparagrafimplicit"/>
          <w:b/>
        </w:rPr>
        <w:tab/>
      </w:r>
      <w:r w:rsidRPr="0024426D">
        <w:rPr>
          <w:rStyle w:val="Fontdeparagrafimplicit"/>
          <w:b/>
        </w:rPr>
        <w:tab/>
      </w:r>
      <w:r w:rsidRPr="0024426D">
        <w:rPr>
          <w:rStyle w:val="Fontdeparagrafimplicit"/>
          <w:b/>
        </w:rPr>
        <w:tab/>
        <w:t xml:space="preserve">           GREFIER</w:t>
      </w:r>
    </w:p>
    <w:p w:rsidRPr="0024426D" w:rsidR="00AD124F" w:rsidRDefault="0041216C">
      <w:pPr>
        <w:ind w:right="157"/>
        <w:jc w:val="both"/>
        <w:rPr>
          <w:rStyle w:val="Fontdeparagrafimplicit"/>
        </w:rPr>
      </w:pPr>
      <w:r w:rsidRPr="0024426D">
        <w:tab/>
      </w:r>
      <w:r w:rsidRPr="0024426D">
        <w:tab/>
      </w:r>
      <w:r w:rsidRPr="0024426D">
        <w:tab/>
        <w:t xml:space="preserve">                 </w:t>
      </w:r>
      <w:r w:rsidR="0024426D">
        <w:tab/>
      </w:r>
      <w:r w:rsidR="0024426D">
        <w:tab/>
      </w:r>
      <w:r w:rsidRPr="0024426D">
        <w:t xml:space="preserve">      </w:t>
      </w:r>
      <w:r w:rsidR="0024426D">
        <w:rPr>
          <w:rStyle w:val="Fontdeparagrafimplicit"/>
          <w:b/>
        </w:rPr>
        <w:t>…</w:t>
      </w:r>
    </w:p>
    <w:p w:rsidRPr="0024426D" w:rsidR="00AD124F" w:rsidRDefault="00AD124F">
      <w:pPr>
        <w:ind w:right="157"/>
        <w:jc w:val="both"/>
        <w:rPr>
          <w:rStyle w:val="Fontdeparagrafimplicit"/>
          <w:sz w:val="20"/>
        </w:rPr>
      </w:pPr>
    </w:p>
    <w:p w:rsidRPr="0024426D" w:rsidR="00AD124F" w:rsidRDefault="00AD124F">
      <w:pPr>
        <w:ind w:right="157"/>
        <w:jc w:val="both"/>
        <w:rPr>
          <w:rStyle w:val="Fontdeparagrafimplicit"/>
          <w:sz w:val="20"/>
        </w:rPr>
      </w:pPr>
    </w:p>
    <w:p w:rsidRPr="0024426D" w:rsidR="00AD124F" w:rsidRDefault="00AD124F">
      <w:pPr>
        <w:ind w:right="157"/>
        <w:jc w:val="both"/>
        <w:rPr>
          <w:rStyle w:val="Fontdeparagrafimplicit"/>
          <w:sz w:val="20"/>
        </w:rPr>
      </w:pPr>
    </w:p>
    <w:p w:rsidRPr="0024426D" w:rsidR="00AD124F" w:rsidRDefault="0041216C">
      <w:pPr>
        <w:ind w:right="157"/>
        <w:jc w:val="both"/>
        <w:rPr>
          <w:rStyle w:val="Fontdeparagrafimplicit"/>
          <w:sz w:val="20"/>
        </w:rPr>
      </w:pPr>
      <w:r w:rsidRPr="0024426D">
        <w:rPr>
          <w:rStyle w:val="Fontdeparagrafimplicit"/>
          <w:sz w:val="20"/>
        </w:rPr>
        <w:t>Red.</w:t>
      </w:r>
      <w:r w:rsidR="0024426D">
        <w:rPr>
          <w:rStyle w:val="Fontdeparagrafimplicit"/>
          <w:sz w:val="20"/>
        </w:rPr>
        <w:t>A0004</w:t>
      </w:r>
      <w:r w:rsidRPr="0024426D">
        <w:rPr>
          <w:rStyle w:val="Fontdeparagrafimplicit"/>
          <w:sz w:val="20"/>
        </w:rPr>
        <w:t>/Tehn</w:t>
      </w:r>
      <w:r w:rsidR="0024426D">
        <w:rPr>
          <w:rStyle w:val="Fontdeparagrafimplicit"/>
          <w:sz w:val="20"/>
        </w:rPr>
        <w:t>….</w:t>
      </w:r>
    </w:p>
    <w:p w:rsidRPr="0024426D" w:rsidR="00AD124F" w:rsidRDefault="0041216C">
      <w:pPr>
        <w:ind w:right="157"/>
        <w:jc w:val="both"/>
        <w:rPr>
          <w:rStyle w:val="Fontdeparagrafimplicit"/>
          <w:sz w:val="20"/>
        </w:rPr>
      </w:pPr>
      <w:r w:rsidRPr="0024426D">
        <w:rPr>
          <w:rStyle w:val="Fontdeparagrafimplicit"/>
          <w:sz w:val="20"/>
        </w:rPr>
        <w:t>6ex./</w:t>
      </w:r>
      <w:r w:rsidR="0024426D">
        <w:rPr>
          <w:rStyle w:val="Fontdeparagrafimplicit"/>
          <w:sz w:val="20"/>
        </w:rPr>
        <w:t>…</w:t>
      </w:r>
    </w:p>
    <w:p w:rsidRPr="0024426D" w:rsidR="00AD124F" w:rsidRDefault="0041216C">
      <w:pPr>
        <w:ind w:right="157"/>
        <w:jc w:val="both"/>
        <w:rPr>
          <w:rStyle w:val="Fontdeparagrafimplicit"/>
          <w:sz w:val="20"/>
        </w:rPr>
      </w:pPr>
      <w:r w:rsidRPr="0024426D">
        <w:rPr>
          <w:rStyle w:val="Fontdeparagrafimplicit"/>
          <w:sz w:val="20"/>
        </w:rPr>
        <w:t xml:space="preserve">Jud.fond: </w:t>
      </w:r>
      <w:r w:rsidR="0024426D">
        <w:rPr>
          <w:rStyle w:val="Fontdeparagrafimplicit"/>
          <w:sz w:val="20"/>
        </w:rPr>
        <w:t>…</w:t>
      </w:r>
      <w:r w:rsidRPr="0024426D">
        <w:rPr>
          <w:rStyle w:val="Fontdeparagrafimplicit"/>
          <w:b/>
          <w:sz w:val="20"/>
        </w:rPr>
        <w:t xml:space="preserve">                                                          </w:t>
      </w:r>
    </w:p>
    <w:sectPr w:rsidRPr="0024426D" w:rsidR="00AD124F">
      <w:headerReference w:type="even" r:id="rId6"/>
      <w:footerReference w:type="even" r:id="rId7"/>
      <w:footerReference w:type="default" r:id="rId8"/>
      <w:pgSz w:w="11906" w:h="16838"/>
      <w:pgMar w:top="567"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13F" w:rsidRDefault="0041216C">
      <w:r>
        <w:separator/>
      </w:r>
    </w:p>
  </w:endnote>
  <w:endnote w:type="continuationSeparator" w:id="0">
    <w:p w:rsidR="00AA613F" w:rsidRDefault="0041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24F" w:rsidRDefault="0041216C">
    <w:pPr>
      <w:pStyle w:val="Subsol"/>
      <w:framePr w:wrap="around" w:hAnchor="margin" w:vAnchor="text" w:xAlign="right"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D124F" w:rsidRDefault="00AD124F">
    <w:pPr>
      <w:pStyle w:val="Subsol"/>
      <w:ind w:right="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24F" w:rsidRDefault="0041216C">
    <w:pPr>
      <w:pStyle w:val="Subsol"/>
      <w:jc w:val="center"/>
    </w:pPr>
    <w:r>
      <w:fldChar w:fldCharType="begin"/>
    </w:r>
    <w:r>
      <w:instrText>PAGE   \* MERGEFORMAT</w:instrText>
    </w:r>
    <w:r>
      <w:fldChar w:fldCharType="separate"/>
    </w:r>
    <w:r>
      <w:t>#</w:t>
    </w:r>
    <w:r>
      <w:fldChar w:fldCharType="end"/>
    </w:r>
  </w:p>
  <w:p w:rsidR="00AD124F" w:rsidRDefault="00AD124F">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13F" w:rsidRDefault="0041216C">
      <w:r>
        <w:separator/>
      </w:r>
    </w:p>
  </w:footnote>
  <w:footnote w:type="continuationSeparator" w:id="0">
    <w:p w:rsidR="00AA613F" w:rsidRDefault="0041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24F" w:rsidRDefault="0041216C">
    <w:pPr>
      <w:pStyle w:val="Antet"/>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D124F" w:rsidRDefault="00AD124F">
    <w:pPr>
      <w:pStyle w:val="Antet"/>
      <w:rPr>
        <w:rStyle w:val="Numrdepagi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816574&amp;id_departament=7&amp;id_sesiune=2355032&amp;id_user=326&amp;id_institutie=33&amp;actiune=modifica"/>
  </w:docVars>
  <w:rsids>
    <w:rsidRoot w:val="00AD124F"/>
    <w:rsid w:val="0024426D"/>
    <w:rsid w:val="0041216C"/>
    <w:rsid w:val="00441619"/>
    <w:rsid w:val="00723CC8"/>
    <w:rsid w:val="007E387D"/>
    <w:rsid w:val="00AA613F"/>
    <w:rsid w:val="00AD124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76C2A"/>
  <w15:docId w15:val="{615B27E5-F8F6-4AD8-8952-E9EDB6801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Antet">
    <w:name w:val="Antet"/>
    <w:basedOn w:val="Normal"/>
    <w:link w:val="AntetCaracter"/>
    <w:pPr>
      <w:tabs>
        <w:tab w:val="center" w:pos="4536"/>
        <w:tab w:val="right" w:pos="9072"/>
      </w:tabs>
    </w:pPr>
  </w:style>
  <w:style w:type="paragraph" w:customStyle="1" w:styleId="CaracterCaracter1">
    <w:name w:val="Caracter Caracter1"/>
    <w:basedOn w:val="Normal"/>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Numrdepagin">
    <w:name w:val="Număr de pagină"/>
  </w:style>
  <w:style w:type="character" w:customStyle="1" w:styleId="AntetCaracter">
    <w:name w:val="Antet Caracter"/>
    <w:link w:val="Ante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442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42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25</ap:TotalTime>
  <ap:Pages>8</ap:Pages>
  <ap:Words>4857</ap:Words>
  <ap:Characters>28174</ap:Characters>
  <ap:Application>Microsoft Office Word</ap:Application>
  <ap:DocSecurity>0</ap:DocSecurity>
  <ap:Lines>234</ap:Lines>
  <ap:Paragraphs>65</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32966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