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w:t>
      </w:r>
    </w:p>
    <w:p>
      <w:pPr>
        <w:pStyle w:val="Normal"/>
        <w:rPr>
          <w:b/>
        </w:rPr>
      </w:pPr>
      <w:r>
        <w:rPr>
          <w:b/>
        </w:rPr>
        <w:t>Dosar nr. D1</w:t>
      </w:r>
    </w:p>
    <w:p>
      <w:pPr>
        <w:pStyle w:val="Normal"/>
        <w:jc w:val="center"/>
        <w:rPr>
          <w:b/>
        </w:rPr>
      </w:pPr>
      <w:r>
        <w:rPr>
          <w:b/>
        </w:rPr>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w:t>
      </w:r>
    </w:p>
    <w:p>
      <w:pPr>
        <w:pStyle w:val="Normal"/>
        <w:rPr>
          <w:b/>
        </w:rPr>
      </w:pPr>
      <w:r>
        <w:rPr>
          <w:b/>
        </w:rPr>
      </w:r>
    </w:p>
    <w:p>
      <w:pPr>
        <w:pStyle w:val="Normal"/>
        <w:jc w:val="center"/>
        <w:rPr>
          <w:b/>
        </w:rPr>
      </w:pPr>
      <w:r>
        <w:rPr>
          <w:b/>
        </w:rPr>
        <w:t>Sentinţa nr. ...</w:t>
      </w:r>
    </w:p>
    <w:p>
      <w:pPr>
        <w:pStyle w:val="Normal"/>
        <w:jc w:val="center"/>
        <w:rPr>
          <w:b/>
        </w:rPr>
      </w:pPr>
      <w:r>
        <w:rPr>
          <w:b/>
        </w:rPr>
      </w:r>
    </w:p>
    <w:p>
      <w:pPr>
        <w:pStyle w:val="Normal"/>
        <w:jc w:val="center"/>
        <w:rPr>
          <w:b/>
        </w:rPr>
      </w:pPr>
      <w:r>
        <w:rPr>
          <w:b/>
        </w:rPr>
        <w:t xml:space="preserve">Şedinţa din Camera de consiliu de la ...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A0013</w:t>
      </w:r>
    </w:p>
    <w:p>
      <w:pPr>
        <w:pStyle w:val="Normal"/>
        <w:jc w:val="center"/>
        <w:rPr>
          <w:b/>
        </w:rPr>
      </w:pPr>
      <w:r>
        <w:rPr>
          <w:b/>
        </w:rPr>
        <w:t>Grefier ...</w:t>
      </w:r>
    </w:p>
    <w:p>
      <w:pPr>
        <w:pStyle w:val="Normal"/>
        <w:rPr>
          <w:b/>
        </w:rPr>
      </w:pPr>
      <w:r>
        <w:rPr>
          <w:b/>
        </w:rPr>
      </w:r>
    </w:p>
    <w:p>
      <w:pPr>
        <w:pStyle w:val="Normal"/>
        <w:jc w:val="center"/>
        <w:rPr>
          <w:b/>
        </w:rPr>
      </w:pPr>
      <w:r>
        <w:rPr>
          <w:b/>
        </w:rPr>
        <w:t>Ministerul Public – Parchetul de pe lângă Curtea de Apel ...</w:t>
      </w:r>
    </w:p>
    <w:p>
      <w:pPr>
        <w:pStyle w:val="Normal"/>
        <w:jc w:val="center"/>
        <w:rPr>
          <w:b/>
        </w:rPr>
      </w:pPr>
      <w:r>
        <w:rPr>
          <w:b/>
        </w:rPr>
        <w:t>- procuror ...</w:t>
      </w:r>
    </w:p>
    <w:p>
      <w:pPr>
        <w:pStyle w:val="Normal"/>
        <w:jc w:val="center"/>
        <w:rPr/>
      </w:pPr>
      <w:r>
        <w:rPr/>
      </w:r>
    </w:p>
    <w:p>
      <w:pPr>
        <w:pStyle w:val="Normal"/>
        <w:jc w:val="center"/>
        <w:rPr/>
      </w:pPr>
      <w:r>
        <w:rPr/>
      </w:r>
    </w:p>
    <w:p>
      <w:pPr>
        <w:pStyle w:val="Normal"/>
        <w:ind w:firstLine="708"/>
        <w:jc w:val="both"/>
        <w:rPr/>
      </w:pPr>
      <w:r>
        <w:rPr/>
      </w:r>
    </w:p>
    <w:p>
      <w:pPr>
        <w:pStyle w:val="Normal"/>
        <w:ind w:firstLine="708"/>
        <w:jc w:val="both"/>
        <w:rPr>
          <w:b/>
        </w:rPr>
      </w:pPr>
      <w:r>
        <w:rPr/>
        <w:t xml:space="preserve">Pe rol se află soluţionarea cauzei având ca obiect </w:t>
      </w:r>
      <w:r>
        <w:rPr>
          <w:b/>
        </w:rPr>
        <w:t xml:space="preserve">sesizarea </w:t>
      </w:r>
      <w:r>
        <w:rPr/>
        <w:t>formulată de</w:t>
      </w:r>
      <w:r>
        <w:rPr>
          <w:b/>
        </w:rPr>
        <w:t xml:space="preserve"> Parchetul de pe lângă Curtea de APEL...</w:t>
      </w:r>
      <w:r>
        <w:rPr/>
        <w:t xml:space="preserve"> cu privire la persoana condamnată </w:t>
      </w:r>
      <w:r>
        <w:rPr>
          <w:b/>
        </w:rPr>
        <w:t xml:space="preserve">P1 </w:t>
      </w:r>
      <w:r>
        <w:rPr/>
        <w:t xml:space="preserve">vizând solicitarea autorităţilor judiciare din .... privind </w:t>
      </w:r>
      <w:r>
        <w:rPr>
          <w:b/>
        </w:rPr>
        <w:t>recunoaşterea şi punerea în executare în România</w:t>
      </w:r>
      <w:r>
        <w:rPr/>
        <w:t xml:space="preserve"> a sentinţei cu nr. de referinţă .... pronunţată la data de 18.06.2018 de Tribunalul de ...., Divizia 2 (....), menţinută prin sentinţa cu nr. de referinţă SI1 pronunţată la data de 26.07.2018 de Curtea de Apel pentru partea de vest a ..., Secţia 3, Divizia 31 (....), rămasă definitivă la data de 23.08.2018 şi </w:t>
      </w:r>
      <w:r>
        <w:rPr>
          <w:b/>
        </w:rPr>
        <w:t>transferarea persoanei condamnate într-un penitenciar din România pentru continuarea executării pedepsei.</w:t>
      </w:r>
    </w:p>
    <w:p>
      <w:pPr>
        <w:pStyle w:val="Normal"/>
        <w:ind w:firstLine="708"/>
        <w:jc w:val="both"/>
        <w:rPr/>
      </w:pPr>
      <w:r>
        <w:rPr/>
        <w:t>La apelul nominal, făcut în şedinţa din Camera de consiliu, răspunde apărătorul desemnat din oficiu persoanei condamnate P1, avocat Av1, lipsă fiind condamnatul.</w:t>
      </w:r>
    </w:p>
    <w:p>
      <w:pPr>
        <w:pStyle w:val="Normal"/>
        <w:ind w:firstLine="708"/>
        <w:jc w:val="both"/>
        <w:rPr/>
      </w:pPr>
      <w:r>
        <w:rPr/>
        <w:t xml:space="preserve">Procedura de citare este </w:t>
      </w:r>
      <w:bookmarkStart w:name="tip_procedura" w:id="0"/>
      <w:r>
        <w:rPr>
          <w:b/>
        </w:rPr>
        <w:t>legal</w:t>
      </w:r>
      <w:bookmarkEnd w:id="0"/>
      <w:r>
        <w:rPr>
          <w:b/>
        </w:rPr>
        <w:t xml:space="preserve"> îndeplinită.</w:t>
      </w:r>
    </w:p>
    <w:p>
      <w:pPr>
        <w:pStyle w:val="Normal"/>
        <w:ind w:firstLine="708"/>
        <w:jc w:val="both"/>
        <w:rPr/>
      </w:pPr>
      <w:r>
        <w:rPr/>
        <w:t xml:space="preserve">S-a făcut </w:t>
      </w:r>
      <w:bookmarkStart w:name="tip_doc_despre_cauza" w:id="1"/>
      <w:r>
        <w:rPr/>
        <w:t>referatul</w:t>
      </w:r>
      <w:bookmarkEnd w:id="1"/>
      <w:r>
        <w:rPr/>
        <w:t xml:space="preserve"> cauzei de către </w:t>
      </w:r>
      <w:bookmarkStart w:name="functia_celui_care_f" w:id="2"/>
      <w:r>
        <w:rPr/>
        <w:t>grefier</w:t>
      </w:r>
      <w:bookmarkEnd w:id="2"/>
      <w:r>
        <w:rPr/>
        <w:t>, după care:</w:t>
      </w:r>
    </w:p>
    <w:p>
      <w:pPr>
        <w:pStyle w:val="Normal"/>
        <w:ind w:firstLine="708"/>
        <w:jc w:val="both"/>
        <w:rPr/>
      </w:pPr>
      <w:r>
        <w:rPr/>
        <w:t xml:space="preserve">Întrebaţi fiind, avocat Av1, pentru persoana condamnată </w:t>
      </w:r>
      <w:r>
        <w:rPr>
          <w:b/>
        </w:rPr>
        <w:t>P1</w:t>
      </w:r>
      <w:r>
        <w:rPr/>
        <w:t>, şi reprezentantul Ministerului Public arată că nu mai sunt alte cereri.</w:t>
      </w:r>
    </w:p>
    <w:p>
      <w:pPr>
        <w:pStyle w:val="Normal"/>
        <w:ind w:firstLine="708"/>
        <w:jc w:val="both"/>
        <w:rPr>
          <w:i/>
          <w:i/>
        </w:rPr>
      </w:pPr>
      <w:r>
        <w:rPr>
          <w:i/>
        </w:rPr>
        <w:t>Nemaifiind alte cereri, Curtea constată cauza în stare de judecată şi acordă cuvântul cu privire la solicitarea formulată de Parchetul de pe lângă Curtea de APEL... privind recunoaşterea hotărârii şi punerea în executare în România a hotărârii pronunţate de autorităţile judiciare ..., precum şi transferarea persoanei condamnate într-un penitenciar din România pentru continuarea executării pedepsei.</w:t>
      </w:r>
    </w:p>
    <w:p>
      <w:pPr>
        <w:pStyle w:val="Normal"/>
        <w:ind w:firstLine="708"/>
        <w:jc w:val="both"/>
        <w:rPr/>
      </w:pPr>
      <w:r>
        <w:rPr>
          <w:b/>
        </w:rPr>
        <w:t>Reprezentantul Ministerului Public</w:t>
      </w:r>
      <w:r>
        <w:rPr/>
        <w:t xml:space="preserve">, având cuvântul, arată că autorităţile judiciare ... au solicitat transferarea condamnatului </w:t>
      </w:r>
      <w:r>
        <w:rPr>
          <w:b/>
        </w:rPr>
        <w:t>P1</w:t>
      </w:r>
      <w:r>
        <w:rPr/>
        <w:t xml:space="preserve"> într-un penitenciar din România în vedere executării în vederea executării pedepsei de 2 ani şi 6 luni închisoare la care a fost condamnat pentru săvârşirea infracţiunilor de furt calificat, înşelăciunea gravă şi tentativă la înşelăciune gravă prevăzute de Codul penal ... care îşi regăsesc corespondenţa în Codul penal român ca şi infracţiuni de furt şi efectuare de operațiuni comerciale în mod fraudulos prevăzute de art. 228 alin. 1 Cod penal şi art. 250 alin. 1 Cod penal, ambele cu aplicarea art. 35 alin. 1 Cod penal.</w:t>
      </w:r>
    </w:p>
    <w:p>
      <w:pPr>
        <w:pStyle w:val="Normal"/>
        <w:ind w:firstLine="708"/>
        <w:jc w:val="both"/>
        <w:rPr/>
      </w:pPr>
      <w:r>
        <w:rPr/>
      </w:r>
    </w:p>
    <w:p>
      <w:pPr>
        <w:pStyle w:val="Normal"/>
        <w:ind w:firstLine="708"/>
        <w:jc w:val="both"/>
        <w:rPr/>
      </w:pPr>
      <w:r>
        <w:rPr/>
      </w:r>
    </w:p>
    <w:p>
      <w:pPr>
        <w:pStyle w:val="Normal"/>
        <w:ind w:firstLine="708"/>
        <w:jc w:val="both"/>
        <w:rPr/>
      </w:pPr>
      <w:r>
        <w:rPr/>
        <w:t xml:space="preserve">În cauză, nu a fost identificat niciun motiv de nerecunoaştere şi de neexecutare a hotărârii prin care persoana solicitată a fost condamnată. De asemenea, s-a dispus expulzarea condamnatului, iar acesta a fost de acord să execute restul de pedeapsă într-un penitenciar din România. </w:t>
      </w:r>
    </w:p>
    <w:p>
      <w:pPr>
        <w:pStyle w:val="Normal"/>
        <w:ind w:firstLine="708"/>
        <w:jc w:val="both"/>
        <w:rPr/>
      </w:pPr>
      <w:r>
        <w:rPr/>
        <w:t xml:space="preserve">Astfel, în temeiul art. 155 din Legea nr. 302/2004, solicită instanţei admiterea sesizării Parchetului de pe lângă Curtea de APEL... şi recunoaşterea şi punerea în executare în România a sentinţei cu nr. de referinţă .... pronunţată la data de 18.06.2018 de Tribunalul de ...., Divizia 2 (....), şi a  sentinţei cu nr. de referinţă SI1 pronunţată la data de 26.07.2018 de Curtea de Apel pentru partea de vest a ..., Secţia 3, Divizia 31 (....), rămasă definitivă la data de 23.08.2018, prin care s-a dispus condamnarea la o pedeapsă de 2 ani şi 6 luni închisoare a cetățeanului român </w:t>
      </w:r>
      <w:r>
        <w:rPr>
          <w:b/>
        </w:rPr>
        <w:t>P1</w:t>
      </w:r>
      <w:r>
        <w:rPr/>
        <w:t>, transferarea condamnatului într-un penitenciar din România, în vederea continuării executării pedepsei, deducerea din pedeapsă a perioadei deja executate.</w:t>
      </w:r>
    </w:p>
    <w:p>
      <w:pPr>
        <w:pStyle w:val="Normal"/>
        <w:ind w:firstLine="708"/>
        <w:jc w:val="both"/>
        <w:rPr/>
      </w:pPr>
      <w:r>
        <w:rPr>
          <w:b/>
        </w:rPr>
        <w:t>Avocat Av1</w:t>
      </w:r>
      <w:r>
        <w:rPr/>
        <w:t xml:space="preserve">, pentru persoana condamnată </w:t>
      </w:r>
      <w:r>
        <w:rPr>
          <w:b/>
        </w:rPr>
        <w:t>P1</w:t>
      </w:r>
      <w:r>
        <w:rPr/>
        <w:t xml:space="preserve">, arată că din înscrisurile şi actele dosarului reiese că sunt îndeplinite condiţiile prevăzute de art. 155 din Legea nr. 302/2004 pentru recunoașterea şi punerea în executare pe teritoriul României a sentinţei specificate în solicitarea autorităţii .... </w:t>
      </w:r>
    </w:p>
    <w:p>
      <w:pPr>
        <w:pStyle w:val="Normal"/>
        <w:ind w:firstLine="708"/>
        <w:jc w:val="both"/>
        <w:rPr/>
      </w:pPr>
      <w:r>
        <w:rPr/>
        <w:t>Arată că hotărârea este de natură să producă efecte juridice conform legii penale române, este definitivă şi executorie, aşa cum reiese din certificatul întocmit de autorităţile ..., faptele pentru care persoana a fost condamnată constituie infracţiune şi potrivit legii penale române, fiind vorba despre mai multe acte de sustragere carduri bancare care s-ar încadra potrivit legii române la infracţiunea prevăzută de art. 228 alin. 1 Cod penal, şi sustragerea în mod fraudulos de bani cu ajutorul acestor carduri, respectiv tentativa de a sustrage bani de pe carduri, fapte ce se încadrează la infracţiunea de efectuare de operațiuni comerciale în mod fraudulos prevăzute de art. 250 alin. 1 Cod penal.</w:t>
      </w:r>
    </w:p>
    <w:p>
      <w:pPr>
        <w:pStyle w:val="Normal"/>
        <w:ind w:firstLine="708"/>
        <w:jc w:val="both"/>
        <w:rPr/>
      </w:pPr>
      <w:r>
        <w:rPr/>
        <w:t xml:space="preserve">Totodată, persoana condamnată </w:t>
      </w:r>
      <w:r>
        <w:rPr>
          <w:b/>
        </w:rPr>
        <w:t>P1</w:t>
      </w:r>
      <w:r>
        <w:rPr/>
        <w:t xml:space="preserve"> şi-a exprimat manifestarea de voinţă în mod expres de a executa pedeapsa şi a fi transferat în România. Mai mult, prin hotărârea de  condamnare, s-a dispus expulzarea acesteia. </w:t>
      </w:r>
    </w:p>
    <w:p>
      <w:pPr>
        <w:pStyle w:val="Normal"/>
        <w:ind w:firstLine="708"/>
        <w:jc w:val="both"/>
        <w:rPr/>
      </w:pPr>
      <w:r>
        <w:rPr/>
        <w:t>Arată că nu a fost identificat de  Parchetul de pe lângă Curtea de APEL... niciun caz care ar putea conduce la nerecunoaşterea sau neexecutarea hotărârii prevăzute de art. 155 din Legea nr. 302/2004, respectiv persoana nu este cercetată pentru aceste fapte în România, fiind personal prezent la judecarea cauzei în care s-a pronunţat hotărârea de condamnare.</w:t>
      </w:r>
    </w:p>
    <w:p>
      <w:pPr>
        <w:pStyle w:val="Normal"/>
        <w:ind w:firstLine="708"/>
        <w:jc w:val="both"/>
        <w:rPr/>
      </w:pPr>
      <w:r>
        <w:rPr/>
        <w:t>Solicită instanţei admiterea sesizării, recunoaşterea hotărârii cu nr. de referinţă .... pronunţată la data de 18.06.2018 de Tribunalul de ...., Divizia 2 (....) şi a sentinţei cu nr. de referinţă SI1 pronunţată la data de 26.07.2018 de Curtea de Apel pentru partea de vest a ..., Secţia 3, Divizia 31 (....), prin care a rămas definitivă la data de 23.08.2018 prin respingerea apelului formulat, executarea hotărârii şi transferul persoanei condamnate pe teritoriul României cu deducerea, în baza art. 144 alin. 1 din Legea nr. 302/2004, a perioadei de 177 zile executate deja în statul emitent .... şi în ..., precum şi deducerea perioadei de la data întocmirii certificatului de autorităţile ... până la zi. Solicită achitarea onorariului sens în care depune la dosar referatul pentru efectuarea plăţii onorariului.</w:t>
      </w:r>
    </w:p>
    <w:p>
      <w:pPr>
        <w:pStyle w:val="Normal"/>
        <w:ind w:firstLine="708"/>
        <w:jc w:val="both"/>
        <w:rPr/>
      </w:pPr>
      <w:r>
        <w:rPr>
          <w:b/>
        </w:rPr>
        <w:t>Curtea</w:t>
      </w:r>
      <w:r>
        <w:rPr/>
        <w:t xml:space="preserve"> reţine cauza şi rămâne în pronunţare, urmând a se pronunţa în aceeaşi zi.</w:t>
      </w:r>
    </w:p>
    <w:p>
      <w:pPr>
        <w:pStyle w:val="Normal"/>
        <w:ind w:firstLine="708"/>
        <w:jc w:val="both"/>
        <w:rPr/>
      </w:pPr>
      <w:r>
        <w:rPr/>
      </w:r>
    </w:p>
    <w:p>
      <w:pPr>
        <w:pStyle w:val="Normal"/>
        <w:ind w:firstLine="708"/>
        <w:jc w:val="both"/>
        <w:rPr/>
      </w:pPr>
      <w:r>
        <w:rPr/>
      </w:r>
    </w:p>
    <w:p>
      <w:pPr>
        <w:pStyle w:val="Normal"/>
        <w:jc w:val="center"/>
        <w:rPr>
          <w:b/>
        </w:rPr>
      </w:pPr>
      <w:r>
        <w:rPr>
          <w:b/>
        </w:rPr>
        <w:t>CURTEA DE APEL,</w:t>
      </w:r>
    </w:p>
    <w:p>
      <w:pPr>
        <w:pStyle w:val="Normal"/>
        <w:jc w:val="center"/>
        <w:rPr/>
      </w:pPr>
      <w:r>
        <w:rPr/>
      </w:r>
    </w:p>
    <w:p>
      <w:pPr>
        <w:pStyle w:val="Normal"/>
        <w:jc w:val="center"/>
        <w:rPr/>
      </w:pPr>
      <w:r>
        <w:rPr/>
      </w:r>
    </w:p>
    <w:p>
      <w:pPr>
        <w:pStyle w:val="Normal"/>
        <w:ind w:firstLine="709"/>
        <w:jc w:val="both"/>
        <w:rPr/>
      </w:pPr>
      <w:r>
        <w:rPr>
          <w:b/>
          <w:i/>
          <w:color w:val="575E67"/>
        </w:rPr>
        <w:t>La data de 15 februarie 2019, prin serviciul registratură, s-a depus din partea MINISTERULUI PUBLIC - PARCHETUL DE PE LÂNGĂ CURTEA DE APEL...</w:t>
      </w:r>
      <w:r>
        <w:rPr>
          <w:color w:val="575E67"/>
        </w:rPr>
        <w:t xml:space="preserve">, în conformitate cu dispozițiile art. 154 din Legea nr. 302/2004 privind cooperarea judiciară internațională în materie penală, modificată şi republicată, sesizarea în legătură cu cererea de cooperare judiciară internațională formulată de autoritățile judiciare din </w:t>
      </w:r>
      <w:r>
        <w:rPr>
          <w:b/>
          <w:color w:val="575E67"/>
        </w:rPr>
        <w:t xml:space="preserve">.... </w:t>
      </w:r>
      <w:r>
        <w:rPr>
          <w:color w:val="575E67"/>
        </w:rPr>
        <w:t xml:space="preserve">privind recunoașterea </w:t>
      </w:r>
      <w:r>
        <w:rPr/>
        <w:t xml:space="preserve">şi punerea în executare a </w:t>
      </w:r>
      <w:r>
        <w:rPr>
          <w:b/>
        </w:rPr>
        <w:t>sentinţei cu nr. de referinţă ....</w:t>
      </w:r>
      <w:r>
        <w:rPr/>
        <w:t xml:space="preserve"> pronunţată la data de </w:t>
      </w:r>
      <w:r>
        <w:rPr>
          <w:b/>
        </w:rPr>
        <w:t>18.06.2018 de Tribunalul de ..., Divizia 2 (....), menţinută</w:t>
      </w:r>
      <w:r>
        <w:rPr/>
        <w:t xml:space="preserve"> prin </w:t>
      </w:r>
      <w:r>
        <w:rPr>
          <w:b/>
        </w:rPr>
        <w:t>sentinţa cu nr. de referinţă SI1</w:t>
      </w:r>
      <w:r>
        <w:rPr/>
        <w:t xml:space="preserve"> pronunţată la data de </w:t>
      </w:r>
      <w:r>
        <w:rPr>
          <w:b/>
        </w:rPr>
        <w:t>26.07.2018</w:t>
      </w:r>
      <w:r>
        <w:rPr/>
        <w:t xml:space="preserve"> de </w:t>
      </w:r>
      <w:r>
        <w:rPr>
          <w:b/>
        </w:rPr>
        <w:t>Curtea de Apel pentru partea de vest a ..., Secţia 3, Divizia 31 (....)</w:t>
      </w:r>
      <w:r>
        <w:rPr/>
        <w:t xml:space="preserve">, rămasă definitivă la data de </w:t>
      </w:r>
      <w:r>
        <w:rPr>
          <w:b/>
          <w:i/>
        </w:rPr>
        <w:t>23.08.2018</w:t>
      </w:r>
      <w:r>
        <w:rPr/>
        <w:t xml:space="preserve">, şi </w:t>
      </w:r>
      <w:r>
        <w:rPr>
          <w:b/>
        </w:rPr>
        <w:t>transferarea</w:t>
      </w:r>
      <w:r>
        <w:rPr/>
        <w:t xml:space="preserve"> persoanei condamnate </w:t>
      </w:r>
      <w:r>
        <w:rPr>
          <w:b/>
        </w:rPr>
        <w:t>P1</w:t>
      </w:r>
      <w:r>
        <w:rPr/>
        <w:t xml:space="preserve"> </w:t>
      </w:r>
      <w:r>
        <w:rPr>
          <w:b/>
        </w:rPr>
        <w:t>într-un penitenciar din România pentru continuarea executării pedepsei de 2 (doi) ani şi 6 (şase) luni de închisoare (910 zile închisoare).</w:t>
      </w:r>
    </w:p>
    <w:p>
      <w:pPr>
        <w:pStyle w:val="NormalWeb"/>
        <w:shd w:val="clear" w:fill="FFFFFF"/>
        <w:spacing w:before="0" w:after="0"/>
        <w:jc w:val="both"/>
        <w:rPr/>
      </w:pPr>
      <w:r>
        <w:rPr/>
      </w:r>
    </w:p>
    <w:p>
      <w:pPr>
        <w:pStyle w:val="Normal"/>
        <w:ind w:firstLine="709"/>
        <w:jc w:val="both"/>
        <w:rPr/>
      </w:pPr>
      <w:r>
        <w:rPr>
          <w:u w:val="single"/>
        </w:rPr>
        <w:t>În dezvoltarea motivelor cererii</w:t>
      </w:r>
      <w:r>
        <w:rPr/>
        <w:t>, se arată următoarele (filele 1-2 dosar Parchetul de pe lângă Curtea de APEL...):</w:t>
      </w:r>
    </w:p>
    <w:p>
      <w:pPr>
        <w:pStyle w:val="Normal"/>
        <w:ind w:firstLine="691"/>
        <w:jc w:val="both"/>
        <w:rPr/>
      </w:pPr>
      <w:r>
        <w:rPr/>
        <w:t>„</w:t>
      </w:r>
      <w:r>
        <w:rPr>
          <w:color w:val="FF0000"/>
        </w:rPr>
        <w:tab/>
      </w:r>
      <w:r>
        <w:rPr/>
        <w:t>În certificatul emis la data de 14.11.2018 de Administrația Penitenciarelor şi a Serviciului de Probaţiune din ...., Secţia penitenciare şi arest preventiv, Comisia juridică, Secţia pentru cazuri internaționale, clienţi şi alte cazuri speciale clienţi, se menţionează că numitul P1 a fost condamnat la această pedeapsă prin hotărârea cu nr. de referinţă SI1 pronunţată la data de 26.07.2018 de Curtea de Apel pentru partea de vest a ..., rămasă definitivă la data de 23.08.2018, fiind transmisă şi această hotărâre judecătorească, precum şi rechizitoriul emis la data de 02.06.2018 de Zona Procuraturii Vest, Parchetul din .... (caz nr. referinţă ..., Administrator ...) şi sentinţa Tribunalului de ..., Divizia 2, cu nr. de referinţă ...., pronunţată la data de 18.06.2018.</w:t>
      </w:r>
    </w:p>
    <w:p>
      <w:pPr>
        <w:pStyle w:val="Normal"/>
        <w:ind w:firstLine="709"/>
        <w:jc w:val="both"/>
        <w:rPr/>
      </w:pPr>
      <w:r>
        <w:rPr/>
        <w:t xml:space="preserve">Din sentinţa Tribunalului de ..., Divizia 2, cu nr. de referinţă      ...., pronunţată la data de 18.06.2018, rezultă că numitul </w:t>
      </w:r>
      <w:r>
        <w:rPr>
          <w:b/>
        </w:rPr>
        <w:t>P1</w:t>
      </w:r>
      <w:r>
        <w:rPr/>
        <w:t xml:space="preserve"> a fost condamnat la pedeapsa de </w:t>
      </w:r>
      <w:r>
        <w:rPr>
          <w:b/>
        </w:rPr>
        <w:t>2 ani şi 6 luni închisoare</w:t>
      </w:r>
      <w:r>
        <w:rPr/>
        <w:t xml:space="preserve"> pentru comiterea unui număr de 16 infracţiuni de «furt calificat» prev. în capitolul 8 art. 4 din Codul penal ..., «înșelăciune gravă» prev. în capitolul 9 art. 3 din Codul penal ... şi «tentativă de înșelăciune gravă» prev. în capitolul 9 art. 3, art. 11 şi art. 23 din Codul penal .... Sub aspectul situaţiei de fapt, s-a reţinut că, în perioada 18.06.2014 – 10.09.2014, împreună cu numitul A1, condamnatul </w:t>
      </w:r>
      <w:r>
        <w:rPr>
          <w:b/>
        </w:rPr>
        <w:t>P1</w:t>
      </w:r>
      <w:r>
        <w:rPr/>
        <w:t xml:space="preserve"> a sustras portofele de la persoane în vârstă, unele având şi dizabilități funcționale, faptele fiind comise în diferite magazine.</w:t>
      </w:r>
    </w:p>
    <w:p>
      <w:pPr>
        <w:pStyle w:val="Normal"/>
        <w:ind w:firstLine="709"/>
        <w:jc w:val="both"/>
        <w:rPr/>
      </w:pPr>
      <w:r>
        <w:rPr/>
        <w:t>Autorii furturilor şi-au însuşit sumele de bani găsite în portofele, iar cardurile bancare găsite în portofele le-au folosit pentru retragerea fără drept a unor sume de bani de la bancomat sau plata unor bunuri/servicii; în unele cazuri retragerea de numerar a eșuat din motive independente de voinţa autorilor. Furturile au fost comise în dauna persoanelor vătămate B1, B2, B3, B4, B5, B6, B7 şi B8 (8 persoane vătămate). În cazul persoanelor vătămate B3, B6 şi B7 s-au retras ilicit sume de bani din conturile bancare, cu ajutorul cardurilor sustrase.</w:t>
      </w:r>
    </w:p>
    <w:p>
      <w:pPr>
        <w:pStyle w:val="Normal"/>
        <w:ind w:firstLine="709"/>
        <w:jc w:val="both"/>
        <w:rPr/>
      </w:pPr>
      <w:r>
        <w:rPr/>
        <w:t>Tribunalul de ... a dispus, de asemenea, expulzarea condamnatului, în baza dispoziţiilor din capitolul 8 art. 5 din Legea la regimul străinilor.</w:t>
      </w:r>
    </w:p>
    <w:p>
      <w:pPr>
        <w:pStyle w:val="Normal"/>
        <w:ind w:firstLine="709"/>
        <w:jc w:val="both"/>
        <w:rPr/>
      </w:pPr>
      <w:r>
        <w:rPr/>
        <w:t xml:space="preserve">De precizat faptul că autorităţile ... au emis un mandat european de arestare pe numele condamnatului </w:t>
      </w:r>
      <w:r>
        <w:rPr>
          <w:b/>
        </w:rPr>
        <w:t>P1</w:t>
      </w:r>
      <w:r>
        <w:rPr/>
        <w:t>, iar acesta a fost predat în .... de autorităţile judiciare din ..., după ce a executat în acest stat o pedeapsă de 14 luni închisoare.</w:t>
      </w:r>
    </w:p>
    <w:p>
      <w:pPr>
        <w:pStyle w:val="Normal"/>
        <w:ind w:firstLine="709"/>
        <w:jc w:val="both"/>
        <w:rPr/>
      </w:pPr>
      <w:r>
        <w:rPr/>
        <w:t xml:space="preserve">În ceea ce priveşte deducerea perioadelor de detenţie executate de condamnat anterior pronunţării hotărârii, s-a reţinut că </w:t>
      </w:r>
      <w:r>
        <w:rPr>
          <w:b/>
        </w:rPr>
        <w:t>P1</w:t>
      </w:r>
      <w:r>
        <w:rPr/>
        <w:t xml:space="preserve"> a fost predat în .... la data de 25 mai 2018, iar anterior a fost reţinut de autorităţile elvețiene în vederea predării un număr de 4 zile (perioada 21-25 mai 2018).</w:t>
      </w:r>
    </w:p>
    <w:p>
      <w:pPr>
        <w:pStyle w:val="Normal"/>
        <w:ind w:firstLine="709"/>
        <w:jc w:val="both"/>
        <w:rPr/>
      </w:pPr>
      <w:r>
        <w:rPr/>
        <w:t>Curtea de Apel a respins apelul condamnatului şi a ratificat sentinţa Tribunalului de Primă Instanţă.</w:t>
      </w:r>
    </w:p>
    <w:p>
      <w:pPr>
        <w:pStyle w:val="Normal"/>
        <w:ind w:firstLine="709"/>
        <w:jc w:val="both"/>
        <w:rPr/>
      </w:pPr>
      <w:r>
        <w:rPr/>
      </w:r>
    </w:p>
    <w:p>
      <w:pPr>
        <w:pStyle w:val="Normal"/>
        <w:ind w:firstLine="709"/>
        <w:jc w:val="both"/>
        <w:rPr/>
      </w:pPr>
      <w:r>
        <w:rPr/>
      </w:r>
    </w:p>
    <w:p>
      <w:pPr>
        <w:pStyle w:val="Normal"/>
        <w:ind w:firstLine="709"/>
        <w:jc w:val="both"/>
        <w:rPr/>
      </w:pPr>
      <w:r>
        <w:rPr/>
        <w:t xml:space="preserve">În certificat s-a menţionat faptul că, până la data de 14.11.2018, condamnatul </w:t>
      </w:r>
      <w:r>
        <w:rPr>
          <w:b/>
        </w:rPr>
        <w:t>P1</w:t>
      </w:r>
      <w:r>
        <w:rPr/>
        <w:t xml:space="preserve"> a executat din pedeapsa de 2 ani şi 6 luni închisoare, echivalând cu 910 zile închisoare, un număr de 177 zile închisoare, urmând ca pedeapsa să fie executată complet la data de 21.11.2020.</w:t>
      </w:r>
    </w:p>
    <w:p>
      <w:pPr>
        <w:pStyle w:val="Normal"/>
        <w:ind w:firstLine="709"/>
        <w:jc w:val="both"/>
        <w:rPr/>
      </w:pPr>
      <w:r>
        <w:rPr/>
        <w:t xml:space="preserve">Condamnatul </w:t>
      </w:r>
      <w:r>
        <w:rPr>
          <w:b/>
        </w:rPr>
        <w:t>P1</w:t>
      </w:r>
      <w:r>
        <w:rPr/>
        <w:t xml:space="preserve"> a declarat că este de acord să continue executarea pedepsei în România.</w:t>
      </w:r>
    </w:p>
    <w:p>
      <w:pPr>
        <w:pStyle w:val="Normal"/>
        <w:ind w:firstLine="709"/>
        <w:jc w:val="both"/>
        <w:rPr/>
      </w:pPr>
      <w:r>
        <w:rPr/>
        <w:t>În urma verificărilor efectuate s-a constatat că persoana condamnată nu este cercetată în prezent de autorităţile judiciare din România.</w:t>
      </w:r>
    </w:p>
    <w:p>
      <w:pPr>
        <w:pStyle w:val="Normal"/>
        <w:ind w:firstLine="709"/>
        <w:jc w:val="both"/>
        <w:rPr/>
      </w:pPr>
      <w:r>
        <w:rPr/>
        <w:t xml:space="preserve">Faţă de situaţia de fapt expusă în documentele transmise de autorităţile ... rezultă că faptele pentru care a fost judecat şi condamnat numitul </w:t>
      </w:r>
      <w:r>
        <w:rPr>
          <w:b/>
        </w:rPr>
        <w:t>P1</w:t>
      </w:r>
      <w:r>
        <w:rPr/>
        <w:t xml:space="preserve"> au corespondent în legea penală română, întrunind, formal elementele constitutive ale infracţiunilor de «furt» prev. de art. 228 alin. 1 Cod penal (pedeapsa de la 6 luni la 3 ani închisoare) şi «efectuare de operațiuni financiare în mod fraudulos» prev. de art. 250 alin. 1 Cod penal (pedeapsa de la 2 la 7 ani închisoare), ambele cu aplicarea art. 35 alin. 1 Cod penal. În cazul infracţiunii de «efectuare de operaţiuni financiare în mod fraudulos» se sancționează şi tentativa, conform art. 252 Cod penal</w:t>
      </w:r>
    </w:p>
    <w:p>
      <w:pPr>
        <w:pStyle w:val="Normal"/>
        <w:ind w:firstLine="709"/>
        <w:jc w:val="both"/>
        <w:rPr/>
      </w:pPr>
      <w:r>
        <w:rPr/>
        <w:t>Nu a fost identificat niciun motiv de nerecunoaștere şi neexecutare a hotărârii judecătoreşti pronunţată de instanţa din ....</w:t>
      </w:r>
      <w:r>
        <w:rPr>
          <w:rStyle w:val="FontStyle24"/>
        </w:rPr>
        <w:t>”.</w:t>
      </w:r>
    </w:p>
    <w:p>
      <w:pPr>
        <w:pStyle w:val="Normal"/>
        <w:ind w:firstLine="709"/>
        <w:jc w:val="both"/>
        <w:rPr>
          <w:color w:val="FF0000"/>
        </w:rPr>
      </w:pPr>
      <w:r>
        <w:rPr>
          <w:color w:val="FF0000"/>
        </w:rPr>
      </w:r>
    </w:p>
    <w:p>
      <w:pPr>
        <w:pStyle w:val="Normal"/>
        <w:ind w:firstLine="709"/>
        <w:jc w:val="both"/>
        <w:rPr/>
      </w:pPr>
      <w:r>
        <w:rPr>
          <w:color w:val="575E67"/>
          <w:u w:val="single"/>
        </w:rPr>
        <w:t>S-au anexat</w:t>
      </w:r>
      <w:r>
        <w:rPr>
          <w:color w:val="575E67"/>
        </w:rPr>
        <w:t xml:space="preserve"> următoarele documente:</w:t>
      </w:r>
    </w:p>
    <w:p>
      <w:pPr>
        <w:pStyle w:val="NormalWeb"/>
        <w:shd w:val="clear" w:fill="FFFFFF"/>
        <w:spacing w:before="0" w:after="0"/>
        <w:jc w:val="both"/>
        <w:rPr>
          <w:color w:val="575E67"/>
        </w:rPr>
      </w:pPr>
      <w:r>
        <w:rPr>
          <w:color w:val="575E67"/>
        </w:rPr>
        <w:t xml:space="preserve">- </w:t>
        <w:tab/>
        <w:t>adresa Ministerului Justiției nr. ...6 din data de 18.01.2019 (filele 3-4 dosar Parchetul de pe lângă Curtea de APEL...);</w:t>
      </w:r>
    </w:p>
    <w:p>
      <w:pPr>
        <w:pStyle w:val="NormalWeb"/>
        <w:shd w:val="clear" w:fill="FFFFFF"/>
        <w:spacing w:before="0" w:after="0"/>
        <w:jc w:val="both"/>
        <w:rPr>
          <w:color w:val="575E67"/>
        </w:rPr>
      </w:pPr>
      <w:r>
        <w:rPr>
          <w:color w:val="575E67"/>
        </w:rPr>
        <w:t xml:space="preserve">- </w:t>
        <w:tab/>
        <w:t>cererea de transfer cu număr de referinţă .... din 08.01.2019 formulată de autoritățile judiciare din ...., în limba engleză (fila 5 dosar Parchetul de pe lângă Curtea de APEL...);</w:t>
      </w:r>
    </w:p>
    <w:p>
      <w:pPr>
        <w:pStyle w:val="NormalWeb"/>
        <w:shd w:val="clear" w:fill="FFFFFF"/>
        <w:spacing w:before="0" w:after="0"/>
        <w:jc w:val="both"/>
        <w:rPr/>
      </w:pPr>
      <w:r>
        <w:rPr>
          <w:color w:val="575E67"/>
        </w:rPr>
        <w:t xml:space="preserve">- </w:t>
        <w:tab/>
        <w:t xml:space="preserve">certificatul emis la data de 14.11.2018 de autoritățile judiciare din .... în temeiul articolului 4 din Decizia Cadru a Consiliului nr. 2009/299/JAI a Consiliului din 26 februarie 2009 de modificare a deciziilor Cadru nr. 2002/584/JAI, 2005/214/JAI, 2006/783/JAI, 2008/909/JAI ŞI 2008/947/JAI, în limbile română </w:t>
      </w:r>
      <w:r>
        <w:rPr/>
        <w:t>și ...ă (</w:t>
      </w:r>
      <w:r>
        <w:rPr>
          <w:color w:val="575E67"/>
        </w:rPr>
        <w:t>filele 6-23 şi 27-44 dosar Parchetul de pe lângă Curtea de APEL...</w:t>
      </w:r>
      <w:r>
        <w:rPr/>
        <w:t>);</w:t>
      </w:r>
    </w:p>
    <w:p>
      <w:pPr>
        <w:pStyle w:val="NormalWeb"/>
        <w:shd w:val="clear" w:fill="FFFFFF"/>
        <w:spacing w:before="0" w:after="0"/>
        <w:jc w:val="both"/>
        <w:rPr>
          <w:b/>
        </w:rPr>
      </w:pPr>
      <w:r>
        <w:rPr>
          <w:rStyle w:val="FontStyle24"/>
        </w:rPr>
        <w:t>-</w:t>
        <w:tab/>
      </w:r>
      <w:r>
        <w:rPr>
          <w:b/>
        </w:rPr>
        <w:t>sentinţa cu nr. de referinţă ....</w:t>
      </w:r>
      <w:r>
        <w:rPr/>
        <w:t xml:space="preserve"> pronunţată la data de </w:t>
      </w:r>
      <w:r>
        <w:rPr>
          <w:b/>
        </w:rPr>
        <w:t>18.06.2018 de Tribunalul de ...., Divizia 2 (....), menţinută</w:t>
      </w:r>
      <w:r>
        <w:rPr/>
        <w:t xml:space="preserve"> prin </w:t>
      </w:r>
      <w:r>
        <w:rPr>
          <w:b/>
        </w:rPr>
        <w:t>sentinţa cu nr. de referinţă SI1</w:t>
      </w:r>
      <w:r>
        <w:rPr/>
        <w:t xml:space="preserve"> pronunţată la data de </w:t>
      </w:r>
      <w:r>
        <w:rPr>
          <w:b/>
        </w:rPr>
        <w:t>26.07.2018</w:t>
      </w:r>
      <w:r>
        <w:rPr/>
        <w:t xml:space="preserve"> de </w:t>
      </w:r>
      <w:r>
        <w:rPr>
          <w:b/>
        </w:rPr>
        <w:t>Curtea de Apel pentru partea de vest a ..., Secţia 3, Divizia 31 (....)</w:t>
      </w:r>
      <w:r>
        <w:rPr/>
        <w:t xml:space="preserve">, rămasă definitivă la data de </w:t>
      </w:r>
      <w:r>
        <w:rPr>
          <w:b/>
          <w:i/>
        </w:rPr>
        <w:t xml:space="preserve">23.08.2018, </w:t>
      </w:r>
      <w:r>
        <w:rPr/>
        <w:t>în limbile română şi ...ă (filele 48-54, 55-70, 85-89 şi 90-106 dosar Parchetul de pe lângă Curtea de APEL...);</w:t>
      </w:r>
    </w:p>
    <w:p>
      <w:pPr>
        <w:pStyle w:val="NormalWeb"/>
        <w:shd w:val="clear" w:fill="FFFFFF"/>
        <w:spacing w:before="0" w:after="0"/>
        <w:jc w:val="both"/>
        <w:rPr/>
      </w:pPr>
      <w:r>
        <w:rPr>
          <w:b/>
          <w:i/>
        </w:rPr>
        <w:t>-</w:t>
        <w:tab/>
      </w:r>
      <w:r>
        <w:rPr/>
        <w:t xml:space="preserve">copia cărții de identitate a condamnatului </w:t>
      </w:r>
      <w:r>
        <w:rPr>
          <w:rStyle w:val="FontStyle24"/>
          <w:b/>
        </w:rPr>
        <w:t xml:space="preserve">P1 </w:t>
      </w:r>
      <w:r>
        <w:rPr>
          <w:rStyle w:val="FontStyle24"/>
        </w:rPr>
        <w:t>(</w:t>
      </w:r>
      <w:r>
        <w:rPr>
          <w:color w:val="575E67"/>
        </w:rPr>
        <w:t>fila 45 dosar Parchetul de pe lângă Curtea de APEL...</w:t>
      </w:r>
      <w:r>
        <w:rPr>
          <w:rStyle w:val="FontStyle24"/>
        </w:rPr>
        <w:t>);</w:t>
      </w:r>
    </w:p>
    <w:p>
      <w:pPr>
        <w:pStyle w:val="NormalWeb"/>
        <w:shd w:val="clear" w:fill="FFFFFF"/>
        <w:spacing w:before="0" w:after="0"/>
        <w:jc w:val="both"/>
        <w:rPr/>
      </w:pPr>
      <w:r>
        <w:rPr>
          <w:rStyle w:val="FontStyle24"/>
          <w:b/>
        </w:rPr>
        <w:t>-</w:t>
        <w:tab/>
        <w:t>rechizitoriul nr. ...</w:t>
      </w:r>
      <w:r>
        <w:rPr>
          <w:rStyle w:val="FontStyle24"/>
        </w:rPr>
        <w:t xml:space="preserve"> emis de</w:t>
      </w:r>
      <w:r>
        <w:rPr>
          <w:rStyle w:val="FontStyle24"/>
          <w:b/>
        </w:rPr>
        <w:t xml:space="preserve"> Ministerul Public – Zona procuraturii vest – Parchetul din ..., </w:t>
      </w:r>
      <w:r>
        <w:rPr>
          <w:rStyle w:val="FontStyle24"/>
        </w:rPr>
        <w:t>în cazul ..., în limbile română şi ...ă (filele 71-83 şi 107-116 dosar Parchetul de pe lângă Curtea de APEL...);</w:t>
      </w:r>
    </w:p>
    <w:p>
      <w:pPr>
        <w:pStyle w:val="NormalWeb"/>
        <w:shd w:val="clear" w:fill="FFFFFF"/>
        <w:spacing w:before="0" w:after="0"/>
        <w:jc w:val="both"/>
        <w:rPr/>
      </w:pPr>
      <w:r>
        <w:rPr/>
        <w:t>-</w:t>
        <w:tab/>
        <w:t xml:space="preserve">cererea din 28.11.2018 formulată de condamnatul </w:t>
      </w:r>
      <w:r>
        <w:rPr>
          <w:rStyle w:val="FontStyle24"/>
          <w:b/>
        </w:rPr>
        <w:t xml:space="preserve">P1 </w:t>
      </w:r>
      <w:r>
        <w:rPr>
          <w:rStyle w:val="FontStyle24"/>
        </w:rPr>
        <w:t>cu privire la recunoaşterea hotărârii judecătoreşti pronunţate de autorităţile judiciare din ...., în limba română (fila 84 dosar Parchetul de pe lângă Curtea de APEL...);</w:t>
      </w:r>
    </w:p>
    <w:p>
      <w:pPr>
        <w:pStyle w:val="NormalWeb"/>
        <w:shd w:val="clear" w:fill="FFFFFF"/>
        <w:spacing w:before="0" w:after="0"/>
        <w:jc w:val="both"/>
        <w:rPr/>
      </w:pPr>
      <w:r>
        <w:rPr/>
        <w:t>-</w:t>
        <w:tab/>
        <w:t xml:space="preserve">punctul de vedere al condamnatului </w:t>
      </w:r>
      <w:r>
        <w:rPr>
          <w:rStyle w:val="FontStyle24"/>
          <w:b/>
        </w:rPr>
        <w:t xml:space="preserve">P1 </w:t>
      </w:r>
      <w:r>
        <w:rPr>
          <w:rStyle w:val="FontStyle24"/>
        </w:rPr>
        <w:t>cu privire la solicitarea de transfer formulată de autorităţile ..., în limbile română şi ...ă (condamnatul fiind informat şi cu privire la condiţiile de detenţie pe teritoriul României)         (</w:t>
      </w:r>
      <w:r>
        <w:rPr>
          <w:color w:val="575E67"/>
        </w:rPr>
        <w:t>filele 24-26 şi 46-47 dosar Parchetul de pe lângă Curtea de APEL...</w:t>
      </w:r>
      <w:r>
        <w:rPr>
          <w:rStyle w:val="FontStyle24"/>
        </w:rPr>
        <w:t>);</w:t>
      </w:r>
    </w:p>
    <w:p>
      <w:pPr>
        <w:pStyle w:val="NormalWeb"/>
        <w:shd w:val="clear" w:fill="FFFFFF"/>
        <w:spacing w:before="0" w:after="0"/>
        <w:jc w:val="both"/>
        <w:rPr/>
      </w:pPr>
      <w:r>
        <w:rPr>
          <w:rStyle w:val="FontStyle24"/>
        </w:rPr>
        <w:t>-</w:t>
        <w:tab/>
        <w:t>fişă din 31.01.2019 conţinând rezultatul verificării în baza electronică de date a D.E.P.A.B. (Direcţia pentru Evidenţa Persoanelor şi Administrarea Bazelor de Date) (filele 125-126 dosar Parchetul de pe lângă Curtea de APEL...);</w:t>
      </w:r>
    </w:p>
    <w:p>
      <w:pPr>
        <w:pStyle w:val="NormalWeb"/>
        <w:shd w:val="clear" w:fill="FFFFFF"/>
        <w:spacing w:before="0" w:after="0"/>
        <w:jc w:val="both"/>
        <w:rPr>
          <w:color w:val="FF0000"/>
        </w:rPr>
      </w:pPr>
      <w:r>
        <w:rPr/>
        <w:t xml:space="preserve">- </w:t>
        <w:tab/>
        <w:t>procesul-verbal din data 31.01.2019 privind consultarea bazei de date ECRIS GLOBAL PERSONS SEARCH</w:t>
      </w:r>
      <w:r>
        <w:rPr>
          <w:rStyle w:val="FontStyle24"/>
          <w:b/>
        </w:rPr>
        <w:t xml:space="preserve"> ... </w:t>
      </w:r>
      <w:r>
        <w:rPr>
          <w:rStyle w:val="FontStyle24"/>
        </w:rPr>
        <w:t>(</w:t>
      </w:r>
      <w:r>
        <w:rPr>
          <w:color w:val="575E67"/>
        </w:rPr>
        <w:t>fila 127 dosar Parchetul de pe lângă Curtea de APEL...</w:t>
      </w:r>
      <w:r>
        <w:rPr>
          <w:rStyle w:val="FontStyle24"/>
        </w:rPr>
        <w:t>)</w:t>
      </w:r>
      <w:r>
        <w:rPr/>
        <w:t>;</w:t>
      </w:r>
    </w:p>
    <w:p>
      <w:pPr>
        <w:pStyle w:val="NormalWeb"/>
        <w:shd w:val="clear" w:fill="FFFFFF"/>
        <w:spacing w:before="0" w:after="0"/>
        <w:rPr/>
      </w:pPr>
      <w:r>
        <w:rPr/>
        <w:t xml:space="preserve">- </w:t>
        <w:tab/>
        <w:t xml:space="preserve">copie de pe cazierul judiciar al condamnatului </w:t>
      </w:r>
      <w:r>
        <w:rPr>
          <w:rStyle w:val="FontStyle24"/>
          <w:b/>
        </w:rPr>
        <w:t xml:space="preserve">P1 </w:t>
      </w:r>
      <w:r>
        <w:rPr>
          <w:rStyle w:val="FontStyle24"/>
        </w:rPr>
        <w:t>(filele 129-130 dosar Parchetul de pe lângă Curtea de APEL...).</w:t>
      </w:r>
    </w:p>
    <w:p>
      <w:pPr>
        <w:pStyle w:val="NormalWeb"/>
        <w:shd w:val="clear" w:fill="FFFFFF"/>
        <w:spacing w:before="0" w:after="0"/>
        <w:jc w:val="both"/>
        <w:rPr>
          <w:b/>
        </w:rPr>
      </w:pPr>
      <w:r>
        <w:rPr>
          <w:b/>
        </w:rPr>
      </w:r>
    </w:p>
    <w:p>
      <w:pPr>
        <w:pStyle w:val="NormalWeb"/>
        <w:shd w:val="clear" w:fill="FFFFFF"/>
        <w:spacing w:before="0" w:after="0"/>
        <w:ind w:firstLine="1134"/>
        <w:jc w:val="both"/>
        <w:rPr>
          <w:u w:val="single"/>
        </w:rPr>
      </w:pPr>
      <w:r>
        <w:rPr>
          <w:u w:val="single"/>
        </w:rPr>
      </w:r>
    </w:p>
    <w:p>
      <w:pPr>
        <w:pStyle w:val="NormalWeb"/>
        <w:shd w:val="clear" w:fill="FFFFFF"/>
        <w:spacing w:before="0" w:after="0"/>
        <w:ind w:firstLine="709"/>
        <w:jc w:val="both"/>
        <w:rPr>
          <w:color w:val="575E67"/>
        </w:rPr>
      </w:pPr>
      <w:r>
        <w:rPr>
          <w:b/>
          <w:i/>
          <w:color w:val="575E67"/>
        </w:rPr>
        <w:t>Examinând cauza prin prisma motivelor invocate, Curtea constată următoarele:</w:t>
      </w:r>
    </w:p>
    <w:p>
      <w:pPr>
        <w:pStyle w:val="NormalWeb"/>
        <w:shd w:val="clear" w:fill="FFFFFF"/>
        <w:spacing w:before="0" w:after="0"/>
        <w:jc w:val="both"/>
        <w:rPr>
          <w:color w:val="575E67"/>
        </w:rPr>
      </w:pPr>
      <w:r>
        <w:rPr>
          <w:color w:val="575E67"/>
        </w:rPr>
      </w:r>
    </w:p>
    <w:p>
      <w:pPr>
        <w:pStyle w:val="NormalWeb"/>
        <w:shd w:val="clear" w:fill="FFFFFF"/>
        <w:spacing w:before="0" w:after="0"/>
        <w:ind w:firstLine="709"/>
        <w:jc w:val="both"/>
        <w:rPr>
          <w:color w:val="575E67"/>
        </w:rPr>
      </w:pPr>
      <w:r>
        <w:rPr>
          <w:b/>
          <w:color w:val="575E67"/>
        </w:rPr>
        <w:t>I.</w:t>
      </w:r>
      <w:r>
        <w:rPr>
          <w:color w:val="575E67"/>
        </w:rPr>
        <w:tab/>
        <w:t xml:space="preserve">Prin </w:t>
      </w:r>
      <w:r>
        <w:rPr>
          <w:b/>
        </w:rPr>
        <w:t>sentinţa cu nr. de referinţă ....</w:t>
      </w:r>
      <w:r>
        <w:rPr/>
        <w:t xml:space="preserve"> pronunţată la data de </w:t>
      </w:r>
      <w:r>
        <w:rPr>
          <w:b/>
        </w:rPr>
        <w:t>18.06.2018 de Tribunalul de ..., Divizia 2 (....), menţinută</w:t>
      </w:r>
      <w:r>
        <w:rPr/>
        <w:t xml:space="preserve"> prin </w:t>
      </w:r>
      <w:r>
        <w:rPr>
          <w:b/>
        </w:rPr>
        <w:t>sentinţa cu nr. de referinţă SI1</w:t>
      </w:r>
      <w:r>
        <w:rPr/>
        <w:t xml:space="preserve"> pronunţată la data de </w:t>
      </w:r>
      <w:r>
        <w:rPr>
          <w:b/>
        </w:rPr>
        <w:t>26.07.2018</w:t>
      </w:r>
      <w:r>
        <w:rPr/>
        <w:t xml:space="preserve"> de </w:t>
      </w:r>
      <w:r>
        <w:rPr>
          <w:b/>
        </w:rPr>
        <w:t>Curtea de Apel pentru partea de vest a ..., Secţia 3, Divizia 31 (....)</w:t>
      </w:r>
      <w:r>
        <w:rPr/>
        <w:t xml:space="preserve">, rămasă definitivă la data de </w:t>
      </w:r>
      <w:r>
        <w:rPr>
          <w:b/>
          <w:i/>
        </w:rPr>
        <w:t>23.08.2018</w:t>
      </w:r>
      <w:r>
        <w:rPr/>
        <w:t xml:space="preserve">, persoana transferabilă </w:t>
      </w:r>
      <w:r>
        <w:rPr>
          <w:b/>
        </w:rPr>
        <w:t>P1</w:t>
      </w:r>
      <w:r>
        <w:rPr/>
        <w:t xml:space="preserve"> a fost condamnat la </w:t>
      </w:r>
      <w:r>
        <w:rPr>
          <w:b/>
        </w:rPr>
        <w:t>o pedeapsă de 2 (doi) ani şi 6 (şase) luni de închisoare (910 zile închisoare)</w:t>
      </w:r>
      <w:r>
        <w:rPr/>
        <w:t xml:space="preserve"> pentru săvârşirea unui număr de 16 (șaisprezece) infracţiuni:</w:t>
      </w:r>
    </w:p>
    <w:p>
      <w:pPr>
        <w:pStyle w:val="Normal"/>
        <w:ind w:firstLine="709"/>
        <w:jc w:val="both"/>
        <w:rPr/>
      </w:pPr>
      <w:r>
        <w:rPr/>
        <w:t xml:space="preserve">• </w:t>
      </w:r>
      <w:r>
        <w:rPr>
          <w:i/>
        </w:rPr>
        <w:t>8 (opt) infracţiuni de furt calificat</w:t>
      </w:r>
      <w:r>
        <w:rPr/>
        <w:t xml:space="preserve"> prev. de capitolul 8 art. 4 din Codul penal ... în formularea sa dinainte de data de 01.07.2017 (din 18.06.2014; 19.06.2014; 26.06.2014; 22.08.2014; 06.09.2014 – două infracţiuni; 10.09.2014 – două infracţiuni);</w:t>
      </w:r>
    </w:p>
    <w:p>
      <w:pPr>
        <w:pStyle w:val="Normal"/>
        <w:ind w:firstLine="709"/>
        <w:jc w:val="both"/>
        <w:rPr/>
      </w:pPr>
      <w:r>
        <w:rPr/>
        <w:t xml:space="preserve">• </w:t>
      </w:r>
      <w:r>
        <w:rPr>
          <w:i/>
        </w:rPr>
        <w:t>4 (patru) infracţiuni de înşelăciune gravă</w:t>
      </w:r>
      <w:r>
        <w:rPr/>
        <w:t xml:space="preserve"> prev. de capitolul 9 art. 3 din Codul penal ... în formularea sa dinainte de data de 01.07.2017 [din 26.06.2014 (două infracţiuni); 06.09.2014; 10.09.2014];</w:t>
      </w:r>
    </w:p>
    <w:p>
      <w:pPr>
        <w:pStyle w:val="Normal"/>
        <w:ind w:firstLine="709"/>
        <w:jc w:val="both"/>
        <w:rPr/>
      </w:pPr>
      <w:r>
        <w:rPr/>
        <w:t xml:space="preserve">• </w:t>
      </w:r>
      <w:r>
        <w:rPr>
          <w:i/>
        </w:rPr>
        <w:t>o tentativă la infracţiunea de înşelăciune gravă</w:t>
      </w:r>
      <w:r>
        <w:rPr/>
        <w:t xml:space="preserve"> prev. de capitolul 9 art. 3 din Codul penal ... în formularea sa dinainte de data de 01.07.2017 şi capitolul 9 art. 11 din Codul penal ... în formularea sa dinainte de data de 01.07.2014, precum şi capitolul 23 art. 1 din Codul penal ... (din 26.06.2014);</w:t>
      </w:r>
    </w:p>
    <w:p>
      <w:pPr>
        <w:pStyle w:val="Normal"/>
        <w:ind w:firstLine="709"/>
        <w:jc w:val="both"/>
        <w:rPr/>
      </w:pPr>
      <w:r>
        <w:rPr/>
        <w:t xml:space="preserve">• </w:t>
      </w:r>
      <w:r>
        <w:rPr>
          <w:i/>
        </w:rPr>
        <w:t>3 (trei) tentative la infracţiunea de înşelăciune gravă</w:t>
      </w:r>
      <w:r>
        <w:rPr/>
        <w:t xml:space="preserve"> prev. de capitolul 9 art. 3 din Codul penal ... în formularea sa dinainte de data de 01.07.2017 şi capitolul 9 art. 11 din Codul penal ... în formularea sa dinainte de data de 01.07.2016, precum şi capitolul 23 art. 1 din Codul penal ... (fapte din 22.08.2014, 06.09.2014 şi 11.09.2014).</w:t>
      </w:r>
    </w:p>
    <w:p>
      <w:pPr>
        <w:pStyle w:val="Normal"/>
        <w:ind w:firstLine="709"/>
        <w:jc w:val="both"/>
        <w:rPr>
          <w:b/>
          <w:color w:val="575E67"/>
        </w:rPr>
      </w:pPr>
      <w:r>
        <w:rPr>
          <w:b/>
          <w:color w:val="575E67"/>
        </w:rPr>
      </w:r>
    </w:p>
    <w:p>
      <w:pPr>
        <w:pStyle w:val="Normal"/>
        <w:ind w:firstLine="709"/>
        <w:jc w:val="both"/>
        <w:rPr>
          <w:color w:val="575E67"/>
        </w:rPr>
      </w:pPr>
      <w:r>
        <w:rPr>
          <w:b/>
          <w:color w:val="575E67"/>
        </w:rPr>
        <w:t>II.</w:t>
      </w:r>
      <w:r>
        <w:rPr>
          <w:color w:val="575E67"/>
        </w:rPr>
        <w:tab/>
      </w:r>
      <w:r>
        <w:rPr>
          <w:i/>
          <w:color w:val="575E67"/>
        </w:rPr>
        <w:t>Ca și stare de fapt, în esenţă, s-au reţinut următoarele</w:t>
      </w:r>
      <w:r>
        <w:rPr>
          <w:color w:val="575E67"/>
        </w:rPr>
        <w:t xml:space="preserve">: </w:t>
      </w:r>
    </w:p>
    <w:p>
      <w:pPr>
        <w:pStyle w:val="Normal"/>
        <w:ind w:firstLine="709"/>
        <w:jc w:val="both"/>
        <w:rPr>
          <w:color w:val="575E67"/>
        </w:rPr>
      </w:pPr>
      <w:r>
        <w:rPr>
          <w:color w:val="575E67"/>
        </w:rPr>
      </w:r>
    </w:p>
    <w:p>
      <w:pPr>
        <w:pStyle w:val="Style13"/>
        <w:widowControl/>
        <w:numPr>
          <w:ilvl w:val="0"/>
          <w:numId w:val="2"/>
        </w:numPr>
        <w:spacing w:line="240" w:lineRule="auto"/>
        <w:ind w:left="0" w:firstLine="709"/>
        <w:jc w:val="both"/>
        <w:rPr/>
      </w:pPr>
      <w:r>
        <w:rPr>
          <w:rStyle w:val="FontStyle38"/>
          <w:b/>
          <w:sz w:val="24"/>
        </w:rPr>
        <w:t>P1</w:t>
      </w:r>
      <w:r>
        <w:rPr>
          <w:rStyle w:val="FontStyle38"/>
          <w:sz w:val="24"/>
        </w:rPr>
        <w:t xml:space="preserve">, împreună şi în colaborare sau de comun acord cu altă persoană, în data de </w:t>
      </w:r>
      <w:r>
        <w:rPr>
          <w:rStyle w:val="FontStyle38"/>
          <w:b/>
          <w:sz w:val="24"/>
        </w:rPr>
        <w:t>18 iunie 2014</w:t>
      </w:r>
      <w:r>
        <w:rPr>
          <w:rStyle w:val="FontStyle38"/>
          <w:sz w:val="24"/>
        </w:rPr>
        <w:t xml:space="preserve"> </w:t>
      </w:r>
      <w:r>
        <w:rPr>
          <w:rStyle w:val="FontStyle44"/>
          <w:sz w:val="24"/>
        </w:rPr>
        <w:t xml:space="preserve">[2014-06-18], </w:t>
      </w:r>
      <w:r>
        <w:rPr>
          <w:rStyle w:val="FontStyle38"/>
          <w:sz w:val="24"/>
        </w:rPr>
        <w:t xml:space="preserve">la magazinul ... de la adresa ... din ..., au luat în mod ilegal de la B1 în scopul însușirii un portmoneu care conținea printre altele 270 </w:t>
      </w:r>
      <w:r>
        <w:rPr>
          <w:rStyle w:val="FontStyle44"/>
          <w:sz w:val="24"/>
        </w:rPr>
        <w:t xml:space="preserve">[douăsuteşaptezeci] </w:t>
      </w:r>
      <w:r>
        <w:rPr>
          <w:rStyle w:val="FontStyle38"/>
          <w:sz w:val="24"/>
        </w:rPr>
        <w:t>de ....numerar, ceea ce a constituit daună pentru B1.</w:t>
      </w:r>
    </w:p>
    <w:p>
      <w:pPr>
        <w:pStyle w:val="Style21"/>
        <w:widowControl/>
        <w:spacing w:line="240" w:lineRule="auto"/>
        <w:ind w:firstLine="709"/>
        <w:rPr>
          <w:sz w:val="24"/>
          <w:u w:val="single"/>
        </w:rPr>
      </w:pPr>
      <w:r>
        <w:rPr>
          <w:rStyle w:val="FontStyle38"/>
          <w:sz w:val="24"/>
          <w:u w:val="single"/>
        </w:rPr>
        <w:t>Cadru legal</w:t>
      </w:r>
    </w:p>
    <w:p>
      <w:pPr>
        <w:pStyle w:val="Style21"/>
        <w:widowControl/>
        <w:spacing w:line="240" w:lineRule="auto"/>
        <w:ind w:firstLine="709"/>
        <w:rPr>
          <w:sz w:val="24"/>
        </w:rPr>
      </w:pPr>
      <w:r>
        <w:rPr>
          <w:rStyle w:val="FontStyle38"/>
          <w:sz w:val="24"/>
        </w:rPr>
        <w:t>Capitolul 8 articolul 4 din Codul Penal ... – furt calificat.</w:t>
      </w:r>
    </w:p>
    <w:p>
      <w:pPr>
        <w:pStyle w:val="Style21"/>
        <w:widowControl/>
        <w:spacing w:line="240" w:lineRule="auto"/>
        <w:ind w:firstLine="709"/>
        <w:rPr>
          <w:sz w:val="24"/>
        </w:rPr>
      </w:pPr>
      <w:r>
        <w:rPr>
          <w:sz w:val="24"/>
        </w:rPr>
      </w:r>
    </w:p>
    <w:p>
      <w:pPr>
        <w:pStyle w:val="Style13"/>
        <w:widowControl/>
        <w:numPr>
          <w:ilvl w:val="0"/>
          <w:numId w:val="2"/>
        </w:numPr>
        <w:spacing w:line="240" w:lineRule="auto"/>
        <w:ind w:left="0" w:firstLine="709"/>
        <w:jc w:val="both"/>
        <w:rPr>
          <w:sz w:val="24"/>
        </w:rPr>
      </w:pPr>
      <w:r>
        <w:rPr>
          <w:rStyle w:val="FontStyle38"/>
          <w:b/>
          <w:sz w:val="24"/>
        </w:rPr>
        <w:t>P1</w:t>
      </w:r>
      <w:r>
        <w:rPr>
          <w:rStyle w:val="FontStyle38"/>
          <w:sz w:val="24"/>
        </w:rPr>
        <w:t xml:space="preserve">, împreună şi în colaborare sau de comun acord cu altă persoană, în data de </w:t>
      </w:r>
      <w:r>
        <w:rPr>
          <w:rStyle w:val="FontStyle38"/>
          <w:b/>
          <w:sz w:val="24"/>
        </w:rPr>
        <w:t>19 iunie 2014</w:t>
      </w:r>
      <w:r>
        <w:rPr>
          <w:rStyle w:val="FontStyle38"/>
          <w:sz w:val="24"/>
        </w:rPr>
        <w:t xml:space="preserve"> </w:t>
      </w:r>
      <w:r>
        <w:rPr>
          <w:rStyle w:val="FontStyle44"/>
          <w:sz w:val="24"/>
        </w:rPr>
        <w:t xml:space="preserve">[2014-06-19], </w:t>
      </w:r>
      <w:r>
        <w:rPr>
          <w:rStyle w:val="FontStyle38"/>
          <w:sz w:val="24"/>
        </w:rPr>
        <w:t xml:space="preserve">la magazinul ... de la adresa ...din ..., au luat în mod ilegal de la B2 în scopul însușirii un portmoneu care conținea printre altele 600 </w:t>
      </w:r>
      <w:r>
        <w:rPr>
          <w:rStyle w:val="FontStyle44"/>
          <w:sz w:val="24"/>
        </w:rPr>
        <w:t xml:space="preserve">[şasesute] </w:t>
      </w:r>
      <w:r>
        <w:rPr>
          <w:rStyle w:val="FontStyle38"/>
          <w:sz w:val="24"/>
        </w:rPr>
        <w:t>....numerar, ceea ce a constituit daună pentru B2.</w:t>
      </w:r>
    </w:p>
    <w:p>
      <w:pPr>
        <w:pStyle w:val="Style13"/>
        <w:widowControl/>
        <w:spacing w:line="240" w:lineRule="auto"/>
        <w:ind w:left="709" w:hanging="0"/>
        <w:jc w:val="both"/>
        <w:rPr>
          <w:sz w:val="24"/>
          <w:u w:val="single"/>
        </w:rPr>
      </w:pPr>
      <w:r>
        <w:rPr>
          <w:rStyle w:val="FontStyle38"/>
          <w:sz w:val="24"/>
          <w:u w:val="single"/>
        </w:rPr>
        <w:t>Cadru legal</w:t>
      </w:r>
    </w:p>
    <w:p>
      <w:pPr>
        <w:pStyle w:val="Style13"/>
        <w:widowControl/>
        <w:spacing w:line="240" w:lineRule="auto"/>
        <w:ind w:left="709" w:hanging="0"/>
        <w:jc w:val="both"/>
        <w:rPr>
          <w:sz w:val="24"/>
        </w:rPr>
      </w:pPr>
      <w:r>
        <w:rPr>
          <w:rStyle w:val="FontStyle38"/>
          <w:sz w:val="24"/>
        </w:rPr>
        <w:t>Capitolul 8 articolul 4 din Codul Penal ... – furt calificat.</w:t>
      </w:r>
    </w:p>
    <w:p>
      <w:pPr>
        <w:pStyle w:val="Style13"/>
        <w:widowControl/>
        <w:spacing w:line="240" w:lineRule="auto"/>
        <w:ind w:left="709" w:hanging="0"/>
        <w:jc w:val="both"/>
        <w:rPr>
          <w:sz w:val="24"/>
        </w:rPr>
      </w:pPr>
      <w:r>
        <w:rPr>
          <w:sz w:val="24"/>
        </w:rPr>
      </w:r>
    </w:p>
    <w:p>
      <w:pPr>
        <w:pStyle w:val="Style13"/>
        <w:widowControl/>
        <w:spacing w:line="240" w:lineRule="auto"/>
        <w:ind w:left="709" w:hanging="0"/>
        <w:jc w:val="both"/>
        <w:rPr>
          <w:sz w:val="24"/>
        </w:rPr>
      </w:pPr>
      <w:r>
        <w:rPr>
          <w:sz w:val="24"/>
        </w:rPr>
      </w:r>
    </w:p>
    <w:p>
      <w:pPr>
        <w:pStyle w:val="Style13"/>
        <w:widowControl/>
        <w:spacing w:line="240" w:lineRule="auto"/>
        <w:ind w:left="709" w:hanging="0"/>
        <w:jc w:val="both"/>
        <w:rPr>
          <w:sz w:val="24"/>
        </w:rPr>
      </w:pPr>
      <w:r>
        <w:rPr>
          <w:sz w:val="24"/>
        </w:rPr>
      </w:r>
    </w:p>
    <w:p>
      <w:pPr>
        <w:pStyle w:val="Style13"/>
        <w:widowControl/>
        <w:spacing w:line="240" w:lineRule="auto"/>
        <w:ind w:left="709" w:hanging="0"/>
        <w:jc w:val="both"/>
        <w:rPr>
          <w:sz w:val="24"/>
        </w:rPr>
      </w:pPr>
      <w:r>
        <w:rPr>
          <w:sz w:val="24"/>
        </w:rPr>
      </w:r>
    </w:p>
    <w:p>
      <w:pPr>
        <w:pStyle w:val="Style23"/>
        <w:widowControl/>
        <w:numPr>
          <w:ilvl w:val="0"/>
          <w:numId w:val="2"/>
        </w:numPr>
        <w:spacing w:line="240" w:lineRule="auto"/>
        <w:ind w:left="0" w:firstLine="709"/>
        <w:jc w:val="both"/>
        <w:rPr/>
      </w:pPr>
      <w:r>
        <w:rPr>
          <w:rStyle w:val="FontStyle38"/>
          <w:b/>
          <w:sz w:val="24"/>
        </w:rPr>
        <w:t>P1</w:t>
      </w:r>
      <w:r>
        <w:rPr>
          <w:rStyle w:val="FontStyle38"/>
          <w:sz w:val="24"/>
        </w:rPr>
        <w:t xml:space="preserve">, împreună şi în colaborare sau de comun acord cu altă persoană, în data de </w:t>
      </w:r>
      <w:r>
        <w:rPr>
          <w:rStyle w:val="FontStyle38"/>
          <w:b/>
          <w:sz w:val="24"/>
        </w:rPr>
        <w:t>26 iunie 2014</w:t>
      </w:r>
      <w:r>
        <w:rPr>
          <w:rStyle w:val="FontStyle38"/>
          <w:sz w:val="24"/>
        </w:rPr>
        <w:t xml:space="preserve"> </w:t>
      </w:r>
      <w:r>
        <w:rPr>
          <w:rStyle w:val="FontStyle44"/>
          <w:sz w:val="24"/>
        </w:rPr>
        <w:t xml:space="preserve">[2014-06-26], </w:t>
      </w:r>
      <w:r>
        <w:rPr>
          <w:rStyle w:val="FontStyle38"/>
          <w:sz w:val="24"/>
        </w:rPr>
        <w:t xml:space="preserve">la magazinul ... de la adresa ... din ..., au luat în mod ilegal de la B3 în scopul însușirii un portmoneu care conţinea printre altele 3.000 </w:t>
      </w:r>
      <w:r>
        <w:rPr>
          <w:rStyle w:val="FontStyle44"/>
          <w:sz w:val="24"/>
        </w:rPr>
        <w:t xml:space="preserve">[treimii] </w:t>
      </w:r>
      <w:r>
        <w:rPr>
          <w:rStyle w:val="FontStyle38"/>
          <w:sz w:val="24"/>
        </w:rPr>
        <w:t>....numerar şi carduri bancare al lui B3, ceea ce a constituit daună pentru B3 (</w:t>
      </w:r>
      <w:r>
        <w:rPr>
          <w:rStyle w:val="FontStyle38"/>
          <w:b/>
          <w:sz w:val="24"/>
        </w:rPr>
        <w:t>3A</w:t>
      </w:r>
      <w:r>
        <w:rPr>
          <w:rStyle w:val="FontStyle38"/>
          <w:sz w:val="24"/>
        </w:rPr>
        <w:t>).</w:t>
      </w:r>
    </w:p>
    <w:p>
      <w:pPr>
        <w:pStyle w:val="Style23"/>
        <w:widowControl/>
        <w:spacing w:line="240" w:lineRule="auto"/>
        <w:ind w:firstLine="708"/>
        <w:jc w:val="both"/>
        <w:rPr>
          <w:sz w:val="24"/>
        </w:rPr>
      </w:pPr>
      <w:r>
        <w:rPr>
          <w:rStyle w:val="FontStyle38"/>
          <w:sz w:val="24"/>
        </w:rPr>
        <w:t xml:space="preserve">După care, </w:t>
      </w:r>
      <w:r>
        <w:rPr>
          <w:rStyle w:val="FontStyle38"/>
          <w:b/>
          <w:sz w:val="24"/>
        </w:rPr>
        <w:t xml:space="preserve">P1 </w:t>
      </w:r>
      <w:r>
        <w:rPr>
          <w:rStyle w:val="FontStyle38"/>
          <w:sz w:val="24"/>
        </w:rPr>
        <w:t xml:space="preserve">împreună şi în colaborare sau de comun acord cu altă persoană, în data de </w:t>
      </w:r>
      <w:r>
        <w:rPr>
          <w:rStyle w:val="FontStyle38"/>
          <w:b/>
          <w:sz w:val="24"/>
        </w:rPr>
        <w:t>26 iunie 2014</w:t>
      </w:r>
      <w:r>
        <w:rPr>
          <w:rStyle w:val="FontStyle38"/>
          <w:sz w:val="24"/>
        </w:rPr>
        <w:t xml:space="preserve"> </w:t>
      </w:r>
      <w:r>
        <w:rPr>
          <w:rStyle w:val="FontStyle44"/>
          <w:sz w:val="24"/>
        </w:rPr>
        <w:t xml:space="preserve">[2014-06-26], </w:t>
      </w:r>
      <w:r>
        <w:rPr>
          <w:rStyle w:val="FontStyle38"/>
          <w:sz w:val="24"/>
        </w:rPr>
        <w:t xml:space="preserve">la adresa ... din ..., - </w:t>
      </w:r>
      <w:r>
        <w:rPr>
          <w:rStyle w:val="FontStyle44"/>
          <w:sz w:val="24"/>
        </w:rPr>
        <w:t xml:space="preserve">[text tăiat şi completare de mână, rectificat de procuror la dezbaterea principală, semnătură cu iniţiale] </w:t>
      </w:r>
      <w:r>
        <w:rPr>
          <w:rStyle w:val="FontStyle38"/>
          <w:sz w:val="24"/>
        </w:rPr>
        <w:t xml:space="preserve">au influențat, </w:t>
      </w:r>
      <w:r>
        <w:rPr>
          <w:rStyle w:val="FontStyle44"/>
          <w:sz w:val="24"/>
        </w:rPr>
        <w:t xml:space="preserve">[înlocuit cu] - </w:t>
      </w:r>
      <w:r>
        <w:rPr>
          <w:rStyle w:val="FontStyle38"/>
          <w:sz w:val="24"/>
        </w:rPr>
        <w:t xml:space="preserve">au încercat să influențeze – în mod ilegal rezultatul unei prelucrări automate de date, prin faptul că, cu ajutorul unuia dintre cardurile bancare furate de la punctul A (...) - </w:t>
      </w:r>
      <w:r>
        <w:rPr>
          <w:rStyle w:val="FontStyle44"/>
          <w:sz w:val="24"/>
        </w:rPr>
        <w:t xml:space="preserve">[text tăiat şi completare de mână, rectificat de procuror la dezbaterea principală, semnătură cu iniţiale] </w:t>
      </w:r>
      <w:r>
        <w:rPr>
          <w:rStyle w:val="FontStyle38"/>
          <w:sz w:val="24"/>
        </w:rPr>
        <w:t xml:space="preserve">au scos 5.000 </w:t>
      </w:r>
      <w:r>
        <w:rPr>
          <w:rStyle w:val="FontStyle44"/>
          <w:sz w:val="24"/>
        </w:rPr>
        <w:t xml:space="preserve">[cincimii] [înlocuit cu] ~ </w:t>
      </w:r>
      <w:r>
        <w:rPr>
          <w:rStyle w:val="FontStyle38"/>
          <w:sz w:val="24"/>
        </w:rPr>
        <w:t xml:space="preserve">au încercat să scoată 10.000 </w:t>
      </w:r>
      <w:r>
        <w:rPr>
          <w:rStyle w:val="FontStyle44"/>
          <w:sz w:val="24"/>
        </w:rPr>
        <w:t xml:space="preserve">[zecemii] </w:t>
      </w:r>
      <w:r>
        <w:rPr>
          <w:rStyle w:val="FontStyle38"/>
          <w:sz w:val="24"/>
        </w:rPr>
        <w:t>de ... din contul lui B3, -</w:t>
      </w:r>
      <w:r>
        <w:rPr>
          <w:rStyle w:val="FontStyle44"/>
          <w:sz w:val="24"/>
        </w:rPr>
        <w:t xml:space="preserve">[text tăiat şi completare de mână, rectificat de procuror la dezbaterea principala, semnătura cu iniţiale] </w:t>
      </w:r>
      <w:r>
        <w:rPr>
          <w:rStyle w:val="FontStyle38"/>
          <w:sz w:val="24"/>
        </w:rPr>
        <w:t xml:space="preserve">lucru care a constituit câştig pentru A1 sau altă persoană în valoare de 5.000 </w:t>
      </w:r>
      <w:r>
        <w:rPr>
          <w:rStyle w:val="FontStyle44"/>
          <w:sz w:val="24"/>
        </w:rPr>
        <w:t xml:space="preserve">[cincimii] </w:t>
      </w:r>
      <w:r>
        <w:rPr>
          <w:rStyle w:val="FontStyle38"/>
          <w:sz w:val="24"/>
        </w:rPr>
        <w:t>de ... şi pagubă corespunzătoare pentru B3 -</w:t>
      </w:r>
      <w:r>
        <w:rPr>
          <w:rStyle w:val="FontStyle44"/>
          <w:sz w:val="24"/>
        </w:rPr>
        <w:t xml:space="preserve">[înlocuit cu] </w:t>
      </w:r>
      <w:r>
        <w:rPr>
          <w:rStyle w:val="FontStyle38"/>
          <w:sz w:val="24"/>
        </w:rPr>
        <w:t>- Pericolul de ducere la îndeplinire a infracţiunii a existat sau a fost exclus doar pe motive de împrejurări accidentale (</w:t>
      </w:r>
      <w:r>
        <w:rPr>
          <w:rStyle w:val="FontStyle38"/>
          <w:b/>
          <w:sz w:val="24"/>
        </w:rPr>
        <w:t>3B</w:t>
      </w:r>
      <w:r>
        <w:rPr>
          <w:rStyle w:val="FontStyle38"/>
          <w:sz w:val="24"/>
        </w:rPr>
        <w:t>).</w:t>
      </w:r>
    </w:p>
    <w:p>
      <w:pPr>
        <w:pStyle w:val="Style23"/>
        <w:widowControl/>
        <w:spacing w:line="240" w:lineRule="auto"/>
        <w:ind w:firstLine="708"/>
        <w:jc w:val="both"/>
        <w:rPr>
          <w:sz w:val="24"/>
        </w:rPr>
      </w:pPr>
      <w:r>
        <w:rPr>
          <w:rStyle w:val="FontStyle38"/>
          <w:sz w:val="24"/>
        </w:rPr>
        <w:t xml:space="preserve">Mai departe, </w:t>
      </w:r>
      <w:r>
        <w:rPr>
          <w:rStyle w:val="FontStyle38"/>
          <w:b/>
          <w:sz w:val="24"/>
        </w:rPr>
        <w:t>P1</w:t>
      </w:r>
      <w:r>
        <w:rPr>
          <w:rStyle w:val="FontStyle38"/>
          <w:sz w:val="24"/>
        </w:rPr>
        <w:t xml:space="preserve"> împreună şi în colaborare sau de comun acord cu altă persoană, în data de </w:t>
      </w:r>
      <w:r>
        <w:rPr>
          <w:rStyle w:val="FontStyle38"/>
          <w:b/>
          <w:sz w:val="24"/>
        </w:rPr>
        <w:t>26 iunie 2014</w:t>
      </w:r>
      <w:r>
        <w:rPr>
          <w:rStyle w:val="FontStyle38"/>
          <w:sz w:val="24"/>
        </w:rPr>
        <w:t xml:space="preserve"> </w:t>
      </w:r>
      <w:r>
        <w:rPr>
          <w:rStyle w:val="FontStyle44"/>
          <w:sz w:val="24"/>
        </w:rPr>
        <w:t>[2014-06-26]</w:t>
      </w:r>
      <w:r>
        <w:rPr>
          <w:rStyle w:val="FontStyle38"/>
          <w:sz w:val="24"/>
        </w:rPr>
        <w:t xml:space="preserve">, la adresele .. şi ... din ..., au influențat în mod ilegal rezultatul unei prelucrări automate de date, prin faptul că, cu ajutorul unuia dintre cardurile bancare furate de la punctul A (...), au scos în 3 </w:t>
      </w:r>
      <w:r>
        <w:rPr>
          <w:rStyle w:val="FontStyle44"/>
          <w:sz w:val="24"/>
        </w:rPr>
        <w:t xml:space="preserve">[trei] </w:t>
      </w:r>
      <w:r>
        <w:rPr>
          <w:rStyle w:val="FontStyle38"/>
          <w:sz w:val="24"/>
        </w:rPr>
        <w:t xml:space="preserve">rânduri în total </w:t>
      </w:r>
      <w:r>
        <w:rPr>
          <w:rStyle w:val="FontStyle44"/>
          <w:sz w:val="24"/>
        </w:rPr>
        <w:t xml:space="preserve"> </w:t>
      </w:r>
      <w:r>
        <w:rPr>
          <w:rStyle w:val="FontStyle38"/>
          <w:sz w:val="24"/>
        </w:rPr>
        <w:t xml:space="preserve">8.000 </w:t>
      </w:r>
      <w:r>
        <w:rPr>
          <w:rStyle w:val="FontStyle44"/>
          <w:sz w:val="24"/>
        </w:rPr>
        <w:t xml:space="preserve">[optimi] </w:t>
      </w:r>
      <w:r>
        <w:rPr>
          <w:rStyle w:val="FontStyle38"/>
          <w:sz w:val="24"/>
        </w:rPr>
        <w:t xml:space="preserve">de ... din contul lui B3, lucru care a constituit câştig pentru </w:t>
      </w:r>
      <w:r>
        <w:rPr>
          <w:rStyle w:val="FontStyle38"/>
          <w:b/>
          <w:sz w:val="24"/>
        </w:rPr>
        <w:t xml:space="preserve">P1 </w:t>
      </w:r>
      <w:r>
        <w:rPr>
          <w:rStyle w:val="FontStyle38"/>
          <w:sz w:val="24"/>
        </w:rPr>
        <w:t xml:space="preserve">sau altă persoană în valoare de 8000 </w:t>
      </w:r>
      <w:r>
        <w:rPr>
          <w:rStyle w:val="FontStyle44"/>
          <w:sz w:val="24"/>
        </w:rPr>
        <w:t xml:space="preserve">[optmii] </w:t>
      </w:r>
      <w:r>
        <w:rPr>
          <w:rStyle w:val="FontStyle38"/>
          <w:sz w:val="24"/>
        </w:rPr>
        <w:t>de ... şi pagubă corespunzătoare pentru B3 (</w:t>
      </w:r>
      <w:r>
        <w:rPr>
          <w:rStyle w:val="FontStyle38"/>
          <w:b/>
          <w:sz w:val="24"/>
        </w:rPr>
        <w:t>3C</w:t>
      </w:r>
      <w:r>
        <w:rPr>
          <w:rStyle w:val="FontStyle38"/>
          <w:sz w:val="24"/>
        </w:rPr>
        <w:t>).</w:t>
      </w:r>
    </w:p>
    <w:p>
      <w:pPr>
        <w:pStyle w:val="Style23"/>
        <w:widowControl/>
        <w:spacing w:line="240" w:lineRule="auto"/>
        <w:ind w:firstLine="708"/>
        <w:jc w:val="both"/>
        <w:rPr>
          <w:i/>
          <w:i/>
          <w:sz w:val="24"/>
          <w:vertAlign w:val="superscript"/>
        </w:rPr>
      </w:pPr>
      <w:r>
        <w:rPr>
          <w:rStyle w:val="FontStyle38"/>
          <w:sz w:val="24"/>
        </w:rPr>
        <w:t xml:space="preserve">În cele din urmă, </w:t>
      </w:r>
      <w:r>
        <w:rPr>
          <w:rStyle w:val="FontStyle38"/>
          <w:b/>
          <w:sz w:val="24"/>
        </w:rPr>
        <w:t>P1</w:t>
      </w:r>
      <w:r>
        <w:rPr>
          <w:rStyle w:val="FontStyle38"/>
          <w:sz w:val="24"/>
        </w:rPr>
        <w:t xml:space="preserve"> împreună şi în colaborare sau de comun acord cu altă persoană, în data de </w:t>
      </w:r>
      <w:r>
        <w:rPr>
          <w:rStyle w:val="FontStyle38"/>
          <w:b/>
          <w:sz w:val="24"/>
        </w:rPr>
        <w:t>26 iunie 2014</w:t>
      </w:r>
      <w:r>
        <w:rPr>
          <w:rStyle w:val="FontStyle38"/>
          <w:sz w:val="24"/>
        </w:rPr>
        <w:t xml:space="preserve"> </w:t>
      </w:r>
      <w:r>
        <w:rPr>
          <w:rStyle w:val="FontStyle44"/>
          <w:sz w:val="24"/>
        </w:rPr>
        <w:t xml:space="preserve">[2014-06-26], </w:t>
      </w:r>
      <w:r>
        <w:rPr>
          <w:rStyle w:val="FontStyle38"/>
          <w:sz w:val="24"/>
        </w:rPr>
        <w:t xml:space="preserve">la unul dintre automatele de bilete ale </w:t>
      </w:r>
      <w:r>
        <w:rPr>
          <w:rStyle w:val="FontStyle44"/>
          <w:sz w:val="24"/>
        </w:rPr>
        <w:t>SJ</w:t>
      </w:r>
      <w:r>
        <w:rPr>
          <w:rStyle w:val="FontStyle44"/>
          <w:sz w:val="24"/>
          <w:vertAlign w:val="superscript"/>
        </w:rPr>
        <w:t xml:space="preserve"> – Căile ferate ... </w:t>
      </w:r>
      <w:r>
        <w:rPr>
          <w:rStyle w:val="FontStyle38"/>
          <w:sz w:val="24"/>
        </w:rPr>
        <w:t xml:space="preserve">de la gara centrală din ..., au influențat în mod ilegal rezultatul unei prelucrări automate de date, prin faptul că, cu ajutorul unuia dintre cardurile bancare furate de la punctul A (...), au cumpărat în 2 </w:t>
      </w:r>
      <w:r>
        <w:rPr>
          <w:rStyle w:val="FontStyle44"/>
          <w:sz w:val="24"/>
        </w:rPr>
        <w:t>[două</w:t>
      </w:r>
      <w:r>
        <w:rPr>
          <w:rStyle w:val="FontStyle44"/>
          <w:sz w:val="24"/>
          <w:lang w:val="en-US"/>
        </w:rPr>
        <w:t>]</w:t>
      </w:r>
      <w:r>
        <w:rPr>
          <w:rStyle w:val="FontStyle44"/>
          <w:sz w:val="24"/>
        </w:rPr>
        <w:t xml:space="preserve"> </w:t>
      </w:r>
      <w:r>
        <w:rPr>
          <w:rStyle w:val="FontStyle38"/>
          <w:sz w:val="24"/>
        </w:rPr>
        <w:t xml:space="preserve">rânduri bilete de tren în valoare totală de 986 </w:t>
      </w:r>
      <w:r>
        <w:rPr>
          <w:rStyle w:val="FontStyle44"/>
          <w:sz w:val="24"/>
        </w:rPr>
        <w:t xml:space="preserve">[nouăsuteoptzecişişase] </w:t>
      </w:r>
      <w:r>
        <w:rPr>
          <w:rStyle w:val="FontStyle38"/>
          <w:sz w:val="24"/>
        </w:rPr>
        <w:t xml:space="preserve">de .... Procedeul a constituit câştig pentru </w:t>
      </w:r>
      <w:r>
        <w:rPr>
          <w:rStyle w:val="FontStyle38"/>
          <w:b/>
          <w:sz w:val="24"/>
        </w:rPr>
        <w:t xml:space="preserve">P1 </w:t>
      </w:r>
      <w:r>
        <w:rPr>
          <w:rStyle w:val="FontStyle38"/>
          <w:sz w:val="24"/>
        </w:rPr>
        <w:t xml:space="preserve">sau altă persoană în valoare de 986 </w:t>
      </w:r>
      <w:r>
        <w:rPr>
          <w:rStyle w:val="FontStyle44"/>
          <w:sz w:val="24"/>
        </w:rPr>
        <w:t xml:space="preserve">[nouăsuteoptzecişişase] </w:t>
      </w:r>
      <w:r>
        <w:rPr>
          <w:rStyle w:val="FontStyle38"/>
          <w:sz w:val="24"/>
        </w:rPr>
        <w:t xml:space="preserve">de ... şi pagubă corespunzătoare pentru B3. Inducerea în eroare a constat în faptul că </w:t>
      </w:r>
      <w:r>
        <w:rPr>
          <w:rStyle w:val="FontStyle38"/>
          <w:b/>
          <w:sz w:val="24"/>
        </w:rPr>
        <w:t>P1</w:t>
      </w:r>
      <w:r>
        <w:rPr>
          <w:rStyle w:val="FontStyle38"/>
          <w:sz w:val="24"/>
        </w:rPr>
        <w:t xml:space="preserve"> împreună şi în colaborare sau de comun acord cu altă persoană, au folosit în mod ilegal cardul de cont furat şi prin urmare au influenţat în mod ilegal rezultatul unei prelucrări automate de date (</w:t>
      </w:r>
      <w:r>
        <w:rPr>
          <w:rStyle w:val="FontStyle38"/>
          <w:b/>
          <w:sz w:val="24"/>
        </w:rPr>
        <w:t>3D</w:t>
      </w:r>
      <w:r>
        <w:rPr>
          <w:rStyle w:val="FontStyle38"/>
          <w:sz w:val="24"/>
        </w:rPr>
        <w:t>).</w:t>
      </w:r>
    </w:p>
    <w:p>
      <w:pPr>
        <w:pStyle w:val="Style13"/>
        <w:widowControl/>
        <w:spacing w:line="240" w:lineRule="auto"/>
        <w:ind w:left="709" w:hanging="0"/>
        <w:jc w:val="both"/>
        <w:rPr>
          <w:sz w:val="24"/>
          <w:u w:val="single"/>
        </w:rPr>
      </w:pPr>
      <w:r>
        <w:rPr>
          <w:rStyle w:val="FontStyle38"/>
          <w:sz w:val="24"/>
          <w:u w:val="single"/>
        </w:rPr>
        <w:t>Cadru legal</w:t>
      </w:r>
    </w:p>
    <w:p>
      <w:pPr>
        <w:pStyle w:val="Style13"/>
        <w:widowControl/>
        <w:spacing w:line="240" w:lineRule="auto"/>
        <w:ind w:left="709" w:hanging="0"/>
        <w:jc w:val="both"/>
        <w:rPr>
          <w:sz w:val="24"/>
        </w:rPr>
      </w:pPr>
      <w:r>
        <w:rPr>
          <w:rStyle w:val="FontStyle38"/>
          <w:sz w:val="24"/>
        </w:rPr>
        <w:t>Capitolul 8 articolul 4 din Codul Penal ... – furt calificat.</w:t>
      </w:r>
    </w:p>
    <w:p>
      <w:pPr>
        <w:pStyle w:val="Style13"/>
        <w:widowControl/>
        <w:spacing w:line="240" w:lineRule="auto"/>
        <w:ind w:left="709" w:hanging="0"/>
        <w:jc w:val="both"/>
        <w:rPr>
          <w:sz w:val="24"/>
        </w:rPr>
      </w:pPr>
      <w:r>
        <w:rPr>
          <w:rStyle w:val="FontStyle38"/>
          <w:sz w:val="24"/>
        </w:rPr>
        <w:t>Capitolul 9 articolul 3 din Codul Penal ... – înşelăciune gravă/tentativă de înşelăciune gravă.</w:t>
      </w:r>
    </w:p>
    <w:p>
      <w:pPr>
        <w:pStyle w:val="Style13"/>
        <w:widowControl/>
        <w:spacing w:line="240" w:lineRule="auto"/>
        <w:ind w:left="709" w:hanging="0"/>
        <w:jc w:val="both"/>
        <w:rPr>
          <w:sz w:val="24"/>
        </w:rPr>
      </w:pPr>
      <w:r>
        <w:rPr>
          <w:sz w:val="24"/>
        </w:rPr>
      </w:r>
    </w:p>
    <w:p>
      <w:pPr>
        <w:pStyle w:val="Style31"/>
        <w:widowControl/>
        <w:ind w:firstLine="708"/>
        <w:jc w:val="both"/>
        <w:rPr>
          <w:sz w:val="24"/>
        </w:rPr>
      </w:pPr>
      <w:r>
        <w:rPr>
          <w:rStyle w:val="FontStyle38"/>
          <w:b/>
          <w:sz w:val="24"/>
        </w:rPr>
        <w:t>4.</w:t>
        <w:tab/>
        <w:t>P1,</w:t>
      </w:r>
      <w:r>
        <w:rPr>
          <w:rStyle w:val="FontStyle38"/>
          <w:sz w:val="24"/>
        </w:rPr>
        <w:t xml:space="preserve"> împreună şi în colaborare sau de comun acord cu altă persoană, în data de </w:t>
      </w:r>
      <w:r>
        <w:rPr>
          <w:rStyle w:val="FontStyle38"/>
          <w:b/>
          <w:sz w:val="24"/>
        </w:rPr>
        <w:t>22 august 2014</w:t>
      </w:r>
      <w:r>
        <w:rPr>
          <w:rStyle w:val="FontStyle38"/>
          <w:sz w:val="24"/>
        </w:rPr>
        <w:t xml:space="preserve"> </w:t>
      </w:r>
      <w:r>
        <w:rPr>
          <w:rStyle w:val="FontStyle44"/>
          <w:sz w:val="24"/>
        </w:rPr>
        <w:t xml:space="preserve">[2014-08-22], </w:t>
      </w:r>
      <w:r>
        <w:rPr>
          <w:rStyle w:val="FontStyle38"/>
          <w:sz w:val="24"/>
        </w:rPr>
        <w:t>la magazinul ..</w:t>
      </w:r>
      <w:r>
        <w:rPr>
          <w:rStyle w:val="FontStyle38"/>
          <w:sz w:val="24"/>
          <w:lang w:val="en-US"/>
        </w:rPr>
        <w:t xml:space="preserve"> </w:t>
      </w:r>
      <w:r>
        <w:rPr>
          <w:rStyle w:val="FontStyle38"/>
          <w:sz w:val="24"/>
        </w:rPr>
        <w:t xml:space="preserve">la adresa ... din ..., au luat în mod ilegal de la B4 în scopul însușirii un portmoneu care conţinea printre altele 400 </w:t>
      </w:r>
      <w:r>
        <w:rPr>
          <w:rStyle w:val="FontStyle44"/>
          <w:sz w:val="24"/>
        </w:rPr>
        <w:t xml:space="preserve">[patrusute] </w:t>
      </w:r>
      <w:r>
        <w:rPr>
          <w:rStyle w:val="FontStyle38"/>
          <w:sz w:val="24"/>
        </w:rPr>
        <w:t>....numerar şi cardul bancar al lui B4, ceea ce a constituit daună pentru B4 (</w:t>
      </w:r>
      <w:r>
        <w:rPr>
          <w:rStyle w:val="FontStyle38"/>
          <w:b/>
          <w:sz w:val="24"/>
        </w:rPr>
        <w:t>4A)</w:t>
      </w:r>
      <w:r>
        <w:rPr>
          <w:rStyle w:val="FontStyle38"/>
          <w:sz w:val="24"/>
        </w:rPr>
        <w:t>.</w:t>
      </w:r>
    </w:p>
    <w:p>
      <w:pPr>
        <w:pStyle w:val="Style31"/>
        <w:widowControl/>
        <w:ind w:firstLine="708"/>
        <w:jc w:val="both"/>
        <w:rPr>
          <w:sz w:val="24"/>
        </w:rPr>
      </w:pPr>
      <w:r>
        <w:rPr>
          <w:rStyle w:val="FontStyle38"/>
          <w:sz w:val="24"/>
        </w:rPr>
        <w:t xml:space="preserve">După care, </w:t>
      </w:r>
      <w:r>
        <w:rPr>
          <w:rStyle w:val="FontStyle38"/>
          <w:b/>
          <w:sz w:val="24"/>
        </w:rPr>
        <w:t>P1</w:t>
      </w:r>
      <w:r>
        <w:rPr>
          <w:rStyle w:val="FontStyle38"/>
          <w:sz w:val="24"/>
        </w:rPr>
        <w:t xml:space="preserve">, împreună şi în colaborare sau de comun acord cu altă persoană, în data de </w:t>
      </w:r>
      <w:r>
        <w:rPr>
          <w:rStyle w:val="FontStyle38"/>
          <w:b/>
          <w:sz w:val="24"/>
        </w:rPr>
        <w:t>22 august 2014</w:t>
      </w:r>
      <w:r>
        <w:rPr>
          <w:rStyle w:val="FontStyle38"/>
          <w:sz w:val="24"/>
        </w:rPr>
        <w:t xml:space="preserve"> </w:t>
      </w:r>
      <w:r>
        <w:rPr>
          <w:rStyle w:val="FontStyle44"/>
          <w:sz w:val="24"/>
        </w:rPr>
        <w:t xml:space="preserve">[2014-08-22], </w:t>
      </w:r>
      <w:r>
        <w:rPr>
          <w:rStyle w:val="FontStyle38"/>
          <w:sz w:val="24"/>
        </w:rPr>
        <w:t xml:space="preserve">la adresele .... .... din ..., au încercat să influenţeze în mod ilegal rezultatul unei prelucrări de informaţii automate prin faptul că, cu ajutorul cardului bancar furat de la punctul A, au încercat să scoată în 6 </w:t>
      </w:r>
      <w:r>
        <w:rPr>
          <w:rStyle w:val="FontStyle44"/>
          <w:sz w:val="24"/>
        </w:rPr>
        <w:t xml:space="preserve">[şase] </w:t>
      </w:r>
      <w:r>
        <w:rPr>
          <w:rStyle w:val="FontStyle38"/>
          <w:sz w:val="24"/>
        </w:rPr>
        <w:t xml:space="preserve">rânduri în total 20.000 </w:t>
      </w:r>
      <w:r>
        <w:rPr>
          <w:rStyle w:val="FontStyle44"/>
          <w:sz w:val="24"/>
        </w:rPr>
        <w:t xml:space="preserve">[douăzecidemii] </w:t>
      </w:r>
      <w:r>
        <w:rPr>
          <w:rStyle w:val="FontStyle38"/>
          <w:sz w:val="24"/>
        </w:rPr>
        <w:t>de ... din contul lui B4. Pericolul pentru ducerea la îndeplinire a faptei a existat sau a fost exclus doar pe motive de împrejurări accidentale (</w:t>
      </w:r>
      <w:r>
        <w:rPr>
          <w:rStyle w:val="FontStyle38"/>
          <w:b/>
          <w:sz w:val="24"/>
        </w:rPr>
        <w:t>4B)</w:t>
      </w:r>
      <w:r>
        <w:rPr>
          <w:rStyle w:val="FontStyle38"/>
          <w:sz w:val="24"/>
        </w:rPr>
        <w:t>.</w:t>
      </w:r>
    </w:p>
    <w:p>
      <w:pPr>
        <w:pStyle w:val="Style31"/>
        <w:widowControl/>
        <w:ind w:firstLine="708"/>
        <w:jc w:val="both"/>
        <w:rPr>
          <w:sz w:val="24"/>
          <w:u w:val="single"/>
        </w:rPr>
      </w:pPr>
      <w:r>
        <w:rPr>
          <w:rStyle w:val="FontStyle38"/>
          <w:sz w:val="24"/>
          <w:u w:val="single"/>
        </w:rPr>
        <w:t>Cadru legal</w:t>
      </w:r>
    </w:p>
    <w:p>
      <w:pPr>
        <w:pStyle w:val="Style31"/>
        <w:widowControl/>
        <w:ind w:firstLine="708"/>
        <w:jc w:val="both"/>
        <w:rPr>
          <w:sz w:val="24"/>
        </w:rPr>
      </w:pPr>
      <w:r>
        <w:rPr>
          <w:rStyle w:val="FontStyle38"/>
          <w:sz w:val="24"/>
        </w:rPr>
        <w:t>Capitolul 8 articolul 4 din Codul Penal ... – furt calificat</w:t>
      </w:r>
    </w:p>
    <w:p>
      <w:pPr>
        <w:pStyle w:val="Style31"/>
        <w:widowControl/>
        <w:ind w:firstLine="708"/>
        <w:jc w:val="both"/>
        <w:rPr>
          <w:sz w:val="24"/>
        </w:rPr>
      </w:pPr>
      <w:r>
        <w:rPr>
          <w:rStyle w:val="FontStyle38"/>
          <w:sz w:val="24"/>
        </w:rPr>
        <w:t>Capitolul 9 articolele 3 şi 11 din Codul Penal ... şi capitolul 23 articolul 1 din Codul Penal ...- tentativă de înşelăciune gravă</w:t>
      </w:r>
    </w:p>
    <w:p>
      <w:pPr>
        <w:pStyle w:val="Style22"/>
        <w:widowControl/>
        <w:spacing w:line="240" w:lineRule="exact"/>
        <w:jc w:val="both"/>
        <w:rPr>
          <w:rStyle w:val="FontStyle38"/>
        </w:rPr>
      </w:pPr>
      <w:r>
        <w:rPr/>
      </w:r>
    </w:p>
    <w:p>
      <w:pPr>
        <w:pStyle w:val="Style21"/>
        <w:widowControl/>
        <w:spacing w:line="259" w:lineRule="exact"/>
        <w:ind w:firstLine="709"/>
        <w:jc w:val="both"/>
        <w:rPr>
          <w:sz w:val="24"/>
        </w:rPr>
      </w:pPr>
      <w:r>
        <w:rPr>
          <w:rStyle w:val="FontStyle38"/>
          <w:b/>
          <w:sz w:val="24"/>
        </w:rPr>
        <w:t>5.</w:t>
      </w:r>
      <w:r>
        <w:rPr>
          <w:rStyle w:val="FontStyle38"/>
          <w:sz w:val="24"/>
        </w:rPr>
        <w:tab/>
      </w:r>
      <w:r>
        <w:rPr>
          <w:rStyle w:val="FontStyle38"/>
          <w:b/>
          <w:sz w:val="24"/>
        </w:rPr>
        <w:t>P1</w:t>
      </w:r>
      <w:r>
        <w:rPr>
          <w:rStyle w:val="FontStyle38"/>
          <w:sz w:val="24"/>
        </w:rPr>
        <w:t xml:space="preserve">, împreună şi în colaborare sau de comun acord cu altă persoană, în data de </w:t>
      </w:r>
      <w:r>
        <w:rPr>
          <w:rStyle w:val="FontStyle38"/>
          <w:b/>
          <w:sz w:val="24"/>
        </w:rPr>
        <w:t>6 septembrie 2014</w:t>
      </w:r>
      <w:r>
        <w:rPr>
          <w:rStyle w:val="FontStyle38"/>
          <w:sz w:val="24"/>
        </w:rPr>
        <w:t xml:space="preserve"> </w:t>
      </w:r>
      <w:r>
        <w:rPr>
          <w:rStyle w:val="FontStyle44"/>
          <w:sz w:val="24"/>
        </w:rPr>
        <w:t xml:space="preserve">[2014-09-06], </w:t>
      </w:r>
      <w:r>
        <w:rPr>
          <w:rStyle w:val="FontStyle38"/>
          <w:sz w:val="24"/>
        </w:rPr>
        <w:t xml:space="preserve">la magazinul ... de la adresa ..., au luat în mod ilegal de la B5 în scopul însușirii un portmoneu care conţinea printre altele 300 </w:t>
      </w:r>
      <w:r>
        <w:rPr>
          <w:rStyle w:val="FontStyle44"/>
          <w:sz w:val="24"/>
        </w:rPr>
        <w:t xml:space="preserve">[treisute] </w:t>
      </w:r>
      <w:r>
        <w:rPr>
          <w:rStyle w:val="FontStyle38"/>
          <w:sz w:val="24"/>
        </w:rPr>
        <w:t xml:space="preserve">....numerar şi cardul bancar al lui B5, ceea ce a constituit daună pentru B5 </w:t>
      </w:r>
      <w:r>
        <w:rPr>
          <w:rStyle w:val="FontStyle38"/>
          <w:b/>
          <w:sz w:val="24"/>
        </w:rPr>
        <w:t>(5A).</w:t>
      </w:r>
    </w:p>
    <w:p>
      <w:pPr>
        <w:pStyle w:val="Style21"/>
        <w:widowControl/>
        <w:spacing w:line="259" w:lineRule="exact"/>
        <w:ind w:firstLine="708"/>
        <w:jc w:val="both"/>
        <w:rPr>
          <w:sz w:val="24"/>
        </w:rPr>
      </w:pPr>
      <w:r>
        <w:rPr>
          <w:rStyle w:val="FontStyle38"/>
          <w:sz w:val="24"/>
        </w:rPr>
        <w:t xml:space="preserve">După care, </w:t>
      </w:r>
      <w:r>
        <w:rPr>
          <w:rStyle w:val="FontStyle38"/>
          <w:b/>
          <w:sz w:val="24"/>
        </w:rPr>
        <w:t>P1</w:t>
      </w:r>
      <w:r>
        <w:rPr>
          <w:rStyle w:val="FontStyle38"/>
          <w:sz w:val="24"/>
        </w:rPr>
        <w:t xml:space="preserve">, împreună şi în colaborare sau de comun acord cu altă persoană, în  data de </w:t>
      </w:r>
      <w:r>
        <w:rPr>
          <w:rStyle w:val="FontStyle38"/>
          <w:b/>
          <w:sz w:val="24"/>
        </w:rPr>
        <w:t>6 septembrie 2014</w:t>
      </w:r>
      <w:r>
        <w:rPr>
          <w:rStyle w:val="FontStyle38"/>
          <w:sz w:val="24"/>
        </w:rPr>
        <w:t xml:space="preserve"> </w:t>
      </w:r>
      <w:r>
        <w:rPr>
          <w:rStyle w:val="FontStyle44"/>
          <w:sz w:val="24"/>
        </w:rPr>
        <w:t xml:space="preserve">[2014-09-06], </w:t>
      </w:r>
      <w:r>
        <w:rPr>
          <w:rStyle w:val="FontStyle38"/>
          <w:sz w:val="24"/>
        </w:rPr>
        <w:t xml:space="preserve">la adresa ..., au încercat să influenţeze în mod ilegal rezultatul unei prelucrări de informaţii automate prin faptul că, cu ajutorul cardului bancar furat de la punctul A, au încercat să scoată în 2 </w:t>
      </w:r>
      <w:r>
        <w:rPr>
          <w:rStyle w:val="FontStyle44"/>
          <w:sz w:val="24"/>
        </w:rPr>
        <w:t xml:space="preserve">[două] </w:t>
      </w:r>
      <w:r>
        <w:rPr>
          <w:rStyle w:val="FontStyle38"/>
          <w:sz w:val="24"/>
        </w:rPr>
        <w:t xml:space="preserve">rânduri în total 10.000 </w:t>
      </w:r>
      <w:r>
        <w:rPr>
          <w:rStyle w:val="FontStyle44"/>
          <w:sz w:val="24"/>
        </w:rPr>
        <w:t xml:space="preserve">[zecemii] </w:t>
      </w:r>
      <w:r>
        <w:rPr>
          <w:rStyle w:val="FontStyle38"/>
          <w:sz w:val="24"/>
        </w:rPr>
        <w:t xml:space="preserve">de ... din contul lui B5. Pericolul pentru ducerea la îndeplinire a faptei a existat sau a fost exclus doar pe motive de împrejurări accidentale </w:t>
      </w:r>
      <w:r>
        <w:rPr>
          <w:rStyle w:val="FontStyle38"/>
          <w:b/>
          <w:sz w:val="24"/>
        </w:rPr>
        <w:t>(5B).</w:t>
      </w:r>
    </w:p>
    <w:p>
      <w:pPr>
        <w:pStyle w:val="Style31"/>
        <w:widowControl/>
        <w:ind w:firstLine="708"/>
        <w:jc w:val="both"/>
        <w:rPr>
          <w:sz w:val="24"/>
          <w:u w:val="single"/>
        </w:rPr>
      </w:pPr>
      <w:r>
        <w:rPr>
          <w:rStyle w:val="FontStyle38"/>
          <w:sz w:val="24"/>
          <w:u w:val="single"/>
        </w:rPr>
        <w:t>Cadru legal</w:t>
      </w:r>
    </w:p>
    <w:p>
      <w:pPr>
        <w:pStyle w:val="Style31"/>
        <w:widowControl/>
        <w:ind w:firstLine="708"/>
        <w:jc w:val="both"/>
        <w:rPr>
          <w:sz w:val="24"/>
        </w:rPr>
      </w:pPr>
      <w:r>
        <w:rPr>
          <w:rStyle w:val="FontStyle38"/>
          <w:sz w:val="24"/>
        </w:rPr>
        <w:t>Capitolul 8 articolul 4 din Codul Penal ... – furt calificat</w:t>
      </w:r>
    </w:p>
    <w:p>
      <w:pPr>
        <w:pStyle w:val="Style31"/>
        <w:widowControl/>
        <w:ind w:firstLine="708"/>
        <w:jc w:val="both"/>
        <w:rPr>
          <w:sz w:val="24"/>
        </w:rPr>
      </w:pPr>
      <w:r>
        <w:rPr>
          <w:rStyle w:val="FontStyle38"/>
          <w:sz w:val="24"/>
        </w:rPr>
        <w:t>Capitolul 9 articolele 3 şi 11 din Codul Penal ... şi capitolul 23 articolul 1 din Codul Penal ...- tentativă de înşelăciune gravă</w:t>
      </w:r>
    </w:p>
    <w:p>
      <w:pPr>
        <w:pStyle w:val="Style31"/>
        <w:widowControl/>
        <w:ind w:firstLine="708"/>
        <w:jc w:val="both"/>
        <w:rPr>
          <w:sz w:val="24"/>
        </w:rPr>
      </w:pPr>
      <w:r>
        <w:rPr>
          <w:sz w:val="24"/>
        </w:rPr>
      </w:r>
    </w:p>
    <w:p>
      <w:pPr>
        <w:pStyle w:val="Style31"/>
        <w:widowControl/>
        <w:ind w:firstLine="708"/>
        <w:jc w:val="both"/>
        <w:rPr>
          <w:sz w:val="24"/>
        </w:rPr>
      </w:pPr>
      <w:r>
        <w:rPr>
          <w:rStyle w:val="FontStyle38"/>
          <w:b/>
          <w:sz w:val="24"/>
        </w:rPr>
        <w:t>6.</w:t>
      </w:r>
      <w:r>
        <w:rPr>
          <w:rStyle w:val="FontStyle38"/>
          <w:sz w:val="24"/>
        </w:rPr>
        <w:tab/>
      </w:r>
      <w:r>
        <w:rPr>
          <w:rStyle w:val="FontStyle38"/>
          <w:b/>
          <w:sz w:val="24"/>
        </w:rPr>
        <w:t>P1</w:t>
      </w:r>
      <w:r>
        <w:rPr>
          <w:rStyle w:val="FontStyle38"/>
          <w:sz w:val="24"/>
        </w:rPr>
        <w:t xml:space="preserve">, împreună şi în colaborare sau de comun acord cu altă persoană, în data de </w:t>
      </w:r>
      <w:r>
        <w:rPr>
          <w:rStyle w:val="FontStyle38"/>
          <w:b/>
          <w:sz w:val="24"/>
        </w:rPr>
        <w:t>6 septembrie 2014</w:t>
      </w:r>
      <w:r>
        <w:rPr>
          <w:rStyle w:val="FontStyle38"/>
          <w:sz w:val="24"/>
        </w:rPr>
        <w:t xml:space="preserve"> </w:t>
      </w:r>
      <w:r>
        <w:rPr>
          <w:rStyle w:val="FontStyle44"/>
          <w:sz w:val="24"/>
        </w:rPr>
        <w:t xml:space="preserve">[2014-09-06], </w:t>
      </w:r>
      <w:r>
        <w:rPr>
          <w:rStyle w:val="FontStyle38"/>
          <w:sz w:val="24"/>
        </w:rPr>
        <w:t xml:space="preserve">la magazinul ... de la adresa ...., au luat în mod ilegal de la B6 în scopul însușirii un portmoneu care conţinea printre altele 1.000 </w:t>
      </w:r>
      <w:r>
        <w:rPr>
          <w:rStyle w:val="FontStyle44"/>
          <w:sz w:val="24"/>
        </w:rPr>
        <w:t xml:space="preserve">[omie] </w:t>
      </w:r>
      <w:r>
        <w:rPr>
          <w:rStyle w:val="FontStyle38"/>
          <w:sz w:val="24"/>
        </w:rPr>
        <w:t xml:space="preserve">....numerar şi cardul bancar al lui B6, ceea ce a constituit daună pentru B6 </w:t>
      </w:r>
      <w:r>
        <w:rPr>
          <w:rStyle w:val="FontStyle38"/>
          <w:b/>
          <w:sz w:val="24"/>
        </w:rPr>
        <w:t>(6A).</w:t>
      </w:r>
    </w:p>
    <w:p>
      <w:pPr>
        <w:pStyle w:val="Style21"/>
        <w:widowControl/>
        <w:spacing w:line="240" w:lineRule="auto"/>
        <w:ind w:firstLine="708"/>
        <w:jc w:val="both"/>
        <w:rPr>
          <w:sz w:val="24"/>
        </w:rPr>
      </w:pPr>
      <w:r>
        <w:rPr>
          <w:rStyle w:val="FontStyle38"/>
          <w:sz w:val="24"/>
        </w:rPr>
        <w:t xml:space="preserve">După care, </w:t>
      </w:r>
      <w:r>
        <w:rPr>
          <w:rStyle w:val="FontStyle38"/>
          <w:b/>
          <w:sz w:val="24"/>
        </w:rPr>
        <w:t>P1,</w:t>
      </w:r>
      <w:r>
        <w:rPr>
          <w:rStyle w:val="FontStyle38"/>
          <w:sz w:val="24"/>
        </w:rPr>
        <w:t xml:space="preserve"> împreună şi în colaborare sau de comun acord cu altă persoană, în data de </w:t>
      </w:r>
      <w:r>
        <w:rPr>
          <w:rStyle w:val="FontStyle38"/>
          <w:b/>
          <w:sz w:val="24"/>
        </w:rPr>
        <w:t>6 septembrie 2014</w:t>
      </w:r>
      <w:r>
        <w:rPr>
          <w:rStyle w:val="FontStyle38"/>
          <w:sz w:val="24"/>
        </w:rPr>
        <w:t xml:space="preserve"> </w:t>
      </w:r>
      <w:r>
        <w:rPr>
          <w:rStyle w:val="FontStyle44"/>
          <w:sz w:val="24"/>
        </w:rPr>
        <w:t xml:space="preserve">[2014-09-06], </w:t>
      </w:r>
      <w:r>
        <w:rPr>
          <w:rStyle w:val="FontStyle38"/>
          <w:sz w:val="24"/>
        </w:rPr>
        <w:t xml:space="preserve">la adresa ... din ..., au influenţat în mod ilegal rezultatul unei prelucrări automate de date, prin faptul că, cu ajutorul cardului bancar furat de la punctul A, au scos în mod ilegal în 3 </w:t>
      </w:r>
      <w:r>
        <w:rPr>
          <w:rStyle w:val="FontStyle44"/>
          <w:sz w:val="24"/>
        </w:rPr>
        <w:t xml:space="preserve">[trei] </w:t>
      </w:r>
      <w:r>
        <w:rPr>
          <w:rStyle w:val="FontStyle38"/>
          <w:sz w:val="24"/>
        </w:rPr>
        <w:t xml:space="preserve">rânduri în total 13400 </w:t>
      </w:r>
      <w:r>
        <w:rPr>
          <w:rStyle w:val="FontStyle44"/>
          <w:sz w:val="24"/>
        </w:rPr>
        <w:t xml:space="preserve">[treisprezecemiipatrusute] </w:t>
      </w:r>
      <w:r>
        <w:rPr>
          <w:rStyle w:val="FontStyle38"/>
          <w:sz w:val="24"/>
        </w:rPr>
        <w:t xml:space="preserve">de ... din contul lui B6, lucru care a constituit câştig pentru </w:t>
      </w:r>
      <w:r>
        <w:rPr>
          <w:rStyle w:val="FontStyle38"/>
          <w:b/>
          <w:sz w:val="24"/>
        </w:rPr>
        <w:t>P1</w:t>
      </w:r>
      <w:r>
        <w:rPr>
          <w:rStyle w:val="FontStyle38"/>
          <w:sz w:val="24"/>
        </w:rPr>
        <w:t xml:space="preserve"> sau altă persoană în valoare de 13400 </w:t>
      </w:r>
      <w:r>
        <w:rPr>
          <w:rStyle w:val="FontStyle44"/>
          <w:sz w:val="24"/>
        </w:rPr>
        <w:t xml:space="preserve">[treisprezecemiipatrusute] </w:t>
      </w:r>
      <w:r>
        <w:rPr>
          <w:rStyle w:val="FontStyle38"/>
          <w:sz w:val="24"/>
        </w:rPr>
        <w:t>de ... şi pagubă corespunzătoare pentru B6 (</w:t>
      </w:r>
      <w:r>
        <w:rPr>
          <w:rStyle w:val="FontStyle38"/>
          <w:b/>
          <w:sz w:val="24"/>
        </w:rPr>
        <w:t>6B</w:t>
      </w:r>
      <w:r>
        <w:rPr>
          <w:rStyle w:val="FontStyle38"/>
          <w:sz w:val="24"/>
        </w:rPr>
        <w:t>).</w:t>
      </w:r>
    </w:p>
    <w:p>
      <w:pPr>
        <w:pStyle w:val="Style13"/>
        <w:widowControl/>
        <w:spacing w:line="240" w:lineRule="auto"/>
        <w:ind w:left="709" w:hanging="0"/>
        <w:jc w:val="both"/>
        <w:rPr>
          <w:sz w:val="24"/>
          <w:u w:val="single"/>
        </w:rPr>
      </w:pPr>
      <w:r>
        <w:rPr>
          <w:rStyle w:val="FontStyle38"/>
          <w:sz w:val="24"/>
          <w:u w:val="single"/>
        </w:rPr>
        <w:t>Cadru legal</w:t>
      </w:r>
    </w:p>
    <w:p>
      <w:pPr>
        <w:pStyle w:val="Style13"/>
        <w:widowControl/>
        <w:spacing w:line="240" w:lineRule="auto"/>
        <w:ind w:left="709" w:hanging="0"/>
        <w:jc w:val="both"/>
        <w:rPr>
          <w:sz w:val="24"/>
        </w:rPr>
      </w:pPr>
      <w:r>
        <w:rPr>
          <w:rStyle w:val="FontStyle38"/>
          <w:sz w:val="24"/>
        </w:rPr>
        <w:t>Capitolul 8 articolul 4 din Codul Penal ... – furt calificat.</w:t>
      </w:r>
    </w:p>
    <w:p>
      <w:pPr>
        <w:pStyle w:val="Style13"/>
        <w:widowControl/>
        <w:spacing w:line="240" w:lineRule="auto"/>
        <w:ind w:left="709" w:hanging="0"/>
        <w:jc w:val="both"/>
        <w:rPr>
          <w:sz w:val="24"/>
        </w:rPr>
      </w:pPr>
      <w:r>
        <w:rPr>
          <w:rStyle w:val="FontStyle38"/>
          <w:sz w:val="24"/>
        </w:rPr>
        <w:t xml:space="preserve">Capitolul 9 articolul 3 din Codul Penal ... – înşelăciune gravă </w:t>
      </w:r>
    </w:p>
    <w:p>
      <w:pPr>
        <w:pStyle w:val="Style121"/>
        <w:widowControl/>
        <w:spacing w:before="29" w:after="0" w:line="259" w:lineRule="exact"/>
        <w:ind w:firstLine="708"/>
        <w:rPr>
          <w:rStyle w:val="FontStyle38"/>
        </w:rPr>
      </w:pPr>
      <w:r>
        <w:rPr/>
      </w:r>
    </w:p>
    <w:p>
      <w:pPr>
        <w:pStyle w:val="Style121"/>
        <w:widowControl/>
        <w:spacing w:before="29" w:after="0" w:line="259" w:lineRule="exact"/>
        <w:ind w:firstLine="708"/>
        <w:rPr>
          <w:sz w:val="24"/>
        </w:rPr>
      </w:pPr>
      <w:r>
        <w:rPr>
          <w:rStyle w:val="FontStyle38"/>
          <w:b/>
          <w:sz w:val="24"/>
        </w:rPr>
        <w:t>7.</w:t>
        <w:tab/>
        <w:t>P1</w:t>
      </w:r>
      <w:r>
        <w:rPr>
          <w:rStyle w:val="FontStyle38"/>
          <w:sz w:val="24"/>
        </w:rPr>
        <w:t xml:space="preserve">, împreună şi în colaborare sau de comun acord cu altă persoană, în data de </w:t>
      </w:r>
      <w:r>
        <w:rPr>
          <w:rStyle w:val="FontStyle38"/>
          <w:b/>
          <w:sz w:val="24"/>
        </w:rPr>
        <w:t>10 septembrie 2014</w:t>
      </w:r>
      <w:r>
        <w:rPr>
          <w:rStyle w:val="FontStyle38"/>
          <w:sz w:val="24"/>
        </w:rPr>
        <w:t xml:space="preserve"> </w:t>
      </w:r>
      <w:r>
        <w:rPr>
          <w:rStyle w:val="FontStyle44"/>
          <w:sz w:val="24"/>
        </w:rPr>
        <w:t xml:space="preserve">[2014-09-10], </w:t>
      </w:r>
      <w:r>
        <w:rPr>
          <w:rStyle w:val="FontStyle38"/>
          <w:sz w:val="24"/>
        </w:rPr>
        <w:t xml:space="preserve">la magazinul ... de la adresa ... din ..., au luat în mod ilegal de la .... în scopul însușirii un portmoneu care conţinea, printre altele - </w:t>
      </w:r>
      <w:r>
        <w:rPr>
          <w:rStyle w:val="FontStyle44"/>
          <w:sz w:val="24"/>
        </w:rPr>
        <w:t xml:space="preserve">[text tăiat şi completare de mână, rectificat de procuror la dezbaterea principală, semnătură cu iniţiale] </w:t>
      </w:r>
      <w:r>
        <w:rPr>
          <w:rStyle w:val="FontStyle38"/>
          <w:sz w:val="24"/>
        </w:rPr>
        <w:t xml:space="preserve">3 700 </w:t>
      </w:r>
      <w:r>
        <w:rPr>
          <w:rStyle w:val="FontStyle44"/>
          <w:sz w:val="24"/>
        </w:rPr>
        <w:t xml:space="preserve">[treimiişaptesute] -, [înlocuit cu] - </w:t>
      </w:r>
      <w:r>
        <w:rPr>
          <w:rStyle w:val="FontStyle38"/>
          <w:sz w:val="24"/>
        </w:rPr>
        <w:t xml:space="preserve">1700 </w:t>
      </w:r>
      <w:r>
        <w:rPr>
          <w:rStyle w:val="FontStyle44"/>
          <w:sz w:val="24"/>
        </w:rPr>
        <w:t xml:space="preserve">[omieşaptesute] </w:t>
      </w:r>
      <w:r>
        <w:rPr>
          <w:rStyle w:val="FontStyle38"/>
          <w:sz w:val="24"/>
        </w:rPr>
        <w:t xml:space="preserve">....numerar şi cardul bancar al lui B7, ceea ce a constituit daună pentru B7 </w:t>
      </w:r>
      <w:r>
        <w:rPr>
          <w:rStyle w:val="FontStyle38"/>
          <w:b/>
          <w:sz w:val="24"/>
        </w:rPr>
        <w:t>(7A).</w:t>
      </w:r>
    </w:p>
    <w:p>
      <w:pPr>
        <w:pStyle w:val="Style121"/>
        <w:widowControl/>
        <w:spacing w:before="29" w:after="0" w:line="259" w:lineRule="exact"/>
        <w:ind w:firstLine="708"/>
        <w:rPr>
          <w:sz w:val="24"/>
          <w:u w:val="single"/>
        </w:rPr>
      </w:pPr>
      <w:r>
        <w:rPr>
          <w:rStyle w:val="FontStyle38"/>
          <w:sz w:val="24"/>
        </w:rPr>
        <w:t xml:space="preserve">După care, </w:t>
      </w:r>
      <w:r>
        <w:rPr>
          <w:rStyle w:val="FontStyle38"/>
          <w:b/>
          <w:sz w:val="24"/>
        </w:rPr>
        <w:t>P1</w:t>
      </w:r>
      <w:r>
        <w:rPr>
          <w:rStyle w:val="FontStyle38"/>
          <w:sz w:val="24"/>
        </w:rPr>
        <w:t xml:space="preserve">, împreună şi în colaborare sau de comun acord cu altă persoană, în data de </w:t>
      </w:r>
      <w:r>
        <w:rPr>
          <w:rStyle w:val="FontStyle38"/>
          <w:b/>
          <w:sz w:val="24"/>
        </w:rPr>
        <w:t>10 septembrie 2014</w:t>
      </w:r>
      <w:r>
        <w:rPr>
          <w:rStyle w:val="FontStyle38"/>
          <w:sz w:val="24"/>
        </w:rPr>
        <w:t xml:space="preserve"> </w:t>
      </w:r>
      <w:r>
        <w:rPr>
          <w:rStyle w:val="FontStyle44"/>
          <w:sz w:val="24"/>
        </w:rPr>
        <w:t xml:space="preserve">[2014-09-10], </w:t>
      </w:r>
      <w:r>
        <w:rPr>
          <w:rStyle w:val="FontStyle38"/>
          <w:sz w:val="24"/>
        </w:rPr>
        <w:t>la adresa ... din ..., au influenţat în mod ilegal rezultatul unei prelucrări automate de date, prin faptul că, cu ajutorul cardului bancar</w:t>
      </w:r>
      <w:r>
        <w:rPr/>
        <w:t xml:space="preserve"> furat de </w:t>
      </w:r>
      <w:r>
        <w:rPr>
          <w:rStyle w:val="FontStyle38"/>
          <w:sz w:val="24"/>
        </w:rPr>
        <w:t xml:space="preserve">la punctul A, au scos în mod ilegal 2.000 </w:t>
      </w:r>
      <w:r>
        <w:rPr>
          <w:rStyle w:val="FontStyle44"/>
          <w:sz w:val="24"/>
        </w:rPr>
        <w:t xml:space="preserve">[douămii] </w:t>
      </w:r>
      <w:r>
        <w:rPr>
          <w:rStyle w:val="FontStyle38"/>
          <w:sz w:val="24"/>
        </w:rPr>
        <w:t xml:space="preserve">de ... din contul lui B7, lucru care a constituit câştig pentru </w:t>
      </w:r>
      <w:r>
        <w:rPr>
          <w:rStyle w:val="FontStyle38"/>
          <w:b/>
          <w:sz w:val="24"/>
        </w:rPr>
        <w:t xml:space="preserve">P1 </w:t>
      </w:r>
      <w:r>
        <w:rPr>
          <w:rStyle w:val="FontStyle38"/>
          <w:sz w:val="24"/>
        </w:rPr>
        <w:t xml:space="preserve">sau altă persoană în valoare de 2 000 </w:t>
      </w:r>
      <w:r>
        <w:rPr>
          <w:rStyle w:val="FontStyle44"/>
          <w:sz w:val="24"/>
        </w:rPr>
        <w:t xml:space="preserve">[douămii] </w:t>
      </w:r>
      <w:r>
        <w:rPr>
          <w:rStyle w:val="FontStyle38"/>
          <w:sz w:val="24"/>
        </w:rPr>
        <w:t xml:space="preserve">de ... şi pagubă corespunzătoare pentru B7 </w:t>
      </w:r>
      <w:r>
        <w:rPr>
          <w:rStyle w:val="FontStyle38"/>
          <w:b/>
          <w:sz w:val="24"/>
        </w:rPr>
        <w:t>(7B).</w:t>
      </w:r>
    </w:p>
    <w:p>
      <w:pPr>
        <w:pStyle w:val="Style13"/>
        <w:widowControl/>
        <w:spacing w:line="240" w:lineRule="auto"/>
        <w:ind w:left="709" w:hanging="0"/>
        <w:jc w:val="both"/>
        <w:rPr>
          <w:sz w:val="24"/>
          <w:u w:val="single"/>
        </w:rPr>
      </w:pPr>
      <w:r>
        <w:rPr>
          <w:rStyle w:val="FontStyle38"/>
          <w:sz w:val="24"/>
          <w:u w:val="single"/>
        </w:rPr>
        <w:t>Cadru legal</w:t>
      </w:r>
    </w:p>
    <w:p>
      <w:pPr>
        <w:pStyle w:val="Style13"/>
        <w:widowControl/>
        <w:spacing w:line="240" w:lineRule="auto"/>
        <w:ind w:left="709" w:hanging="0"/>
        <w:jc w:val="both"/>
        <w:rPr>
          <w:sz w:val="24"/>
        </w:rPr>
      </w:pPr>
      <w:r>
        <w:rPr>
          <w:rStyle w:val="FontStyle38"/>
          <w:sz w:val="24"/>
        </w:rPr>
        <w:t>Capitolul 8 articolul 4 din Codul Penal ... – furt calificat.</w:t>
      </w:r>
    </w:p>
    <w:p>
      <w:pPr>
        <w:pStyle w:val="Style13"/>
        <w:widowControl/>
        <w:spacing w:line="240" w:lineRule="auto"/>
        <w:ind w:left="709" w:hanging="0"/>
        <w:jc w:val="both"/>
        <w:rPr>
          <w:sz w:val="24"/>
        </w:rPr>
      </w:pPr>
      <w:r>
        <w:rPr>
          <w:rStyle w:val="FontStyle38"/>
          <w:sz w:val="24"/>
        </w:rPr>
        <w:t xml:space="preserve">Capitolul 9 articolul 3 din Codul Penal ... – înşelăciune gravă </w:t>
      </w:r>
    </w:p>
    <w:p>
      <w:pPr>
        <w:pStyle w:val="Style22"/>
        <w:widowControl/>
        <w:spacing w:line="240" w:lineRule="exact"/>
        <w:jc w:val="both"/>
        <w:rPr>
          <w:rStyle w:val="FontStyle38"/>
        </w:rPr>
      </w:pPr>
      <w:r>
        <w:rPr/>
      </w:r>
    </w:p>
    <w:p>
      <w:pPr>
        <w:pStyle w:val="Style21"/>
        <w:widowControl/>
        <w:spacing w:line="259" w:lineRule="exact"/>
        <w:ind w:firstLine="708"/>
        <w:jc w:val="both"/>
        <w:rPr>
          <w:sz w:val="24"/>
        </w:rPr>
      </w:pPr>
      <w:r>
        <w:rPr>
          <w:rStyle w:val="FontStyle38"/>
          <w:b/>
          <w:sz w:val="24"/>
        </w:rPr>
        <w:t>8.</w:t>
      </w:r>
      <w:r>
        <w:rPr>
          <w:rStyle w:val="FontStyle38"/>
          <w:sz w:val="24"/>
        </w:rPr>
        <w:tab/>
      </w:r>
      <w:r>
        <w:rPr>
          <w:rStyle w:val="FontStyle38"/>
          <w:b/>
          <w:sz w:val="24"/>
        </w:rPr>
        <w:t>P1,</w:t>
      </w:r>
      <w:r>
        <w:rPr>
          <w:rStyle w:val="FontStyle38"/>
          <w:sz w:val="24"/>
        </w:rPr>
        <w:t xml:space="preserve"> împreună şi în colaborare sau de comun acord cu altă persoană, în data de </w:t>
      </w:r>
      <w:r>
        <w:rPr>
          <w:rStyle w:val="FontStyle38"/>
          <w:b/>
          <w:sz w:val="24"/>
        </w:rPr>
        <w:t>10 septembrie 2014</w:t>
      </w:r>
      <w:r>
        <w:rPr>
          <w:rStyle w:val="FontStyle38"/>
          <w:sz w:val="24"/>
        </w:rPr>
        <w:t xml:space="preserve"> </w:t>
      </w:r>
      <w:r>
        <w:rPr>
          <w:rStyle w:val="FontStyle44"/>
          <w:sz w:val="24"/>
        </w:rPr>
        <w:t xml:space="preserve">[2014-09-10], </w:t>
      </w:r>
      <w:r>
        <w:rPr>
          <w:rStyle w:val="FontStyle38"/>
          <w:sz w:val="24"/>
        </w:rPr>
        <w:t xml:space="preserve">la magazinul .. de la adresa .. din .., au luat în mod ilegal de la B8 în scopul însuşirii un portmoneu care conţinea printre altele 360 </w:t>
      </w:r>
      <w:r>
        <w:rPr>
          <w:rStyle w:val="FontStyle44"/>
          <w:sz w:val="24"/>
        </w:rPr>
        <w:t xml:space="preserve">[treisutesaizeci] </w:t>
      </w:r>
      <w:r>
        <w:rPr>
          <w:rStyle w:val="FontStyle38"/>
          <w:sz w:val="24"/>
        </w:rPr>
        <w:t>....numerar, ceea ce a constituit daună pentru B8.</w:t>
      </w:r>
    </w:p>
    <w:p>
      <w:pPr>
        <w:pStyle w:val="Style13"/>
        <w:widowControl/>
        <w:spacing w:line="240" w:lineRule="auto"/>
        <w:ind w:left="709" w:hanging="0"/>
        <w:jc w:val="both"/>
        <w:rPr>
          <w:sz w:val="24"/>
          <w:u w:val="single"/>
        </w:rPr>
      </w:pPr>
      <w:r>
        <w:rPr>
          <w:rStyle w:val="FontStyle38"/>
          <w:sz w:val="24"/>
          <w:u w:val="single"/>
        </w:rPr>
        <w:t>Cadru legal</w:t>
      </w:r>
    </w:p>
    <w:p>
      <w:pPr>
        <w:pStyle w:val="Style13"/>
        <w:widowControl/>
        <w:spacing w:line="240" w:lineRule="auto"/>
        <w:ind w:left="709" w:hanging="0"/>
        <w:jc w:val="both"/>
        <w:rPr>
          <w:sz w:val="24"/>
        </w:rPr>
      </w:pPr>
      <w:r>
        <w:rPr>
          <w:rStyle w:val="FontStyle38"/>
          <w:sz w:val="24"/>
        </w:rPr>
        <w:t>Capitolul 8 articolul 4 din Codul Penal ... – furt calificat.</w:t>
      </w:r>
    </w:p>
    <w:p>
      <w:pPr>
        <w:pStyle w:val="Normal"/>
        <w:ind w:firstLine="709"/>
        <w:jc w:val="both"/>
        <w:rPr>
          <w:rStyle w:val="FontStyle38"/>
        </w:rPr>
      </w:pPr>
      <w:r>
        <w:rPr/>
      </w:r>
    </w:p>
    <w:p>
      <w:pPr>
        <w:pStyle w:val="Style21"/>
        <w:widowControl/>
        <w:spacing w:before="19" w:after="0" w:line="259" w:lineRule="exact"/>
        <w:ind w:firstLine="708"/>
        <w:jc w:val="both"/>
        <w:rPr>
          <w:sz w:val="24"/>
        </w:rPr>
      </w:pPr>
      <w:r>
        <w:rPr>
          <w:rStyle w:val="FontStyle38"/>
          <w:b/>
          <w:sz w:val="24"/>
        </w:rPr>
        <w:t>9.</w:t>
      </w:r>
      <w:r>
        <w:rPr>
          <w:rStyle w:val="FontStyle38"/>
          <w:sz w:val="24"/>
        </w:rPr>
        <w:tab/>
      </w:r>
      <w:r>
        <w:rPr>
          <w:rStyle w:val="FontStyle38"/>
          <w:b/>
          <w:sz w:val="24"/>
        </w:rPr>
        <w:t>P1</w:t>
      </w:r>
      <w:r>
        <w:rPr>
          <w:rStyle w:val="FontStyle38"/>
          <w:sz w:val="24"/>
        </w:rPr>
        <w:t xml:space="preserve">, împreună şi în colaborare sau de comun acord cu altă persoană, în data de </w:t>
      </w:r>
      <w:r>
        <w:rPr>
          <w:rStyle w:val="FontStyle38"/>
          <w:b/>
          <w:sz w:val="24"/>
        </w:rPr>
        <w:t>11 septembrie 2014</w:t>
      </w:r>
      <w:r>
        <w:rPr>
          <w:rStyle w:val="FontStyle38"/>
          <w:sz w:val="24"/>
        </w:rPr>
        <w:t xml:space="preserve"> </w:t>
      </w:r>
      <w:r>
        <w:rPr>
          <w:rStyle w:val="FontStyle44"/>
          <w:sz w:val="24"/>
        </w:rPr>
        <w:t xml:space="preserve">[2014-09-11], </w:t>
      </w:r>
      <w:r>
        <w:rPr>
          <w:rStyle w:val="FontStyle38"/>
          <w:sz w:val="24"/>
        </w:rPr>
        <w:t xml:space="preserve">la adresa ... din .... au încercat să influenţeze în mod ilegal rezultatul unei prelucrări de informaţii automate prin faptul că, cu ajutorul unui cardul bancar, au încercat să scoată în 3 </w:t>
      </w:r>
      <w:r>
        <w:rPr>
          <w:rStyle w:val="FontStyle44"/>
          <w:sz w:val="24"/>
        </w:rPr>
        <w:t xml:space="preserve">[trei] </w:t>
      </w:r>
      <w:r>
        <w:rPr>
          <w:rStyle w:val="FontStyle38"/>
          <w:sz w:val="24"/>
        </w:rPr>
        <w:t xml:space="preserve">rânduri în total 15 000 </w:t>
      </w:r>
      <w:r>
        <w:rPr>
          <w:rStyle w:val="FontStyle44"/>
          <w:sz w:val="24"/>
        </w:rPr>
        <w:t xml:space="preserve">[cincisprezecemii] </w:t>
      </w:r>
      <w:r>
        <w:rPr>
          <w:rStyle w:val="FontStyle38"/>
          <w:sz w:val="24"/>
        </w:rPr>
        <w:t>de ... din contul lui B10. Pericolul pentru ducerea la îndeplinire a faptei a existat sau a fost exclus doar pe motive de împrejurări accidentale (9B în actul de sesizare).</w:t>
      </w:r>
    </w:p>
    <w:p>
      <w:pPr>
        <w:pStyle w:val="Style13"/>
        <w:widowControl/>
        <w:spacing w:line="240" w:lineRule="auto"/>
        <w:ind w:left="709" w:hanging="0"/>
        <w:jc w:val="both"/>
        <w:rPr>
          <w:sz w:val="24"/>
          <w:u w:val="single"/>
        </w:rPr>
      </w:pPr>
      <w:r>
        <w:rPr>
          <w:rStyle w:val="FontStyle38"/>
          <w:sz w:val="24"/>
          <w:u w:val="single"/>
        </w:rPr>
        <w:t>Cadru legal</w:t>
      </w:r>
    </w:p>
    <w:p>
      <w:pPr>
        <w:pStyle w:val="Style31"/>
        <w:widowControl/>
        <w:ind w:firstLine="708"/>
        <w:jc w:val="both"/>
        <w:rPr>
          <w:sz w:val="24"/>
        </w:rPr>
      </w:pPr>
      <w:r>
        <w:rPr>
          <w:rStyle w:val="FontStyle38"/>
          <w:sz w:val="24"/>
        </w:rPr>
        <w:t>Capitolul 9 articolele 3 şi 11 din Codul Penal ... şi capitolul 23 articolul 1 din Codul Penal ...- tentativă de înşelăciune gravă</w:t>
      </w:r>
    </w:p>
    <w:p>
      <w:pPr>
        <w:pStyle w:val="Normal"/>
        <w:jc w:val="both"/>
        <w:rPr>
          <w:rStyle w:val="FontStyle38"/>
        </w:rPr>
      </w:pPr>
      <w:r>
        <w:rPr/>
      </w:r>
    </w:p>
    <w:p>
      <w:pPr>
        <w:pStyle w:val="Normal"/>
        <w:ind w:firstLine="709"/>
        <w:jc w:val="both"/>
        <w:rPr/>
      </w:pPr>
      <w:r>
        <w:rPr>
          <w:b/>
        </w:rPr>
        <w:t>III.</w:t>
      </w:r>
      <w:r>
        <w:rPr/>
        <w:tab/>
        <w:t xml:space="preserve">Infracțiunile au ca şi corespondent în legislaţia din România în infracţiunile de </w:t>
      </w:r>
      <w:r>
        <w:rPr>
          <w:b/>
        </w:rPr>
        <w:t>furt, în formă continuată</w:t>
      </w:r>
      <w:r>
        <w:rPr/>
        <w:t>, prevăzută de art. 228 alin. 1 Cod penal, cu aplicarea art. 35 alin. 1 Cod  penal (</w:t>
      </w:r>
      <w:r>
        <w:rPr>
          <w:i/>
        </w:rPr>
        <w:t>opt acte materiale</w:t>
      </w:r>
      <w:r>
        <w:rPr/>
        <w:t xml:space="preserve">) şi de </w:t>
      </w:r>
      <w:r>
        <w:rPr>
          <w:b/>
        </w:rPr>
        <w:t>efectuare de operaţiuni financiare în mod fraudulos, în formă continuată</w:t>
      </w:r>
      <w:r>
        <w:rPr/>
        <w:t>, prevăzută de art. 250 alin. 1 Cod penal, cu aplicarea art. 35 alin. 1 Cod penal (</w:t>
      </w:r>
      <w:r>
        <w:rPr>
          <w:i/>
        </w:rPr>
        <w:t>opt acte materiale</w:t>
      </w:r>
      <w:r>
        <w:rPr/>
        <w:t>).</w:t>
      </w:r>
    </w:p>
    <w:p>
      <w:pPr>
        <w:pStyle w:val="Normal"/>
        <w:ind w:firstLine="709"/>
        <w:jc w:val="both"/>
        <w:rPr>
          <w:i/>
          <w:i/>
        </w:rPr>
      </w:pPr>
      <w:r>
        <w:rPr/>
        <w:t xml:space="preserve">Potrivit art. 252 Cod penal, în cazul infracţiunii prev. de art. 250 Cod penal </w:t>
      </w:r>
      <w:r>
        <w:rPr>
          <w:i/>
        </w:rPr>
        <w:t>tentativa se pedepsește.</w:t>
      </w:r>
    </w:p>
    <w:p>
      <w:pPr>
        <w:pStyle w:val="Normal"/>
        <w:ind w:firstLine="709"/>
        <w:jc w:val="both"/>
        <w:rPr/>
      </w:pPr>
      <w:r>
        <w:rPr/>
      </w:r>
    </w:p>
    <w:p>
      <w:pPr>
        <w:pStyle w:val="Normal"/>
        <w:ind w:firstLine="709"/>
        <w:jc w:val="both"/>
        <w:rPr>
          <w:b/>
          <w:color w:val="575E67"/>
        </w:rPr>
      </w:pPr>
      <w:r>
        <w:rPr>
          <w:b/>
          <w:color w:val="575E67"/>
        </w:rPr>
        <w:t>IV.</w:t>
      </w:r>
      <w:r>
        <w:rPr>
          <w:color w:val="575E67"/>
        </w:rPr>
        <w:tab/>
        <w:t xml:space="preserve">Din certificatul menționat la articolul 4 din Decizia Cadru a Consiliului nr. 2009/299/JAI a Consiliului din 26 februarie 2009 de modificare a deciziilor Cadru nr. 2002/584/JAI, 2005/214/JAI, 2006/783/JAI, 2008/909/JAI ŞI 2008/947/JAI privind aplicarea principiului recunoașterii reciproce a hotărârilor judecătorești în materie penală care impun pedepse sau măsuri privative de libertate în scopul executării lor în U.E., înaintat de autoritățile din </w:t>
      </w:r>
      <w:r>
        <w:rPr>
          <w:b/>
          <w:color w:val="575E67"/>
        </w:rPr>
        <w:t>....,</w:t>
      </w:r>
      <w:r>
        <w:rPr>
          <w:color w:val="575E67"/>
        </w:rPr>
        <w:t xml:space="preserve"> rezultă că durata totală a pedepsei a cărei recunoaștere se solicită este </w:t>
      </w:r>
      <w:r>
        <w:rPr>
          <w:b/>
        </w:rPr>
        <w:t>2 (doi) ani şi 6 (şase) luni de închisoare (910 zile închisoare)</w:t>
      </w:r>
      <w:r>
        <w:rPr>
          <w:color w:val="575E67"/>
        </w:rPr>
        <w:t>, iar data la care pedeapsa va fi executată integral este</w:t>
      </w:r>
      <w:r>
        <w:rPr>
          <w:b/>
          <w:color w:val="575E67"/>
        </w:rPr>
        <w:t xml:space="preserve"> 21 noiembrie 2020. </w:t>
      </w:r>
    </w:p>
    <w:p>
      <w:pPr>
        <w:pStyle w:val="Normal"/>
        <w:jc w:val="both"/>
        <w:rPr>
          <w:b/>
          <w:color w:val="575E67"/>
        </w:rPr>
      </w:pPr>
      <w:r>
        <w:rPr>
          <w:b/>
          <w:color w:val="575E67"/>
        </w:rPr>
      </w:r>
    </w:p>
    <w:p>
      <w:pPr>
        <w:pStyle w:val="Normal"/>
        <w:ind w:firstLine="709"/>
        <w:jc w:val="both"/>
        <w:rPr>
          <w:color w:val="575E67"/>
        </w:rPr>
      </w:pPr>
      <w:r>
        <w:rPr>
          <w:b/>
          <w:color w:val="575E67"/>
        </w:rPr>
        <w:t>V.</w:t>
      </w:r>
      <w:r>
        <w:rPr>
          <w:color w:val="575E67"/>
        </w:rPr>
        <w:tab/>
        <w:t>Prin prisma  verificării condițiilor reglementate de disp. art. 153 alin. 2 din Legea nr. 302/2004, modificată şi republicată, rezultă următoarele:</w:t>
      </w:r>
    </w:p>
    <w:p>
      <w:pPr>
        <w:pStyle w:val="NormalWeb"/>
        <w:shd w:val="clear" w:fill="FFFFFF"/>
        <w:spacing w:before="0" w:after="0"/>
        <w:jc w:val="both"/>
        <w:rPr>
          <w:color w:val="575E67"/>
        </w:rPr>
      </w:pPr>
      <w:r>
        <w:rPr>
          <w:color w:val="575E67"/>
        </w:rPr>
        <w:t xml:space="preserve">- </w:t>
        <w:tab/>
        <w:t xml:space="preserve">executarea hotărârii judecătorești în România nu este contrară principiului </w:t>
      </w:r>
      <w:r>
        <w:rPr>
          <w:i/>
          <w:color w:val="575E67"/>
        </w:rPr>
        <w:t>ne bis in idem,</w:t>
      </w:r>
      <w:r>
        <w:rPr>
          <w:color w:val="575E67"/>
        </w:rPr>
        <w:t xml:space="preserve"> deoarece numitul </w:t>
      </w:r>
      <w:r>
        <w:rPr>
          <w:b/>
        </w:rPr>
        <w:t>P1</w:t>
      </w:r>
      <w:r>
        <w:rPr>
          <w:color w:val="575E67"/>
        </w:rPr>
        <w:t xml:space="preserve"> nu a fost condamnat în România pentru faptele de mai sus, conform fișei de cazier judiciar;</w:t>
      </w:r>
    </w:p>
    <w:p>
      <w:pPr>
        <w:pStyle w:val="NormalWeb"/>
        <w:shd w:val="clear" w:fill="FFFFFF"/>
        <w:spacing w:before="0" w:after="0"/>
        <w:jc w:val="both"/>
        <w:rPr>
          <w:color w:val="575E67"/>
        </w:rPr>
      </w:pPr>
      <w:r>
        <w:rPr>
          <w:color w:val="575E67"/>
        </w:rPr>
        <w:t xml:space="preserve">- </w:t>
        <w:tab/>
        <w:t>persoana condamnată nu este cercetată penal în România pentru aceleași infracțiuni pentru care a fost pronunțată hotărârea judecătorească străină, așa cum rezultă din verificările efectuate de procuror în baza de date ECRIS GLOBAL PERSONS SEARCH în data de 31 ianuarie 2019;</w:t>
      </w:r>
    </w:p>
    <w:p>
      <w:pPr>
        <w:pStyle w:val="NormalWeb"/>
        <w:shd w:val="clear" w:fill="FFFFFF"/>
        <w:spacing w:before="0" w:after="0"/>
        <w:jc w:val="both"/>
        <w:rPr>
          <w:color w:val="575E67"/>
        </w:rPr>
      </w:pPr>
      <w:r>
        <w:rPr>
          <w:color w:val="575E67"/>
        </w:rPr>
        <w:t xml:space="preserve">- </w:t>
        <w:tab/>
        <w:t>persoana condamnată nu este cercetată penal în România pentru săvârşirea altor infracţiuni, așa cum rezultă din verificările efectuate în baza de date ECRIS GLOBAL PERSONS SEARCH în data de 31 ianuarie 2019;</w:t>
      </w:r>
    </w:p>
    <w:p>
      <w:pPr>
        <w:pStyle w:val="NormalWeb"/>
        <w:shd w:val="clear" w:fill="FFFFFF"/>
        <w:spacing w:before="0" w:after="0"/>
        <w:jc w:val="both"/>
        <w:rPr>
          <w:color w:val="575E67"/>
        </w:rPr>
      </w:pPr>
      <w:r>
        <w:rPr>
          <w:color w:val="575E67"/>
        </w:rPr>
        <w:t>-</w:t>
        <w:tab/>
        <w:t>persoana condamnată este cetățean român cu domiciliul în România (din certificat, reiese că soţia şi fiica acestuia locuiesc în România);</w:t>
      </w:r>
    </w:p>
    <w:p>
      <w:pPr>
        <w:pStyle w:val="NormalWeb"/>
        <w:shd w:val="clear" w:fill="FFFFFF"/>
        <w:spacing w:before="0" w:after="0"/>
        <w:jc w:val="both"/>
        <w:rPr>
          <w:color w:val="575E67"/>
        </w:rPr>
      </w:pPr>
      <w:r>
        <w:rPr>
          <w:color w:val="575E67"/>
        </w:rPr>
        <w:t>-</w:t>
        <w:tab/>
        <w:t>hotărârea de condamnare este definitivă și executorie;</w:t>
      </w:r>
    </w:p>
    <w:p>
      <w:pPr>
        <w:pStyle w:val="NormalWeb"/>
        <w:shd w:val="clear" w:fill="FFFFFF"/>
        <w:spacing w:before="0" w:after="0"/>
        <w:jc w:val="both"/>
        <w:rPr>
          <w:color w:val="575E67"/>
        </w:rPr>
      </w:pPr>
      <w:r>
        <w:rPr>
          <w:color w:val="575E67"/>
        </w:rPr>
        <w:t xml:space="preserve">- </w:t>
        <w:tab/>
        <w:t>nu este incident vreunul din motivele de nerecunoaștere și neexecutare prevăzute de art. 151 din Legea nr. 302/2004 privind cooperare judiciară internaţională în materie penală, modificată şi republicată.</w:t>
      </w:r>
    </w:p>
    <w:p>
      <w:pPr>
        <w:pStyle w:val="NormalWeb"/>
        <w:shd w:val="clear" w:fill="FFFFFF"/>
        <w:spacing w:before="0" w:after="0"/>
        <w:ind w:firstLine="709"/>
        <w:jc w:val="both"/>
        <w:rPr>
          <w:i/>
          <w:i/>
          <w:color w:val="575E67"/>
        </w:rPr>
      </w:pPr>
      <w:r>
        <w:rPr>
          <w:color w:val="575E67"/>
        </w:rPr>
        <w:t xml:space="preserve">Așa cum rezultă din certificatul înaintat de autoritățile din </w:t>
      </w:r>
      <w:r>
        <w:rPr>
          <w:b/>
          <w:color w:val="575E67"/>
        </w:rPr>
        <w:t>....,</w:t>
      </w:r>
      <w:r>
        <w:rPr>
          <w:color w:val="575E67"/>
        </w:rPr>
        <w:t xml:space="preserve"> numitul </w:t>
      </w:r>
      <w:r>
        <w:rPr>
          <w:b/>
        </w:rPr>
        <w:t>P1</w:t>
      </w:r>
      <w:r>
        <w:rPr>
          <w:color w:val="575E67"/>
        </w:rPr>
        <w:t xml:space="preserve"> a fost </w:t>
      </w:r>
      <w:r>
        <w:rPr>
          <w:i/>
          <w:color w:val="575E67"/>
        </w:rPr>
        <w:t>prezent personal la procesul în urma căruia a fost prezentată hotărârea judecătorească. A beneficiat de asistenţă juridică în faza de urmărire penală, în faţa instanţelor de fond şi control judiciar.</w:t>
      </w:r>
    </w:p>
    <w:p>
      <w:pPr>
        <w:pStyle w:val="NormalWeb"/>
        <w:shd w:val="clear" w:fill="FFFFFF"/>
        <w:spacing w:before="0" w:after="0"/>
        <w:ind w:firstLine="709"/>
        <w:jc w:val="both"/>
        <w:rPr>
          <w:color w:val="575E67"/>
        </w:rPr>
      </w:pPr>
      <w:r>
        <w:rPr>
          <w:color w:val="575E67"/>
        </w:rPr>
      </w:r>
    </w:p>
    <w:p>
      <w:pPr>
        <w:pStyle w:val="NormalWeb"/>
        <w:shd w:val="clear" w:fill="FFFFFF"/>
        <w:spacing w:before="0" w:after="0"/>
        <w:ind w:firstLine="709"/>
        <w:jc w:val="both"/>
        <w:rPr>
          <w:color w:val="575E67"/>
        </w:rPr>
      </w:pPr>
      <w:r>
        <w:rPr>
          <w:color w:val="575E67"/>
        </w:rPr>
        <w:t>Persoana condamnată</w:t>
      </w:r>
      <w:r>
        <w:rPr>
          <w:b/>
        </w:rPr>
        <w:t xml:space="preserve"> P1</w:t>
      </w:r>
      <w:r>
        <w:rPr>
          <w:color w:val="575E67"/>
        </w:rPr>
        <w:t xml:space="preserve"> </w:t>
      </w:r>
      <w:r>
        <w:rPr>
          <w:b/>
          <w:color w:val="575E67"/>
        </w:rPr>
        <w:t>a fost de acord să fie transferată în România</w:t>
      </w:r>
      <w:r>
        <w:rPr>
          <w:color w:val="575E67"/>
        </w:rPr>
        <w:t xml:space="preserve">, așa cum rezultă din cererea formulată de condamnat. Totodată, prin hotărârea judecătorească </w:t>
      </w:r>
      <w:r>
        <w:rPr>
          <w:b/>
          <w:color w:val="575E67"/>
        </w:rPr>
        <w:t>s-a dispus expulzarea acestuia de pe teritoriul ...</w:t>
      </w:r>
      <w:r>
        <w:rPr>
          <w:color w:val="575E67"/>
        </w:rPr>
        <w:t>, în conformitate cu capitolul 8 art. 1 şi 5 din Legea la regimul străinilor pentru o perioadă de 10 ani.</w:t>
      </w:r>
    </w:p>
    <w:p>
      <w:pPr>
        <w:pStyle w:val="NormalWeb"/>
        <w:shd w:val="clear" w:fill="FFFFFF"/>
        <w:spacing w:before="0" w:after="0"/>
        <w:ind w:firstLine="709"/>
        <w:jc w:val="both"/>
        <w:rPr/>
      </w:pPr>
      <w:r>
        <w:rPr/>
        <w:t xml:space="preserve">Condamnatul </w:t>
      </w:r>
      <w:r>
        <w:rPr>
          <w:b/>
        </w:rPr>
        <w:t>P1</w:t>
      </w:r>
      <w:r>
        <w:rPr>
          <w:color w:val="575E67"/>
        </w:rPr>
        <w:t xml:space="preserve">, cetăţean român, </w:t>
      </w:r>
      <w:r>
        <w:rPr/>
        <w:t xml:space="preserve">mai are de executat din pedeapsă o durată mai mare de 6 (şase) luni închisoare, iar pedeapsa ce urmează să o execute este de </w:t>
      </w:r>
      <w:r>
        <w:rPr>
          <w:b/>
        </w:rPr>
        <w:t>2 (doi) ani şi 6 (şase) luni de închisoare (910 zile închisoare)</w:t>
      </w:r>
      <w:r>
        <w:rPr/>
        <w:t xml:space="preserve"> pentru care se va dispune transferarea sa.</w:t>
      </w:r>
    </w:p>
    <w:p>
      <w:pPr>
        <w:pStyle w:val="Normal"/>
        <w:ind w:firstLine="705"/>
        <w:jc w:val="both"/>
        <w:rPr>
          <w:b/>
        </w:rPr>
      </w:pPr>
      <w:r>
        <w:rPr/>
        <w:t>Nu sunt aplicabile dispoziţiile art. 154 alin. 8 din Legea nr. 302/2004 privind cooperarea judiciară internaţională, modificată, cu privire la adaptarea pedepselor, cazurile de adaptare a pedepsei nefiind incidente în cauză în raport cu pedeapsa unică aplicată şi maximul special prevăzut de legea română pentru faptele care constituie infracţiuni şi potrivit legii române [</w:t>
      </w:r>
      <w:r>
        <w:rPr>
          <w:b/>
        </w:rPr>
        <w:t>3 (trei) ani închisoare</w:t>
      </w:r>
      <w:r>
        <w:rPr/>
        <w:t xml:space="preserve"> în cazul infracţiunii de furt prev. de art. 228 alin. 1 Cod penal şi </w:t>
      </w:r>
      <w:r>
        <w:rPr>
          <w:b/>
        </w:rPr>
        <w:t>7 (şapte) ani de închisoare</w:t>
      </w:r>
      <w:r>
        <w:rPr/>
        <w:t xml:space="preserve"> în cazul infracţiunii de </w:t>
      </w:r>
      <w:r>
        <w:rPr>
          <w:b/>
        </w:rPr>
        <w:t>efectuare de operaţiuni financiare în mod fraudulos, în formă continuată</w:t>
      </w:r>
      <w:r>
        <w:rPr/>
        <w:t xml:space="preserve">, prevăzută de art. 250 alin. 1 Cod penal]. </w:t>
      </w:r>
    </w:p>
    <w:p>
      <w:pPr>
        <w:pStyle w:val="NormalWeb"/>
        <w:shd w:val="clear" w:fill="FFFFFF"/>
        <w:spacing w:before="0" w:after="0"/>
        <w:jc w:val="both"/>
        <w:rPr>
          <w:color w:val="FF0000"/>
        </w:rPr>
      </w:pPr>
      <w:r>
        <w:rPr>
          <w:color w:val="FF0000"/>
        </w:rPr>
      </w:r>
    </w:p>
    <w:p>
      <w:pPr>
        <w:pStyle w:val="NormalWeb"/>
        <w:shd w:val="clear" w:fill="FFFFFF"/>
        <w:spacing w:before="0" w:after="0"/>
        <w:ind w:firstLine="709"/>
        <w:jc w:val="both"/>
        <w:rPr>
          <w:color w:val="575E67"/>
        </w:rPr>
      </w:pPr>
      <w:r>
        <w:rPr>
          <w:b/>
          <w:color w:val="575E67"/>
        </w:rPr>
        <w:t>VI.</w:t>
      </w:r>
      <w:r>
        <w:rPr>
          <w:color w:val="575E67"/>
        </w:rPr>
        <w:tab/>
        <w:t xml:space="preserve">Statul emitent, </w:t>
      </w:r>
      <w:r>
        <w:rPr>
          <w:b/>
          <w:color w:val="575E67"/>
        </w:rPr>
        <w:t>....</w:t>
      </w:r>
      <w:r>
        <w:rPr>
          <w:color w:val="575E67"/>
        </w:rPr>
        <w:t>, a transpus Decizia-cadru 2008/909/JAI a Consiliului din 27 noiembrie 2008 privind aplicarea principiului recunoașterii reciproce în cazul hotărârilor judecătorești în materie penală care impun pedepse sau măsuri privative de libertate în scopul executării lor în Uniunea Europeană, publicată în Jurnalul Oficial al Uniunii Europene  nr. 327 din 5 decembrie 2008.</w:t>
      </w:r>
    </w:p>
    <w:p>
      <w:pPr>
        <w:pStyle w:val="NormalWeb"/>
        <w:shd w:val="clear" w:fill="FFFFFF"/>
        <w:spacing w:before="0" w:after="0"/>
        <w:ind w:firstLine="709"/>
        <w:jc w:val="both"/>
        <w:rPr>
          <w:color w:val="575E67"/>
        </w:rPr>
      </w:pPr>
      <w:r>
        <w:rPr>
          <w:color w:val="575E67"/>
        </w:rPr>
      </w:r>
    </w:p>
    <w:p>
      <w:pPr>
        <w:pStyle w:val="NormalWeb"/>
        <w:shd w:val="clear" w:fill="FFFFFF"/>
        <w:spacing w:before="0" w:after="0"/>
        <w:ind w:firstLine="709"/>
        <w:jc w:val="both"/>
        <w:rPr>
          <w:color w:val="575E67"/>
        </w:rPr>
      </w:pPr>
      <w:r>
        <w:rPr>
          <w:color w:val="575E67"/>
        </w:rPr>
      </w:r>
    </w:p>
    <w:p>
      <w:pPr>
        <w:pStyle w:val="NormalWeb"/>
        <w:shd w:val="clear" w:fill="FFFFFF"/>
        <w:spacing w:before="0" w:after="0"/>
        <w:ind w:firstLine="709"/>
        <w:jc w:val="both"/>
        <w:rPr>
          <w:color w:val="FF0000"/>
        </w:rPr>
      </w:pPr>
      <w:r>
        <w:rPr>
          <w:b/>
        </w:rPr>
        <w:t>Faţă de considerentele anterior expuse, Curtea va admite sesizarea</w:t>
      </w:r>
      <w:r>
        <w:rPr/>
        <w:t xml:space="preserve"> Parchetului de pe lângă Curtea de APEL....</w:t>
      </w:r>
    </w:p>
    <w:p>
      <w:pPr>
        <w:pStyle w:val="Normal"/>
        <w:ind w:firstLine="709"/>
        <w:jc w:val="both"/>
        <w:rPr/>
      </w:pPr>
      <w:r>
        <w:rPr>
          <w:b/>
        </w:rPr>
        <w:t>În baza art. 154 alin. 6 lit. a) din Legea nr. 302/2004</w:t>
      </w:r>
      <w:r>
        <w:rPr/>
        <w:t xml:space="preserve"> raportat la </w:t>
      </w:r>
      <w:r>
        <w:rPr>
          <w:b/>
        </w:rPr>
        <w:t>art. 155 din Legea nr. 302/2004</w:t>
      </w:r>
      <w:r>
        <w:rPr/>
        <w:t xml:space="preserve"> privind cooperarea judiciară internaţională în materie penală, astfel cum a fost modificată şi completată, dispune recunoaşterea şi punerea în executare a </w:t>
      </w:r>
      <w:r>
        <w:rPr>
          <w:b/>
        </w:rPr>
        <w:t>sentinţei cu nr. de referinţă ....</w:t>
      </w:r>
      <w:r>
        <w:rPr/>
        <w:t xml:space="preserve"> pronunţată la data de </w:t>
      </w:r>
      <w:r>
        <w:rPr>
          <w:b/>
        </w:rPr>
        <w:t>18.06.2018 de Tribunalul de ...., Divizia 2 (....), menţinută</w:t>
      </w:r>
      <w:r>
        <w:rPr/>
        <w:t xml:space="preserve"> prin </w:t>
      </w:r>
      <w:r>
        <w:rPr>
          <w:b/>
        </w:rPr>
        <w:t>sentinţa cu nr. de referinţă SI1</w:t>
      </w:r>
      <w:r>
        <w:rPr/>
        <w:t xml:space="preserve"> pronunţată la data de </w:t>
      </w:r>
      <w:r>
        <w:rPr>
          <w:b/>
        </w:rPr>
        <w:t>26.07.2018</w:t>
      </w:r>
      <w:r>
        <w:rPr/>
        <w:t xml:space="preserve"> de </w:t>
      </w:r>
      <w:r>
        <w:rPr>
          <w:b/>
        </w:rPr>
        <w:t>Curtea de Apel pentru partea de vest a ..., Secţia 3, Divizia 31 (....)</w:t>
      </w:r>
      <w:r>
        <w:rPr/>
        <w:t xml:space="preserve">, rămasă definitivă la data de </w:t>
      </w:r>
      <w:r>
        <w:rPr>
          <w:b/>
          <w:i/>
        </w:rPr>
        <w:t>23.08.2018</w:t>
      </w:r>
      <w:r>
        <w:rPr/>
        <w:t xml:space="preserve">, prin care persoana transferabilă </w:t>
      </w:r>
      <w:r>
        <w:rPr>
          <w:b/>
        </w:rPr>
        <w:t>P1</w:t>
      </w:r>
      <w:r>
        <w:rPr/>
        <w:t xml:space="preserve"> a fost condamnat la </w:t>
      </w:r>
      <w:r>
        <w:rPr>
          <w:b/>
        </w:rPr>
        <w:t>o pedeapsă de 2 (doi) ani şi 6 (şase) luni de închisoare (910 zile închisoare)</w:t>
      </w:r>
      <w:r>
        <w:rPr/>
        <w:t xml:space="preserve"> pentru săvârşirea unui număr de 16 (șaisprezece) infracţiuni:</w:t>
      </w:r>
    </w:p>
    <w:p>
      <w:pPr>
        <w:pStyle w:val="Normal"/>
        <w:ind w:firstLine="709"/>
        <w:jc w:val="both"/>
        <w:rPr/>
      </w:pPr>
      <w:r>
        <w:rPr/>
        <w:t xml:space="preserve">• </w:t>
      </w:r>
      <w:r>
        <w:rPr>
          <w:i/>
        </w:rPr>
        <w:t>8 (opt) infracţiuni de furt calificat</w:t>
      </w:r>
      <w:r>
        <w:rPr/>
        <w:t xml:space="preserve"> prev. de capitolul 8 art. 4 din Codul penal ... în formularea sa dinainte de data de 01.07.2017 (din 18.06.2014; 19.06.2014; 26.06.2014; 22.08.2014; 06.09.2014 – două infracţiuni; 10.09.2014 – două infracţiuni);</w:t>
      </w:r>
    </w:p>
    <w:p>
      <w:pPr>
        <w:pStyle w:val="Normal"/>
        <w:ind w:firstLine="709"/>
        <w:jc w:val="both"/>
        <w:rPr/>
      </w:pPr>
      <w:r>
        <w:rPr/>
        <w:t xml:space="preserve">• </w:t>
      </w:r>
      <w:r>
        <w:rPr>
          <w:i/>
        </w:rPr>
        <w:t>4 (patru) infracţiuni de înşelăciune gravă</w:t>
      </w:r>
      <w:r>
        <w:rPr/>
        <w:t xml:space="preserve"> prev. de capitolul 9 art. 3 din Codul penal ... în formularea sa dinainte de data de 01.07.2017 [din 26.06.2014 (două infracţiuni); 06.09.2014; 10.09.2014];</w:t>
      </w:r>
    </w:p>
    <w:p>
      <w:pPr>
        <w:pStyle w:val="Normal"/>
        <w:ind w:firstLine="709"/>
        <w:jc w:val="both"/>
        <w:rPr/>
      </w:pPr>
      <w:r>
        <w:rPr/>
      </w:r>
    </w:p>
    <w:p>
      <w:pPr>
        <w:pStyle w:val="Normal"/>
        <w:ind w:firstLine="709"/>
        <w:jc w:val="both"/>
        <w:rPr/>
      </w:pPr>
      <w:r>
        <w:rPr/>
      </w:r>
    </w:p>
    <w:p>
      <w:pPr>
        <w:pStyle w:val="Normal"/>
        <w:ind w:firstLine="709"/>
        <w:jc w:val="both"/>
        <w:rPr/>
      </w:pPr>
      <w:r>
        <w:rPr/>
        <w:t xml:space="preserve">• </w:t>
      </w:r>
      <w:r>
        <w:rPr>
          <w:i/>
        </w:rPr>
        <w:t>o tentativă la infracţiunea de înşelăciune gravă</w:t>
      </w:r>
      <w:r>
        <w:rPr/>
        <w:t xml:space="preserve"> prev. de capitolul 9 art. 3 din Codul penal ... în formularea sa dinainte de data de 01.07.2017 şi capitolul 9 art. 11 din Codul penal ... în formularea sa dinainte de data de 01.07.2014, precum şi capitolul 23 art. 1 din Codul penal ... (din 26.06.2014);</w:t>
      </w:r>
    </w:p>
    <w:p>
      <w:pPr>
        <w:pStyle w:val="Normal"/>
        <w:ind w:firstLine="709"/>
        <w:jc w:val="both"/>
        <w:rPr/>
      </w:pPr>
      <w:r>
        <w:rPr/>
        <w:t xml:space="preserve">• </w:t>
      </w:r>
      <w:r>
        <w:rPr>
          <w:i/>
        </w:rPr>
        <w:t>3 (trei) tentative la infracţiunea de înşelăciune gravă</w:t>
      </w:r>
      <w:r>
        <w:rPr/>
        <w:t xml:space="preserve"> prev. de capitolul 9 art. 3 din Codul penal ... în formularea sa dinainte de data de 01.07.2017 şi capitolul 9 art. 11 din Codul penal ... în formularea sa dinainte de data de 01.07.2016, precum şi capitolul 23 art. 1 din Codul penal ... (fapte din 22.08.2014, 06.09.2014 şi 11.09.2014);</w:t>
      </w:r>
    </w:p>
    <w:p>
      <w:pPr>
        <w:pStyle w:val="Normal"/>
        <w:ind w:firstLine="709"/>
        <w:jc w:val="both"/>
        <w:rPr/>
      </w:pPr>
      <w:r>
        <w:rPr/>
        <w:t xml:space="preserve">[având corespondent în legislaţia din România în infracţiunile de </w:t>
      </w:r>
      <w:r>
        <w:rPr>
          <w:b/>
        </w:rPr>
        <w:t>furt, în formă continuată</w:t>
      </w:r>
      <w:r>
        <w:rPr/>
        <w:t xml:space="preserve">, prevăzută de art. 228 alin. 1 Cod penal, cu aplicarea art. 35 alin. 1 Cod  penal (opt acte materiale) şi de </w:t>
      </w:r>
      <w:r>
        <w:rPr>
          <w:b/>
        </w:rPr>
        <w:t>efectuare de operaţiuni financiare în mod fraudulos, în formă continuată</w:t>
      </w:r>
      <w:r>
        <w:rPr/>
        <w:t>, prevăzută de art. 250 alin. 1 Cod penal, cu aplicarea art. 35 alin. 1 Cod penal (opt acte materiale)].</w:t>
      </w:r>
    </w:p>
    <w:p>
      <w:pPr>
        <w:pStyle w:val="Normal"/>
        <w:ind w:firstLine="709"/>
        <w:jc w:val="both"/>
        <w:rPr/>
      </w:pPr>
      <w:r>
        <w:rPr/>
      </w:r>
    </w:p>
    <w:p>
      <w:pPr>
        <w:pStyle w:val="Normal"/>
        <w:ind w:firstLine="709"/>
        <w:jc w:val="both"/>
        <w:rPr/>
      </w:pPr>
      <w:r>
        <w:rPr>
          <w:b/>
        </w:rPr>
        <w:t>Va dispune transferarea</w:t>
      </w:r>
      <w:r>
        <w:rPr/>
        <w:t xml:space="preserve"> persoanei condamnate </w:t>
      </w:r>
      <w:r>
        <w:rPr>
          <w:b/>
        </w:rPr>
        <w:t>P1</w:t>
      </w:r>
      <w:r>
        <w:rPr/>
        <w:t xml:space="preserve"> </w:t>
      </w:r>
      <w:r>
        <w:rPr>
          <w:b/>
        </w:rPr>
        <w:t>într-un penitenciar din România pentru continuarea executării pedepsei de 2 (doi) ani şi 6 (şase) luni de închisoare (910 zile închisoare).</w:t>
      </w:r>
    </w:p>
    <w:p>
      <w:pPr>
        <w:pStyle w:val="Normal"/>
        <w:ind w:firstLine="709"/>
        <w:jc w:val="both"/>
        <w:rPr/>
      </w:pPr>
      <w:r>
        <w:rPr/>
        <w:t xml:space="preserve">Va constata că persoana condamnată a </w:t>
      </w:r>
      <w:r>
        <w:rPr>
          <w:b/>
        </w:rPr>
        <w:t>fost de acord să fie transferată în România</w:t>
      </w:r>
      <w:r>
        <w:rPr/>
        <w:t xml:space="preserve"> şi, conform art. 157 alin. 1 lit. a) din Legea nr. 302/2004, </w:t>
      </w:r>
      <w:r>
        <w:rPr>
          <w:b/>
        </w:rPr>
        <w:t>nu beneficiază de regula specialității</w:t>
      </w:r>
      <w:r>
        <w:rPr/>
        <w:t>.</w:t>
      </w:r>
    </w:p>
    <w:p>
      <w:pPr>
        <w:pStyle w:val="Normal"/>
        <w:ind w:firstLine="709"/>
        <w:jc w:val="both"/>
        <w:rPr/>
      </w:pPr>
      <w:r>
        <w:rPr/>
      </w:r>
    </w:p>
    <w:p>
      <w:pPr>
        <w:pStyle w:val="Normal"/>
        <w:ind w:firstLine="709"/>
        <w:jc w:val="both"/>
        <w:rPr/>
      </w:pPr>
      <w:r>
        <w:rPr>
          <w:b/>
        </w:rPr>
        <w:t>În baza art. 73 Cod penal şi art. 144 alin. 1 din Legea nr. 302/2004</w:t>
      </w:r>
      <w:r>
        <w:rPr/>
        <w:t xml:space="preserve">, modificată şi republicată, </w:t>
      </w:r>
      <w:r>
        <w:rPr>
          <w:b/>
        </w:rPr>
        <w:t>va scade</w:t>
      </w:r>
      <w:r>
        <w:rPr/>
        <w:t xml:space="preserve"> din pedeapsa de </w:t>
      </w:r>
      <w:r>
        <w:rPr>
          <w:b/>
        </w:rPr>
        <w:t xml:space="preserve">2 (doi) ani şi 6 (şase) luni de închisoare (910 zile închisoare) </w:t>
      </w:r>
      <w:r>
        <w:rPr/>
        <w:t xml:space="preserve">perioadele deja executate: </w:t>
      </w:r>
    </w:p>
    <w:p>
      <w:pPr>
        <w:pStyle w:val="Normal"/>
        <w:ind w:firstLine="709"/>
        <w:jc w:val="both"/>
        <w:rPr/>
      </w:pPr>
      <w:r>
        <w:rPr/>
        <w:t xml:space="preserve">• </w:t>
      </w:r>
      <w:r>
        <w:rPr>
          <w:b/>
        </w:rPr>
        <w:t>177 zile de închisoare</w:t>
      </w:r>
      <w:r>
        <w:rPr/>
        <w:t xml:space="preserve"> (4 zile de închisoare executate în ... de la 21.05.2018 la 25.05.2018; 62 zile de închisoare de la 25.05.2018 la 26.07.2018, inclusiv; 9 zile închisoare de la 26.07.2018 la 04.08.2018; 102 zile închisoare de la 04.08.2018 la 14.11.2018, inclusiv);</w:t>
      </w:r>
    </w:p>
    <w:p>
      <w:pPr>
        <w:pStyle w:val="Normal"/>
        <w:ind w:firstLine="709"/>
        <w:jc w:val="both"/>
        <w:rPr/>
      </w:pPr>
      <w:r>
        <w:rPr/>
        <w:t xml:space="preserve">• </w:t>
      </w:r>
      <w:r>
        <w:rPr>
          <w:b/>
        </w:rPr>
        <w:t>de la 14.11.2018 la zi</w:t>
      </w:r>
      <w:r>
        <w:rPr/>
        <w:t>.</w:t>
      </w:r>
    </w:p>
    <w:p>
      <w:pPr>
        <w:pStyle w:val="Normal"/>
        <w:ind w:firstLine="709"/>
        <w:jc w:val="both"/>
        <w:rPr/>
      </w:pPr>
      <w:r>
        <w:rPr/>
      </w:r>
    </w:p>
    <w:p>
      <w:pPr>
        <w:pStyle w:val="Normal"/>
        <w:ind w:firstLine="709"/>
        <w:jc w:val="both"/>
        <w:rPr/>
      </w:pPr>
      <w:r>
        <w:rPr/>
        <w:t>Copia dispozitivului prezentei sentinţe se va comunica persoanei condamnate, conform art. 154 alin. 12 din Legea nr. 302/2004 privind cooperarea judiciară internaţională în materie penală, modificată şi republicată.</w:t>
      </w:r>
    </w:p>
    <w:p>
      <w:pPr>
        <w:pStyle w:val="Normal"/>
        <w:ind w:firstLine="709"/>
        <w:jc w:val="both"/>
        <w:rPr/>
      </w:pPr>
      <w:r>
        <w:rPr/>
        <w:t>La rămânerea definitivă a prezentei hotărâri, se va emite mandat de executare a pedepsei şi se vor face comunicări autorităţilor prevăzute de art. 154 alin. 12 din Legea nr. 302/2004, modificată şi republicată.</w:t>
      </w:r>
    </w:p>
    <w:p>
      <w:pPr>
        <w:pStyle w:val="Normal"/>
        <w:ind w:firstLine="709"/>
        <w:jc w:val="both"/>
        <w:rPr>
          <w:i/>
          <w:i/>
        </w:rPr>
      </w:pPr>
      <w:r>
        <w:rPr>
          <w:i/>
        </w:rPr>
        <w:t>Se va realiza informarea autorității judiciare emitente cu privire la dispoziţiile legale relevante în materia liberării condiţionate.</w:t>
      </w:r>
    </w:p>
    <w:p>
      <w:pPr>
        <w:pStyle w:val="Normal"/>
        <w:ind w:firstLine="709"/>
        <w:jc w:val="both"/>
        <w:rPr/>
      </w:pPr>
      <w:r>
        <w:rPr>
          <w:b/>
        </w:rPr>
        <w:t>În baza art. 275 alin. 3 Cod de procedură penală</w:t>
      </w:r>
      <w:r>
        <w:rPr/>
        <w:t>, cheltuielile judiciare avansate în vederea soluţionării prezentei sesizări vor rămâne în sarcina statului.</w:t>
      </w:r>
    </w:p>
    <w:p>
      <w:pPr>
        <w:pStyle w:val="Normal"/>
        <w:ind w:firstLine="709"/>
        <w:jc w:val="both"/>
        <w:rPr/>
      </w:pPr>
      <w:r>
        <w:rPr/>
        <w:t>Onorariul apărătorului desemnat din oficiu, potrivit delegaţiei nr. ....4 din data de 19.12.2019, emisă de Baroul ... pe numele avocat Av1, în sumă de 964 lei (conform art. 8 alin. 1 lit. d din Protocolul înregistrat la Ministerul Justiţiei nr. ...1/14.02.2019, la Ministerul Public – Parchetul de pe lângă Înalta Curte de Casaţie şi Justiţie sub nr. ...1/C/14.02.2019 şi la U.N.B.R. nr. ...7/14.02.2019), rămâne în sarcina statului şi va fi suportat din fondurile Ministerului Justiţiei.</w:t>
      </w:r>
    </w:p>
    <w:p>
      <w:pPr>
        <w:pStyle w:val="Normal"/>
        <w:rPr/>
      </w:pPr>
      <w:r>
        <w:rPr/>
      </w:r>
    </w:p>
    <w:p>
      <w:pPr>
        <w:pStyle w:val="Normal"/>
        <w:jc w:val="center"/>
        <w:rPr>
          <w:b/>
        </w:rPr>
      </w:pPr>
      <w:r>
        <w:rPr>
          <w:b/>
        </w:rPr>
        <w:t>PENTRU ACESTE MOTIVE,</w:t>
        <w:br/>
        <w:t>ÎN NUMELE LEGII</w:t>
      </w:r>
    </w:p>
    <w:p>
      <w:pPr>
        <w:pStyle w:val="Normal"/>
        <w:jc w:val="center"/>
        <w:rPr>
          <w:b/>
        </w:rPr>
      </w:pPr>
      <w:r>
        <w:rPr>
          <w:b/>
        </w:rPr>
        <w:t>HOTĂRÂŞTE:</w:t>
      </w:r>
    </w:p>
    <w:p>
      <w:pPr>
        <w:pStyle w:val="Normal"/>
        <w:jc w:val="center"/>
        <w:rPr>
          <w:b/>
        </w:rPr>
      </w:pPr>
      <w:r>
        <w:rPr>
          <w:b/>
        </w:rPr>
      </w:r>
    </w:p>
    <w:p>
      <w:pPr>
        <w:pStyle w:val="Normal"/>
        <w:ind w:firstLine="709"/>
        <w:jc w:val="both"/>
        <w:rPr/>
      </w:pPr>
      <w:r>
        <w:rPr>
          <w:b/>
        </w:rPr>
        <w:t>Admite sesizarea</w:t>
      </w:r>
      <w:r>
        <w:rPr/>
        <w:t xml:space="preserve"> Parchetului de pe lângă Curtea de APEL....</w:t>
      </w:r>
    </w:p>
    <w:p>
      <w:pPr>
        <w:pStyle w:val="Normal"/>
        <w:ind w:firstLine="709"/>
        <w:jc w:val="both"/>
        <w:rPr>
          <w:b/>
        </w:rPr>
      </w:pPr>
      <w:r>
        <w:rPr>
          <w:b/>
        </w:rPr>
      </w:r>
    </w:p>
    <w:p>
      <w:pPr>
        <w:pStyle w:val="Normal"/>
        <w:ind w:firstLine="709"/>
        <w:jc w:val="both"/>
        <w:rPr/>
      </w:pPr>
      <w:r>
        <w:rPr>
          <w:b/>
        </w:rPr>
        <w:t>În baza art. 154 alin. 6 lit. a) din Legea nr. 302/2004</w:t>
      </w:r>
      <w:r>
        <w:rPr/>
        <w:t xml:space="preserve"> raportat la </w:t>
      </w:r>
      <w:r>
        <w:rPr>
          <w:b/>
        </w:rPr>
        <w:t>art. 155 din Legea nr. 302/2004</w:t>
      </w:r>
      <w:r>
        <w:rPr/>
        <w:t xml:space="preserve"> privind cooperarea judiciară internaţională în materie penală, astfel cum a fost modificată şi completată, dispune recunoaşterea şi punerea în executare a s</w:t>
      </w:r>
      <w:r>
        <w:rPr>
          <w:b/>
        </w:rPr>
        <w:t>entinţei cu nr. de referinţă ....</w:t>
      </w:r>
      <w:r>
        <w:rPr/>
        <w:t xml:space="preserve"> pronunţată la data de </w:t>
      </w:r>
      <w:r>
        <w:rPr>
          <w:b/>
        </w:rPr>
        <w:t>18.06.2018 de Tribunalul de ...., Divizia 2 (....), menţinută</w:t>
      </w:r>
      <w:r>
        <w:rPr/>
        <w:t xml:space="preserve"> prin </w:t>
      </w:r>
      <w:r>
        <w:rPr>
          <w:b/>
        </w:rPr>
        <w:t>sentinţa cu nr. de referinţă SI1</w:t>
      </w:r>
      <w:r>
        <w:rPr/>
        <w:t xml:space="preserve"> pronunţată la data de </w:t>
      </w:r>
      <w:r>
        <w:rPr>
          <w:b/>
        </w:rPr>
        <w:t>26.07.2018</w:t>
      </w:r>
      <w:r>
        <w:rPr/>
        <w:t xml:space="preserve"> de </w:t>
      </w:r>
      <w:r>
        <w:rPr>
          <w:b/>
        </w:rPr>
        <w:t>Curtea de Apel pentru partea de vest a ..., Secţia 3, Divizia 31 (....)</w:t>
      </w:r>
      <w:r>
        <w:rPr/>
        <w:t xml:space="preserve">, rămasă definitivă la data de </w:t>
      </w:r>
      <w:r>
        <w:rPr>
          <w:b/>
          <w:i/>
        </w:rPr>
        <w:t>23.08.2018</w:t>
      </w:r>
      <w:r>
        <w:rPr/>
        <w:t xml:space="preserve">, prin care persoana transferabilă </w:t>
      </w:r>
      <w:r>
        <w:rPr>
          <w:b/>
        </w:rPr>
        <w:t>P1</w:t>
      </w:r>
      <w:r>
        <w:rPr/>
        <w:t xml:space="preserve">, CNP ..., fiul lui ... şi ...., născut la data de ... în municipiul ... judeţul ..., cu domiciliul în municipiul ...., judeţul ...a fost condamnat la </w:t>
      </w:r>
      <w:r>
        <w:rPr>
          <w:b/>
        </w:rPr>
        <w:t>o pedeapsă de 2 (doi) ani şi 6 (şase) luni de închisoare (910 zile închisoare)</w:t>
      </w:r>
      <w:r>
        <w:rPr/>
        <w:t xml:space="preserve"> pentru săvârşirea unui număr de 16 (şaisprezece) infracţiuni:</w:t>
      </w:r>
    </w:p>
    <w:p>
      <w:pPr>
        <w:pStyle w:val="Normal"/>
        <w:ind w:firstLine="709"/>
        <w:jc w:val="both"/>
        <w:rPr/>
      </w:pPr>
      <w:r>
        <w:rPr/>
        <w:t xml:space="preserve">• </w:t>
      </w:r>
      <w:r>
        <w:rPr>
          <w:i/>
        </w:rPr>
        <w:t>8 (opt) infracţiuni de furt calificat</w:t>
      </w:r>
      <w:r>
        <w:rPr/>
        <w:t xml:space="preserve"> prev. de capitolul 8 art. 4 din Codul penal ... în formularea sa dinainte de data de 01.07.2017 (din 18.06.2014; 19.06.2014; 26.06.2014; 22.08.2014; 06.09.2014 – două infracţiuni; 10.09.2014 – două infracţiuni);</w:t>
      </w:r>
    </w:p>
    <w:p>
      <w:pPr>
        <w:pStyle w:val="Normal"/>
        <w:ind w:firstLine="709"/>
        <w:jc w:val="both"/>
        <w:rPr/>
      </w:pPr>
      <w:r>
        <w:rPr/>
        <w:t xml:space="preserve">• </w:t>
      </w:r>
      <w:r>
        <w:rPr>
          <w:i/>
        </w:rPr>
        <w:t>4 (patru) infracţiuni de înşelăciune gravă</w:t>
      </w:r>
      <w:r>
        <w:rPr/>
        <w:t xml:space="preserve"> prev. de capitolul 9 art. 3 din Codul penal ... în formularea sa dinainte de data de 01.07.2017 [din 26.06.2014 (două infracţiuni); 06.09.2014; 10.09.2014];</w:t>
      </w:r>
    </w:p>
    <w:p>
      <w:pPr>
        <w:pStyle w:val="Normal"/>
        <w:ind w:firstLine="709"/>
        <w:jc w:val="both"/>
        <w:rPr/>
      </w:pPr>
      <w:r>
        <w:rPr/>
        <w:t xml:space="preserve">• </w:t>
      </w:r>
      <w:r>
        <w:rPr>
          <w:i/>
        </w:rPr>
        <w:t>o tentativă la infracţiunea de înşelăciune gravă</w:t>
      </w:r>
      <w:r>
        <w:rPr/>
        <w:t xml:space="preserve"> prev. de capitolul 9 art. 3 din Codul penal ... în formularea sa dinainte de data de 01.07.2017 şi capitolul 9 art. 11 din Codul penal ... în formularea sa dinainte de data de 01.07.2014, precum şi capitolul 23 art. 1 din Codul penal ... (din 26.06.2014);</w:t>
      </w:r>
    </w:p>
    <w:p>
      <w:pPr>
        <w:pStyle w:val="Normal"/>
        <w:ind w:firstLine="709"/>
        <w:jc w:val="both"/>
        <w:rPr/>
      </w:pPr>
      <w:r>
        <w:rPr/>
        <w:t xml:space="preserve">• </w:t>
      </w:r>
      <w:r>
        <w:rPr>
          <w:i/>
        </w:rPr>
        <w:t>3 (trei) tentative la infracţiunea de înşelăciune gravă</w:t>
      </w:r>
      <w:r>
        <w:rPr/>
        <w:t xml:space="preserve"> prev. de capitolul 9 art. 3 din Codul penal ... în formularea sa dinainte de data de 01.07.2017 şi capitolul 9 art. 11 din Codul penal ... în formularea sa dinainte de data de 01.07.2016, precum şi capitolul 23 art. 1 din Codul penal ... (fapte din 22.08.2014, 06.09.2014 şi 11.09.2014);</w:t>
      </w:r>
    </w:p>
    <w:p>
      <w:pPr>
        <w:pStyle w:val="Normal"/>
        <w:ind w:firstLine="709"/>
        <w:jc w:val="both"/>
        <w:rPr/>
      </w:pPr>
      <w:r>
        <w:rPr/>
        <w:t xml:space="preserve">[având corespondent în legislaţia din România în infracţiunile de </w:t>
      </w:r>
      <w:r>
        <w:rPr>
          <w:b/>
        </w:rPr>
        <w:t>furt, în formă continuată</w:t>
      </w:r>
      <w:r>
        <w:rPr/>
        <w:t>, prevăzută de art. 228 alin. 1 Cod penal, cu aplicarea art. 35 alin. 1 Cod  penal (opt acte materiale) şi de ef</w:t>
      </w:r>
      <w:r>
        <w:rPr>
          <w:b/>
        </w:rPr>
        <w:t>ectuare de operaţiuni financiare în mod fraudulos, în formă continuată</w:t>
      </w:r>
      <w:r>
        <w:rPr/>
        <w:t>, prevăzută de art. 250 alin. 1 Cod penal, cu aplicarea art. 35 alin. 1 Cod penal (opt acte materiale)].</w:t>
      </w:r>
    </w:p>
    <w:p>
      <w:pPr>
        <w:pStyle w:val="Normal"/>
        <w:ind w:firstLine="709"/>
        <w:jc w:val="both"/>
        <w:rPr/>
      </w:pPr>
      <w:r>
        <w:rPr/>
      </w:r>
    </w:p>
    <w:p>
      <w:pPr>
        <w:pStyle w:val="Normal"/>
        <w:ind w:firstLine="709"/>
        <w:jc w:val="both"/>
        <w:rPr/>
      </w:pPr>
      <w:r>
        <w:rPr>
          <w:b/>
        </w:rPr>
        <w:t>Dispune transferarea</w:t>
      </w:r>
      <w:r>
        <w:rPr/>
        <w:t xml:space="preserve"> persoanei condamnate </w:t>
      </w:r>
      <w:r>
        <w:rPr>
          <w:b/>
        </w:rPr>
        <w:t>P1</w:t>
      </w:r>
      <w:r>
        <w:rPr/>
        <w:t xml:space="preserve">, CNP ...., fiul lui ... şi ..., născut la data de .... în municipiul .... judeţul .. cu domiciliul în municipiul ...., judeţul ... </w:t>
      </w:r>
      <w:r>
        <w:rPr>
          <w:b/>
        </w:rPr>
        <w:t>într-un penitenciar din România pentru continuarea executării pedepsei de 2 (doi) ani şi 6 (şase) luni de închisoare (910 zile închisoare).</w:t>
      </w:r>
    </w:p>
    <w:p>
      <w:pPr>
        <w:pStyle w:val="Normal"/>
        <w:ind w:firstLine="709"/>
        <w:jc w:val="both"/>
        <w:rPr/>
      </w:pPr>
      <w:r>
        <w:rPr/>
        <w:t xml:space="preserve">Constată că persoana condamnată a </w:t>
      </w:r>
      <w:r>
        <w:rPr>
          <w:b/>
        </w:rPr>
        <w:t>fost de acord să fie transferată în România</w:t>
      </w:r>
      <w:r>
        <w:rPr/>
        <w:t xml:space="preserve"> şi, conform art. 157 alin. 1 lit. a) din Legea nr. 302/2004, </w:t>
      </w:r>
      <w:r>
        <w:rPr>
          <w:b/>
        </w:rPr>
        <w:t>nu beneficiază de regula specialităţii</w:t>
      </w:r>
      <w:r>
        <w:rPr/>
        <w:t>.</w:t>
      </w:r>
    </w:p>
    <w:p>
      <w:pPr>
        <w:pStyle w:val="Normal"/>
        <w:ind w:firstLine="709"/>
        <w:jc w:val="both"/>
        <w:rPr/>
      </w:pPr>
      <w:r>
        <w:rPr/>
      </w:r>
    </w:p>
    <w:p>
      <w:pPr>
        <w:pStyle w:val="Normal"/>
        <w:ind w:firstLine="709"/>
        <w:jc w:val="both"/>
        <w:rPr/>
      </w:pPr>
      <w:r>
        <w:rPr>
          <w:b/>
        </w:rPr>
        <w:t>În baza art. 73 Cod penal şi art. 144 alin. 1 din Legea nr. 302/2004</w:t>
      </w:r>
      <w:r>
        <w:rPr/>
        <w:t xml:space="preserve">, modificată şi republicată, </w:t>
      </w:r>
      <w:r>
        <w:rPr>
          <w:b/>
        </w:rPr>
        <w:t>scade</w:t>
      </w:r>
      <w:r>
        <w:rPr/>
        <w:t xml:space="preserve"> din pedeapsa de </w:t>
      </w:r>
      <w:r>
        <w:rPr>
          <w:b/>
        </w:rPr>
        <w:t xml:space="preserve">2 (doi) ani şi 6 (şase) luni de închisoare (910 zile închisoare) </w:t>
      </w:r>
      <w:r>
        <w:rPr/>
        <w:t xml:space="preserve">perioadele deja executate: </w:t>
      </w:r>
    </w:p>
    <w:p>
      <w:pPr>
        <w:pStyle w:val="Normal"/>
        <w:ind w:firstLine="709"/>
        <w:jc w:val="both"/>
        <w:rPr/>
      </w:pPr>
      <w:r>
        <w:rPr/>
        <w:t xml:space="preserve">• </w:t>
      </w:r>
      <w:r>
        <w:rPr>
          <w:b/>
        </w:rPr>
        <w:t>177 zile de închisoare</w:t>
      </w:r>
      <w:r>
        <w:rPr/>
        <w:t xml:space="preserve"> (4 zile de închisoare executate în ... de la 21.05.2018 la 25.05.2018; 62 zile de închisoare de la 25.05.2018 la 26.07.2018, inclusiv; 9 zile închisoare de la 26.07.2018 la 04.08.2018; 102 zile închisoare de la 04.08.2018 la 14.11.2018, inclusiv);</w:t>
      </w:r>
    </w:p>
    <w:p>
      <w:pPr>
        <w:pStyle w:val="Normal"/>
        <w:ind w:firstLine="709"/>
        <w:jc w:val="both"/>
        <w:rPr/>
      </w:pPr>
      <w:r>
        <w:rPr/>
        <w:t xml:space="preserve">• </w:t>
      </w:r>
      <w:r>
        <w:rPr>
          <w:b/>
        </w:rPr>
        <w:t>de la 14.11.2018 la zi</w:t>
      </w:r>
      <w:r>
        <w:rPr/>
        <w:t>.</w:t>
      </w:r>
    </w:p>
    <w:p>
      <w:pPr>
        <w:pStyle w:val="Normal"/>
        <w:ind w:firstLine="709"/>
        <w:jc w:val="both"/>
        <w:rPr/>
      </w:pPr>
      <w:r>
        <w:rPr/>
      </w:r>
    </w:p>
    <w:p>
      <w:pPr>
        <w:pStyle w:val="Normal"/>
        <w:ind w:firstLine="709"/>
        <w:jc w:val="both"/>
        <w:rPr/>
      </w:pPr>
      <w:r>
        <w:rPr/>
        <w:t>Copia dispozitivului prezentei sentinţe se comunică persoanei condamnate, conform art. 154 alin. 12 din Legea nr. 302/2004 privind cooperarea judiciară internaţională în materie penală, modificată şi republicată.</w:t>
      </w:r>
    </w:p>
    <w:p>
      <w:pPr>
        <w:pStyle w:val="Normal"/>
        <w:ind w:firstLine="709"/>
        <w:jc w:val="both"/>
        <w:rPr/>
      </w:pPr>
      <w:r>
        <w:rPr/>
        <w:t>La rămânerea definitivă a prezentei hotărâri, se va emite mandat de executare a pedepsei şi se vor face comunicări autorităţilor prevăzute de art. 154 alin. 12 din Legea nr. 302/2004, modificată şi republicată.</w:t>
      </w:r>
    </w:p>
    <w:p>
      <w:pPr>
        <w:pStyle w:val="Normal"/>
        <w:ind w:firstLine="709"/>
        <w:jc w:val="both"/>
        <w:rPr>
          <w:i/>
          <w:i/>
        </w:rPr>
      </w:pPr>
      <w:r>
        <w:rPr>
          <w:i/>
        </w:rPr>
        <w:t>Se va realiza informarea autorităţii judiciare emitente cu privire la dispoziţiile legale relevante în materia liberării condiţionate.</w:t>
      </w:r>
    </w:p>
    <w:p>
      <w:pPr>
        <w:pStyle w:val="Normal"/>
        <w:ind w:firstLine="709"/>
        <w:jc w:val="both"/>
        <w:rPr/>
      </w:pPr>
      <w:r>
        <w:rPr/>
      </w:r>
    </w:p>
    <w:p>
      <w:pPr>
        <w:pStyle w:val="Normal"/>
        <w:ind w:firstLine="709"/>
        <w:jc w:val="both"/>
        <w:rPr/>
      </w:pPr>
      <w:r>
        <w:rPr/>
        <w:t>În baza art. 275 alin. 3 Cod de procedură penală, cheltuielile judiciare avansate în vederea soluţionării prezentei sesizări rămân în sarcina statului.</w:t>
      </w:r>
    </w:p>
    <w:p>
      <w:pPr>
        <w:pStyle w:val="Normal"/>
        <w:ind w:firstLine="709"/>
        <w:jc w:val="both"/>
        <w:rPr/>
      </w:pPr>
      <w:r>
        <w:rPr/>
        <w:t>Onorariul apărătorului desemnat din oficiu, potrivit delegaţiei nr. ...4 din data de 19.12.2019, emisă de Baroul ... pe numele avocat Av1, în sumă de 964 lei (conform art. 8 alin. 1 lit. d din Protocolul înregistrat la Ministerul Justiţiei nr. ...1/14.02.2019, la Ministerul Public – Parchetul de pe lângă Înalta Curte de Casaţie şi Justiţie sub nr. ...1/C/14.02.2019 şi la U.N.B.R. nr. ...7/14.02.2019), rămâne în sarcina statului şi va fi suportat din fondurile Ministerului Justiţiei.</w:t>
      </w:r>
    </w:p>
    <w:p>
      <w:pPr>
        <w:pStyle w:val="Normal"/>
        <w:ind w:firstLine="709"/>
        <w:jc w:val="both"/>
        <w:rPr/>
      </w:pPr>
      <w:r>
        <w:rPr/>
      </w:r>
    </w:p>
    <w:p>
      <w:pPr>
        <w:pStyle w:val="Normal"/>
        <w:ind w:firstLine="709"/>
        <w:jc w:val="both"/>
        <w:rPr/>
      </w:pPr>
      <w:r>
        <w:rPr/>
        <w:t xml:space="preserve">Cu drept de apel în 10 zile </w:t>
      </w:r>
      <w:r>
        <w:rPr>
          <w:u w:val="single"/>
        </w:rPr>
        <w:t>de la comunicarea copiei de pe dispozitiv</w:t>
      </w:r>
      <w:r>
        <w:rPr/>
        <w:t xml:space="preserve"> pentru persoana condamnată şi </w:t>
      </w:r>
      <w:r>
        <w:rPr>
          <w:u w:val="single"/>
        </w:rPr>
        <w:t>de la pronunţare</w:t>
      </w:r>
      <w:r>
        <w:rPr/>
        <w:t xml:space="preserve"> pentru procuror.</w:t>
      </w:r>
    </w:p>
    <w:p>
      <w:pPr>
        <w:pStyle w:val="Normal"/>
        <w:ind w:firstLine="709"/>
        <w:jc w:val="both"/>
        <w:rPr/>
      </w:pPr>
      <w:r>
        <w:rPr/>
        <w:t>Pronunţată în şedinţă publică, astăzi, ....</w:t>
      </w:r>
    </w:p>
    <w:p>
      <w:pPr>
        <w:pStyle w:val="Normal"/>
        <w:ind w:firstLine="709"/>
        <w:jc w:val="both"/>
        <w:rPr/>
      </w:pPr>
      <w:r>
        <w:rPr/>
      </w:r>
    </w:p>
    <w:p>
      <w:pPr>
        <w:pStyle w:val="Normal"/>
        <w:ind w:firstLine="709"/>
        <w:rPr/>
      </w:pPr>
      <w:r>
        <w:rPr/>
      </w:r>
    </w:p>
    <w:p>
      <w:pPr>
        <w:pStyle w:val="Normal"/>
        <w:ind w:firstLine="709"/>
        <w:rPr>
          <w:b/>
        </w:rPr>
      </w:pPr>
      <w:r>
        <w:rPr>
          <w:b/>
        </w:rPr>
        <w:t>Preşedinte,</w:t>
      </w:r>
    </w:p>
    <w:p>
      <w:pPr>
        <w:pStyle w:val="Normal"/>
        <w:rPr>
          <w:b/>
        </w:rPr>
      </w:pPr>
      <w:r>
        <w:rPr>
          <w:b/>
        </w:rPr>
        <w:t>Judecător A0013</w:t>
      </w:r>
    </w:p>
    <w:p>
      <w:pPr>
        <w:pStyle w:val="Normal"/>
        <w:rPr>
          <w:b/>
        </w:rPr>
      </w:pPr>
      <w:r>
        <w:rPr>
          <w:b/>
        </w:rPr>
      </w:r>
    </w:p>
    <w:p>
      <w:pPr>
        <w:pStyle w:val="Normal"/>
        <w:rPr>
          <w:b/>
        </w:rPr>
      </w:pPr>
      <w:r>
        <w:rPr>
          <w:b/>
        </w:rPr>
      </w:r>
    </w:p>
    <w:p>
      <w:pPr>
        <w:pStyle w:val="Normal"/>
        <w:rPr>
          <w:b/>
        </w:rPr>
      </w:pPr>
      <w:r>
        <w:rPr>
          <w:b/>
        </w:rPr>
      </w:r>
    </w:p>
    <w:p>
      <w:pPr>
        <w:pStyle w:val="Normal"/>
        <w:ind w:left="5664" w:firstLine="708"/>
        <w:jc w:val="center"/>
        <w:rPr>
          <w:b/>
        </w:rPr>
      </w:pPr>
      <w:r>
        <w:rPr>
          <w:b/>
        </w:rPr>
        <w:t>Grefier,</w:t>
      </w:r>
    </w:p>
    <w:p>
      <w:pPr>
        <w:pStyle w:val="Normal"/>
        <w:jc w:val="right"/>
        <w:rPr>
          <w:b/>
        </w:rPr>
      </w:pPr>
      <w:r>
        <w:rPr>
          <w:b/>
        </w:rPr>
        <w:t>...</w:t>
      </w:r>
    </w:p>
    <w:p>
      <w:pPr>
        <w:pStyle w:val="Normal"/>
        <w:jc w:val="right"/>
        <w:rPr>
          <w:sz w:val="16"/>
        </w:rPr>
      </w:pPr>
      <w:r>
        <w:rPr>
          <w:sz w:val="16"/>
        </w:rPr>
      </w:r>
    </w:p>
    <w:p>
      <w:pPr>
        <w:pStyle w:val="Normal"/>
        <w:jc w:val="right"/>
        <w:rPr>
          <w:sz w:val="16"/>
        </w:rPr>
      </w:pPr>
      <w:r>
        <w:rPr>
          <w:sz w:val="16"/>
        </w:rPr>
      </w:r>
    </w:p>
    <w:p>
      <w:pPr>
        <w:pStyle w:val="Normal"/>
        <w:jc w:val="right"/>
        <w:rPr>
          <w:sz w:val="16"/>
        </w:rPr>
      </w:pPr>
      <w:r>
        <w:rPr>
          <w:sz w:val="16"/>
        </w:rPr>
      </w:r>
    </w:p>
    <w:p>
      <w:pPr>
        <w:pStyle w:val="Normal"/>
        <w:rPr>
          <w:b/>
          <w:sz w:val="20"/>
        </w:rPr>
      </w:pPr>
      <w:r>
        <w:rPr>
          <w:b/>
          <w:sz w:val="20"/>
        </w:rPr>
      </w:r>
    </w:p>
    <w:p>
      <w:pPr>
        <w:pStyle w:val="Normal"/>
        <w:rPr>
          <w:sz w:val="20"/>
        </w:rPr>
      </w:pPr>
      <w:r>
        <w:rPr>
          <w:sz w:val="20"/>
        </w:rPr>
      </w:r>
    </w:p>
    <w:p>
      <w:pPr>
        <w:pStyle w:val="Normal"/>
        <w:rPr>
          <w:b/>
          <w:sz w:val="20"/>
        </w:rPr>
      </w:pPr>
      <w:r>
        <w:rPr>
          <w:b/>
          <w:sz w:val="20"/>
        </w:rPr>
        <w:t>Red./Tehnored: A0013.</w:t>
      </w:r>
    </w:p>
    <w:p>
      <w:pPr>
        <w:pStyle w:val="Normal"/>
        <w:rPr>
          <w:b/>
          <w:sz w:val="16"/>
        </w:rPr>
      </w:pPr>
      <w:r>
        <w:rPr>
          <w:b/>
          <w:sz w:val="20"/>
        </w:rPr>
        <w:t>4 ex./...</w:t>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egoe U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11</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764027&amp;id_departament=31&amp;id_sesiune=395391&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FontStyle24">
    <w:name w:val="Font Style24"/>
    <w:qFormat/>
    <w:rPr>
      <w:rFonts w:ascii="Times New Roman" w:hAnsi="Times New Roman"/>
      <w:sz w:val="24"/>
    </w:rPr>
  </w:style>
  <w:style w:type="character" w:styleId="FontStyle38">
    <w:name w:val="Font Style38"/>
    <w:qFormat/>
    <w:rPr>
      <w:rFonts w:ascii="Times New Roman" w:hAnsi="Times New Roman"/>
      <w:sz w:val="22"/>
    </w:rPr>
  </w:style>
  <w:style w:type="character" w:styleId="FontStyle44">
    <w:name w:val="Font Style44"/>
    <w:qFormat/>
    <w:rPr>
      <w:rFonts w:ascii="Times New Roman" w:hAnsi="Times New Roman"/>
      <w:i/>
      <w:sz w:val="22"/>
    </w:rPr>
  </w:style>
  <w:style w:type="character" w:styleId="TextnBalonCaracter">
    <w:name w:val="Text în Balon Caracter"/>
    <w:link w:val="BalloonText"/>
    <w:qFormat/>
    <w:rPr>
      <w:rFonts w:ascii="Segoe UI" w:hAnsi="Segoe UI"/>
      <w:sz w:val="18"/>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Style13">
    <w:name w:val="Style13"/>
    <w:basedOn w:val="Normal"/>
    <w:qFormat/>
    <w:pPr>
      <w:widowControl w:val="false"/>
      <w:spacing w:lineRule="exact" w:line="264"/>
      <w:ind w:firstLine="202"/>
    </w:pPr>
    <w:rPr/>
  </w:style>
  <w:style w:type="paragraph" w:styleId="Style21">
    <w:name w:val="Style21"/>
    <w:basedOn w:val="Normal"/>
    <w:qFormat/>
    <w:pPr>
      <w:widowControl w:val="false"/>
      <w:spacing w:lineRule="exact" w:line="262"/>
    </w:pPr>
    <w:rPr/>
  </w:style>
  <w:style w:type="paragraph" w:styleId="Style22">
    <w:name w:val="Style22"/>
    <w:basedOn w:val="Normal"/>
    <w:qFormat/>
    <w:pPr>
      <w:widowControl w:val="false"/>
      <w:spacing w:lineRule="exact" w:line="518"/>
    </w:pPr>
    <w:rPr/>
  </w:style>
  <w:style w:type="paragraph" w:styleId="Style23">
    <w:name w:val="Style23"/>
    <w:basedOn w:val="Normal"/>
    <w:qFormat/>
    <w:pPr>
      <w:widowControl w:val="false"/>
      <w:spacing w:lineRule="exact" w:line="264"/>
      <w:ind w:hanging="326"/>
    </w:pPr>
    <w:rPr/>
  </w:style>
  <w:style w:type="paragraph" w:styleId="Style31">
    <w:name w:val="Style3"/>
    <w:basedOn w:val="Normal"/>
    <w:qFormat/>
    <w:pPr>
      <w:widowControl w:val="false"/>
    </w:pPr>
    <w:rPr/>
  </w:style>
  <w:style w:type="paragraph" w:styleId="Style121">
    <w:name w:val="Style12"/>
    <w:basedOn w:val="Normal"/>
    <w:qFormat/>
    <w:pPr>
      <w:widowControl w:val="false"/>
      <w:spacing w:lineRule="exact" w:line="304"/>
      <w:jc w:val="both"/>
    </w:pPr>
    <w:rPr/>
  </w:style>
  <w:style w:type="paragraph" w:styleId="Style16">
    <w:name w:val="Style16"/>
    <w:basedOn w:val="Normal"/>
    <w:qFormat/>
    <w:pPr>
      <w:widowControl w:val="false"/>
      <w:spacing w:lineRule="exact" w:line="264"/>
    </w:pPr>
    <w:rPr/>
  </w:style>
  <w:style w:type="paragraph" w:styleId="BalloonText">
    <w:name w:val="Balloon Text"/>
    <w:basedOn w:val="Normal"/>
    <w:link w:val="TextnBalonCaracter"/>
    <w:qFormat/>
    <w:pPr/>
    <w:rPr>
      <w:rFonts w:ascii="Segoe UI" w:hAnsi="Segoe UI"/>
      <w:sz w:val="18"/>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64</ap:TotalTime>
  <ap:Application>LibreOffice/24.2.7.2$Linux_X86_64 LibreOffice_project/420$Build-2</ap:Application>
  <ap:AppVersion>15.0000</ap:AppVersion>
  <ap:Pages>11</ap:Pages>
  <ap:Words>6126</ap:Words>
  <ap:Characters>31967</ap:Characters>
  <ap:CharactersWithSpaces>37998</ap:CharactersWithSpaces>
  <ap:Paragraphs>160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2019-02-26T10:41:00.0000000Z</lastPrinted>
  <revision/>
  <dc:subject/>
  <dc:title/>
  <keywords/>
  <category/>
  <contentStatus/>
  <dc:identifier/>
  <version/>
</coreProperties>
</file>