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561A9" w:rsidR="00F561A9" w:rsidP="00F561A9" w:rsidRDefault="00F561A9" w14:paraId="24EE189D"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F561A9">
        <w:rPr>
          <w:rFonts w:ascii="Times New Roman" w:hAnsi="Times New Roman" w:eastAsia="Times New Roman" w:cs="Times New Roman"/>
          <w:color w:val="BFBFBF"/>
          <w:kern w:val="0"/>
          <w:sz w:val="20"/>
          <w:szCs w:val="20"/>
          <w:lang w:val="ro-RO" w:eastAsia="en-GB"/>
          <w14:ligatures w14:val="none"/>
        </w:rPr>
        <w:t>Document finalizat</w:t>
      </w:r>
    </w:p>
    <w:p w:rsidRPr="00F561A9" w:rsidR="00F561A9" w:rsidP="00F561A9" w:rsidRDefault="00F561A9" w14:paraId="5D330325" w14:textId="49F28EED">
      <w:pPr>
        <w:spacing w:after="0" w:line="240" w:lineRule="auto"/>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090C808E" w14:textId="4C1F21F8">
      <w:pPr>
        <w:spacing w:after="0" w:line="240" w:lineRule="auto"/>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3FAC807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R O M Â N I A</w:t>
      </w:r>
    </w:p>
    <w:p w:rsidRPr="00F561A9" w:rsidR="00F561A9" w:rsidP="00F561A9" w:rsidRDefault="00F561A9" w14:paraId="57C8DD2C" w14:textId="4836B1B2">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4FD9C490" w14:textId="27FEF4DD">
      <w:pPr>
        <w:spacing w:after="0" w:line="240" w:lineRule="auto"/>
        <w:jc w:val="center"/>
        <w:rPr>
          <w:rFonts w:ascii="Times New Roman" w:hAnsi="Times New Roman" w:eastAsia="Times New Roman" w:cs="Times New Roman"/>
          <w:kern w:val="0"/>
          <w:sz w:val="24"/>
          <w:szCs w:val="20"/>
          <w:lang w:val="fr-FR"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7056B18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48E4C954" w14:textId="381C20DF">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29</w:t>
      </w:r>
    </w:p>
    <w:p w:rsidRPr="00F561A9" w:rsidR="00F561A9" w:rsidP="00F561A9" w:rsidRDefault="00F561A9" w14:paraId="0C0C742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54D0F7CC" w14:textId="3C1BB0BB">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Şedinţa</w:t>
      </w:r>
      <w:proofErr w:type="spellEnd"/>
      <w:r w:rsidRPr="00F561A9">
        <w:rPr>
          <w:rFonts w:ascii="Times New Roman" w:hAnsi="Times New Roman" w:eastAsia="Times New Roman" w:cs="Times New Roman"/>
          <w:kern w:val="0"/>
          <w:sz w:val="24"/>
          <w:szCs w:val="20"/>
          <w:lang w:val="ro-RO" w:eastAsia="en-GB"/>
          <w14:ligatures w14:val="none"/>
        </w:rPr>
        <w:t> </w:t>
      </w:r>
      <w:r w:rsidRPr="00F561A9">
        <w:rPr>
          <w:rFonts w:ascii="Times New Roman" w:hAnsi="Times New Roman" w:eastAsia="Times New Roman" w:cs="Times New Roman"/>
          <w:kern w:val="0"/>
          <w:sz w:val="24"/>
          <w:szCs w:val="20"/>
          <w:lang w:val="ro-RO" w:eastAsia="en-GB"/>
          <w14:ligatures w14:val="none"/>
        </w:rPr>
      </w:r>
      <w:r w:rsidRPr="00F561A9">
        <w:rPr>
          <w:rFonts w:ascii="Times New Roman" w:hAnsi="Times New Roman" w:eastAsia="Times New Roman" w:cs="Times New Roman"/>
          <w:kern w:val="0"/>
          <w:sz w:val="24"/>
          <w:szCs w:val="20"/>
          <w:lang w:val="ro-RO" w:eastAsia="en-GB"/>
          <w14:ligatures w14:val="none"/>
        </w:rPr>
      </w:r>
      <w:r w:rsidRPr="00F561A9">
        <w:rPr>
          <w:rFonts w:ascii="Times New Roman" w:hAnsi="Times New Roman" w:eastAsia="Times New Roman" w:cs="Times New Roman"/>
          <w:kern w:val="0"/>
          <w:sz w:val="24"/>
          <w:szCs w:val="20"/>
          <w:lang w:val="ro-RO" w:eastAsia="en-GB"/>
          <w14:ligatures w14:val="none"/>
        </w:rPr>
      </w:r>
      <w:r w:rsidRPr="00F561A9">
        <w:rPr>
          <w:rFonts w:ascii="Times New Roman" w:hAnsi="Times New Roman" w:eastAsia="Times New Roman" w:cs="Times New Roman"/>
          <w:kern w:val="0"/>
          <w:sz w:val="24"/>
          <w:szCs w:val="20"/>
          <w:lang w:val="ro-RO" w:eastAsia="en-GB"/>
          <w14:ligatures w14:val="none"/>
        </w:rPr>
      </w:r>
      <w:r w:rsidRPr="00F561A9">
        <w:rPr>
          <w:rFonts w:ascii="Times New Roman" w:hAnsi="Times New Roman" w:eastAsia="Times New Roman" w:cs="Times New Roman"/>
          <w:kern w:val="0"/>
          <w:sz w:val="24"/>
          <w:szCs w:val="20"/>
          <w:lang w:val="ro-RO" w:eastAsia="en-GB"/>
          <w14:ligatures w14:val="none"/>
        </w:rPr>
        <w:t>publică</w:t>
      </w:r>
      <w:r w:rsidRPr="00F561A9">
        <w:rPr>
          <w:rFonts w:ascii="Times New Roman" w:hAnsi="Times New Roman" w:eastAsia="Times New Roman" w:cs="Times New Roman"/>
          <w:kern w:val="0"/>
          <w:sz w:val="24"/>
          <w:szCs w:val="20"/>
          <w:lang w:val="ro-RO" w:eastAsia="en-GB"/>
          <w14:ligatures w14:val="none"/>
        </w:rPr>
      </w:r>
      <w:r w:rsidRPr="00F561A9">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w:t>
      </w:r>
    </w:p>
    <w:p w:rsidRPr="00F561A9" w:rsidR="00F561A9" w:rsidP="00F561A9" w:rsidRDefault="00F561A9" w14:paraId="6FBF421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17569B2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Completul compus din:</w:t>
      </w:r>
    </w:p>
    <w:p w:rsidRPr="00F561A9" w:rsidR="00F561A9" w:rsidP="00F561A9" w:rsidRDefault="00F561A9" w14:paraId="708A4516" w14:textId="2135E4C1">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Preşedinte</w:t>
      </w:r>
      <w:proofErr w:type="spellEnd"/>
      <w:r w:rsidRPr="00F561A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A0010</w:t>
      </w:r>
    </w:p>
    <w:p w:rsidRPr="00F561A9" w:rsidR="00F561A9" w:rsidP="00F561A9" w:rsidRDefault="00F561A9" w14:paraId="03893FC0" w14:textId="5A9CE41C">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435F6BD0" w14:textId="6261A0FE">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w:t>
      </w:r>
    </w:p>
    <w:p w:rsidRPr="00F561A9" w:rsidR="00F561A9" w:rsidP="00F561A9" w:rsidRDefault="00F561A9" w14:paraId="3EB7D3D8" w14:textId="69A92314">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2D46D1AC"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10E682E9" w14:textId="412F330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Pe rol se află </w:t>
      </w:r>
      <w:proofErr w:type="spellStart"/>
      <w:r w:rsidRPr="00F561A9">
        <w:rPr>
          <w:rFonts w:ascii="Times New Roman" w:hAnsi="Times New Roman" w:eastAsia="Times New Roman" w:cs="Times New Roman"/>
          <w:kern w:val="0"/>
          <w:sz w:val="24"/>
          <w:szCs w:val="20"/>
          <w:lang w:val="ro-RO" w:eastAsia="en-GB"/>
          <w14:ligatures w14:val="none"/>
        </w:rPr>
        <w:t>soluţionarea</w:t>
      </w:r>
      <w:proofErr w:type="spellEnd"/>
      <w:r w:rsidRPr="00F561A9">
        <w:rPr>
          <w:rFonts w:ascii="Times New Roman" w:hAnsi="Times New Roman" w:eastAsia="Times New Roman" w:cs="Times New Roman"/>
          <w:kern w:val="0"/>
          <w:sz w:val="24"/>
          <w:szCs w:val="20"/>
          <w:lang w:val="ro-RO" w:eastAsia="en-GB"/>
          <w14:ligatures w14:val="none"/>
        </w:rPr>
        <w:t xml:space="preserve"> cauzei în materia </w:t>
      </w:r>
      <w:r>
        <w:rPr>
          <w:rFonts w:ascii="Times New Roman" w:hAnsi="Times New Roman" w:eastAsia="Times New Roman" w:cs="Times New Roman"/>
          <w:i/>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având ca obiect recursul promovat de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 xml:space="preserve">. </w:t>
      </w:r>
      <w:r w:rsidRPr="00F561A9">
        <w:rPr>
          <w:rFonts w:ascii="Times New Roman" w:hAnsi="Times New Roman" w:eastAsia="Times New Roman" w:cs="Times New Roman"/>
          <w:kern w:val="0"/>
          <w:sz w:val="24"/>
          <w:szCs w:val="20"/>
          <w:lang w:val="ro-RO" w:eastAsia="en-GB"/>
          <w14:ligatures w14:val="none"/>
        </w:rPr>
        <w:t xml:space="preserve">împotriva </w:t>
      </w:r>
      <w:proofErr w:type="spellStart"/>
      <w:r w:rsidRPr="00F561A9">
        <w:rPr>
          <w:rFonts w:ascii="Times New Roman" w:hAnsi="Times New Roman" w:eastAsia="Times New Roman" w:cs="Times New Roman"/>
          <w:kern w:val="0"/>
          <w:sz w:val="24"/>
          <w:szCs w:val="20"/>
          <w:lang w:val="ro-RO" w:eastAsia="en-GB"/>
          <w14:ligatures w14:val="none"/>
        </w:rPr>
        <w:t>sentinţei</w:t>
      </w:r>
      <w:proofErr w:type="spellEnd"/>
      <w:r w:rsidRPr="00F561A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intimat fiind </w:t>
      </w:r>
      <w:r>
        <w:rPr>
          <w:rFonts w:ascii="Times New Roman" w:hAnsi="Times New Roman" w:eastAsia="Times New Roman" w:cs="Times New Roman"/>
          <w:kern w:val="0"/>
          <w:sz w:val="24"/>
          <w:szCs w:val="20"/>
          <w:lang w:val="ro-RO" w:eastAsia="en-GB"/>
          <w14:ligatures w14:val="none"/>
        </w:rPr>
        <w:t>A</w:t>
      </w:r>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7638ECC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F561A9">
        <w:rPr>
          <w:rFonts w:ascii="Times New Roman" w:hAnsi="Times New Roman" w:eastAsia="Times New Roman" w:cs="Times New Roman"/>
          <w:kern w:val="0"/>
          <w:sz w:val="24"/>
          <w:szCs w:val="20"/>
          <w:lang w:val="ro-RO" w:eastAsia="en-GB"/>
          <w14:ligatures w14:val="none"/>
        </w:rPr>
        <w:t>şedinţă</w:t>
      </w:r>
      <w:proofErr w:type="spellEnd"/>
      <w:r w:rsidRPr="00F561A9">
        <w:rPr>
          <w:rFonts w:ascii="Times New Roman" w:hAnsi="Times New Roman" w:eastAsia="Times New Roman" w:cs="Times New Roman"/>
          <w:kern w:val="0"/>
          <w:sz w:val="24"/>
          <w:szCs w:val="20"/>
          <w:lang w:val="ro-RO" w:eastAsia="en-GB"/>
          <w14:ligatures w14:val="none"/>
        </w:rPr>
        <w:t xml:space="preserve"> publică, a răspuns apărătorul intimatei, lipsă fiind reprezentantul recurentei.</w:t>
      </w:r>
    </w:p>
    <w:p w:rsidRPr="00F561A9" w:rsidR="00F561A9" w:rsidP="00F561A9" w:rsidRDefault="00F561A9" w14:paraId="00E14B3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Procedura de citare a </w:t>
      </w:r>
      <w:proofErr w:type="spellStart"/>
      <w:r w:rsidRPr="00F561A9">
        <w:rPr>
          <w:rFonts w:ascii="Times New Roman" w:hAnsi="Times New Roman" w:eastAsia="Times New Roman" w:cs="Times New Roman"/>
          <w:kern w:val="0"/>
          <w:sz w:val="24"/>
          <w:szCs w:val="20"/>
          <w:lang w:val="ro-RO" w:eastAsia="en-GB"/>
          <w14:ligatures w14:val="none"/>
        </w:rPr>
        <w:t>părţilor</w:t>
      </w:r>
      <w:proofErr w:type="spellEnd"/>
      <w:r w:rsidRPr="00F561A9">
        <w:rPr>
          <w:rFonts w:ascii="Times New Roman" w:hAnsi="Times New Roman" w:eastAsia="Times New Roman" w:cs="Times New Roman"/>
          <w:kern w:val="0"/>
          <w:sz w:val="24"/>
          <w:szCs w:val="20"/>
          <w:lang w:val="ro-RO" w:eastAsia="en-GB"/>
          <w14:ligatures w14:val="none"/>
        </w:rPr>
        <w:t xml:space="preserve"> este legal îndeplinită.</w:t>
      </w:r>
    </w:p>
    <w:p w:rsidRPr="00F561A9" w:rsidR="00F561A9" w:rsidP="00F561A9" w:rsidRDefault="00F561A9" w14:paraId="5E104A2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F561A9">
        <w:rPr>
          <w:rFonts w:ascii="Times New Roman" w:hAnsi="Times New Roman" w:eastAsia="Times New Roman" w:cs="Times New Roman"/>
          <w:kern w:val="0"/>
          <w:sz w:val="24"/>
          <w:szCs w:val="20"/>
          <w:lang w:val="ro-RO" w:eastAsia="en-GB"/>
          <w14:ligatures w14:val="none"/>
        </w:rPr>
        <w:t>şedinţă</w:t>
      </w:r>
      <w:proofErr w:type="spellEnd"/>
      <w:r w:rsidRPr="00F561A9">
        <w:rPr>
          <w:rFonts w:ascii="Times New Roman" w:hAnsi="Times New Roman" w:eastAsia="Times New Roman" w:cs="Times New Roman"/>
          <w:kern w:val="0"/>
          <w:sz w:val="24"/>
          <w:szCs w:val="20"/>
          <w:lang w:val="ro-RO" w:eastAsia="en-GB"/>
          <w14:ligatures w14:val="none"/>
        </w:rPr>
        <w:t xml:space="preserve">, din care rezultă aspectele de mai sus cu privire la </w:t>
      </w:r>
      <w:proofErr w:type="spellStart"/>
      <w:r w:rsidRPr="00F561A9">
        <w:rPr>
          <w:rFonts w:ascii="Times New Roman" w:hAnsi="Times New Roman" w:eastAsia="Times New Roman" w:cs="Times New Roman"/>
          <w:kern w:val="0"/>
          <w:sz w:val="24"/>
          <w:szCs w:val="20"/>
          <w:lang w:val="ro-RO" w:eastAsia="en-GB"/>
          <w14:ligatures w14:val="none"/>
        </w:rPr>
        <w:t>prezenţa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părţilor</w:t>
      </w:r>
      <w:proofErr w:type="spellEnd"/>
      <w:r w:rsidRPr="00F561A9">
        <w:rPr>
          <w:rFonts w:ascii="Times New Roman" w:hAnsi="Times New Roman" w:eastAsia="Times New Roman" w:cs="Times New Roman"/>
          <w:kern w:val="0"/>
          <w:sz w:val="24"/>
          <w:szCs w:val="20"/>
          <w:lang w:val="ro-RO" w:eastAsia="en-GB"/>
          <w14:ligatures w14:val="none"/>
        </w:rPr>
        <w:t xml:space="preserve">, modul de îndeplinire a procedurii de citare, stadiul procesual al dosarului, care este la al treilea termen de judecată, precum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faptul că recurenta a depus la dosar, în </w:t>
      </w:r>
      <w:proofErr w:type="spellStart"/>
      <w:r w:rsidRPr="00F561A9">
        <w:rPr>
          <w:rFonts w:ascii="Times New Roman" w:hAnsi="Times New Roman" w:eastAsia="Times New Roman" w:cs="Times New Roman"/>
          <w:kern w:val="0"/>
          <w:sz w:val="24"/>
          <w:szCs w:val="20"/>
          <w:lang w:val="ro-RO" w:eastAsia="en-GB"/>
          <w14:ligatures w14:val="none"/>
        </w:rPr>
        <w:t>dimineaţa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şedinţei</w:t>
      </w:r>
      <w:proofErr w:type="spellEnd"/>
      <w:r w:rsidRPr="00F561A9">
        <w:rPr>
          <w:rFonts w:ascii="Times New Roman" w:hAnsi="Times New Roman" w:eastAsia="Times New Roman" w:cs="Times New Roman"/>
          <w:kern w:val="0"/>
          <w:sz w:val="24"/>
          <w:szCs w:val="20"/>
          <w:lang w:val="ro-RO" w:eastAsia="en-GB"/>
          <w14:ligatures w14:val="none"/>
        </w:rPr>
        <w:t xml:space="preserve"> de judecată, </w:t>
      </w:r>
      <w:proofErr w:type="spellStart"/>
      <w:r w:rsidRPr="00F561A9">
        <w:rPr>
          <w:rFonts w:ascii="Times New Roman" w:hAnsi="Times New Roman" w:eastAsia="Times New Roman" w:cs="Times New Roman"/>
          <w:kern w:val="0"/>
          <w:sz w:val="24"/>
          <w:szCs w:val="20"/>
          <w:lang w:val="ro-RO" w:eastAsia="en-GB"/>
          <w14:ligatures w14:val="none"/>
        </w:rPr>
        <w:t>documentaţia</w:t>
      </w:r>
      <w:proofErr w:type="spellEnd"/>
      <w:r w:rsidRPr="00F561A9">
        <w:rPr>
          <w:rFonts w:ascii="Times New Roman" w:hAnsi="Times New Roman" w:eastAsia="Times New Roman" w:cs="Times New Roman"/>
          <w:kern w:val="0"/>
          <w:sz w:val="24"/>
          <w:szCs w:val="20"/>
          <w:lang w:val="ro-RO" w:eastAsia="en-GB"/>
          <w14:ligatures w14:val="none"/>
        </w:rPr>
        <w:t xml:space="preserve"> care a stat la baza emiterii deciziei de calcul. </w:t>
      </w:r>
    </w:p>
    <w:p w:rsidRPr="00F561A9" w:rsidR="00F561A9" w:rsidP="00F561A9" w:rsidRDefault="00F561A9" w14:paraId="31FAE3E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Nemaifiind alte cereri de formulat, </w:t>
      </w:r>
      <w:proofErr w:type="spellStart"/>
      <w:r w:rsidRPr="00F561A9">
        <w:rPr>
          <w:rFonts w:ascii="Times New Roman" w:hAnsi="Times New Roman" w:eastAsia="Times New Roman" w:cs="Times New Roman"/>
          <w:kern w:val="0"/>
          <w:sz w:val="24"/>
          <w:szCs w:val="20"/>
          <w:lang w:val="ro-RO" w:eastAsia="en-GB"/>
          <w14:ligatures w14:val="none"/>
        </w:rPr>
        <w:t>instanţa</w:t>
      </w:r>
      <w:proofErr w:type="spellEnd"/>
      <w:r w:rsidRPr="00F561A9">
        <w:rPr>
          <w:rFonts w:ascii="Times New Roman" w:hAnsi="Times New Roman" w:eastAsia="Times New Roman" w:cs="Times New Roman"/>
          <w:kern w:val="0"/>
          <w:sz w:val="24"/>
          <w:szCs w:val="20"/>
          <w:lang w:val="ro-RO" w:eastAsia="en-GB"/>
          <w14:ligatures w14:val="none"/>
        </w:rPr>
        <w:t xml:space="preserve"> acordă cuvântul cu privire la recurs.</w:t>
      </w:r>
    </w:p>
    <w:p w:rsidRPr="00F561A9" w:rsidR="00F561A9" w:rsidP="00F561A9" w:rsidRDefault="00F561A9" w14:paraId="01064A19" w14:textId="3E10265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Apărătorul intimatei solicită respingerea recursului promovat de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împotriva </w:t>
      </w:r>
      <w:proofErr w:type="spellStart"/>
      <w:r w:rsidRPr="00F561A9">
        <w:rPr>
          <w:rFonts w:ascii="Times New Roman" w:hAnsi="Times New Roman" w:eastAsia="Times New Roman" w:cs="Times New Roman"/>
          <w:kern w:val="0"/>
          <w:sz w:val="24"/>
          <w:szCs w:val="20"/>
          <w:lang w:val="ro-RO" w:eastAsia="en-GB"/>
          <w14:ligatures w14:val="none"/>
        </w:rPr>
        <w:t>sentinţei</w:t>
      </w:r>
      <w:proofErr w:type="spellEnd"/>
      <w:r w:rsidRPr="00F561A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cu obligarea recurentei la plata cheltuielilor de judecată, sens în care depune la dosar dovada achitării onorariului de avocat, </w:t>
      </w:r>
      <w:proofErr w:type="spellStart"/>
      <w:r w:rsidRPr="00F561A9">
        <w:rPr>
          <w:rFonts w:ascii="Times New Roman" w:hAnsi="Times New Roman" w:eastAsia="Times New Roman" w:cs="Times New Roman"/>
          <w:kern w:val="0"/>
          <w:sz w:val="24"/>
          <w:szCs w:val="20"/>
          <w:lang w:val="ro-RO" w:eastAsia="en-GB"/>
          <w14:ligatures w14:val="none"/>
        </w:rPr>
        <w:t>chitanţa</w:t>
      </w:r>
      <w:proofErr w:type="spellEnd"/>
      <w:r w:rsidRPr="00F561A9">
        <w:rPr>
          <w:rFonts w:ascii="Times New Roman" w:hAnsi="Times New Roman" w:eastAsia="Times New Roman" w:cs="Times New Roman"/>
          <w:kern w:val="0"/>
          <w:sz w:val="24"/>
          <w:szCs w:val="20"/>
          <w:lang w:val="ro-RO" w:eastAsia="en-GB"/>
          <w14:ligatures w14:val="none"/>
        </w:rPr>
        <w:t xml:space="preserve"> seria AVDC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din data de 23.01.2018, în cuantum de 1.428.</w:t>
      </w:r>
    </w:p>
    <w:p w:rsidRPr="00F561A9" w:rsidR="00F561A9" w:rsidP="00F561A9" w:rsidRDefault="00F561A9" w14:paraId="69555C7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Instanţa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reţine</w:t>
      </w:r>
      <w:proofErr w:type="spellEnd"/>
      <w:r w:rsidRPr="00F561A9">
        <w:rPr>
          <w:rFonts w:ascii="Times New Roman" w:hAnsi="Times New Roman" w:eastAsia="Times New Roman" w:cs="Times New Roman"/>
          <w:kern w:val="0"/>
          <w:sz w:val="24"/>
          <w:szCs w:val="20"/>
          <w:lang w:val="ro-RO" w:eastAsia="en-GB"/>
          <w14:ligatures w14:val="none"/>
        </w:rPr>
        <w:t xml:space="preserve"> cauza în </w:t>
      </w:r>
      <w:proofErr w:type="spellStart"/>
      <w:r w:rsidRPr="00F561A9">
        <w:rPr>
          <w:rFonts w:ascii="Times New Roman" w:hAnsi="Times New Roman" w:eastAsia="Times New Roman" w:cs="Times New Roman"/>
          <w:kern w:val="0"/>
          <w:sz w:val="24"/>
          <w:szCs w:val="20"/>
          <w:lang w:val="ro-RO" w:eastAsia="en-GB"/>
          <w14:ligatures w14:val="none"/>
        </w:rPr>
        <w:t>pronunţare</w:t>
      </w:r>
      <w:proofErr w:type="spellEnd"/>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0ACA75E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141A680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Curtea de Apel,</w:t>
      </w:r>
    </w:p>
    <w:p w:rsidRPr="00F561A9" w:rsidR="00F561A9" w:rsidP="00F561A9" w:rsidRDefault="00F561A9" w14:paraId="54159C1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5C1256D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Deliberând asupra cererii de recurs de </w:t>
      </w:r>
      <w:proofErr w:type="spellStart"/>
      <w:r w:rsidRPr="00F561A9">
        <w:rPr>
          <w:rFonts w:ascii="Times New Roman" w:hAnsi="Times New Roman" w:eastAsia="Times New Roman" w:cs="Times New Roman"/>
          <w:kern w:val="0"/>
          <w:sz w:val="24"/>
          <w:szCs w:val="20"/>
          <w:lang w:val="ro-RO" w:eastAsia="en-GB"/>
          <w14:ligatures w14:val="none"/>
        </w:rPr>
        <w:t>faţă</w:t>
      </w:r>
      <w:proofErr w:type="spellEnd"/>
      <w:r w:rsidRPr="00F561A9">
        <w:rPr>
          <w:rFonts w:ascii="Times New Roman" w:hAnsi="Times New Roman" w:eastAsia="Times New Roman" w:cs="Times New Roman"/>
          <w:kern w:val="0"/>
          <w:sz w:val="24"/>
          <w:szCs w:val="20"/>
          <w:lang w:val="ro-RO" w:eastAsia="en-GB"/>
          <w14:ligatures w14:val="none"/>
        </w:rPr>
        <w:t>, constată următoarele:</w:t>
      </w:r>
    </w:p>
    <w:p w:rsidRPr="00F561A9" w:rsidR="00F561A9" w:rsidP="00F561A9" w:rsidRDefault="00F561A9" w14:paraId="4699E47F" w14:textId="62A4B3D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Prin cererea de chemare în judecată înregistrată pe rolul Tribunalului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b/>
          <w:kern w:val="0"/>
          <w:sz w:val="24"/>
          <w:szCs w:val="20"/>
          <w:lang w:val="ro-RO" w:eastAsia="en-GB"/>
          <w14:ligatures w14:val="none"/>
        </w:rPr>
        <w:t xml:space="preserve"> </w:t>
      </w:r>
      <w:r w:rsidRPr="00F561A9">
        <w:rPr>
          <w:rFonts w:ascii="Times New Roman" w:hAnsi="Times New Roman" w:eastAsia="Times New Roman" w:cs="Times New Roman"/>
          <w:kern w:val="0"/>
          <w:sz w:val="24"/>
          <w:szCs w:val="20"/>
          <w:lang w:val="ro-RO" w:eastAsia="en-GB"/>
          <w14:ligatures w14:val="none"/>
        </w:rPr>
        <w:t xml:space="preserve">sub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F561A9">
        <w:rPr>
          <w:rFonts w:ascii="Times New Roman" w:hAnsi="Times New Roman" w:eastAsia="Times New Roman" w:cs="Times New Roman"/>
          <w:kern w:val="0"/>
          <w:sz w:val="24"/>
          <w:szCs w:val="20"/>
          <w:lang w:val="ro-RO" w:eastAsia="en-GB"/>
          <w14:ligatures w14:val="none"/>
        </w:rPr>
        <w:t xml:space="preserve"> a solicitat, în contradictoriu cu </w:t>
      </w:r>
      <w:proofErr w:type="spellStart"/>
      <w:r w:rsidRPr="00F561A9">
        <w:rPr>
          <w:rFonts w:ascii="Times New Roman" w:hAnsi="Times New Roman" w:eastAsia="Times New Roman" w:cs="Times New Roman"/>
          <w:kern w:val="0"/>
          <w:sz w:val="24"/>
          <w:szCs w:val="20"/>
          <w:lang w:val="ro-RO" w:eastAsia="en-GB"/>
          <w14:ligatures w14:val="none"/>
        </w:rPr>
        <w:t>pârâţii</w:t>
      </w:r>
      <w:proofErr w:type="spellEnd"/>
      <w:r w:rsidRPr="00F561A9">
        <w:rPr>
          <w:rFonts w:ascii="Times New Roman" w:hAnsi="Times New Roman" w:eastAsia="Times New Roman" w:cs="Times New Roman"/>
          <w:b/>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Direcţia</w:t>
      </w:r>
      <w:proofErr w:type="spellEnd"/>
      <w:r w:rsidRPr="00F561A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restituirea sumei de 3186 lei achitată cu titlu de timbru mediu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 dobânzii calculate începând cu data achitării taxei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până la momentul </w:t>
      </w:r>
      <w:proofErr w:type="spellStart"/>
      <w:r w:rsidRPr="00F561A9">
        <w:rPr>
          <w:rFonts w:ascii="Times New Roman" w:hAnsi="Times New Roman" w:eastAsia="Times New Roman" w:cs="Times New Roman"/>
          <w:kern w:val="0"/>
          <w:sz w:val="24"/>
          <w:szCs w:val="20"/>
          <w:lang w:val="ro-RO" w:eastAsia="en-GB"/>
          <w14:ligatures w14:val="none"/>
        </w:rPr>
        <w:t>plăţii</w:t>
      </w:r>
      <w:proofErr w:type="spellEnd"/>
      <w:r w:rsidRPr="00F561A9">
        <w:rPr>
          <w:rFonts w:ascii="Times New Roman" w:hAnsi="Times New Roman" w:eastAsia="Times New Roman" w:cs="Times New Roman"/>
          <w:kern w:val="0"/>
          <w:sz w:val="24"/>
          <w:szCs w:val="20"/>
          <w:lang w:val="ro-RO" w:eastAsia="en-GB"/>
          <w14:ligatures w14:val="none"/>
        </w:rPr>
        <w:t xml:space="preserve"> debitului, precum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obligarea acestora la plata cheltuielilor de judecată.</w:t>
      </w:r>
    </w:p>
    <w:p w:rsidRPr="00F561A9" w:rsidR="00F561A9" w:rsidP="00F561A9" w:rsidRDefault="00F561A9" w14:paraId="18DFC20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5B23D4AB" w14:textId="1E8E2B5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Prin </w:t>
      </w:r>
      <w:proofErr w:type="spellStart"/>
      <w:r w:rsidRPr="00F561A9">
        <w:rPr>
          <w:rFonts w:ascii="Times New Roman" w:hAnsi="Times New Roman" w:eastAsia="Times New Roman" w:cs="Times New Roman"/>
          <w:kern w:val="0"/>
          <w:sz w:val="24"/>
          <w:szCs w:val="20"/>
          <w:lang w:val="ro-RO" w:eastAsia="en-GB"/>
          <w14:ligatures w14:val="none"/>
        </w:rPr>
        <w:t>sentinţa</w:t>
      </w:r>
      <w:proofErr w:type="spellEnd"/>
      <w:r w:rsidRPr="00F561A9">
        <w:rPr>
          <w:rFonts w:ascii="Times New Roman" w:hAnsi="Times New Roman" w:eastAsia="Times New Roman" w:cs="Times New Roman"/>
          <w:kern w:val="0"/>
          <w:sz w:val="24"/>
          <w:szCs w:val="20"/>
          <w:lang w:val="ro-RO" w:eastAsia="en-GB"/>
          <w14:ligatures w14:val="none"/>
        </w:rPr>
        <w:t xml:space="preserve"> civilă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Tribunalul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admis cererea formulată de reclamanta </w:t>
      </w:r>
      <w:r>
        <w:rPr>
          <w:rFonts w:ascii="Times New Roman" w:hAnsi="Times New Roman" w:eastAsia="Times New Roman" w:cs="Times New Roman"/>
          <w:kern w:val="0"/>
          <w:sz w:val="24"/>
          <w:szCs w:val="20"/>
          <w:lang w:val="ro-RO" w:eastAsia="en-GB"/>
          <w14:ligatures w14:val="none"/>
        </w:rPr>
        <w:t>A</w:t>
      </w:r>
      <w:r w:rsidRPr="00F561A9">
        <w:rPr>
          <w:rFonts w:ascii="Times New Roman" w:hAnsi="Times New Roman" w:eastAsia="Times New Roman" w:cs="Times New Roman"/>
          <w:kern w:val="0"/>
          <w:sz w:val="24"/>
          <w:szCs w:val="20"/>
          <w:lang w:val="ro-RO" w:eastAsia="en-GB"/>
          <w14:ligatures w14:val="none"/>
        </w:rPr>
        <w:t xml:space="preserve">, în contradictoriu cu </w:t>
      </w:r>
      <w:proofErr w:type="spellStart"/>
      <w:r w:rsidRPr="00F561A9">
        <w:rPr>
          <w:rFonts w:ascii="Times New Roman" w:hAnsi="Times New Roman" w:eastAsia="Times New Roman" w:cs="Times New Roman"/>
          <w:kern w:val="0"/>
          <w:sz w:val="24"/>
          <w:szCs w:val="20"/>
          <w:lang w:val="ro-RO" w:eastAsia="en-GB"/>
          <w14:ligatures w14:val="none"/>
        </w:rPr>
        <w:t>pârâţii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Direcţia</w:t>
      </w:r>
      <w:proofErr w:type="spellEnd"/>
      <w:r w:rsidRPr="00F561A9">
        <w:rPr>
          <w:rFonts w:ascii="Times New Roman" w:hAnsi="Times New Roman" w:eastAsia="Times New Roman" w:cs="Times New Roman"/>
          <w:kern w:val="0"/>
          <w:sz w:val="24"/>
          <w:szCs w:val="20"/>
          <w:lang w:val="ro-RO" w:eastAsia="en-GB"/>
          <w14:ligatures w14:val="none"/>
        </w:rPr>
        <w:t xml:space="preserve"> Generală Regională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obligat </w:t>
      </w:r>
      <w:proofErr w:type="spellStart"/>
      <w:r w:rsidRPr="00F561A9">
        <w:rPr>
          <w:rFonts w:ascii="Times New Roman" w:hAnsi="Times New Roman" w:eastAsia="Times New Roman" w:cs="Times New Roman"/>
          <w:kern w:val="0"/>
          <w:sz w:val="24"/>
          <w:szCs w:val="20"/>
          <w:lang w:val="ro-RO" w:eastAsia="en-GB"/>
          <w14:ligatures w14:val="none"/>
        </w:rPr>
        <w:t>pârâţii</w:t>
      </w:r>
      <w:proofErr w:type="spellEnd"/>
      <w:r w:rsidRPr="00F561A9">
        <w:rPr>
          <w:rFonts w:ascii="Times New Roman" w:hAnsi="Times New Roman" w:eastAsia="Times New Roman" w:cs="Times New Roman"/>
          <w:kern w:val="0"/>
          <w:sz w:val="24"/>
          <w:szCs w:val="20"/>
          <w:lang w:val="ro-RO" w:eastAsia="en-GB"/>
          <w14:ligatures w14:val="none"/>
        </w:rPr>
        <w:t xml:space="preserve"> la restituirea către reclamantă a sumei de 3186 lei achitate cu titlu de timbru de mediu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la plata dobânzii fiscale, </w:t>
      </w:r>
      <w:r w:rsidRPr="00F561A9">
        <w:rPr>
          <w:rFonts w:ascii="Times New Roman" w:hAnsi="Times New Roman" w:eastAsia="Times New Roman" w:cs="Times New Roman"/>
          <w:kern w:val="0"/>
          <w:sz w:val="24"/>
          <w:szCs w:val="20"/>
          <w:lang w:val="ro-RO" w:eastAsia="en-GB"/>
          <w14:ligatures w14:val="none"/>
        </w:rPr>
        <w:lastRenderedPageBreak/>
        <w:t xml:space="preserve">dobândă calculată începând cu data achitării taxei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până la momentul </w:t>
      </w:r>
      <w:proofErr w:type="spellStart"/>
      <w:r w:rsidRPr="00F561A9">
        <w:rPr>
          <w:rFonts w:ascii="Times New Roman" w:hAnsi="Times New Roman" w:eastAsia="Times New Roman" w:cs="Times New Roman"/>
          <w:kern w:val="0"/>
          <w:sz w:val="24"/>
          <w:szCs w:val="20"/>
          <w:lang w:val="ro-RO" w:eastAsia="en-GB"/>
          <w14:ligatures w14:val="none"/>
        </w:rPr>
        <w:t>plăţii</w:t>
      </w:r>
      <w:proofErr w:type="spellEnd"/>
      <w:r w:rsidRPr="00F561A9">
        <w:rPr>
          <w:rFonts w:ascii="Times New Roman" w:hAnsi="Times New Roman" w:eastAsia="Times New Roman" w:cs="Times New Roman"/>
          <w:kern w:val="0"/>
          <w:sz w:val="24"/>
          <w:szCs w:val="20"/>
          <w:lang w:val="ro-RO" w:eastAsia="en-GB"/>
          <w14:ligatures w14:val="none"/>
        </w:rPr>
        <w:t xml:space="preserve"> debitului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 respins cererea </w:t>
      </w:r>
      <w:proofErr w:type="spellStart"/>
      <w:r w:rsidRPr="00F561A9">
        <w:rPr>
          <w:rFonts w:ascii="Times New Roman" w:hAnsi="Times New Roman" w:eastAsia="Times New Roman" w:cs="Times New Roman"/>
          <w:kern w:val="0"/>
          <w:sz w:val="24"/>
          <w:szCs w:val="20"/>
          <w:lang w:val="ro-RO" w:eastAsia="en-GB"/>
          <w14:ligatures w14:val="none"/>
        </w:rPr>
        <w:t>pârâţilor</w:t>
      </w:r>
      <w:proofErr w:type="spellEnd"/>
      <w:r w:rsidRPr="00F561A9">
        <w:rPr>
          <w:rFonts w:ascii="Times New Roman" w:hAnsi="Times New Roman" w:eastAsia="Times New Roman" w:cs="Times New Roman"/>
          <w:kern w:val="0"/>
          <w:sz w:val="24"/>
          <w:szCs w:val="20"/>
          <w:lang w:val="ro-RO" w:eastAsia="en-GB"/>
          <w14:ligatures w14:val="none"/>
        </w:rPr>
        <w:t xml:space="preserve"> de chemare în </w:t>
      </w:r>
      <w:proofErr w:type="spellStart"/>
      <w:r w:rsidRPr="00F561A9">
        <w:rPr>
          <w:rFonts w:ascii="Times New Roman" w:hAnsi="Times New Roman" w:eastAsia="Times New Roman" w:cs="Times New Roman"/>
          <w:kern w:val="0"/>
          <w:sz w:val="24"/>
          <w:szCs w:val="20"/>
          <w:lang w:val="ro-RO" w:eastAsia="en-GB"/>
          <w14:ligatures w14:val="none"/>
        </w:rPr>
        <w:t>garanţie</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Administraţiei</w:t>
      </w:r>
      <w:proofErr w:type="spellEnd"/>
      <w:r w:rsidRPr="00F561A9">
        <w:rPr>
          <w:rFonts w:ascii="Times New Roman" w:hAnsi="Times New Roman" w:eastAsia="Times New Roman" w:cs="Times New Roman"/>
          <w:kern w:val="0"/>
          <w:sz w:val="24"/>
          <w:szCs w:val="20"/>
          <w:lang w:val="ro-RO" w:eastAsia="en-GB"/>
          <w14:ligatures w14:val="none"/>
        </w:rPr>
        <w:t xml:space="preserve"> Fondului pentru Mediu B</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08A29890"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60C38A20" w14:textId="67EBD6E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Împotriva acestei sentințe a formulat recurs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invocând motivul de casare prevăzut de </w:t>
      </w:r>
      <w:proofErr w:type="spellStart"/>
      <w:r w:rsidRPr="00F561A9">
        <w:rPr>
          <w:rFonts w:ascii="Times New Roman" w:hAnsi="Times New Roman" w:eastAsia="Times New Roman" w:cs="Times New Roman"/>
          <w:kern w:val="0"/>
          <w:sz w:val="24"/>
          <w:szCs w:val="20"/>
          <w:lang w:val="ro-RO" w:eastAsia="en-GB"/>
          <w14:ligatures w14:val="none"/>
        </w:rPr>
        <w:t>dispoziţiile</w:t>
      </w:r>
      <w:proofErr w:type="spellEnd"/>
      <w:r w:rsidRPr="00F561A9">
        <w:rPr>
          <w:rFonts w:ascii="Times New Roman" w:hAnsi="Times New Roman" w:eastAsia="Times New Roman" w:cs="Times New Roman"/>
          <w:kern w:val="0"/>
          <w:sz w:val="24"/>
          <w:szCs w:val="20"/>
          <w:lang w:val="ro-RO" w:eastAsia="en-GB"/>
          <w14:ligatures w14:val="none"/>
        </w:rPr>
        <w:t xml:space="preserve"> art. 488 alin. (1) pct. 8 din Codul de procedură civilă.</w:t>
      </w:r>
    </w:p>
    <w:p w:rsidRPr="00F561A9" w:rsidR="00F561A9" w:rsidP="00F561A9" w:rsidRDefault="00F561A9" w14:paraId="4896E83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În motivarea căii de atac, recurenta a arătat că </w:t>
      </w:r>
      <w:proofErr w:type="spellStart"/>
      <w:r w:rsidRPr="00F561A9">
        <w:rPr>
          <w:rFonts w:ascii="Times New Roman" w:hAnsi="Times New Roman" w:eastAsia="Times New Roman" w:cs="Times New Roman"/>
          <w:kern w:val="0"/>
          <w:sz w:val="24"/>
          <w:szCs w:val="20"/>
          <w:lang w:val="ro-RO" w:eastAsia="en-GB"/>
          <w14:ligatures w14:val="none"/>
        </w:rPr>
        <w:t>obligaţia</w:t>
      </w:r>
      <w:proofErr w:type="spellEnd"/>
      <w:r w:rsidRPr="00F561A9">
        <w:rPr>
          <w:rFonts w:ascii="Times New Roman" w:hAnsi="Times New Roman" w:eastAsia="Times New Roman" w:cs="Times New Roman"/>
          <w:kern w:val="0"/>
          <w:sz w:val="24"/>
          <w:szCs w:val="20"/>
          <w:lang w:val="ro-RO" w:eastAsia="en-GB"/>
          <w14:ligatures w14:val="none"/>
        </w:rPr>
        <w:t xml:space="preserve"> legală de achitare a taxei pentru autovehicule a fost stabilită în sarcina reclamantului în temeiul </w:t>
      </w:r>
      <w:proofErr w:type="spellStart"/>
      <w:r w:rsidRPr="00F561A9">
        <w:rPr>
          <w:rFonts w:ascii="Times New Roman" w:hAnsi="Times New Roman" w:eastAsia="Times New Roman" w:cs="Times New Roman"/>
          <w:kern w:val="0"/>
          <w:sz w:val="24"/>
          <w:szCs w:val="20"/>
          <w:lang w:val="ro-RO" w:eastAsia="en-GB"/>
          <w14:ligatures w14:val="none"/>
        </w:rPr>
        <w:t>dispoziţiilor</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Ordonanţei</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9/2013 privind timbrul de mediu pentru autovehicule, organul fiscal competent </w:t>
      </w:r>
      <w:proofErr w:type="spellStart"/>
      <w:r w:rsidRPr="00F561A9">
        <w:rPr>
          <w:rFonts w:ascii="Times New Roman" w:hAnsi="Times New Roman" w:eastAsia="Times New Roman" w:cs="Times New Roman"/>
          <w:kern w:val="0"/>
          <w:sz w:val="24"/>
          <w:szCs w:val="20"/>
          <w:lang w:val="ro-RO" w:eastAsia="en-GB"/>
          <w14:ligatures w14:val="none"/>
        </w:rPr>
        <w:t>emiţând</w:t>
      </w:r>
      <w:proofErr w:type="spellEnd"/>
      <w:r w:rsidRPr="00F561A9">
        <w:rPr>
          <w:rFonts w:ascii="Times New Roman" w:hAnsi="Times New Roman" w:eastAsia="Times New Roman" w:cs="Times New Roman"/>
          <w:kern w:val="0"/>
          <w:sz w:val="24"/>
          <w:szCs w:val="20"/>
          <w:lang w:val="ro-RO" w:eastAsia="en-GB"/>
          <w14:ligatures w14:val="none"/>
        </w:rPr>
        <w:t xml:space="preserve"> decizia de calcul a taxei pe poluare, act administrativ – fiscal în sensul prevăzut de </w:t>
      </w:r>
      <w:proofErr w:type="spellStart"/>
      <w:r w:rsidRPr="00F561A9">
        <w:rPr>
          <w:rFonts w:ascii="Times New Roman" w:hAnsi="Times New Roman" w:eastAsia="Times New Roman" w:cs="Times New Roman"/>
          <w:kern w:val="0"/>
          <w:sz w:val="24"/>
          <w:szCs w:val="20"/>
          <w:lang w:val="ro-RO" w:eastAsia="en-GB"/>
          <w14:ligatures w14:val="none"/>
        </w:rPr>
        <w:t>dispoziţiile</w:t>
      </w:r>
      <w:proofErr w:type="spellEnd"/>
      <w:r w:rsidRPr="00F561A9">
        <w:rPr>
          <w:rFonts w:ascii="Times New Roman" w:hAnsi="Times New Roman" w:eastAsia="Times New Roman" w:cs="Times New Roman"/>
          <w:kern w:val="0"/>
          <w:sz w:val="24"/>
          <w:szCs w:val="20"/>
          <w:lang w:val="ro-RO" w:eastAsia="en-GB"/>
          <w14:ligatures w14:val="none"/>
        </w:rPr>
        <w:t xml:space="preserve"> Codului de procedură fiscală. </w:t>
      </w:r>
    </w:p>
    <w:p w:rsidRPr="00F561A9" w:rsidR="00F561A9" w:rsidP="00F561A9" w:rsidRDefault="00F561A9" w14:paraId="6057196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Recurenta solicită respingerea capătului de cerere având ca obiect restituirea sumei de 3186 lei achitate cu titlu de timbru de mediu pentru autovehicule, motivat de faptul că organul fiscal a calculat în mod corect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legal taxa, potrivit </w:t>
      </w:r>
      <w:proofErr w:type="spellStart"/>
      <w:r w:rsidRPr="00F561A9">
        <w:rPr>
          <w:rFonts w:ascii="Times New Roman" w:hAnsi="Times New Roman" w:eastAsia="Times New Roman" w:cs="Times New Roman"/>
          <w:kern w:val="0"/>
          <w:sz w:val="24"/>
          <w:szCs w:val="20"/>
          <w:lang w:val="ro-RO" w:eastAsia="en-GB"/>
          <w14:ligatures w14:val="none"/>
        </w:rPr>
        <w:t>dispoziţiilor</w:t>
      </w:r>
      <w:proofErr w:type="spellEnd"/>
      <w:r w:rsidRPr="00F561A9">
        <w:rPr>
          <w:rFonts w:ascii="Times New Roman" w:hAnsi="Times New Roman" w:eastAsia="Times New Roman" w:cs="Times New Roman"/>
          <w:kern w:val="0"/>
          <w:sz w:val="24"/>
          <w:szCs w:val="20"/>
          <w:lang w:val="ro-RO" w:eastAsia="en-GB"/>
          <w14:ligatures w14:val="none"/>
        </w:rPr>
        <w:t xml:space="preserve"> art. 6 din </w:t>
      </w:r>
      <w:proofErr w:type="spellStart"/>
      <w:r w:rsidRPr="00F561A9">
        <w:rPr>
          <w:rFonts w:ascii="Times New Roman" w:hAnsi="Times New Roman" w:eastAsia="Times New Roman" w:cs="Times New Roman"/>
          <w:kern w:val="0"/>
          <w:sz w:val="24"/>
          <w:szCs w:val="20"/>
          <w:lang w:val="ro-RO" w:eastAsia="en-GB"/>
          <w14:ligatures w14:val="none"/>
        </w:rPr>
        <w:t>Ordonanţei</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9/2013 privind timbrul de mediu pentru autovehicule.</w:t>
      </w:r>
    </w:p>
    <w:p w:rsidRPr="00F561A9" w:rsidR="00F561A9" w:rsidP="00F561A9" w:rsidRDefault="00F561A9" w14:paraId="0875C68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Recurenta a mai arătat că timbrul de mediu pentru autovehicule reglementat de </w:t>
      </w:r>
      <w:proofErr w:type="spellStart"/>
      <w:r w:rsidRPr="00F561A9">
        <w:rPr>
          <w:rFonts w:ascii="Times New Roman" w:hAnsi="Times New Roman" w:eastAsia="Times New Roman" w:cs="Times New Roman"/>
          <w:kern w:val="0"/>
          <w:sz w:val="24"/>
          <w:szCs w:val="20"/>
          <w:lang w:val="ro-RO" w:eastAsia="en-GB"/>
          <w14:ligatures w14:val="none"/>
        </w:rPr>
        <w:t>Ordonanţa</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 din 19.02.2013 nu poate fi caracterizat ca fiind contrar art. 110 (fost art. 90) din Tratatul privind </w:t>
      </w:r>
      <w:proofErr w:type="spellStart"/>
      <w:r w:rsidRPr="00F561A9">
        <w:rPr>
          <w:rFonts w:ascii="Times New Roman" w:hAnsi="Times New Roman" w:eastAsia="Times New Roman" w:cs="Times New Roman"/>
          <w:kern w:val="0"/>
          <w:sz w:val="24"/>
          <w:szCs w:val="20"/>
          <w:lang w:val="ro-RO" w:eastAsia="en-GB"/>
          <w14:ligatures w14:val="none"/>
        </w:rPr>
        <w:t>funcţionarea</w:t>
      </w:r>
      <w:proofErr w:type="spellEnd"/>
      <w:r w:rsidRPr="00F561A9">
        <w:rPr>
          <w:rFonts w:ascii="Times New Roman" w:hAnsi="Times New Roman" w:eastAsia="Times New Roman" w:cs="Times New Roman"/>
          <w:kern w:val="0"/>
          <w:sz w:val="24"/>
          <w:szCs w:val="20"/>
          <w:lang w:val="ro-RO" w:eastAsia="en-GB"/>
          <w14:ligatures w14:val="none"/>
        </w:rPr>
        <w:t xml:space="preserve"> Uniunii Europene (versiune consolidată). De asemenea, a arătat că în cauza Nicula, </w:t>
      </w:r>
      <w:proofErr w:type="spellStart"/>
      <w:r w:rsidRPr="00F561A9">
        <w:rPr>
          <w:rFonts w:ascii="Times New Roman" w:hAnsi="Times New Roman" w:eastAsia="Times New Roman" w:cs="Times New Roman"/>
          <w:kern w:val="0"/>
          <w:sz w:val="24"/>
          <w:szCs w:val="20"/>
          <w:lang w:val="ro-RO" w:eastAsia="en-GB"/>
          <w14:ligatures w14:val="none"/>
        </w:rPr>
        <w:t>deşi</w:t>
      </w:r>
      <w:proofErr w:type="spellEnd"/>
      <w:r w:rsidRPr="00F561A9">
        <w:rPr>
          <w:rFonts w:ascii="Times New Roman" w:hAnsi="Times New Roman" w:eastAsia="Times New Roman" w:cs="Times New Roman"/>
          <w:kern w:val="0"/>
          <w:sz w:val="24"/>
          <w:szCs w:val="20"/>
          <w:lang w:val="ro-RO" w:eastAsia="en-GB"/>
          <w14:ligatures w14:val="none"/>
        </w:rPr>
        <w:t xml:space="preserve"> Curtea de </w:t>
      </w:r>
      <w:proofErr w:type="spellStart"/>
      <w:r w:rsidRPr="00F561A9">
        <w:rPr>
          <w:rFonts w:ascii="Times New Roman" w:hAnsi="Times New Roman" w:eastAsia="Times New Roman" w:cs="Times New Roman"/>
          <w:kern w:val="0"/>
          <w:sz w:val="24"/>
          <w:szCs w:val="20"/>
          <w:lang w:val="ro-RO" w:eastAsia="en-GB"/>
          <w14:ligatures w14:val="none"/>
        </w:rPr>
        <w:t>Justiţie</w:t>
      </w:r>
      <w:proofErr w:type="spellEnd"/>
      <w:r w:rsidRPr="00F561A9">
        <w:rPr>
          <w:rFonts w:ascii="Times New Roman" w:hAnsi="Times New Roman" w:eastAsia="Times New Roman" w:cs="Times New Roman"/>
          <w:kern w:val="0"/>
          <w:sz w:val="24"/>
          <w:szCs w:val="20"/>
          <w:lang w:val="ro-RO" w:eastAsia="en-GB"/>
          <w14:ligatures w14:val="none"/>
        </w:rPr>
        <w:t xml:space="preserve"> a Uniunii Europene a constatat o lipsă a </w:t>
      </w:r>
      <w:proofErr w:type="spellStart"/>
      <w:r w:rsidRPr="00F561A9">
        <w:rPr>
          <w:rFonts w:ascii="Times New Roman" w:hAnsi="Times New Roman" w:eastAsia="Times New Roman" w:cs="Times New Roman"/>
          <w:kern w:val="0"/>
          <w:sz w:val="24"/>
          <w:szCs w:val="20"/>
          <w:lang w:val="ro-RO" w:eastAsia="en-GB"/>
          <w14:ligatures w14:val="none"/>
        </w:rPr>
        <w:t>conformităţii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Ordonanţei</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9/2013 cu dreptul comunitar, aceasta nu se referă la perceperea timbrului de mediu, ci la procedura de restituire a taxelor percepute în baza </w:t>
      </w:r>
      <w:proofErr w:type="spellStart"/>
      <w:r w:rsidRPr="00F561A9">
        <w:rPr>
          <w:rFonts w:ascii="Times New Roman" w:hAnsi="Times New Roman" w:eastAsia="Times New Roman" w:cs="Times New Roman"/>
          <w:kern w:val="0"/>
          <w:sz w:val="24"/>
          <w:szCs w:val="20"/>
          <w:lang w:val="ro-RO" w:eastAsia="en-GB"/>
          <w14:ligatures w14:val="none"/>
        </w:rPr>
        <w:t>legislaţiei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naţionale</w:t>
      </w:r>
      <w:proofErr w:type="spellEnd"/>
      <w:r w:rsidRPr="00F561A9">
        <w:rPr>
          <w:rFonts w:ascii="Times New Roman" w:hAnsi="Times New Roman" w:eastAsia="Times New Roman" w:cs="Times New Roman"/>
          <w:kern w:val="0"/>
          <w:sz w:val="24"/>
          <w:szCs w:val="20"/>
          <w:lang w:val="ro-RO" w:eastAsia="en-GB"/>
          <w14:ligatures w14:val="none"/>
        </w:rPr>
        <w:t xml:space="preserve"> anterioare, procedură reglementată de art.12 din </w:t>
      </w:r>
      <w:proofErr w:type="spellStart"/>
      <w:r w:rsidRPr="00F561A9">
        <w:rPr>
          <w:rFonts w:ascii="Times New Roman" w:hAnsi="Times New Roman" w:eastAsia="Times New Roman" w:cs="Times New Roman"/>
          <w:kern w:val="0"/>
          <w:sz w:val="24"/>
          <w:szCs w:val="20"/>
          <w:lang w:val="ro-RO" w:eastAsia="en-GB"/>
          <w14:ligatures w14:val="none"/>
        </w:rPr>
        <w:t>ordonanţă</w:t>
      </w:r>
      <w:proofErr w:type="spellEnd"/>
      <w:r w:rsidRPr="00F561A9">
        <w:rPr>
          <w:rFonts w:ascii="Times New Roman" w:hAnsi="Times New Roman" w:eastAsia="Times New Roman" w:cs="Times New Roman"/>
          <w:kern w:val="0"/>
          <w:sz w:val="24"/>
          <w:szCs w:val="20"/>
          <w:lang w:val="ro-RO" w:eastAsia="en-GB"/>
          <w14:ligatures w14:val="none"/>
        </w:rPr>
        <w:t xml:space="preserve">. </w:t>
      </w:r>
    </w:p>
    <w:p w:rsidRPr="00F561A9" w:rsidR="00F561A9" w:rsidP="00F561A9" w:rsidRDefault="00F561A9" w14:paraId="294E018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Mai mult, în Hotărârea din 9 iunie 2016, dată în cauza C-586/14, </w:t>
      </w:r>
      <w:proofErr w:type="spellStart"/>
      <w:r w:rsidRPr="00F561A9">
        <w:rPr>
          <w:rFonts w:ascii="Times New Roman" w:hAnsi="Times New Roman" w:eastAsia="Times New Roman" w:cs="Times New Roman"/>
          <w:kern w:val="0"/>
          <w:sz w:val="24"/>
          <w:szCs w:val="20"/>
          <w:lang w:val="ro-RO" w:eastAsia="en-GB"/>
          <w14:ligatures w14:val="none"/>
        </w:rPr>
        <w:t>instanţa</w:t>
      </w:r>
      <w:proofErr w:type="spellEnd"/>
      <w:r w:rsidRPr="00F561A9">
        <w:rPr>
          <w:rFonts w:ascii="Times New Roman" w:hAnsi="Times New Roman" w:eastAsia="Times New Roman" w:cs="Times New Roman"/>
          <w:kern w:val="0"/>
          <w:sz w:val="24"/>
          <w:szCs w:val="20"/>
          <w:lang w:val="ro-RO" w:eastAsia="en-GB"/>
          <w14:ligatures w14:val="none"/>
        </w:rPr>
        <w:t xml:space="preserve"> de contencios european nu constată nici o discriminare în ceea ce </w:t>
      </w:r>
      <w:proofErr w:type="spellStart"/>
      <w:r w:rsidRPr="00F561A9">
        <w:rPr>
          <w:rFonts w:ascii="Times New Roman" w:hAnsi="Times New Roman" w:eastAsia="Times New Roman" w:cs="Times New Roman"/>
          <w:kern w:val="0"/>
          <w:sz w:val="24"/>
          <w:szCs w:val="20"/>
          <w:lang w:val="ro-RO" w:eastAsia="en-GB"/>
          <w14:ligatures w14:val="none"/>
        </w:rPr>
        <w:t>priveşte</w:t>
      </w:r>
      <w:proofErr w:type="spellEnd"/>
      <w:r w:rsidRPr="00F561A9">
        <w:rPr>
          <w:rFonts w:ascii="Times New Roman" w:hAnsi="Times New Roman" w:eastAsia="Times New Roman" w:cs="Times New Roman"/>
          <w:kern w:val="0"/>
          <w:sz w:val="24"/>
          <w:szCs w:val="20"/>
          <w:lang w:val="ro-RO" w:eastAsia="en-GB"/>
          <w14:ligatures w14:val="none"/>
        </w:rPr>
        <w:t xml:space="preserve"> plata timbrului de mediu, constatând dimpotrivă, că o astfel de taxă nu este contrară dreptului uniunii.</w:t>
      </w:r>
    </w:p>
    <w:p w:rsidRPr="00F561A9" w:rsidR="00F561A9" w:rsidP="00F561A9" w:rsidRDefault="00F561A9" w14:paraId="309DAC1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Totodată, având în vedere reglementările în materie în vigoare la data stabilirii cuantumului taxei, conforme cu normele europene, solicitarea reclamantului de exonerare de plata taxei pe poluare este lipsită de temei legal.</w:t>
      </w:r>
    </w:p>
    <w:p w:rsidRPr="00F561A9" w:rsidR="00F561A9" w:rsidP="00F561A9" w:rsidRDefault="00F561A9" w14:paraId="2BE0384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Referitor la dobânzile solicitate, recurenta </w:t>
      </w:r>
      <w:proofErr w:type="spellStart"/>
      <w:r w:rsidRPr="00F561A9">
        <w:rPr>
          <w:rFonts w:ascii="Times New Roman" w:hAnsi="Times New Roman" w:eastAsia="Times New Roman" w:cs="Times New Roman"/>
          <w:kern w:val="0"/>
          <w:sz w:val="24"/>
          <w:szCs w:val="20"/>
          <w:lang w:val="ro-RO" w:eastAsia="en-GB"/>
          <w14:ligatures w14:val="none"/>
        </w:rPr>
        <w:t>susţine</w:t>
      </w:r>
      <w:proofErr w:type="spellEnd"/>
      <w:r w:rsidRPr="00F561A9">
        <w:rPr>
          <w:rFonts w:ascii="Times New Roman" w:hAnsi="Times New Roman" w:eastAsia="Times New Roman" w:cs="Times New Roman"/>
          <w:kern w:val="0"/>
          <w:sz w:val="24"/>
          <w:szCs w:val="20"/>
          <w:lang w:val="ro-RO" w:eastAsia="en-GB"/>
          <w14:ligatures w14:val="none"/>
        </w:rPr>
        <w:t xml:space="preserve"> că acestea nu sunt aplicabile, în măsura în care </w:t>
      </w:r>
      <w:proofErr w:type="spellStart"/>
      <w:r w:rsidRPr="00F561A9">
        <w:rPr>
          <w:rFonts w:ascii="Times New Roman" w:hAnsi="Times New Roman" w:eastAsia="Times New Roman" w:cs="Times New Roman"/>
          <w:kern w:val="0"/>
          <w:sz w:val="24"/>
          <w:szCs w:val="20"/>
          <w:lang w:val="ro-RO" w:eastAsia="en-GB"/>
          <w14:ligatures w14:val="none"/>
        </w:rPr>
        <w:t>dispoziţiile</w:t>
      </w:r>
      <w:proofErr w:type="spellEnd"/>
      <w:r w:rsidRPr="00F561A9">
        <w:rPr>
          <w:rFonts w:ascii="Times New Roman" w:hAnsi="Times New Roman" w:eastAsia="Times New Roman" w:cs="Times New Roman"/>
          <w:kern w:val="0"/>
          <w:sz w:val="24"/>
          <w:szCs w:val="20"/>
          <w:lang w:val="ro-RO" w:eastAsia="en-GB"/>
          <w14:ligatures w14:val="none"/>
        </w:rPr>
        <w:t xml:space="preserve"> Codul de procedură fiscală prevăd la art.124 alin. (1) - art. 182 din Legea nr. 207/2015 - că „pentru sumele de restituit sau de rambursat de la buget, contribuabilii au dreptul la dobândă din ziua următoare expirării termenului prevăzut la art.117 alin. (2) sau la art.70 (art. 168 alin. 4 sau la art. 77 din Legea nr. 207/2015), după caz. Acordarea dobânzilor se face la cererea contribuabililor”. </w:t>
      </w:r>
    </w:p>
    <w:p w:rsidRPr="00F561A9" w:rsidR="00F561A9" w:rsidP="00F561A9" w:rsidRDefault="00F561A9" w14:paraId="53DC365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Aşadar</w:t>
      </w:r>
      <w:proofErr w:type="spellEnd"/>
      <w:r w:rsidRPr="00F561A9">
        <w:rPr>
          <w:rFonts w:ascii="Times New Roman" w:hAnsi="Times New Roman" w:eastAsia="Times New Roman" w:cs="Times New Roman"/>
          <w:kern w:val="0"/>
          <w:sz w:val="24"/>
          <w:szCs w:val="20"/>
          <w:lang w:val="ro-RO" w:eastAsia="en-GB"/>
          <w14:ligatures w14:val="none"/>
        </w:rPr>
        <w:t xml:space="preserve">, recurenta opinează în sensul că, nefiind îndeplinite </w:t>
      </w:r>
      <w:proofErr w:type="spellStart"/>
      <w:r w:rsidRPr="00F561A9">
        <w:rPr>
          <w:rFonts w:ascii="Times New Roman" w:hAnsi="Times New Roman" w:eastAsia="Times New Roman" w:cs="Times New Roman"/>
          <w:kern w:val="0"/>
          <w:sz w:val="24"/>
          <w:szCs w:val="20"/>
          <w:lang w:val="ro-RO" w:eastAsia="en-GB"/>
          <w14:ligatures w14:val="none"/>
        </w:rPr>
        <w:t>condiţiile</w:t>
      </w:r>
      <w:proofErr w:type="spellEnd"/>
      <w:r w:rsidRPr="00F561A9">
        <w:rPr>
          <w:rFonts w:ascii="Times New Roman" w:hAnsi="Times New Roman" w:eastAsia="Times New Roman" w:cs="Times New Roman"/>
          <w:kern w:val="0"/>
          <w:sz w:val="24"/>
          <w:szCs w:val="20"/>
          <w:lang w:val="ro-RO" w:eastAsia="en-GB"/>
          <w14:ligatures w14:val="none"/>
        </w:rPr>
        <w:t xml:space="preserve"> stabilite pentru restituirea întregii sume solicitate de reclamant, </w:t>
      </w:r>
      <w:proofErr w:type="spellStart"/>
      <w:r w:rsidRPr="00F561A9">
        <w:rPr>
          <w:rFonts w:ascii="Times New Roman" w:hAnsi="Times New Roman" w:eastAsia="Times New Roman" w:cs="Times New Roman"/>
          <w:kern w:val="0"/>
          <w:sz w:val="24"/>
          <w:szCs w:val="20"/>
          <w:lang w:val="ro-RO" w:eastAsia="en-GB"/>
          <w14:ligatures w14:val="none"/>
        </w:rPr>
        <w:t>dispoziţiile</w:t>
      </w:r>
      <w:proofErr w:type="spellEnd"/>
      <w:r w:rsidRPr="00F561A9">
        <w:rPr>
          <w:rFonts w:ascii="Times New Roman" w:hAnsi="Times New Roman" w:eastAsia="Times New Roman" w:cs="Times New Roman"/>
          <w:kern w:val="0"/>
          <w:sz w:val="24"/>
          <w:szCs w:val="20"/>
          <w:lang w:val="ro-RO" w:eastAsia="en-GB"/>
          <w14:ligatures w14:val="none"/>
        </w:rPr>
        <w:t xml:space="preserve"> legale privind acordarea dobânzilor nu </w:t>
      </w:r>
      <w:proofErr w:type="spellStart"/>
      <w:r w:rsidRPr="00F561A9">
        <w:rPr>
          <w:rFonts w:ascii="Times New Roman" w:hAnsi="Times New Roman" w:eastAsia="Times New Roman" w:cs="Times New Roman"/>
          <w:kern w:val="0"/>
          <w:sz w:val="24"/>
          <w:szCs w:val="20"/>
          <w:lang w:val="ro-RO" w:eastAsia="en-GB"/>
          <w14:ligatures w14:val="none"/>
        </w:rPr>
        <w:t>îşi</w:t>
      </w:r>
      <w:proofErr w:type="spellEnd"/>
      <w:r w:rsidRPr="00F561A9">
        <w:rPr>
          <w:rFonts w:ascii="Times New Roman" w:hAnsi="Times New Roman" w:eastAsia="Times New Roman" w:cs="Times New Roman"/>
          <w:kern w:val="0"/>
          <w:sz w:val="24"/>
          <w:szCs w:val="20"/>
          <w:lang w:val="ro-RO" w:eastAsia="en-GB"/>
          <w14:ligatures w14:val="none"/>
        </w:rPr>
        <w:t xml:space="preserve"> găsesc aplicabilitatea în </w:t>
      </w:r>
      <w:proofErr w:type="spellStart"/>
      <w:r w:rsidRPr="00F561A9">
        <w:rPr>
          <w:rFonts w:ascii="Times New Roman" w:hAnsi="Times New Roman" w:eastAsia="Times New Roman" w:cs="Times New Roman"/>
          <w:kern w:val="0"/>
          <w:sz w:val="24"/>
          <w:szCs w:val="20"/>
          <w:lang w:val="ro-RO" w:eastAsia="en-GB"/>
          <w14:ligatures w14:val="none"/>
        </w:rPr>
        <w:t>speţă</w:t>
      </w:r>
      <w:proofErr w:type="spellEnd"/>
      <w:r w:rsidRPr="00F561A9">
        <w:rPr>
          <w:rFonts w:ascii="Times New Roman" w:hAnsi="Times New Roman" w:eastAsia="Times New Roman" w:cs="Times New Roman"/>
          <w:kern w:val="0"/>
          <w:sz w:val="24"/>
          <w:szCs w:val="20"/>
          <w:lang w:val="ro-RO" w:eastAsia="en-GB"/>
          <w14:ligatures w14:val="none"/>
        </w:rPr>
        <w:t xml:space="preserve">. </w:t>
      </w:r>
    </w:p>
    <w:p w:rsidRPr="00F561A9" w:rsidR="00F561A9" w:rsidP="00F561A9" w:rsidRDefault="00F561A9" w14:paraId="421E729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Referitor la cheltuielile de judecată, recurenta a susținut faptul că nu le datorează deoarece actele atacate de către reclamant sunt temeinic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legal întocmite.</w:t>
      </w:r>
    </w:p>
    <w:p w:rsidRPr="00F561A9" w:rsidR="00F561A9" w:rsidP="00F561A9" w:rsidRDefault="00F561A9" w14:paraId="251DE3E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Totodată, recurenta a solicitat reducerea onorariul de avocat, conform prevederilor art. 451 alin. (2) din Codul de procedură civilă, </w:t>
      </w:r>
      <w:proofErr w:type="spellStart"/>
      <w:r w:rsidRPr="00F561A9">
        <w:rPr>
          <w:rFonts w:ascii="Times New Roman" w:hAnsi="Times New Roman" w:eastAsia="Times New Roman" w:cs="Times New Roman"/>
          <w:kern w:val="0"/>
          <w:sz w:val="24"/>
          <w:szCs w:val="20"/>
          <w:lang w:val="ro-RO" w:eastAsia="en-GB"/>
          <w14:ligatures w14:val="none"/>
        </w:rPr>
        <w:t>ţinând</w:t>
      </w:r>
      <w:proofErr w:type="spellEnd"/>
      <w:r w:rsidRPr="00F561A9">
        <w:rPr>
          <w:rFonts w:ascii="Times New Roman" w:hAnsi="Times New Roman" w:eastAsia="Times New Roman" w:cs="Times New Roman"/>
          <w:kern w:val="0"/>
          <w:sz w:val="24"/>
          <w:szCs w:val="20"/>
          <w:lang w:val="ro-RO" w:eastAsia="en-GB"/>
          <w14:ligatures w14:val="none"/>
        </w:rPr>
        <w:t xml:space="preserve"> cont de faptul că la stabilirea cuantumului cheltuielilor de judecată cuvenite se impune a se </w:t>
      </w:r>
      <w:proofErr w:type="spellStart"/>
      <w:r w:rsidRPr="00F561A9">
        <w:rPr>
          <w:rFonts w:ascii="Times New Roman" w:hAnsi="Times New Roman" w:eastAsia="Times New Roman" w:cs="Times New Roman"/>
          <w:kern w:val="0"/>
          <w:sz w:val="24"/>
          <w:szCs w:val="20"/>
          <w:lang w:val="ro-RO" w:eastAsia="en-GB"/>
          <w14:ligatures w14:val="none"/>
        </w:rPr>
        <w:t>ţine</w:t>
      </w:r>
      <w:proofErr w:type="spellEnd"/>
      <w:r w:rsidRPr="00F561A9">
        <w:rPr>
          <w:rFonts w:ascii="Times New Roman" w:hAnsi="Times New Roman" w:eastAsia="Times New Roman" w:cs="Times New Roman"/>
          <w:kern w:val="0"/>
          <w:sz w:val="24"/>
          <w:szCs w:val="20"/>
          <w:lang w:val="ro-RO" w:eastAsia="en-GB"/>
          <w14:ligatures w14:val="none"/>
        </w:rPr>
        <w:t xml:space="preserve"> seama de gradul de complexitate al </w:t>
      </w:r>
      <w:proofErr w:type="spellStart"/>
      <w:r w:rsidRPr="00F561A9">
        <w:rPr>
          <w:rFonts w:ascii="Times New Roman" w:hAnsi="Times New Roman" w:eastAsia="Times New Roman" w:cs="Times New Roman"/>
          <w:kern w:val="0"/>
          <w:sz w:val="24"/>
          <w:szCs w:val="20"/>
          <w:lang w:val="ro-RO" w:eastAsia="en-GB"/>
          <w14:ligatures w14:val="none"/>
        </w:rPr>
        <w:t>speţei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de efortul concret al avocatului reclamantului.</w:t>
      </w:r>
    </w:p>
    <w:p w:rsidRPr="00F561A9" w:rsidR="00F561A9" w:rsidP="00F561A9" w:rsidRDefault="00F561A9" w14:paraId="06BD6D8A" w14:textId="3C5724A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Pentru motivele expuse, </w:t>
      </w:r>
      <w:proofErr w:type="spellStart"/>
      <w:r w:rsidRPr="00F561A9">
        <w:rPr>
          <w:rFonts w:ascii="Times New Roman" w:hAnsi="Times New Roman" w:eastAsia="Times New Roman" w:cs="Times New Roman"/>
          <w:kern w:val="0"/>
          <w:sz w:val="24"/>
          <w:szCs w:val="20"/>
          <w:lang w:val="ro-RO" w:eastAsia="en-GB"/>
          <w14:ligatures w14:val="none"/>
        </w:rPr>
        <w:t>instituţia</w:t>
      </w:r>
      <w:proofErr w:type="spellEnd"/>
      <w:r w:rsidRPr="00F561A9">
        <w:rPr>
          <w:rFonts w:ascii="Times New Roman" w:hAnsi="Times New Roman" w:eastAsia="Times New Roman" w:cs="Times New Roman"/>
          <w:kern w:val="0"/>
          <w:sz w:val="24"/>
          <w:szCs w:val="20"/>
          <w:lang w:val="ro-RO" w:eastAsia="en-GB"/>
          <w14:ligatures w14:val="none"/>
        </w:rPr>
        <w:t xml:space="preserve"> recurentă a solicitat admiterea recursului ca fiind fondat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casarea </w:t>
      </w:r>
      <w:proofErr w:type="spellStart"/>
      <w:r w:rsidRPr="00F561A9">
        <w:rPr>
          <w:rFonts w:ascii="Times New Roman" w:hAnsi="Times New Roman" w:eastAsia="Times New Roman" w:cs="Times New Roman"/>
          <w:kern w:val="0"/>
          <w:sz w:val="24"/>
          <w:szCs w:val="20"/>
          <w:lang w:val="ro-RO" w:eastAsia="en-GB"/>
          <w14:ligatures w14:val="none"/>
        </w:rPr>
        <w:t>sentinţei</w:t>
      </w:r>
      <w:proofErr w:type="spellEnd"/>
      <w:r w:rsidRPr="00F561A9">
        <w:rPr>
          <w:rFonts w:ascii="Times New Roman" w:hAnsi="Times New Roman" w:eastAsia="Times New Roman" w:cs="Times New Roman"/>
          <w:kern w:val="0"/>
          <w:sz w:val="24"/>
          <w:szCs w:val="20"/>
          <w:lang w:val="ro-RO" w:eastAsia="en-GB"/>
          <w14:ligatures w14:val="none"/>
        </w:rPr>
        <w:t xml:space="preserve"> civile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pronunţate</w:t>
      </w:r>
      <w:proofErr w:type="spellEnd"/>
      <w:r w:rsidRPr="00F561A9">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în sensul respingerii </w:t>
      </w:r>
      <w:proofErr w:type="spellStart"/>
      <w:r w:rsidRPr="00F561A9">
        <w:rPr>
          <w:rFonts w:ascii="Times New Roman" w:hAnsi="Times New Roman" w:eastAsia="Times New Roman" w:cs="Times New Roman"/>
          <w:kern w:val="0"/>
          <w:sz w:val="24"/>
          <w:szCs w:val="20"/>
          <w:lang w:val="ro-RO" w:eastAsia="en-GB"/>
          <w14:ligatures w14:val="none"/>
        </w:rPr>
        <w:t>acţiunii</w:t>
      </w:r>
      <w:proofErr w:type="spellEnd"/>
      <w:r w:rsidRPr="00F561A9">
        <w:rPr>
          <w:rFonts w:ascii="Times New Roman" w:hAnsi="Times New Roman" w:eastAsia="Times New Roman" w:cs="Times New Roman"/>
          <w:kern w:val="0"/>
          <w:sz w:val="24"/>
          <w:szCs w:val="20"/>
          <w:lang w:val="ro-RO" w:eastAsia="en-GB"/>
          <w14:ligatures w14:val="none"/>
        </w:rPr>
        <w:t xml:space="preserve"> reclamantului ca neîntemeiată.</w:t>
      </w:r>
    </w:p>
    <w:p w:rsidRPr="00F561A9" w:rsidR="00F561A9" w:rsidP="00F561A9" w:rsidRDefault="00F561A9" w14:paraId="2C1FFF5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62931C32" w14:textId="2AF95BB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color w:val="000000"/>
          <w:kern w:val="0"/>
          <w:sz w:val="24"/>
          <w:szCs w:val="20"/>
          <w:lang w:val="ro-RO" w:eastAsia="en-GB"/>
          <w14:ligatures w14:val="none"/>
        </w:rPr>
        <w:t xml:space="preserve">În recurs, intimata </w:t>
      </w:r>
      <w:r>
        <w:rPr>
          <w:rFonts w:ascii="Times New Roman" w:hAnsi="Times New Roman" w:eastAsia="Times New Roman" w:cs="Times New Roman"/>
          <w:kern w:val="0"/>
          <w:sz w:val="24"/>
          <w:szCs w:val="20"/>
          <w:lang w:val="ro-RO" w:eastAsia="en-GB"/>
          <w14:ligatures w14:val="none"/>
        </w:rPr>
        <w:t>A</w:t>
      </w:r>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color w:val="000000"/>
          <w:kern w:val="0"/>
          <w:sz w:val="24"/>
          <w:szCs w:val="20"/>
          <w:lang w:val="ro-RO" w:eastAsia="en-GB"/>
          <w14:ligatures w14:val="none"/>
        </w:rPr>
        <w:t>a</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formulat întâmpinare, prin care a solicitat respingerea recursului </w:t>
      </w:r>
      <w:proofErr w:type="spellStart"/>
      <w:r w:rsidRPr="00F561A9">
        <w:rPr>
          <w:rFonts w:ascii="Times New Roman" w:hAnsi="Times New Roman" w:eastAsia="Times New Roman" w:cs="Times New Roman"/>
          <w:color w:val="000000"/>
          <w:kern w:val="0"/>
          <w:sz w:val="24"/>
          <w:szCs w:val="20"/>
          <w:lang w:val="ro-RO" w:eastAsia="en-GB"/>
          <w14:ligatures w14:val="none"/>
        </w:rPr>
        <w:t>şi</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w:t>
      </w:r>
      <w:proofErr w:type="spellStart"/>
      <w:r w:rsidRPr="00F561A9">
        <w:rPr>
          <w:rFonts w:ascii="Times New Roman" w:hAnsi="Times New Roman" w:eastAsia="Times New Roman" w:cs="Times New Roman"/>
          <w:color w:val="000000"/>
          <w:kern w:val="0"/>
          <w:sz w:val="24"/>
          <w:szCs w:val="20"/>
          <w:lang w:val="ro-RO" w:eastAsia="en-GB"/>
          <w14:ligatures w14:val="none"/>
        </w:rPr>
        <w:t>menţinerea</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w:t>
      </w:r>
      <w:proofErr w:type="spellStart"/>
      <w:r w:rsidRPr="00F561A9">
        <w:rPr>
          <w:rFonts w:ascii="Times New Roman" w:hAnsi="Times New Roman" w:eastAsia="Times New Roman" w:cs="Times New Roman"/>
          <w:color w:val="000000"/>
          <w:kern w:val="0"/>
          <w:sz w:val="24"/>
          <w:szCs w:val="20"/>
          <w:lang w:val="ro-RO" w:eastAsia="en-GB"/>
          <w14:ligatures w14:val="none"/>
        </w:rPr>
        <w:t>sentinţei</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w:t>
      </w:r>
      <w:proofErr w:type="spellStart"/>
      <w:r w:rsidRPr="00F561A9">
        <w:rPr>
          <w:rFonts w:ascii="Times New Roman" w:hAnsi="Times New Roman" w:eastAsia="Times New Roman" w:cs="Times New Roman"/>
          <w:color w:val="000000"/>
          <w:kern w:val="0"/>
          <w:sz w:val="24"/>
          <w:szCs w:val="20"/>
          <w:lang w:val="ro-RO" w:eastAsia="en-GB"/>
          <w14:ligatures w14:val="none"/>
        </w:rPr>
        <w:t>pronunţate</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de </w:t>
      </w:r>
      <w:proofErr w:type="spellStart"/>
      <w:r w:rsidRPr="00F561A9">
        <w:rPr>
          <w:rFonts w:ascii="Times New Roman" w:hAnsi="Times New Roman" w:eastAsia="Times New Roman" w:cs="Times New Roman"/>
          <w:color w:val="000000"/>
          <w:kern w:val="0"/>
          <w:sz w:val="24"/>
          <w:szCs w:val="20"/>
          <w:lang w:val="ro-RO" w:eastAsia="en-GB"/>
          <w14:ligatures w14:val="none"/>
        </w:rPr>
        <w:t>instanţa</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de fond ca fiind legală </w:t>
      </w:r>
      <w:proofErr w:type="spellStart"/>
      <w:r w:rsidRPr="00F561A9">
        <w:rPr>
          <w:rFonts w:ascii="Times New Roman" w:hAnsi="Times New Roman" w:eastAsia="Times New Roman" w:cs="Times New Roman"/>
          <w:color w:val="000000"/>
          <w:kern w:val="0"/>
          <w:sz w:val="24"/>
          <w:szCs w:val="20"/>
          <w:lang w:val="ro-RO" w:eastAsia="en-GB"/>
          <w14:ligatures w14:val="none"/>
        </w:rPr>
        <w:t>şi</w:t>
      </w:r>
      <w:proofErr w:type="spellEnd"/>
      <w:r w:rsidRPr="00F561A9">
        <w:rPr>
          <w:rFonts w:ascii="Times New Roman" w:hAnsi="Times New Roman" w:eastAsia="Times New Roman" w:cs="Times New Roman"/>
          <w:color w:val="000000"/>
          <w:kern w:val="0"/>
          <w:sz w:val="24"/>
          <w:szCs w:val="20"/>
          <w:lang w:val="ro-RO" w:eastAsia="en-GB"/>
          <w14:ligatures w14:val="none"/>
        </w:rPr>
        <w:t xml:space="preserve"> temeinică.</w:t>
      </w:r>
    </w:p>
    <w:p w:rsidRPr="00F561A9" w:rsidR="00F561A9" w:rsidP="00F561A9" w:rsidRDefault="00F561A9" w14:paraId="40AD8C78" w14:textId="77777777">
      <w:pPr>
        <w:spacing w:after="0" w:line="240" w:lineRule="auto"/>
        <w:ind w:firstLine="709"/>
        <w:jc w:val="both"/>
        <w:rPr>
          <w:rFonts w:ascii="Times New Roman" w:hAnsi="Times New Roman" w:eastAsia="Times New Roman" w:cs="Times New Roman"/>
          <w:color w:val="000000"/>
          <w:kern w:val="0"/>
          <w:sz w:val="24"/>
          <w:szCs w:val="20"/>
          <w:lang w:val="ro-RO" w:eastAsia="en-GB"/>
          <w14:ligatures w14:val="none"/>
        </w:rPr>
      </w:pPr>
    </w:p>
    <w:p w:rsidRPr="00F561A9" w:rsidR="00F561A9" w:rsidP="00F561A9" w:rsidRDefault="00F561A9" w14:paraId="5CF2BD6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Analizând prezentul recurs prin prisma motivelor de nelegalitate invocate, Curtea de Apel reține următoarele:</w:t>
      </w:r>
    </w:p>
    <w:p w:rsidRPr="00F561A9" w:rsidR="00F561A9" w:rsidP="00F561A9" w:rsidRDefault="00F561A9" w14:paraId="6759AC4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Pentru înmatricularea autoturismului său uzat, importat din spațiul comunitar, reclamantul a plătit suma de 3.186 lei, la data de 22.06.2015, cu titlu de timbru de mediu reglementat de </w:t>
      </w:r>
      <w:proofErr w:type="spellStart"/>
      <w:r w:rsidRPr="00F561A9">
        <w:rPr>
          <w:rFonts w:ascii="Times New Roman" w:hAnsi="Times New Roman" w:eastAsia="Times New Roman" w:cs="Times New Roman"/>
          <w:kern w:val="0"/>
          <w:sz w:val="24"/>
          <w:szCs w:val="20"/>
          <w:lang w:val="ro-RO" w:eastAsia="en-GB"/>
          <w14:ligatures w14:val="none"/>
        </w:rPr>
        <w:t>Ordonanţa</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9/2013.</w:t>
      </w:r>
    </w:p>
    <w:p w:rsidRPr="00F561A9" w:rsidR="00F561A9" w:rsidP="00F561A9" w:rsidRDefault="00F561A9" w14:paraId="7633FE8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Potrivit art. 4 din acest act normativ, obligația de plată a timbrului intervine o singură dată, astfel:</w:t>
      </w:r>
    </w:p>
    <w:p w:rsidRPr="00F561A9" w:rsidR="00F561A9" w:rsidP="00F561A9" w:rsidRDefault="00F561A9" w14:paraId="43B88B3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 a) cu ocazia înscrierii în evidentele </w:t>
      </w:r>
      <w:proofErr w:type="spellStart"/>
      <w:r w:rsidRPr="00F561A9">
        <w:rPr>
          <w:rFonts w:ascii="Times New Roman" w:hAnsi="Times New Roman" w:eastAsia="Times New Roman" w:cs="Times New Roman"/>
          <w:kern w:val="0"/>
          <w:sz w:val="24"/>
          <w:szCs w:val="20"/>
          <w:lang w:val="ro-RO" w:eastAsia="en-GB"/>
          <w14:ligatures w14:val="none"/>
        </w:rPr>
        <w:t>autorităţii</w:t>
      </w:r>
      <w:proofErr w:type="spellEnd"/>
      <w:r w:rsidRPr="00F561A9">
        <w:rPr>
          <w:rFonts w:ascii="Times New Roman" w:hAnsi="Times New Roman" w:eastAsia="Times New Roman" w:cs="Times New Roman"/>
          <w:kern w:val="0"/>
          <w:sz w:val="24"/>
          <w:szCs w:val="20"/>
          <w:lang w:val="ro-RO" w:eastAsia="en-GB"/>
          <w14:ligatures w14:val="none"/>
        </w:rPr>
        <w:t xml:space="preserve"> competente, potrivit legii, a dobândirii dreptului de proprietate asupra unui autovehicul de către primul proprietar din Romania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atribuirea unui certificat de înmatriculare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 numărului de înmatriculare;</w:t>
      </w:r>
    </w:p>
    <w:p w:rsidRPr="00F561A9" w:rsidR="00F561A9" w:rsidP="00F561A9" w:rsidRDefault="00F561A9" w14:paraId="19C16E5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 c) cu ocazia transcrierii dreptului de proprietate asupra autovehiculului rulat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pentru care nu a fost achitata taxa speciala pentru autoturisme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autovehicule, taxa pe poluare pentru autovehicule sau taxa pentru emisiile poluante provenite de la autovehicule, potrivit reglementarilor legale în vigoare la momentul înmatriculării;</w:t>
      </w:r>
    </w:p>
    <w:p w:rsidRPr="00F561A9" w:rsidR="00F561A9" w:rsidP="00F561A9" w:rsidRDefault="00F561A9" w14:paraId="2CB38DC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 d) cu ocazia transcrierii dreptului de proprietate asupra autovehiculului rulat în situația autovehiculelor pentru care s-a dispus de către instanțe restituirea sau înmatricularea fără plata taxei speciale pentru autoturisme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autovehicule, taxei pe poluare pentru autovehicule sau taxei pentru emisiile poluante provenite de la autovehicule.</w:t>
      </w:r>
    </w:p>
    <w:p w:rsidRPr="00F561A9" w:rsidR="00F561A9" w:rsidP="00F561A9" w:rsidRDefault="00F561A9" w14:paraId="7F53A4C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Acest text este similar art. 4 alin. (2) din Legea nr. 9/2012 a taxelor de emisii poluante care prevedea: „Obligația de plată a taxei intervine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cu ocazia primei transcrieri a dreptului de proprietate, în Romania, asupra unui autovehicul rulat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pentru care nu a fost achitată taxa specială pentru autoturisme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autovehicule, conform Legii nr. 571/2003, cu modificările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completările ulterioare, sau taxa pe poluare pentru autovehicule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care nu face parte din categoria autovehiculelor exceptate sau scutite de la plata acestor taxe, potrivit reglementarilor legale în vigoare la momentul înmatriculării.”</w:t>
      </w:r>
    </w:p>
    <w:p w:rsidRPr="00F561A9" w:rsidR="00F561A9" w:rsidP="00F561A9" w:rsidRDefault="00F561A9" w14:paraId="46E6103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Ambele texte prevăd o excepție de la plata taxei respective pentru autoturismele din parcul național, care au percepută taxa sub imperiul legilor anterioare, dacă nu s-a dispus restituirea ei de către instanțe.</w:t>
      </w:r>
    </w:p>
    <w:p w:rsidRPr="00F561A9" w:rsidR="00F561A9" w:rsidP="00F561A9" w:rsidRDefault="00F561A9" w14:paraId="0308A2E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Or, Curtea de </w:t>
      </w:r>
      <w:proofErr w:type="spellStart"/>
      <w:r w:rsidRPr="00F561A9">
        <w:rPr>
          <w:rFonts w:ascii="Times New Roman" w:hAnsi="Times New Roman" w:eastAsia="Times New Roman" w:cs="Times New Roman"/>
          <w:kern w:val="0"/>
          <w:sz w:val="24"/>
          <w:szCs w:val="20"/>
          <w:lang w:val="ro-RO" w:eastAsia="en-GB"/>
          <w14:ligatures w14:val="none"/>
        </w:rPr>
        <w:t>Justiţie</w:t>
      </w:r>
      <w:proofErr w:type="spellEnd"/>
      <w:r w:rsidRPr="00F561A9">
        <w:rPr>
          <w:rFonts w:ascii="Times New Roman" w:hAnsi="Times New Roman" w:eastAsia="Times New Roman" w:cs="Times New Roman"/>
          <w:kern w:val="0"/>
          <w:sz w:val="24"/>
          <w:szCs w:val="20"/>
          <w:lang w:val="ro-RO" w:eastAsia="en-GB"/>
          <w14:ligatures w14:val="none"/>
        </w:rPr>
        <w:t xml:space="preserve"> a Uniunii Europene a stabilit în Cauza Manea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în Cauza </w:t>
      </w:r>
      <w:proofErr w:type="spellStart"/>
      <w:r w:rsidRPr="00F561A9">
        <w:rPr>
          <w:rFonts w:ascii="Times New Roman" w:hAnsi="Times New Roman" w:eastAsia="Times New Roman" w:cs="Times New Roman"/>
          <w:kern w:val="0"/>
          <w:sz w:val="24"/>
          <w:szCs w:val="20"/>
          <w:lang w:val="ro-RO" w:eastAsia="en-GB"/>
          <w14:ligatures w14:val="none"/>
        </w:rPr>
        <w:t>Budişan</w:t>
      </w:r>
      <w:proofErr w:type="spellEnd"/>
      <w:r w:rsidRPr="00F561A9">
        <w:rPr>
          <w:rFonts w:ascii="Times New Roman" w:hAnsi="Times New Roman" w:eastAsia="Times New Roman" w:cs="Times New Roman"/>
          <w:kern w:val="0"/>
          <w:sz w:val="24"/>
          <w:szCs w:val="20"/>
          <w:lang w:val="ro-RO" w:eastAsia="en-GB"/>
          <w14:ligatures w14:val="none"/>
        </w:rPr>
        <w:t xml:space="preserve"> că articolul 110 din Tratatul privind </w:t>
      </w:r>
      <w:proofErr w:type="spellStart"/>
      <w:r w:rsidRPr="00F561A9">
        <w:rPr>
          <w:rFonts w:ascii="Times New Roman" w:hAnsi="Times New Roman" w:eastAsia="Times New Roman" w:cs="Times New Roman"/>
          <w:kern w:val="0"/>
          <w:sz w:val="24"/>
          <w:szCs w:val="20"/>
          <w:lang w:val="ro-RO" w:eastAsia="en-GB"/>
          <w14:ligatures w14:val="none"/>
        </w:rPr>
        <w:t>funcţionarea</w:t>
      </w:r>
      <w:proofErr w:type="spellEnd"/>
      <w:r w:rsidRPr="00F561A9">
        <w:rPr>
          <w:rFonts w:ascii="Times New Roman" w:hAnsi="Times New Roman" w:eastAsia="Times New Roman" w:cs="Times New Roman"/>
          <w:kern w:val="0"/>
          <w:sz w:val="24"/>
          <w:szCs w:val="20"/>
          <w:lang w:val="ro-RO" w:eastAsia="en-GB"/>
          <w14:ligatures w14:val="none"/>
        </w:rPr>
        <w:t xml:space="preserve"> Uniunii Europene trebuie interpretat în sensul că nu se opune ca un stat membru să instituie o taxă pe autovehicule care se aplică autovehiculelor rulate importate cu ocazia primei lor înmatriculări în acest stat membru și autovehiculelor deja înmatriculate în statul membru respectiv cu ocazia primei transcrieri în același stat a dreptului de proprietate asupra acestora din urmă, dar că se opune ca statul membru respectiv să scutească de această taxă autovehiculele deja înmatriculate pentru care a fost plătită o taxă în vigoare anterior declarată incompatibilă cu dreptul Uniunii. </w:t>
      </w:r>
    </w:p>
    <w:p w:rsidRPr="00F561A9" w:rsidR="00F561A9" w:rsidP="00F561A9" w:rsidRDefault="00F561A9" w14:paraId="7D5DABF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Curtea de Apel constată că prin instituirea excepției de la art. 4 lit. c) din </w:t>
      </w:r>
      <w:proofErr w:type="spellStart"/>
      <w:r w:rsidRPr="00F561A9">
        <w:rPr>
          <w:rFonts w:ascii="Times New Roman" w:hAnsi="Times New Roman" w:eastAsia="Times New Roman" w:cs="Times New Roman"/>
          <w:kern w:val="0"/>
          <w:sz w:val="24"/>
          <w:szCs w:val="20"/>
          <w:lang w:val="ro-RO" w:eastAsia="en-GB"/>
          <w14:ligatures w14:val="none"/>
        </w:rPr>
        <w:t>Ordonanţa</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urgenţă</w:t>
      </w:r>
      <w:proofErr w:type="spellEnd"/>
      <w:r w:rsidRPr="00F561A9">
        <w:rPr>
          <w:rFonts w:ascii="Times New Roman" w:hAnsi="Times New Roman" w:eastAsia="Times New Roman" w:cs="Times New Roman"/>
          <w:kern w:val="0"/>
          <w:sz w:val="24"/>
          <w:szCs w:val="20"/>
          <w:lang w:val="ro-RO" w:eastAsia="en-GB"/>
          <w14:ligatures w14:val="none"/>
        </w:rPr>
        <w:t xml:space="preserve"> a Guvernului nr. 9/2013 se creează o discriminare între autoturismele uzate, importate din spațiul Uniunii Europene și autoturismele din parcul național pentru care s-a perceput anterior o taxă necomunitară, deoarece cumpărătorii acestora din urmă nu au obligația plății timbrului de mediu, dar au vocația de a li se restitui taxa anterioară deja statuată a fi necomunitară. Ca atare, se favorizează cumpărarea autoturismelor autohtone, deja înmatriculate pentru care s-a perceput o taxă necomunitară, ceea ce face ca timbrul de mediu perceput pentru vehiculele uzate aduse din afara teritoriului României, dar din spațiul comunitar, să fie necomunitară.</w:t>
      </w:r>
    </w:p>
    <w:p w:rsidRPr="00F561A9" w:rsidR="00F561A9" w:rsidP="00F561A9" w:rsidRDefault="00F561A9" w14:paraId="0D9A0F5A"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În </w:t>
      </w:r>
      <w:proofErr w:type="spellStart"/>
      <w:r w:rsidRPr="00F561A9">
        <w:rPr>
          <w:rFonts w:ascii="Times New Roman" w:hAnsi="Times New Roman" w:eastAsia="Times New Roman" w:cs="Times New Roman"/>
          <w:kern w:val="0"/>
          <w:sz w:val="24"/>
          <w:szCs w:val="20"/>
          <w:lang w:val="ro-RO" w:eastAsia="en-GB"/>
          <w14:ligatures w14:val="none"/>
        </w:rPr>
        <w:t>consecinţă</w:t>
      </w:r>
      <w:proofErr w:type="spellEnd"/>
      <w:r w:rsidRPr="00F561A9">
        <w:rPr>
          <w:rFonts w:ascii="Times New Roman" w:hAnsi="Times New Roman" w:eastAsia="Times New Roman" w:cs="Times New Roman"/>
          <w:kern w:val="0"/>
          <w:sz w:val="24"/>
          <w:szCs w:val="20"/>
          <w:lang w:val="ro-RO" w:eastAsia="en-GB"/>
          <w14:ligatures w14:val="none"/>
        </w:rPr>
        <w:t xml:space="preserve">, în mod just instanța de fond a </w:t>
      </w:r>
      <w:proofErr w:type="spellStart"/>
      <w:r w:rsidRPr="00F561A9">
        <w:rPr>
          <w:rFonts w:ascii="Times New Roman" w:hAnsi="Times New Roman" w:eastAsia="Times New Roman" w:cs="Times New Roman"/>
          <w:kern w:val="0"/>
          <w:sz w:val="24"/>
          <w:szCs w:val="20"/>
          <w:lang w:val="ro-RO" w:eastAsia="en-GB"/>
          <w14:ligatures w14:val="none"/>
        </w:rPr>
        <w:t>reţinut</w:t>
      </w:r>
      <w:proofErr w:type="spellEnd"/>
      <w:r w:rsidRPr="00F561A9">
        <w:rPr>
          <w:rFonts w:ascii="Times New Roman" w:hAnsi="Times New Roman" w:eastAsia="Times New Roman" w:cs="Times New Roman"/>
          <w:kern w:val="0"/>
          <w:sz w:val="24"/>
          <w:szCs w:val="20"/>
          <w:lang w:val="ro-RO" w:eastAsia="en-GB"/>
          <w14:ligatures w14:val="none"/>
        </w:rPr>
        <w:t xml:space="preserve"> neconformitatea actului normativ intern cu normele de drept comunitar, </w:t>
      </w:r>
      <w:proofErr w:type="spellStart"/>
      <w:r w:rsidRPr="00F561A9">
        <w:rPr>
          <w:rFonts w:ascii="Times New Roman" w:hAnsi="Times New Roman" w:eastAsia="Times New Roman" w:cs="Times New Roman"/>
          <w:kern w:val="0"/>
          <w:sz w:val="24"/>
          <w:szCs w:val="20"/>
          <w:lang w:val="ro-RO" w:eastAsia="en-GB"/>
          <w14:ligatures w14:val="none"/>
        </w:rPr>
        <w:t>admiţând</w:t>
      </w:r>
      <w:proofErr w:type="spellEnd"/>
      <w:r w:rsidRPr="00F561A9">
        <w:rPr>
          <w:rFonts w:ascii="Times New Roman" w:hAnsi="Times New Roman" w:eastAsia="Times New Roman" w:cs="Times New Roman"/>
          <w:kern w:val="0"/>
          <w:sz w:val="24"/>
          <w:szCs w:val="20"/>
          <w:lang w:val="ro-RO" w:eastAsia="en-GB"/>
          <w14:ligatures w14:val="none"/>
        </w:rPr>
        <w:t xml:space="preserve"> pe fondul său cererea de chemare în judecată.</w:t>
      </w:r>
    </w:p>
    <w:p w:rsidRPr="00F561A9" w:rsidR="00F561A9" w:rsidP="00F561A9" w:rsidRDefault="00F561A9" w14:paraId="6A4BAF28"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Reţinând</w:t>
      </w:r>
      <w:proofErr w:type="spellEnd"/>
      <w:r w:rsidRPr="00F561A9">
        <w:rPr>
          <w:rFonts w:ascii="Times New Roman" w:hAnsi="Times New Roman" w:eastAsia="Times New Roman" w:cs="Times New Roman"/>
          <w:kern w:val="0"/>
          <w:sz w:val="24"/>
          <w:szCs w:val="20"/>
          <w:lang w:val="ro-RO" w:eastAsia="en-GB"/>
          <w14:ligatures w14:val="none"/>
        </w:rPr>
        <w:t xml:space="preserve"> incompatibilitatea timbrului de mediu aplicat reclamantului cu prevederile art. 110 din Tratatul privind </w:t>
      </w:r>
      <w:proofErr w:type="spellStart"/>
      <w:r w:rsidRPr="00F561A9">
        <w:rPr>
          <w:rFonts w:ascii="Times New Roman" w:hAnsi="Times New Roman" w:eastAsia="Times New Roman" w:cs="Times New Roman"/>
          <w:kern w:val="0"/>
          <w:sz w:val="24"/>
          <w:szCs w:val="20"/>
          <w:lang w:val="ro-RO" w:eastAsia="en-GB"/>
          <w14:ligatures w14:val="none"/>
        </w:rPr>
        <w:t>funcţionarea</w:t>
      </w:r>
      <w:proofErr w:type="spellEnd"/>
      <w:r w:rsidRPr="00F561A9">
        <w:rPr>
          <w:rFonts w:ascii="Times New Roman" w:hAnsi="Times New Roman" w:eastAsia="Times New Roman" w:cs="Times New Roman"/>
          <w:kern w:val="0"/>
          <w:sz w:val="24"/>
          <w:szCs w:val="20"/>
          <w:lang w:val="ro-RO" w:eastAsia="en-GB"/>
          <w14:ligatures w14:val="none"/>
        </w:rPr>
        <w:t xml:space="preserve"> Uniunii Europene, Curtea de Apel constată temeinicia </w:t>
      </w:r>
      <w:r w:rsidRPr="00F561A9">
        <w:rPr>
          <w:rFonts w:ascii="Times New Roman" w:hAnsi="Times New Roman" w:eastAsia="Times New Roman" w:cs="Times New Roman"/>
          <w:kern w:val="0"/>
          <w:sz w:val="24"/>
          <w:szCs w:val="20"/>
          <w:lang w:val="ro-RO" w:eastAsia="en-GB"/>
          <w14:ligatures w14:val="none"/>
        </w:rPr>
        <w:lastRenderedPageBreak/>
        <w:t>cererii de restituire a sumei achitate cu acest titlu, în vederea reparării prejudiciului cauzat prin încălcarea normelor de drept comunitar.</w:t>
      </w:r>
    </w:p>
    <w:p w:rsidRPr="00F561A9" w:rsidR="00F561A9" w:rsidP="00F561A9" w:rsidRDefault="00F561A9" w14:paraId="748B8BF6" w14:textId="77777777">
      <w:pPr>
        <w:spacing w:after="0" w:line="240" w:lineRule="auto"/>
        <w:ind w:firstLine="720"/>
        <w:jc w:val="both"/>
        <w:rPr>
          <w:rFonts w:ascii="Times New Roman" w:hAnsi="Times New Roman" w:eastAsia="Times New Roman" w:cs="Times New Roman"/>
          <w:i/>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Cu privire la acordarea dobânzilor solicitate de reclamant, aspect criticat prin cererea de recurs, Curtea de Apel reține că, la data de 18.04.2013, Curtea de </w:t>
      </w:r>
      <w:proofErr w:type="spellStart"/>
      <w:r w:rsidRPr="00F561A9">
        <w:rPr>
          <w:rFonts w:ascii="Times New Roman" w:hAnsi="Times New Roman" w:eastAsia="Times New Roman" w:cs="Times New Roman"/>
          <w:kern w:val="0"/>
          <w:sz w:val="24"/>
          <w:szCs w:val="20"/>
          <w:lang w:val="ro-RO" w:eastAsia="en-GB"/>
          <w14:ligatures w14:val="none"/>
        </w:rPr>
        <w:t>Justiţie</w:t>
      </w:r>
      <w:proofErr w:type="spellEnd"/>
      <w:r w:rsidRPr="00F561A9">
        <w:rPr>
          <w:rFonts w:ascii="Times New Roman" w:hAnsi="Times New Roman" w:eastAsia="Times New Roman" w:cs="Times New Roman"/>
          <w:kern w:val="0"/>
          <w:sz w:val="24"/>
          <w:szCs w:val="20"/>
          <w:lang w:val="ro-RO" w:eastAsia="en-GB"/>
          <w14:ligatures w14:val="none"/>
        </w:rPr>
        <w:t xml:space="preserve"> a Uniunii Europene a </w:t>
      </w:r>
      <w:proofErr w:type="spellStart"/>
      <w:r w:rsidRPr="00F561A9">
        <w:rPr>
          <w:rFonts w:ascii="Times New Roman" w:hAnsi="Times New Roman" w:eastAsia="Times New Roman" w:cs="Times New Roman"/>
          <w:kern w:val="0"/>
          <w:sz w:val="24"/>
          <w:szCs w:val="20"/>
          <w:lang w:val="ro-RO" w:eastAsia="en-GB"/>
          <w14:ligatures w14:val="none"/>
        </w:rPr>
        <w:t>pronunţat</w:t>
      </w:r>
      <w:proofErr w:type="spellEnd"/>
      <w:r w:rsidRPr="00F561A9">
        <w:rPr>
          <w:rFonts w:ascii="Times New Roman" w:hAnsi="Times New Roman" w:eastAsia="Times New Roman" w:cs="Times New Roman"/>
          <w:kern w:val="0"/>
          <w:sz w:val="24"/>
          <w:szCs w:val="20"/>
          <w:lang w:val="ro-RO" w:eastAsia="en-GB"/>
          <w14:ligatures w14:val="none"/>
        </w:rPr>
        <w:t xml:space="preserve"> hotărârea în cauza C-565/11, Mariana Irimie împotriva </w:t>
      </w:r>
      <w:proofErr w:type="spellStart"/>
      <w:r w:rsidRPr="00F561A9">
        <w:rPr>
          <w:rFonts w:ascii="Times New Roman" w:hAnsi="Times New Roman" w:eastAsia="Times New Roman" w:cs="Times New Roman"/>
          <w:kern w:val="0"/>
          <w:sz w:val="24"/>
          <w:szCs w:val="20"/>
          <w:lang w:val="ro-RO" w:eastAsia="en-GB"/>
          <w14:ligatures w14:val="none"/>
        </w:rPr>
        <w:t>Administraţiei</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Sibiu în care se examinează compatibilitatea limitării dobânzilor în cazul taxei pe poluare. Cu acea ocazie a stabilit că „dreptul Uniunii se opune unui regim </w:t>
      </w:r>
      <w:proofErr w:type="spellStart"/>
      <w:r w:rsidRPr="00F561A9">
        <w:rPr>
          <w:rFonts w:ascii="Times New Roman" w:hAnsi="Times New Roman" w:eastAsia="Times New Roman" w:cs="Times New Roman"/>
          <w:kern w:val="0"/>
          <w:sz w:val="24"/>
          <w:szCs w:val="20"/>
          <w:lang w:val="ro-RO" w:eastAsia="en-GB"/>
          <w14:ligatures w14:val="none"/>
        </w:rPr>
        <w:t>naţional</w:t>
      </w:r>
      <w:proofErr w:type="spellEnd"/>
      <w:r w:rsidRPr="00F561A9">
        <w:rPr>
          <w:rFonts w:ascii="Times New Roman" w:hAnsi="Times New Roman" w:eastAsia="Times New Roman" w:cs="Times New Roman"/>
          <w:kern w:val="0"/>
          <w:sz w:val="24"/>
          <w:szCs w:val="20"/>
          <w:lang w:val="ro-RO" w:eastAsia="en-GB"/>
          <w14:ligatures w14:val="none"/>
        </w:rPr>
        <w:t xml:space="preserve"> care limitează dobânzile acordate cu ocazia restituirii unei taxe percepute cu încălcarea dreptului Uniunii la cele care curg din ziua care urmează datei formulării cererii”.</w:t>
      </w:r>
    </w:p>
    <w:p w:rsidRPr="00F561A9" w:rsidR="00F561A9" w:rsidP="00F561A9" w:rsidRDefault="00F561A9" w14:paraId="288554E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Curtea a dat </w:t>
      </w:r>
      <w:proofErr w:type="spellStart"/>
      <w:r w:rsidRPr="00F561A9">
        <w:rPr>
          <w:rFonts w:ascii="Times New Roman" w:hAnsi="Times New Roman" w:eastAsia="Times New Roman" w:cs="Times New Roman"/>
          <w:kern w:val="0"/>
          <w:sz w:val="24"/>
          <w:szCs w:val="20"/>
          <w:lang w:val="ro-RO" w:eastAsia="en-GB"/>
          <w14:ligatures w14:val="none"/>
        </w:rPr>
        <w:t>eficienţă</w:t>
      </w:r>
      <w:proofErr w:type="spellEnd"/>
      <w:r w:rsidRPr="00F561A9">
        <w:rPr>
          <w:rFonts w:ascii="Times New Roman" w:hAnsi="Times New Roman" w:eastAsia="Times New Roman" w:cs="Times New Roman"/>
          <w:kern w:val="0"/>
          <w:sz w:val="24"/>
          <w:szCs w:val="20"/>
          <w:lang w:val="ro-RO" w:eastAsia="en-GB"/>
          <w14:ligatures w14:val="none"/>
        </w:rPr>
        <w:t xml:space="preserve"> principiului reparării efective a prejudiciilor cauzate cu ocazia încălcării normelor de drept comunitar, constatând că dobânda se cuvine de la momentul la care taxa a fost efectiv încasată de organul fiscal.</w:t>
      </w:r>
    </w:p>
    <w:p w:rsidRPr="00F561A9" w:rsidR="00F561A9" w:rsidP="00F561A9" w:rsidRDefault="00F561A9" w14:paraId="1E17EBF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Pe cale de </w:t>
      </w:r>
      <w:proofErr w:type="spellStart"/>
      <w:r w:rsidRPr="00F561A9">
        <w:rPr>
          <w:rFonts w:ascii="Times New Roman" w:hAnsi="Times New Roman" w:eastAsia="Times New Roman" w:cs="Times New Roman"/>
          <w:kern w:val="0"/>
          <w:sz w:val="24"/>
          <w:szCs w:val="20"/>
          <w:lang w:val="ro-RO" w:eastAsia="en-GB"/>
          <w14:ligatures w14:val="none"/>
        </w:rPr>
        <w:t>consecinţă</w:t>
      </w:r>
      <w:proofErr w:type="spellEnd"/>
      <w:r w:rsidRPr="00F561A9">
        <w:rPr>
          <w:rFonts w:ascii="Times New Roman" w:hAnsi="Times New Roman" w:eastAsia="Times New Roman" w:cs="Times New Roman"/>
          <w:kern w:val="0"/>
          <w:sz w:val="24"/>
          <w:szCs w:val="20"/>
          <w:lang w:val="ro-RO" w:eastAsia="en-GB"/>
          <w14:ligatures w14:val="none"/>
        </w:rPr>
        <w:t xml:space="preserve">, Curtea de Apel </w:t>
      </w:r>
      <w:proofErr w:type="spellStart"/>
      <w:r w:rsidRPr="00F561A9">
        <w:rPr>
          <w:rFonts w:ascii="Times New Roman" w:hAnsi="Times New Roman" w:eastAsia="Times New Roman" w:cs="Times New Roman"/>
          <w:kern w:val="0"/>
          <w:sz w:val="24"/>
          <w:szCs w:val="20"/>
          <w:lang w:val="ro-RO" w:eastAsia="en-GB"/>
          <w14:ligatures w14:val="none"/>
        </w:rPr>
        <w:t>reţine</w:t>
      </w:r>
      <w:proofErr w:type="spellEnd"/>
      <w:r w:rsidRPr="00F561A9">
        <w:rPr>
          <w:rFonts w:ascii="Times New Roman" w:hAnsi="Times New Roman" w:eastAsia="Times New Roman" w:cs="Times New Roman"/>
          <w:kern w:val="0"/>
          <w:sz w:val="24"/>
          <w:szCs w:val="20"/>
          <w:lang w:val="ro-RO" w:eastAsia="en-GB"/>
          <w14:ligatures w14:val="none"/>
        </w:rPr>
        <w:t xml:space="preserve"> că, în </w:t>
      </w:r>
      <w:proofErr w:type="spellStart"/>
      <w:r w:rsidRPr="00F561A9">
        <w:rPr>
          <w:rFonts w:ascii="Times New Roman" w:hAnsi="Times New Roman" w:eastAsia="Times New Roman" w:cs="Times New Roman"/>
          <w:kern w:val="0"/>
          <w:sz w:val="24"/>
          <w:szCs w:val="20"/>
          <w:lang w:val="ro-RO" w:eastAsia="en-GB"/>
          <w14:ligatures w14:val="none"/>
        </w:rPr>
        <w:t>speţa</w:t>
      </w:r>
      <w:proofErr w:type="spellEnd"/>
      <w:r w:rsidRPr="00F561A9">
        <w:rPr>
          <w:rFonts w:ascii="Times New Roman" w:hAnsi="Times New Roman" w:eastAsia="Times New Roman" w:cs="Times New Roman"/>
          <w:kern w:val="0"/>
          <w:sz w:val="24"/>
          <w:szCs w:val="20"/>
          <w:lang w:val="ro-RO" w:eastAsia="en-GB"/>
          <w14:ligatures w14:val="none"/>
        </w:rPr>
        <w:t xml:space="preserve"> de </w:t>
      </w:r>
      <w:proofErr w:type="spellStart"/>
      <w:r w:rsidRPr="00F561A9">
        <w:rPr>
          <w:rFonts w:ascii="Times New Roman" w:hAnsi="Times New Roman" w:eastAsia="Times New Roman" w:cs="Times New Roman"/>
          <w:kern w:val="0"/>
          <w:sz w:val="24"/>
          <w:szCs w:val="20"/>
          <w:lang w:val="ro-RO" w:eastAsia="en-GB"/>
          <w14:ligatures w14:val="none"/>
        </w:rPr>
        <w:t>faţă</w:t>
      </w:r>
      <w:proofErr w:type="spellEnd"/>
      <w:r w:rsidRPr="00F561A9">
        <w:rPr>
          <w:rFonts w:ascii="Times New Roman" w:hAnsi="Times New Roman" w:eastAsia="Times New Roman" w:cs="Times New Roman"/>
          <w:kern w:val="0"/>
          <w:sz w:val="24"/>
          <w:szCs w:val="20"/>
          <w:lang w:val="ro-RO" w:eastAsia="en-GB"/>
          <w14:ligatures w14:val="none"/>
        </w:rPr>
        <w:t xml:space="preserve">, pe lângă dreptul de restituire a sumei achitate cu titlu de timbru de mediu, se </w:t>
      </w:r>
      <w:proofErr w:type="spellStart"/>
      <w:r w:rsidRPr="00F561A9">
        <w:rPr>
          <w:rFonts w:ascii="Times New Roman" w:hAnsi="Times New Roman" w:eastAsia="Times New Roman" w:cs="Times New Roman"/>
          <w:kern w:val="0"/>
          <w:sz w:val="24"/>
          <w:szCs w:val="20"/>
          <w:lang w:val="ro-RO" w:eastAsia="en-GB"/>
          <w14:ligatures w14:val="none"/>
        </w:rPr>
        <w:t>recunoaşte</w:t>
      </w:r>
      <w:proofErr w:type="spellEnd"/>
      <w:r w:rsidRPr="00F561A9">
        <w:rPr>
          <w:rFonts w:ascii="Times New Roman" w:hAnsi="Times New Roman" w:eastAsia="Times New Roman" w:cs="Times New Roman"/>
          <w:kern w:val="0"/>
          <w:sz w:val="24"/>
          <w:szCs w:val="20"/>
          <w:lang w:val="ro-RO" w:eastAsia="en-GB"/>
          <w14:ligatures w14:val="none"/>
        </w:rPr>
        <w:t xml:space="preserve"> în patrimoniul reclamantului inclusiv un drept de acordare a dobânzii fiscale, care va fi calculată de la data de data </w:t>
      </w:r>
      <w:proofErr w:type="spellStart"/>
      <w:r w:rsidRPr="00F561A9">
        <w:rPr>
          <w:rFonts w:ascii="Times New Roman" w:hAnsi="Times New Roman" w:eastAsia="Times New Roman" w:cs="Times New Roman"/>
          <w:kern w:val="0"/>
          <w:sz w:val="24"/>
          <w:szCs w:val="20"/>
          <w:lang w:val="ro-RO" w:eastAsia="en-GB"/>
          <w14:ligatures w14:val="none"/>
        </w:rPr>
        <w:t>plăţii</w:t>
      </w:r>
      <w:proofErr w:type="spellEnd"/>
      <w:r w:rsidRPr="00F561A9">
        <w:rPr>
          <w:rFonts w:ascii="Times New Roman" w:hAnsi="Times New Roman" w:eastAsia="Times New Roman" w:cs="Times New Roman"/>
          <w:kern w:val="0"/>
          <w:sz w:val="24"/>
          <w:szCs w:val="20"/>
          <w:lang w:val="ro-RO" w:eastAsia="en-GB"/>
          <w14:ligatures w14:val="none"/>
        </w:rPr>
        <w:t xml:space="preserve"> taxei până la efectiva restituire.</w:t>
      </w:r>
    </w:p>
    <w:p w:rsidRPr="00F561A9" w:rsidR="00F561A9" w:rsidP="00F561A9" w:rsidRDefault="00F561A9" w14:paraId="16C4B48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În ceea ce privește modalitatea de soluționare de către prima instanță a capătului de cerere având ca obiect cheltuielile de judecată, Curtea de Apel reține că prima instanță a făcut o corectă aplicare a prevederilor art. 453 din Codul de procedură civilă, în sensul că admiterea pretențiilor reclamantei – intimată atrage și culpa procesuală a autorității recurente, cu consecința firească a acoperirii prejudiciului produs prin introducerea acțiunii.</w:t>
      </w:r>
    </w:p>
    <w:p w:rsidRPr="00F561A9" w:rsidR="00F561A9" w:rsidP="00F561A9" w:rsidRDefault="00F561A9" w14:paraId="134E8FAA" w14:textId="18D8F34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Față de cele ce preced, Curtea de Apel va respinge, ca neîntemeiat, recursul declarat de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împotriva sentinței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47EA207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Având în vedere dispozițiile art. 453 din Codul de procedură civilă, Curtea de Apel o va obliga pe recurentă, ca parte căzută în </w:t>
      </w:r>
      <w:proofErr w:type="spellStart"/>
      <w:r w:rsidRPr="00F561A9">
        <w:rPr>
          <w:rFonts w:ascii="Times New Roman" w:hAnsi="Times New Roman" w:eastAsia="Times New Roman" w:cs="Times New Roman"/>
          <w:kern w:val="0"/>
          <w:sz w:val="24"/>
          <w:szCs w:val="20"/>
          <w:lang w:val="ro-RO" w:eastAsia="en-GB"/>
          <w14:ligatures w14:val="none"/>
        </w:rPr>
        <w:t>pretenţii</w:t>
      </w:r>
      <w:proofErr w:type="spellEnd"/>
      <w:r w:rsidRPr="00F561A9">
        <w:rPr>
          <w:rFonts w:ascii="Times New Roman" w:hAnsi="Times New Roman" w:eastAsia="Times New Roman" w:cs="Times New Roman"/>
          <w:kern w:val="0"/>
          <w:sz w:val="24"/>
          <w:szCs w:val="20"/>
          <w:lang w:val="ro-RO" w:eastAsia="en-GB"/>
          <w14:ligatures w14:val="none"/>
        </w:rPr>
        <w:t xml:space="preserve">, să îi plătească intimatei - reclamante cheltuieli de judecată ocazionate de prezentul proces constând în onorariu avocat, onorariu ce va fi redus la 500 de lei potrivit art. 451 alin. 2 din Codul de procedură civilă considerând că este vădit disproporționat în raport de valoarea și complexitatea cauzei </w:t>
      </w:r>
      <w:proofErr w:type="spellStart"/>
      <w:r w:rsidRPr="00F561A9">
        <w:rPr>
          <w:rFonts w:ascii="Times New Roman" w:hAnsi="Times New Roman" w:eastAsia="Times New Roman" w:cs="Times New Roman"/>
          <w:kern w:val="0"/>
          <w:sz w:val="24"/>
          <w:szCs w:val="20"/>
          <w:lang w:val="ro-RO" w:eastAsia="en-GB"/>
          <w14:ligatures w14:val="none"/>
        </w:rPr>
        <w:t>şi</w:t>
      </w:r>
      <w:proofErr w:type="spellEnd"/>
      <w:r w:rsidRPr="00F561A9">
        <w:rPr>
          <w:rFonts w:ascii="Times New Roman" w:hAnsi="Times New Roman" w:eastAsia="Times New Roman" w:cs="Times New Roman"/>
          <w:kern w:val="0"/>
          <w:sz w:val="24"/>
          <w:szCs w:val="20"/>
          <w:lang w:val="ro-RO" w:eastAsia="en-GB"/>
          <w14:ligatures w14:val="none"/>
        </w:rPr>
        <w:t xml:space="preserve"> activitatea desfășurată de avocat.</w:t>
      </w:r>
    </w:p>
    <w:p w:rsidRPr="00F561A9" w:rsidR="00F561A9" w:rsidP="00F561A9" w:rsidRDefault="00F561A9" w14:paraId="7BEC0F1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2A0B65A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Pentru aceste motive,</w:t>
      </w:r>
      <w:r w:rsidRPr="00F561A9">
        <w:rPr>
          <w:rFonts w:ascii="Times New Roman" w:hAnsi="Times New Roman" w:eastAsia="Times New Roman" w:cs="Times New Roman"/>
          <w:kern w:val="0"/>
          <w:sz w:val="24"/>
          <w:szCs w:val="20"/>
          <w:lang w:val="ro-RO" w:eastAsia="en-GB"/>
          <w14:ligatures w14:val="none"/>
        </w:rPr>
        <w:br/>
        <w:t>În numele legii,</w:t>
      </w:r>
    </w:p>
    <w:p w:rsidRPr="00F561A9" w:rsidR="00F561A9" w:rsidP="00F561A9" w:rsidRDefault="00F561A9" w14:paraId="1247AD6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Decide:</w:t>
      </w:r>
    </w:p>
    <w:p w:rsidRPr="00F561A9" w:rsidR="00F561A9" w:rsidP="00F561A9" w:rsidRDefault="00F561A9" w14:paraId="62D349C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5EC2A545" w14:textId="5CD0DC9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 xml:space="preserve">Respinge ca neîntemeiat recursul declarat de </w:t>
      </w:r>
      <w:proofErr w:type="spellStart"/>
      <w:r w:rsidRPr="00F561A9">
        <w:rPr>
          <w:rFonts w:ascii="Times New Roman" w:hAnsi="Times New Roman" w:eastAsia="Times New Roman" w:cs="Times New Roman"/>
          <w:kern w:val="0"/>
          <w:sz w:val="24"/>
          <w:szCs w:val="20"/>
          <w:lang w:val="ro-RO" w:eastAsia="en-GB"/>
          <w14:ligatures w14:val="none"/>
        </w:rPr>
        <w:t>Administraţia</w:t>
      </w:r>
      <w:proofErr w:type="spellEnd"/>
      <w:r w:rsidRPr="00F561A9">
        <w:rPr>
          <w:rFonts w:ascii="Times New Roman" w:hAnsi="Times New Roman" w:eastAsia="Times New Roman" w:cs="Times New Roman"/>
          <w:kern w:val="0"/>
          <w:sz w:val="24"/>
          <w:szCs w:val="20"/>
          <w:lang w:val="ro-RO" w:eastAsia="en-GB"/>
          <w14:ligatures w14:val="none"/>
        </w:rPr>
        <w:t xml:space="preserve"> </w:t>
      </w:r>
      <w:proofErr w:type="spellStart"/>
      <w:r w:rsidRPr="00F561A9">
        <w:rPr>
          <w:rFonts w:ascii="Times New Roman" w:hAnsi="Times New Roman" w:eastAsia="Times New Roman" w:cs="Times New Roman"/>
          <w:kern w:val="0"/>
          <w:sz w:val="24"/>
          <w:szCs w:val="20"/>
          <w:lang w:val="ro-RO" w:eastAsia="en-GB"/>
          <w14:ligatures w14:val="none"/>
        </w:rPr>
        <w:t>Judeţeană</w:t>
      </w:r>
      <w:proofErr w:type="spellEnd"/>
      <w:r w:rsidRPr="00F561A9">
        <w:rPr>
          <w:rFonts w:ascii="Times New Roman" w:hAnsi="Times New Roman" w:eastAsia="Times New Roman" w:cs="Times New Roman"/>
          <w:kern w:val="0"/>
          <w:sz w:val="24"/>
          <w:szCs w:val="20"/>
          <w:lang w:val="ro-RO" w:eastAsia="en-GB"/>
          <w14:ligatures w14:val="none"/>
        </w:rPr>
        <w:t xml:space="preserve"> a </w:t>
      </w:r>
      <w:proofErr w:type="spellStart"/>
      <w:r w:rsidRPr="00F561A9">
        <w:rPr>
          <w:rFonts w:ascii="Times New Roman" w:hAnsi="Times New Roman" w:eastAsia="Times New Roman" w:cs="Times New Roman"/>
          <w:kern w:val="0"/>
          <w:sz w:val="24"/>
          <w:szCs w:val="20"/>
          <w:lang w:val="ro-RO" w:eastAsia="en-GB"/>
          <w14:ligatures w14:val="none"/>
        </w:rPr>
        <w:t>Finanţelor</w:t>
      </w:r>
      <w:proofErr w:type="spellEnd"/>
      <w:r w:rsidRPr="00F561A9">
        <w:rPr>
          <w:rFonts w:ascii="Times New Roman" w:hAnsi="Times New Roman" w:eastAsia="Times New Roman" w:cs="Times New Roman"/>
          <w:kern w:val="0"/>
          <w:sz w:val="24"/>
          <w:szCs w:val="20"/>
          <w:lang w:val="ro-RO" w:eastAsia="en-GB"/>
          <w14:ligatures w14:val="none"/>
        </w:rPr>
        <w:t xml:space="preserve"> Publice I</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împotriva </w:t>
      </w:r>
      <w:proofErr w:type="spellStart"/>
      <w:r w:rsidRPr="00F561A9">
        <w:rPr>
          <w:rFonts w:ascii="Times New Roman" w:hAnsi="Times New Roman" w:eastAsia="Times New Roman" w:cs="Times New Roman"/>
          <w:kern w:val="0"/>
          <w:sz w:val="24"/>
          <w:szCs w:val="20"/>
          <w:lang w:val="ro-RO" w:eastAsia="en-GB"/>
          <w14:ligatures w14:val="none"/>
        </w:rPr>
        <w:t>Sentinţei</w:t>
      </w:r>
      <w:proofErr w:type="spellEnd"/>
      <w:r w:rsidRPr="00F561A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 xml:space="preserve">, pe care o </w:t>
      </w:r>
      <w:proofErr w:type="spellStart"/>
      <w:r w:rsidRPr="00F561A9">
        <w:rPr>
          <w:rFonts w:ascii="Times New Roman" w:hAnsi="Times New Roman" w:eastAsia="Times New Roman" w:cs="Times New Roman"/>
          <w:kern w:val="0"/>
          <w:sz w:val="24"/>
          <w:szCs w:val="20"/>
          <w:lang w:val="ro-RO" w:eastAsia="en-GB"/>
          <w14:ligatures w14:val="none"/>
        </w:rPr>
        <w:t>menţine</w:t>
      </w:r>
      <w:proofErr w:type="spellEnd"/>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6C4B2E9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Obligă recurenta la plata sumei de 500 lei cheltuieli de judecată în recurs, reprezentând onorariu avocat redus.</w:t>
      </w:r>
    </w:p>
    <w:p w:rsidRPr="00F561A9" w:rsidR="00F561A9" w:rsidP="00F561A9" w:rsidRDefault="00F561A9" w14:paraId="1B465D1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kern w:val="0"/>
          <w:sz w:val="24"/>
          <w:szCs w:val="20"/>
          <w:lang w:val="ro-RO" w:eastAsia="en-GB"/>
          <w14:ligatures w14:val="none"/>
        </w:rPr>
        <w:t>Definitivă.</w:t>
      </w:r>
    </w:p>
    <w:p w:rsidRPr="00F561A9" w:rsidR="00F561A9" w:rsidP="00F561A9" w:rsidRDefault="00F561A9" w14:paraId="756E5BA0" w14:textId="5E9F0A2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F561A9">
        <w:rPr>
          <w:rFonts w:ascii="Times New Roman" w:hAnsi="Times New Roman" w:eastAsia="Times New Roman" w:cs="Times New Roman"/>
          <w:kern w:val="0"/>
          <w:sz w:val="24"/>
          <w:szCs w:val="20"/>
          <w:lang w:val="ro-RO" w:eastAsia="en-GB"/>
          <w14:ligatures w14:val="none"/>
        </w:rPr>
        <w:t>Pronunţată</w:t>
      </w:r>
      <w:proofErr w:type="spellEnd"/>
      <w:r w:rsidRPr="00F561A9">
        <w:rPr>
          <w:rFonts w:ascii="Times New Roman" w:hAnsi="Times New Roman" w:eastAsia="Times New Roman" w:cs="Times New Roman"/>
          <w:kern w:val="0"/>
          <w:sz w:val="24"/>
          <w:szCs w:val="20"/>
          <w:lang w:val="ro-RO" w:eastAsia="en-GB"/>
          <w14:ligatures w14:val="none"/>
        </w:rPr>
        <w:t xml:space="preserve"> în </w:t>
      </w:r>
      <w:proofErr w:type="spellStart"/>
      <w:r w:rsidRPr="00F561A9">
        <w:rPr>
          <w:rFonts w:ascii="Times New Roman" w:hAnsi="Times New Roman" w:eastAsia="Times New Roman" w:cs="Times New Roman"/>
          <w:kern w:val="0"/>
          <w:sz w:val="24"/>
          <w:szCs w:val="20"/>
          <w:lang w:val="ro-RO" w:eastAsia="en-GB"/>
          <w14:ligatures w14:val="none"/>
        </w:rPr>
        <w:t>şedinţă</w:t>
      </w:r>
      <w:proofErr w:type="spellEnd"/>
      <w:r w:rsidRPr="00F561A9">
        <w:rPr>
          <w:rFonts w:ascii="Times New Roman" w:hAnsi="Times New Roman" w:eastAsia="Times New Roman" w:cs="Times New Roman"/>
          <w:kern w:val="0"/>
          <w:sz w:val="24"/>
          <w:szCs w:val="20"/>
          <w:lang w:val="ro-RO" w:eastAsia="en-GB"/>
          <w14:ligatures w14:val="none"/>
        </w:rPr>
        <w:t xml:space="preserve"> publică, azi, </w:t>
      </w:r>
      <w:r>
        <w:rPr>
          <w:rFonts w:ascii="Times New Roman" w:hAnsi="Times New Roman" w:eastAsia="Times New Roman" w:cs="Times New Roman"/>
          <w:kern w:val="0"/>
          <w:sz w:val="24"/>
          <w:szCs w:val="20"/>
          <w:lang w:val="ro-RO" w:eastAsia="en-GB"/>
          <w14:ligatures w14:val="none"/>
        </w:rPr>
        <w:t>............</w:t>
      </w:r>
      <w:r w:rsidRPr="00F561A9">
        <w:rPr>
          <w:rFonts w:ascii="Times New Roman" w:hAnsi="Times New Roman" w:eastAsia="Times New Roman" w:cs="Times New Roman"/>
          <w:kern w:val="0"/>
          <w:sz w:val="24"/>
          <w:szCs w:val="20"/>
          <w:lang w:val="ro-RO" w:eastAsia="en-GB"/>
          <w14:ligatures w14:val="none"/>
        </w:rPr>
        <w:t>.</w:t>
      </w:r>
    </w:p>
    <w:p w:rsidRPr="00F561A9" w:rsidR="00F561A9" w:rsidP="00F561A9" w:rsidRDefault="00F561A9" w14:paraId="25BDF74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F561A9" w:rsidR="00F561A9" w:rsidP="00F561A9" w:rsidRDefault="00F561A9" w14:paraId="03C3EC8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tbl>
      <w:tblPr>
        <w:tblStyle w:val="TabelNormal"/>
        <w:tblW w:w="9464" w:type="dxa"/>
        <w:tblInd w:w="0" w:type="dxa"/>
        <w:tblLook w:val="04A0" w:firstRow="1" w:lastRow="0" w:firstColumn="1" w:lastColumn="0" w:noHBand="0" w:noVBand="1"/>
      </w:tblPr>
      <w:tblGrid>
        <w:gridCol w:w="3095"/>
        <w:gridCol w:w="3095"/>
        <w:gridCol w:w="3274"/>
      </w:tblGrid>
      <w:tr w:rsidRPr="00F561A9" w:rsidR="00F561A9" w14:paraId="0409B0AC" w14:textId="77777777">
        <w:tc>
          <w:tcPr>
            <w:tcW w:w="3095" w:type="dxa"/>
          </w:tcPr>
          <w:p w:rsidRPr="00F561A9" w:rsidR="00F561A9" w:rsidP="00F561A9" w:rsidRDefault="00F561A9" w14:paraId="0E54F3EC" w14:textId="77777777">
            <w:pPr>
              <w:jc w:val="center"/>
              <w:rPr>
                <w:sz w:val="24"/>
                <w:lang w:val="ro-RO"/>
              </w:rPr>
            </w:pPr>
            <w:proofErr w:type="spellStart"/>
            <w:r w:rsidRPr="00F561A9">
              <w:rPr>
                <w:lang w:val="ro-RO"/>
              </w:rPr>
              <w:t>Preşedinte</w:t>
            </w:r>
            <w:proofErr w:type="spellEnd"/>
            <w:r w:rsidRPr="00F561A9">
              <w:rPr>
                <w:lang w:val="ro-RO"/>
              </w:rPr>
              <w:t>,</w:t>
            </w:r>
          </w:p>
          <w:p w:rsidRPr="00F561A9" w:rsidR="00F561A9" w:rsidP="00F561A9" w:rsidRDefault="00F561A9" w14:paraId="6C1E5D27" w14:textId="33EF6F84">
            <w:pPr>
              <w:jc w:val="center"/>
              <w:rPr>
                <w:sz w:val="24"/>
                <w:lang w:val="ro-RO"/>
              </w:rPr>
            </w:pPr>
            <w:r w:rsidRPr="00F561A9">
              <w:rPr>
                <w:lang w:val="ro-RO"/>
              </w:rPr>
              <w:t xml:space="preserve"> </w:t>
            </w:r>
            <w:r>
              <w:rPr>
                <w:lang w:val="ro-RO"/>
              </w:rPr>
              <w:t>A0010</w:t>
            </w:r>
          </w:p>
          <w:p w:rsidRPr="00F561A9" w:rsidR="00F561A9" w:rsidP="00F561A9" w:rsidRDefault="00F561A9" w14:paraId="63E898C0" w14:textId="77777777">
            <w:pPr>
              <w:jc w:val="center"/>
              <w:rPr>
                <w:sz w:val="24"/>
                <w:lang w:val="ro-RO"/>
              </w:rPr>
            </w:pPr>
          </w:p>
        </w:tc>
        <w:tc>
          <w:tcPr>
            <w:tcW w:w="3095" w:type="dxa"/>
          </w:tcPr>
          <w:p w:rsidRPr="00F561A9" w:rsidR="00F561A9" w:rsidP="00F561A9" w:rsidRDefault="00F561A9" w14:paraId="6D38FA0E" w14:textId="77777777">
            <w:pPr>
              <w:jc w:val="center"/>
              <w:rPr>
                <w:sz w:val="24"/>
                <w:lang w:val="ro-RO"/>
              </w:rPr>
            </w:pPr>
            <w:r w:rsidRPr="00F561A9">
              <w:rPr>
                <w:lang w:val="ro-RO"/>
              </w:rPr>
              <w:t>Judecător,</w:t>
            </w:r>
          </w:p>
          <w:p w:rsidRPr="00F561A9" w:rsidR="00F561A9" w:rsidP="00F561A9" w:rsidRDefault="00F561A9" w14:paraId="3DDDD20A" w14:textId="270D6848">
            <w:pPr>
              <w:jc w:val="center"/>
              <w:rPr>
                <w:sz w:val="24"/>
                <w:lang w:val="ro-RO"/>
              </w:rPr>
            </w:pPr>
            <w:r w:rsidRPr="00F561A9">
              <w:rPr>
                <w:lang w:val="ro-RO"/>
              </w:rPr>
              <w:t xml:space="preserve"> </w:t>
            </w:r>
            <w:r>
              <w:rPr>
                <w:lang w:val="ro-RO"/>
              </w:rPr>
              <w:t xml:space="preserve"> ......................</w:t>
            </w:r>
          </w:p>
          <w:p w:rsidRPr="00F561A9" w:rsidR="00F561A9" w:rsidP="00F561A9" w:rsidRDefault="00F561A9" w14:paraId="01CF934B" w14:textId="77777777">
            <w:pPr>
              <w:jc w:val="center"/>
              <w:rPr>
                <w:sz w:val="24"/>
                <w:lang w:val="ro-RO"/>
              </w:rPr>
            </w:pPr>
          </w:p>
        </w:tc>
        <w:tc>
          <w:tcPr>
            <w:tcW w:w="3274" w:type="dxa"/>
          </w:tcPr>
          <w:p w:rsidRPr="00F561A9" w:rsidR="00F561A9" w:rsidP="00F561A9" w:rsidRDefault="00F561A9" w14:paraId="13524691" w14:textId="77777777">
            <w:pPr>
              <w:jc w:val="center"/>
              <w:rPr>
                <w:sz w:val="24"/>
                <w:lang w:val="ro-RO"/>
              </w:rPr>
            </w:pPr>
            <w:r w:rsidRPr="00F561A9">
              <w:rPr>
                <w:lang w:val="ro-RO"/>
              </w:rPr>
              <w:t>Judecător,</w:t>
            </w:r>
          </w:p>
          <w:p w:rsidRPr="00F561A9" w:rsidR="00F561A9" w:rsidP="00F561A9" w:rsidRDefault="00F561A9" w14:paraId="5669E37F" w14:textId="704DE925">
            <w:pPr>
              <w:jc w:val="center"/>
              <w:rPr>
                <w:sz w:val="24"/>
                <w:lang w:val="ro-RO"/>
              </w:rPr>
            </w:pPr>
            <w:r>
              <w:rPr>
                <w:lang w:val="ro-RO"/>
              </w:rPr>
              <w:t>..................</w:t>
            </w:r>
          </w:p>
          <w:p w:rsidRPr="00F561A9" w:rsidR="00F561A9" w:rsidP="00F561A9" w:rsidRDefault="00F561A9" w14:paraId="3749602B" w14:textId="77777777">
            <w:pPr>
              <w:jc w:val="center"/>
              <w:rPr>
                <w:sz w:val="24"/>
                <w:lang w:val="ro-RO"/>
              </w:rPr>
            </w:pPr>
          </w:p>
          <w:p w:rsidRPr="00F561A9" w:rsidR="00F561A9" w:rsidP="00F561A9" w:rsidRDefault="00F561A9" w14:paraId="14FB3414" w14:textId="77777777">
            <w:pPr>
              <w:jc w:val="center"/>
              <w:rPr>
                <w:sz w:val="24"/>
                <w:lang w:val="ro-RO"/>
              </w:rPr>
            </w:pPr>
          </w:p>
        </w:tc>
      </w:tr>
    </w:tbl>
    <w:p w:rsidRPr="00F561A9" w:rsidR="00F561A9" w:rsidP="00F561A9" w:rsidRDefault="00F561A9" w14:paraId="02CB5BF4" w14:textId="77777777">
      <w:pPr>
        <w:spacing w:after="0" w:line="240" w:lineRule="auto"/>
        <w:rPr>
          <w:rFonts w:ascii="Times New Roman" w:hAnsi="Times New Roman" w:eastAsia="Times New Roman" w:cs="Times New Roman"/>
          <w:kern w:val="0"/>
          <w:szCs w:val="20"/>
          <w:lang w:val="ro-RO" w:eastAsia="en-GB"/>
          <w14:ligatures w14:val="none"/>
        </w:rPr>
      </w:pPr>
    </w:p>
    <w:p w:rsidRPr="00F561A9" w:rsidR="00F561A9" w:rsidP="00F561A9" w:rsidRDefault="00F561A9" w14:paraId="4E934C39" w14:textId="77777777">
      <w:pPr>
        <w:spacing w:after="0" w:line="240" w:lineRule="auto"/>
        <w:jc w:val="center"/>
        <w:rPr>
          <w:rFonts w:ascii="Times New Roman" w:hAnsi="Times New Roman" w:eastAsia="Times New Roman" w:cs="Times New Roman"/>
          <w:kern w:val="0"/>
          <w:szCs w:val="20"/>
          <w:lang w:val="ro-RO" w:eastAsia="en-GB"/>
          <w14:ligatures w14:val="none"/>
        </w:rPr>
      </w:pPr>
      <w:r w:rsidRPr="00F561A9">
        <w:rPr>
          <w:rFonts w:ascii="Times New Roman" w:hAnsi="Times New Roman" w:eastAsia="Times New Roman" w:cs="Times New Roman"/>
          <w:kern w:val="0"/>
          <w:szCs w:val="20"/>
          <w:lang w:val="ro-RO" w:eastAsia="en-GB"/>
          <w14:ligatures w14:val="none"/>
        </w:rPr>
        <w:t>Grefier,</w:t>
      </w:r>
    </w:p>
    <w:p w:rsidRPr="00F561A9" w:rsidR="00F561A9" w:rsidP="00F561A9" w:rsidRDefault="00F561A9" w14:paraId="03E00379" w14:textId="1B74DBF3">
      <w:pPr>
        <w:spacing w:after="0" w:line="240" w:lineRule="auto"/>
        <w:jc w:val="center"/>
        <w:rPr>
          <w:rFonts w:ascii="Times New Roman" w:hAnsi="Times New Roman" w:eastAsia="Times New Roman" w:cs="Times New Roman"/>
          <w:kern w:val="0"/>
          <w:szCs w:val="20"/>
          <w:lang w:val="ro-RO" w:eastAsia="en-GB"/>
          <w14:ligatures w14:val="none"/>
        </w:rPr>
      </w:pPr>
      <w:r w:rsidRPr="00F561A9">
        <w:rPr>
          <w:rFonts w:ascii="Times New Roman" w:hAnsi="Times New Roman" w:eastAsia="Times New Roman" w:cs="Times New Roman"/>
          <w:kern w:val="0"/>
          <w:szCs w:val="20"/>
          <w:lang w:val="ro-RO" w:eastAsia="en-GB"/>
          <w14:ligatures w14:val="none"/>
        </w:rPr>
        <w:t xml:space="preserve"> </w:t>
      </w:r>
      <w:r>
        <w:rPr>
          <w:rFonts w:ascii="Times New Roman" w:hAnsi="Times New Roman" w:eastAsia="Times New Roman" w:cs="Times New Roman"/>
          <w:kern w:val="0"/>
          <w:szCs w:val="20"/>
          <w:lang w:val="ro-RO" w:eastAsia="en-GB"/>
          <w14:ligatures w14:val="none"/>
        </w:rPr>
        <w:t>.............</w:t>
      </w:r>
    </w:p>
    <w:p w:rsidRPr="00F561A9" w:rsidR="00F561A9" w:rsidP="00F561A9" w:rsidRDefault="00F561A9" w14:paraId="43F1FE7E"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F561A9" w:rsidR="00F561A9" w:rsidP="00F561A9" w:rsidRDefault="00F561A9" w14:paraId="35BCF0D4" w14:textId="2071DBB8">
      <w:pPr>
        <w:spacing w:after="0" w:line="240" w:lineRule="auto"/>
        <w:rPr>
          <w:rFonts w:ascii="Times New Roman" w:hAnsi="Times New Roman" w:eastAsia="Times New Roman" w:cs="Times New Roman"/>
          <w:i/>
          <w:kern w:val="0"/>
          <w:sz w:val="16"/>
          <w:szCs w:val="20"/>
          <w:lang w:val="ro-RO" w:eastAsia="en-GB"/>
          <w14:ligatures w14:val="none"/>
        </w:rPr>
      </w:pPr>
      <w:r w:rsidRPr="00F561A9">
        <w:rPr>
          <w:rFonts w:ascii="Times New Roman" w:hAnsi="Times New Roman" w:eastAsia="Times New Roman" w:cs="Times New Roman"/>
          <w:i/>
          <w:kern w:val="0"/>
          <w:sz w:val="16"/>
          <w:szCs w:val="20"/>
          <w:lang w:val="ro-RO" w:eastAsia="en-GB"/>
          <w14:ligatures w14:val="none"/>
        </w:rPr>
        <w:lastRenderedPageBreak/>
        <w:t xml:space="preserve">Redactat/Tehnoredactat: </w:t>
      </w:r>
      <w:r>
        <w:rPr>
          <w:rFonts w:ascii="Times New Roman" w:hAnsi="Times New Roman" w:eastAsia="Times New Roman" w:cs="Times New Roman"/>
          <w:i/>
          <w:kern w:val="0"/>
          <w:sz w:val="16"/>
          <w:szCs w:val="20"/>
          <w:lang w:val="ro-RO" w:eastAsia="en-GB"/>
          <w14:ligatures w14:val="none"/>
        </w:rPr>
        <w:t>A0010</w:t>
      </w:r>
      <w:r w:rsidRPr="00F561A9">
        <w:rPr>
          <w:rFonts w:ascii="Times New Roman" w:hAnsi="Times New Roman" w:eastAsia="Times New Roman" w:cs="Times New Roman"/>
          <w:i/>
          <w:kern w:val="0"/>
          <w:sz w:val="16"/>
          <w:szCs w:val="20"/>
          <w:lang w:val="ro-RO" w:eastAsia="en-GB"/>
          <w14:ligatures w14:val="none"/>
        </w:rPr>
        <w:t xml:space="preserve">; 4 exemplare – </w:t>
      </w:r>
      <w:r>
        <w:rPr>
          <w:rFonts w:ascii="Times New Roman" w:hAnsi="Times New Roman" w:eastAsia="Times New Roman" w:cs="Times New Roman"/>
          <w:i/>
          <w:kern w:val="0"/>
          <w:sz w:val="16"/>
          <w:szCs w:val="20"/>
          <w:lang w:val="ro-RO" w:eastAsia="en-GB"/>
          <w14:ligatures w14:val="none"/>
        </w:rPr>
        <w:t>..........</w:t>
      </w:r>
    </w:p>
    <w:p w:rsidRPr="00F561A9" w:rsidR="00F561A9" w:rsidP="00F561A9" w:rsidRDefault="00F561A9" w14:paraId="2C6FD2AD" w14:textId="459C9C54">
      <w:pPr>
        <w:spacing w:after="0" w:line="240" w:lineRule="auto"/>
        <w:rPr>
          <w:rFonts w:ascii="Times New Roman" w:hAnsi="Times New Roman" w:eastAsia="Times New Roman" w:cs="Times New Roman"/>
          <w:i/>
          <w:kern w:val="0"/>
          <w:sz w:val="16"/>
          <w:szCs w:val="20"/>
          <w:lang w:val="ro-RO" w:eastAsia="en-GB"/>
          <w14:ligatures w14:val="none"/>
        </w:rPr>
      </w:pPr>
      <w:r w:rsidRPr="00F561A9">
        <w:rPr>
          <w:rFonts w:ascii="Times New Roman" w:hAnsi="Times New Roman" w:eastAsia="Times New Roman" w:cs="Times New Roman"/>
          <w:i/>
          <w:kern w:val="0"/>
          <w:sz w:val="16"/>
          <w:szCs w:val="20"/>
          <w:lang w:val="ro-RO" w:eastAsia="en-GB"/>
          <w14:ligatures w14:val="none"/>
        </w:rPr>
        <w:tab/>
        <w:t xml:space="preserve">Prima </w:t>
      </w:r>
      <w:proofErr w:type="spellStart"/>
      <w:r w:rsidRPr="00F561A9">
        <w:rPr>
          <w:rFonts w:ascii="Times New Roman" w:hAnsi="Times New Roman" w:eastAsia="Times New Roman" w:cs="Times New Roman"/>
          <w:i/>
          <w:kern w:val="0"/>
          <w:sz w:val="16"/>
          <w:szCs w:val="20"/>
          <w:lang w:val="ro-RO" w:eastAsia="en-GB"/>
          <w14:ligatures w14:val="none"/>
        </w:rPr>
        <w:t>instanţă</w:t>
      </w:r>
      <w:proofErr w:type="spellEnd"/>
      <w:r w:rsidRPr="00F561A9">
        <w:rPr>
          <w:rFonts w:ascii="Times New Roman" w:hAnsi="Times New Roman" w:eastAsia="Times New Roman" w:cs="Times New Roman"/>
          <w:i/>
          <w:kern w:val="0"/>
          <w:sz w:val="16"/>
          <w:szCs w:val="20"/>
          <w:lang w:val="ro-RO" w:eastAsia="en-GB"/>
          <w14:ligatures w14:val="none"/>
        </w:rPr>
        <w:t xml:space="preserve">: Tribunalul </w:t>
      </w:r>
      <w:r>
        <w:rPr>
          <w:rFonts w:ascii="Times New Roman" w:hAnsi="Times New Roman" w:eastAsia="Times New Roman" w:cs="Times New Roman"/>
          <w:i/>
          <w:kern w:val="0"/>
          <w:sz w:val="16"/>
          <w:szCs w:val="20"/>
          <w:lang w:val="ro-RO" w:eastAsia="en-GB"/>
          <w14:ligatures w14:val="none"/>
        </w:rPr>
        <w:t>........</w:t>
      </w:r>
    </w:p>
    <w:p w:rsidRPr="00F561A9" w:rsidR="00F561A9" w:rsidP="00F561A9" w:rsidRDefault="00F561A9" w14:paraId="58F212A2" w14:textId="1172A928">
      <w:pPr>
        <w:spacing w:after="0" w:line="240" w:lineRule="auto"/>
        <w:ind w:firstLine="709"/>
        <w:rPr>
          <w:rFonts w:ascii="Times New Roman" w:hAnsi="Times New Roman" w:eastAsia="Times New Roman" w:cs="Times New Roman"/>
          <w:kern w:val="0"/>
          <w:sz w:val="24"/>
          <w:szCs w:val="20"/>
          <w:lang w:val="ro-RO" w:eastAsia="en-GB"/>
          <w14:ligatures w14:val="none"/>
        </w:rPr>
      </w:pPr>
      <w:r w:rsidRPr="00F561A9">
        <w:rPr>
          <w:rFonts w:ascii="Times New Roman" w:hAnsi="Times New Roman" w:eastAsia="Times New Roman" w:cs="Times New Roman"/>
          <w:i/>
          <w:kern w:val="0"/>
          <w:sz w:val="16"/>
          <w:szCs w:val="20"/>
          <w:lang w:val="ro-RO" w:eastAsia="en-GB"/>
          <w14:ligatures w14:val="none"/>
        </w:rPr>
        <w:t xml:space="preserve">Judecător fond: </w:t>
      </w:r>
      <w:r>
        <w:rPr>
          <w:rFonts w:ascii="Times New Roman" w:hAnsi="Times New Roman" w:eastAsia="Times New Roman" w:cs="Times New Roman"/>
          <w:i/>
          <w:kern w:val="0"/>
          <w:sz w:val="16"/>
          <w:szCs w:val="20"/>
          <w:lang w:val="ro-RO" w:eastAsia="en-GB"/>
          <w14:ligatures w14:val="none"/>
        </w:rPr>
        <w:t>.................</w:t>
      </w:r>
    </w:p>
    <w:p w:rsidRPr="00F561A9" w:rsidR="000C1B57" w:rsidRDefault="000C1B57" w14:paraId="2069108C" w14:textId="77777777">
      <w:pPr>
        <w:rPr>
          <w:lang w:val="ro-RO"/>
        </w:rPr>
      </w:pPr>
    </w:p>
    <w:sectPr w:rsidRPr="00F561A9"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C84"/>
    <w:rsid w:val="00085EB6"/>
    <w:rsid w:val="000C1B57"/>
    <w:rsid w:val="000D553B"/>
    <w:rsid w:val="00104E31"/>
    <w:rsid w:val="001643E5"/>
    <w:rsid w:val="001A5039"/>
    <w:rsid w:val="0041047C"/>
    <w:rsid w:val="00446AF8"/>
    <w:rsid w:val="00AB6C84"/>
    <w:rsid w:val="00B65F2B"/>
    <w:rsid w:val="00D07D59"/>
    <w:rsid w:val="00F41C3D"/>
    <w:rsid w:val="00F56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F3340"/>
  <w15:chartTrackingRefBased/>
  <w15:docId w15:val="{F734D981-CD43-4BFF-AD3C-F034AA705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6C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6C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6C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6C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6C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6C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6C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6C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6C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C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6C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6C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6C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6C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6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6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6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6C84"/>
    <w:rPr>
      <w:rFonts w:eastAsiaTheme="majorEastAsia" w:cstheme="majorBidi"/>
      <w:color w:val="272727" w:themeColor="text1" w:themeTint="D8"/>
    </w:rPr>
  </w:style>
  <w:style w:type="paragraph" w:styleId="Title">
    <w:name w:val="Title"/>
    <w:basedOn w:val="Normal"/>
    <w:next w:val="Normal"/>
    <w:link w:val="TitleChar"/>
    <w:uiPriority w:val="10"/>
    <w:qFormat/>
    <w:rsid w:val="00AB6C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6C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6C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6C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6C84"/>
    <w:pPr>
      <w:spacing w:before="160"/>
      <w:jc w:val="center"/>
    </w:pPr>
    <w:rPr>
      <w:i/>
      <w:iCs/>
      <w:color w:val="404040" w:themeColor="text1" w:themeTint="BF"/>
    </w:rPr>
  </w:style>
  <w:style w:type="character" w:customStyle="1" w:styleId="QuoteChar">
    <w:name w:val="Quote Char"/>
    <w:basedOn w:val="DefaultParagraphFont"/>
    <w:link w:val="Quote"/>
    <w:uiPriority w:val="29"/>
    <w:rsid w:val="00AB6C84"/>
    <w:rPr>
      <w:i/>
      <w:iCs/>
      <w:color w:val="404040" w:themeColor="text1" w:themeTint="BF"/>
    </w:rPr>
  </w:style>
  <w:style w:type="paragraph" w:styleId="ListParagraph">
    <w:name w:val="List Paragraph"/>
    <w:basedOn w:val="Normal"/>
    <w:uiPriority w:val="34"/>
    <w:qFormat/>
    <w:rsid w:val="00AB6C84"/>
    <w:pPr>
      <w:ind w:left="720"/>
      <w:contextualSpacing/>
    </w:pPr>
  </w:style>
  <w:style w:type="character" w:styleId="IntenseEmphasis">
    <w:name w:val="Intense Emphasis"/>
    <w:basedOn w:val="DefaultParagraphFont"/>
    <w:uiPriority w:val="21"/>
    <w:qFormat/>
    <w:rsid w:val="00AB6C84"/>
    <w:rPr>
      <w:i/>
      <w:iCs/>
      <w:color w:val="2F5496" w:themeColor="accent1" w:themeShade="BF"/>
    </w:rPr>
  </w:style>
  <w:style w:type="paragraph" w:styleId="IntenseQuote">
    <w:name w:val="Intense Quote"/>
    <w:basedOn w:val="Normal"/>
    <w:next w:val="Normal"/>
    <w:link w:val="IntenseQuoteChar"/>
    <w:uiPriority w:val="30"/>
    <w:qFormat/>
    <w:rsid w:val="00AB6C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6C84"/>
    <w:rPr>
      <w:i/>
      <w:iCs/>
      <w:color w:val="2F5496" w:themeColor="accent1" w:themeShade="BF"/>
    </w:rPr>
  </w:style>
  <w:style w:type="character" w:styleId="IntenseReference">
    <w:name w:val="Intense Reference"/>
    <w:basedOn w:val="DefaultParagraphFont"/>
    <w:uiPriority w:val="32"/>
    <w:qFormat/>
    <w:rsid w:val="00AB6C84"/>
    <w:rPr>
      <w:b/>
      <w:bCs/>
      <w:smallCaps/>
      <w:color w:val="2F5496" w:themeColor="accent1" w:themeShade="BF"/>
      <w:spacing w:val="5"/>
    </w:rPr>
  </w:style>
  <w:style w:type="table" w:customStyle="1" w:styleId="TabelNormal">
    <w:name w:val="Tabel Normal"/>
    <w:rsid w:val="00F561A9"/>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ap:TotalTime>
  <ap:Pages>1</ap:Pages>
  <ap:Words>2050</ap:Words>
  <ap:Characters>11688</ap:Characters>
  <ap:Application>Microsoft Office Word</ap:Application>
  <ap:DocSecurity>0</ap:DocSecurity>
  <ap:Lines>97</ap:Lines>
  <ap:Paragraphs>27</ap:Paragraphs>
  <ap:ScaleCrop>false</ap:ScaleCrop>
  <ap:CharactersWithSpaces>13711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