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401699" w:rsidP="00401699">
      <w:pPr>
        <w:rPr>
          <w:b/>
          <w:sz w:val="28"/>
          <w:szCs w:val="28"/>
        </w:rPr>
      </w:pPr>
      <w:r>
        <w:rPr>
          <w:b/>
        </w:rPr>
        <w:t xml:space="preserve">         HOTĂRÂREA NR.22                                                               CANDIDAT  A0009</w:t>
      </w:r>
    </w:p>
    <w:p w:rsidR="001C58CC">
      <w:pPr>
        <w:ind w:firstLine="567"/>
        <w:rPr>
          <w:rStyle w:val="Fontdeparagrafimplicit"/>
          <w:rFonts w:ascii="Garamond" w:hAnsi="Garamond"/>
          <w:color w:val="BFBFBF"/>
          <w:sz w:val="20"/>
        </w:rPr>
      </w:pPr>
      <w:r>
        <w:rPr>
          <w:rStyle w:val="Fontdeparagrafimplicit"/>
          <w:rFonts w:ascii="Garamond" w:hAnsi="Garamond"/>
          <w:color w:val="BFBFBF"/>
          <w:sz w:val="20"/>
        </w:rPr>
        <w:t>Document finalizat</w:t>
      </w:r>
    </w:p>
    <w:p w:rsidR="001C58CC">
      <w:pPr>
        <w:ind w:firstLine="567"/>
        <w:rPr>
          <w:rStyle w:val="Fontdeparagrafimplicit"/>
          <w:rFonts w:ascii="Garamond" w:hAnsi="Garamond"/>
        </w:rPr>
      </w:pPr>
      <w:r>
        <w:rPr>
          <w:rStyle w:val="Fontdeparagrafimplicit"/>
          <w:rFonts w:ascii="Garamond" w:hAnsi="Garamond"/>
        </w:rPr>
        <w:t>Cod ECLI    ECLI:RO:</w:t>
      </w:r>
      <w:r w:rsidR="00401699">
        <w:rPr>
          <w:rStyle w:val="Fontdeparagrafimplicit"/>
          <w:rFonts w:ascii="Garamond" w:hAnsi="Garamond"/>
        </w:rPr>
        <w:t>............</w:t>
      </w:r>
    </w:p>
    <w:p w:rsidR="001C58CC">
      <w:pPr>
        <w:ind w:firstLine="567"/>
        <w:jc w:val="center"/>
      </w:pPr>
      <w:r>
        <w:rPr>
          <w:rStyle w:val="Fontdeparagrafimplicit"/>
          <w:lang w:val="fr-FR"/>
        </w:rPr>
        <w:t>ROMÂNIA</w:t>
      </w:r>
    </w:p>
    <w:p w:rsidR="001C58CC">
      <w:pPr>
        <w:ind w:firstLine="567"/>
        <w:jc w:val="center"/>
      </w:pPr>
      <w:r>
        <w:t xml:space="preserve">CURTEA DE APEL </w:t>
      </w:r>
      <w:r w:rsidR="00401699">
        <w:t>.............</w:t>
      </w:r>
    </w:p>
    <w:p w:rsidR="001C58CC">
      <w:pPr>
        <w:ind w:firstLine="567"/>
        <w:jc w:val="center"/>
      </w:pPr>
      <w:r>
        <w:t xml:space="preserve">SECŢIA </w:t>
      </w:r>
      <w:r w:rsidR="00401699">
        <w:t>............</w:t>
      </w:r>
      <w:r>
        <w:t>CONTENCIOS ADMINISTRATIV ŞI FISCAL</w:t>
      </w:r>
    </w:p>
    <w:p w:rsidR="001C58CC">
      <w:pPr>
        <w:ind w:firstLine="567"/>
        <w:jc w:val="center"/>
        <w:rPr>
          <w:rStyle w:val="Fontdeparagrafimplicit"/>
          <w:lang w:val="fr-FR"/>
        </w:rPr>
      </w:pPr>
    </w:p>
    <w:p w:rsidR="001C58CC">
      <w:pPr>
        <w:ind w:firstLine="567"/>
        <w:jc w:val="both"/>
        <w:rPr>
          <w:rStyle w:val="Fontdeparagrafimplicit"/>
          <w:b/>
          <w:lang w:val="fr-FR"/>
        </w:rPr>
      </w:pPr>
      <w:r>
        <w:rPr>
          <w:rStyle w:val="Fontdeparagrafimplicit"/>
          <w:b/>
          <w:lang w:val="fr-FR"/>
        </w:rPr>
        <w:t>Dosar</w:t>
      </w:r>
      <w:r>
        <w:rPr>
          <w:rStyle w:val="Fontdeparagrafimplicit"/>
          <w:b/>
          <w:lang w:val="fr-FR"/>
        </w:rPr>
        <w:t xml:space="preserve"> nr. </w:t>
      </w:r>
      <w:r w:rsidR="00401699">
        <w:rPr>
          <w:rStyle w:val="Fontdeparagrafimplicit"/>
          <w:b/>
          <w:lang w:val="fr-FR"/>
        </w:rPr>
        <w:t>............</w:t>
      </w:r>
    </w:p>
    <w:p w:rsidR="001C58CC">
      <w:pPr>
        <w:ind w:firstLine="567"/>
        <w:jc w:val="center"/>
        <w:rPr>
          <w:rStyle w:val="Fontdeparagrafimplicit"/>
          <w:b/>
        </w:rPr>
      </w:pPr>
    </w:p>
    <w:p w:rsidR="001C58CC">
      <w:pPr>
        <w:ind w:firstLine="567"/>
        <w:jc w:val="center"/>
        <w:rPr>
          <w:rStyle w:val="Fontdeparagrafimplicit"/>
          <w:b/>
        </w:rPr>
      </w:pPr>
      <w:r>
        <w:rPr>
          <w:rStyle w:val="Fontdeparagrafimplicit"/>
          <w:b/>
        </w:rPr>
        <w:t>Decizia Civilă nr...........</w:t>
      </w:r>
    </w:p>
    <w:p w:rsidR="001C58CC">
      <w:pPr>
        <w:ind w:firstLine="567"/>
        <w:jc w:val="center"/>
      </w:pPr>
      <w:r>
        <w:t xml:space="preserve">Şedinţa publică de la </w:t>
      </w:r>
      <w:r w:rsidR="00401699">
        <w:t>............</w:t>
      </w:r>
    </w:p>
    <w:p w:rsidR="001C58CC">
      <w:pPr>
        <w:ind w:firstLine="567"/>
        <w:jc w:val="center"/>
      </w:pPr>
      <w:r>
        <w:t>Curtea constituită din:</w:t>
      </w:r>
    </w:p>
    <w:p w:rsidR="001C58CC">
      <w:pPr>
        <w:ind w:firstLine="567"/>
        <w:jc w:val="center"/>
      </w:pPr>
      <w:r>
        <w:t xml:space="preserve">Preşedinte: </w:t>
      </w:r>
      <w:r w:rsidR="00401699">
        <w:t>................</w:t>
      </w:r>
    </w:p>
    <w:p w:rsidR="001C58CC">
      <w:pPr>
        <w:ind w:firstLine="567"/>
        <w:jc w:val="center"/>
      </w:pPr>
      <w:r>
        <w:t xml:space="preserve">Judecător: </w:t>
      </w:r>
      <w:r w:rsidR="00401699">
        <w:t>CANDIDAT A0009</w:t>
      </w:r>
    </w:p>
    <w:p w:rsidR="001C58CC">
      <w:pPr>
        <w:ind w:firstLine="567"/>
        <w:jc w:val="center"/>
      </w:pPr>
      <w:r>
        <w:t xml:space="preserve">Judecător: </w:t>
      </w:r>
      <w:r w:rsidR="00401699">
        <w:t>................</w:t>
      </w:r>
    </w:p>
    <w:p w:rsidR="001C58CC">
      <w:pPr>
        <w:ind w:firstLine="567"/>
        <w:jc w:val="center"/>
      </w:pPr>
      <w:r>
        <w:t xml:space="preserve">Grefier: </w:t>
      </w:r>
      <w:r w:rsidR="00401699">
        <w:t>................</w:t>
      </w:r>
    </w:p>
    <w:p w:rsidR="001C58CC">
      <w:pPr>
        <w:ind w:firstLine="567"/>
        <w:jc w:val="both"/>
      </w:pPr>
    </w:p>
    <w:p w:rsidR="001C58CC">
      <w:pPr>
        <w:ind w:firstLine="567"/>
        <w:jc w:val="both"/>
      </w:pPr>
    </w:p>
    <w:p w:rsidR="001C58CC">
      <w:pPr>
        <w:ind w:firstLine="567"/>
        <w:jc w:val="both"/>
      </w:pPr>
      <w:r>
        <w:t xml:space="preserve">Pe rol se află soluţionarea plângerii formulate de petenta </w:t>
      </w:r>
      <w:r>
        <w:rPr>
          <w:rStyle w:val="Fontdeparagrafimplicit"/>
          <w:b/>
        </w:rPr>
        <w:t xml:space="preserve">S.C. </w:t>
      </w:r>
      <w:r w:rsidR="00401699">
        <w:rPr>
          <w:rStyle w:val="Fontdeparagrafimplicit"/>
          <w:b/>
        </w:rPr>
        <w:t>AB</w:t>
      </w:r>
      <w:r>
        <w:rPr>
          <w:rStyle w:val="Fontdeparagrafimplicit"/>
          <w:b/>
        </w:rPr>
        <w:t xml:space="preserve"> S.R.L.</w:t>
      </w:r>
      <w:r>
        <w:rPr>
          <w:rStyle w:val="Fontdeparagrafimplicit"/>
          <w:i/>
        </w:rPr>
        <w:t xml:space="preserve">împotriva decizieinr. </w:t>
      </w:r>
      <w:r w:rsidR="00401699">
        <w:rPr>
          <w:rStyle w:val="Fontdeparagrafimplicit"/>
          <w:i/>
        </w:rPr>
        <w:t xml:space="preserve">......... </w:t>
      </w:r>
      <w:r>
        <w:rPr>
          <w:rStyle w:val="Fontdeparagrafimplicit"/>
          <w:i/>
        </w:rPr>
        <w:t>din 12.12.2017 p</w:t>
      </w:r>
      <w:r>
        <w:rPr>
          <w:rStyle w:val="Fontdeparagrafimplicit"/>
          <w:i/>
        </w:rPr>
        <w:t>ronunţată de Consiliul Naţional de Soluţionare a Contestaţiilor</w:t>
      </w:r>
      <w:r>
        <w:t xml:space="preserve">, în contradictoriu cu intimatele </w:t>
      </w:r>
      <w:r>
        <w:rPr>
          <w:rStyle w:val="Fontdeparagrafimplicit"/>
          <w:b/>
        </w:rPr>
        <w:t>COMPANIA NAŢIONALĂ DE ADMINISTRARE A INFRASTRUCTURII RUTIERE S.A.</w:t>
      </w:r>
      <w:r>
        <w:t xml:space="preserve"> şi </w:t>
      </w:r>
      <w:r w:rsidR="00401699">
        <w:rPr>
          <w:rStyle w:val="Fontdeparagrafimplicit"/>
          <w:b/>
        </w:rPr>
        <w:t xml:space="preserve">BC </w:t>
      </w:r>
      <w:r>
        <w:rPr>
          <w:rStyle w:val="Fontdeparagrafimplicit"/>
          <w:b/>
        </w:rPr>
        <w:t xml:space="preserve">S.R.L., </w:t>
      </w:r>
      <w:r>
        <w:t>având ca obiect „</w:t>
      </w:r>
      <w:r>
        <w:rPr>
          <w:rStyle w:val="Fontdeparagrafimplicit"/>
          <w:i/>
        </w:rPr>
        <w:t>litigiu privind achiziţiile publice</w:t>
      </w:r>
      <w:r>
        <w:t>”.</w:t>
      </w:r>
    </w:p>
    <w:p w:rsidR="001C58CC">
      <w:pPr>
        <w:ind w:firstLine="567"/>
        <w:jc w:val="both"/>
      </w:pPr>
      <w:r>
        <w:t>Dezbater</w:t>
      </w:r>
      <w:r>
        <w:t>ile au avut loc în şedinţa publică din data de</w:t>
      </w:r>
      <w:r w:rsidR="00401699">
        <w:t xml:space="preserve"> .........</w:t>
      </w:r>
      <w:r>
        <w:t xml:space="preserve">, fiind consemnate prin încheierea de şedinţă de la acea dată, care face parte integrantă din prezenta, când Curtea, având nevoie de timp pentru a delibera, a amânat pronunţarea la data de </w:t>
      </w:r>
      <w:r w:rsidR="00401699">
        <w:t>............</w:t>
      </w:r>
      <w:r>
        <w:t>, când a decis următoarele:</w:t>
      </w:r>
    </w:p>
    <w:p w:rsidR="001C58CC">
      <w:pPr>
        <w:ind w:firstLine="567"/>
        <w:jc w:val="both"/>
        <w:rPr>
          <w:rStyle w:val="Fontdeparagrafimplicit"/>
          <w:b/>
          <w:i/>
        </w:rPr>
      </w:pPr>
    </w:p>
    <w:p w:rsidR="001C58CC">
      <w:pPr>
        <w:rPr>
          <w:rStyle w:val="Fontdeparagrafimplicit"/>
          <w:b/>
        </w:rPr>
      </w:pPr>
    </w:p>
    <w:p w:rsidR="001C58CC">
      <w:pPr>
        <w:ind w:firstLine="567"/>
        <w:jc w:val="center"/>
        <w:rPr>
          <w:rStyle w:val="Fontdeparagrafimplicit"/>
        </w:rPr>
      </w:pPr>
      <w:r>
        <w:rPr>
          <w:rStyle w:val="Fontdeparagrafimplicit"/>
          <w:b/>
        </w:rPr>
        <w:t xml:space="preserve">C U R T E A, </w:t>
      </w:r>
    </w:p>
    <w:p w:rsidR="001C58CC">
      <w:pPr>
        <w:ind w:firstLine="567"/>
        <w:rPr>
          <w:rStyle w:val="Fontdeparagrafimplicit"/>
          <w:b/>
        </w:rPr>
      </w:pPr>
    </w:p>
    <w:p w:rsidR="001C58CC">
      <w:pPr>
        <w:ind w:firstLine="567"/>
        <w:jc w:val="both"/>
        <w:rPr>
          <w:rStyle w:val="Fontdeparagrafimplicit"/>
          <w:b/>
        </w:rPr>
      </w:pPr>
      <w:r>
        <w:rPr>
          <w:rStyle w:val="Fontdeparagrafimplicit"/>
          <w:b/>
        </w:rPr>
        <w:t>Deliberând asupra plângerii de faţă, constată următoarele:</w:t>
      </w:r>
    </w:p>
    <w:p w:rsidR="001C58CC">
      <w:pPr>
        <w:ind w:firstLine="567"/>
        <w:jc w:val="both"/>
        <w:rPr>
          <w:rStyle w:val="Fontdeparagrafimplicit"/>
          <w:b/>
        </w:rPr>
      </w:pPr>
    </w:p>
    <w:p w:rsidR="001C58CC">
      <w:pPr>
        <w:numPr>
          <w:ilvl w:val="0"/>
          <w:numId w:val="1"/>
        </w:numPr>
        <w:spacing w:after="200" w:line="276" w:lineRule="auto"/>
        <w:ind w:left="0" w:firstLine="567"/>
        <w:contextualSpacing/>
        <w:jc w:val="both"/>
        <w:rPr>
          <w:rStyle w:val="Fontdeparagrafimplicit"/>
          <w:b/>
        </w:rPr>
      </w:pPr>
      <w:r>
        <w:rPr>
          <w:rStyle w:val="Fontdeparagrafimplicit"/>
          <w:b/>
        </w:rPr>
        <w:t>Procedura în fața Consiliului:</w:t>
      </w:r>
    </w:p>
    <w:p w:rsidR="001C58CC">
      <w:pPr>
        <w:ind w:firstLine="567"/>
        <w:jc w:val="both"/>
        <w:rPr>
          <w:rStyle w:val="Fontdeparagrafimplicit"/>
          <w:b/>
        </w:rPr>
      </w:pPr>
    </w:p>
    <w:p w:rsidR="001C58CC">
      <w:pPr>
        <w:ind w:firstLine="567"/>
        <w:jc w:val="both"/>
        <w:rPr>
          <w:rStyle w:val="Fontdeparagrafimplicit"/>
          <w:b/>
        </w:rPr>
      </w:pPr>
    </w:p>
    <w:p w:rsidR="001C58CC">
      <w:pPr>
        <w:numPr>
          <w:ilvl w:val="0"/>
          <w:numId w:val="2"/>
        </w:numPr>
        <w:spacing w:after="200" w:line="276" w:lineRule="auto"/>
        <w:ind w:left="0" w:firstLine="567"/>
        <w:contextualSpacing/>
        <w:jc w:val="both"/>
        <w:rPr>
          <w:rStyle w:val="Fontdeparagrafimplicit"/>
          <w:b/>
          <w:i/>
        </w:rPr>
      </w:pPr>
      <w:r>
        <w:rPr>
          <w:rStyle w:val="Fontdeparagrafimplicit"/>
          <w:b/>
          <w:i/>
        </w:rPr>
        <w:t xml:space="preserve">Contestaţia formulată de S.C. </w:t>
      </w:r>
      <w:r w:rsidR="00401699">
        <w:rPr>
          <w:rStyle w:val="Fontdeparagrafimplicit"/>
          <w:b/>
          <w:i/>
        </w:rPr>
        <w:t xml:space="preserve">BC </w:t>
      </w:r>
      <w:r>
        <w:rPr>
          <w:rStyle w:val="Fontdeparagrafimplicit"/>
          <w:b/>
          <w:i/>
        </w:rPr>
        <w:t xml:space="preserve">S.R.L. împotriva rezultatului procedurii, comunicat de autoritatea </w:t>
      </w:r>
      <w:r>
        <w:rPr>
          <w:rStyle w:val="Fontdeparagrafimplicit"/>
          <w:b/>
          <w:i/>
        </w:rPr>
        <w:t xml:space="preserve">contractantă prin adresa nr. </w:t>
      </w:r>
      <w:r w:rsidR="00401699">
        <w:rPr>
          <w:rStyle w:val="Fontdeparagrafimplicit"/>
          <w:b/>
          <w:i/>
        </w:rPr>
        <w:t>.........</w:t>
      </w:r>
      <w:r>
        <w:rPr>
          <w:rStyle w:val="Fontdeparagrafimplicit"/>
          <w:b/>
          <w:i/>
        </w:rPr>
        <w:t>/30.10.2017.</w:t>
      </w:r>
    </w:p>
    <w:p w:rsidR="001C58CC">
      <w:pPr>
        <w:ind w:firstLine="567"/>
        <w:jc w:val="both"/>
        <w:rPr>
          <w:rStyle w:val="Fontdeparagrafimplicit"/>
          <w:b/>
          <w:i/>
          <w:color w:val="00B0F0"/>
        </w:rPr>
      </w:pPr>
    </w:p>
    <w:p w:rsidR="001C58CC">
      <w:pPr>
        <w:ind w:firstLine="567"/>
        <w:jc w:val="both"/>
      </w:pPr>
      <w:r>
        <w:t xml:space="preserve">Prin contestaţia înregistrată la C.N.S.C. sub nr. </w:t>
      </w:r>
      <w:r w:rsidR="00401699">
        <w:t>.........</w:t>
      </w:r>
      <w:r>
        <w:t xml:space="preserve">/14.11.2017, S.C. </w:t>
      </w:r>
      <w:r w:rsidR="00401699">
        <w:t xml:space="preserve">BC </w:t>
      </w:r>
      <w:r>
        <w:t xml:space="preserve">S.R.L.a solicitat, în contradictoriu cu autoritatea contractantă Compania Națională de Administrare a </w:t>
      </w:r>
      <w:r>
        <w:t xml:space="preserve">Infrastructurii Rutiere S.A., anularea adresei nr. </w:t>
      </w:r>
      <w:r w:rsidR="00401699">
        <w:t>.........</w:t>
      </w:r>
      <w:r>
        <w:t xml:space="preserve">/30.10.2017privind comunicarea rezultatului procedurii de atribuire, anularea oricăror documente/înscrisuri ale comisiei de evaluare care au stat la baza emiterii adresei nr. </w:t>
      </w:r>
      <w:r w:rsidR="00401699">
        <w:t>.........</w:t>
      </w:r>
      <w:r>
        <w:t>/30.10.2017, admiter</w:t>
      </w:r>
      <w:r>
        <w:t xml:space="preserve">ea contestaţiei şi anularea adresei nr. </w:t>
      </w:r>
      <w:r w:rsidR="00401699">
        <w:t>.........</w:t>
      </w:r>
      <w:r>
        <w:t xml:space="preserve">/ 09.11.2017 reprezentând refuzul de a adopta măsuri de remediere ca urmare a notificării prealabile nr. </w:t>
      </w:r>
      <w:r w:rsidR="00401699">
        <w:t>.........</w:t>
      </w:r>
      <w:r>
        <w:t>/06.11.2017, obligarea autorităţii contractante la continuarea procedurii de atribuire, prin reevaluar</w:t>
      </w:r>
      <w:r>
        <w:t>ea ofertei desemnate câştigătoare şi ulterior emiterea unui nou raport/rezultat al procedurii, în conformitate cu prevederile legale şi în condiţiile statuate în decizia ce se va pronunţa.</w:t>
      </w:r>
    </w:p>
    <w:p w:rsidR="001C58CC">
      <w:pPr>
        <w:ind w:firstLine="567"/>
        <w:jc w:val="both"/>
        <w:rPr>
          <w:rStyle w:val="Fontdeparagrafimplicit"/>
          <w:rFonts w:ascii="Calibri" w:hAnsi="Calibri"/>
          <w:sz w:val="22"/>
        </w:rPr>
      </w:pPr>
      <w:r>
        <w:t>În esență, contestatoarea a susținut că oferta financiară depusă de</w:t>
      </w:r>
      <w:r>
        <w:t xml:space="preserve"> S.C. </w:t>
      </w:r>
      <w:r w:rsidR="00401699">
        <w:t>AB</w:t>
      </w:r>
      <w:r>
        <w:t xml:space="preserve"> S.R.L. nu a respectat legislaţia privind salariul minim garantat, că ofertantul menţionat nu a prezentat un răspuns </w:t>
      </w:r>
      <w:r>
        <w:rPr>
          <w:rStyle w:val="Fontdeparagrafimplicit"/>
          <w:rFonts w:ascii="Calibri" w:hAnsi="Calibri"/>
          <w:sz w:val="22"/>
        </w:rPr>
        <w:t xml:space="preserve">concludent la solicitarea de clarificări nr. </w:t>
      </w:r>
      <w:r w:rsidR="00401699">
        <w:rPr>
          <w:rStyle w:val="Fontdeparagrafimplicit"/>
          <w:rFonts w:ascii="Calibri" w:hAnsi="Calibri"/>
          <w:sz w:val="22"/>
        </w:rPr>
        <w:t>.........</w:t>
      </w:r>
      <w:r>
        <w:rPr>
          <w:rStyle w:val="Fontdeparagrafimplicit"/>
          <w:rFonts w:ascii="Calibri" w:hAnsi="Calibri"/>
          <w:sz w:val="22"/>
        </w:rPr>
        <w:t>/23.10.2017 şi nici nu a justificat preţurile la mixturile asfaltice, piatr</w:t>
      </w:r>
      <w:r>
        <w:rPr>
          <w:rStyle w:val="Fontdeparagrafimplicit"/>
          <w:rFonts w:ascii="Calibri" w:hAnsi="Calibri"/>
          <w:sz w:val="22"/>
        </w:rPr>
        <w:t>ă/agregate de carieră, la utilaje şi transportul pentru materialele ce urmează a fi puse în operă, arătând, în plus, că ofertantul nu a cuantificat, în preţul mixturii asfaltice BA 16, energia electrică consumată în staţia de asfalt, precum şi cheltuielile</w:t>
      </w:r>
      <w:r>
        <w:rPr>
          <w:rStyle w:val="Fontdeparagrafimplicit"/>
          <w:rFonts w:ascii="Calibri" w:hAnsi="Calibri"/>
          <w:sz w:val="22"/>
        </w:rPr>
        <w:t xml:space="preserve"> de regie/generale ale staţiei.</w:t>
      </w:r>
    </w:p>
    <w:p w:rsidR="001C58CC">
      <w:pPr>
        <w:ind w:firstLine="567"/>
        <w:jc w:val="both"/>
      </w:pPr>
      <w:r>
        <w:t xml:space="preserve">Prin adresa nr. </w:t>
      </w:r>
      <w:r w:rsidR="00401699">
        <w:t>.........</w:t>
      </w:r>
      <w:r>
        <w:t xml:space="preserve">/20.11.2017, înregistrată la CNSC sub nr. </w:t>
      </w:r>
      <w:r w:rsidR="00401699">
        <w:t>.........</w:t>
      </w:r>
      <w:r>
        <w:t>/22.11.2017, autoritatea contractantă a transmis Consiliului punctul de vedere la contestaţie, solicitând respingerea acesteia, ca neîntemeiată.</w:t>
      </w:r>
    </w:p>
    <w:p w:rsidR="001C58CC">
      <w:pPr>
        <w:ind w:firstLine="567"/>
        <w:jc w:val="both"/>
      </w:pPr>
      <w:r>
        <w:t>Prin adresa</w:t>
      </w:r>
      <w:r w:rsidR="00401699">
        <w:t xml:space="preserve"> nr........</w:t>
      </w:r>
      <w:r>
        <w:t>/23.11.201</w:t>
      </w:r>
      <w:r w:rsidR="00401699">
        <w:t>7, înregistrată la CNSC sub nr........</w:t>
      </w:r>
      <w:r>
        <w:t xml:space="preserve">/24.11.2017, S.C. </w:t>
      </w:r>
      <w:r w:rsidR="00401699">
        <w:t>AB</w:t>
      </w:r>
      <w:r>
        <w:t xml:space="preserve"> S.R.L. a formulat o cerere de intervenţie accesorie, solicitând respingerea contestaţiei formulate de S.C. </w:t>
      </w:r>
      <w:r w:rsidR="00401699">
        <w:t xml:space="preserve">BC </w:t>
      </w:r>
      <w:r>
        <w:t>S.R.L., ca neîntemeiată şi menţinerea deciziei a</w:t>
      </w:r>
      <w:r>
        <w:t>utorităţii contractante privind rezultatul procedurii, ca fiind temeinică şi legală.</w:t>
      </w:r>
    </w:p>
    <w:p w:rsidR="001C58CC">
      <w:pPr>
        <w:ind w:firstLine="567"/>
        <w:jc w:val="both"/>
        <w:rPr>
          <w:rStyle w:val="Fontdeparagrafimplicit"/>
          <w:b/>
        </w:rPr>
      </w:pPr>
    </w:p>
    <w:p w:rsidR="001C58CC">
      <w:pPr>
        <w:numPr>
          <w:ilvl w:val="0"/>
          <w:numId w:val="2"/>
        </w:numPr>
        <w:spacing w:after="200" w:line="276" w:lineRule="auto"/>
        <w:ind w:left="0" w:firstLine="567"/>
        <w:contextualSpacing/>
        <w:jc w:val="both"/>
        <w:rPr>
          <w:rStyle w:val="Fontdeparagrafimplicit"/>
          <w:b/>
          <w:i/>
        </w:rPr>
      </w:pPr>
      <w:r>
        <w:rPr>
          <w:rStyle w:val="Fontdeparagrafimplicit"/>
          <w:b/>
          <w:i/>
        </w:rPr>
        <w:t xml:space="preserve">Decizia C.N.S.C. nr. </w:t>
      </w:r>
      <w:r w:rsidR="00401699">
        <w:rPr>
          <w:rStyle w:val="Fontdeparagrafimplicit"/>
          <w:b/>
          <w:i/>
        </w:rPr>
        <w:t>.........</w:t>
      </w:r>
      <w:r>
        <w:rPr>
          <w:rStyle w:val="Fontdeparagrafimplicit"/>
          <w:b/>
          <w:i/>
        </w:rPr>
        <w:t>/12.12.2012 de admitere a contestaţiei.</w:t>
      </w:r>
    </w:p>
    <w:p w:rsidR="001C58CC">
      <w:pPr>
        <w:ind w:firstLine="567"/>
        <w:jc w:val="both"/>
        <w:rPr>
          <w:rStyle w:val="Fontdeparagrafimplicit"/>
          <w:b/>
        </w:rPr>
      </w:pPr>
    </w:p>
    <w:p w:rsidR="001C58CC">
      <w:pPr>
        <w:ind w:firstLine="567"/>
        <w:jc w:val="both"/>
      </w:pPr>
      <w:r>
        <w:t>Prin decizia nr.</w:t>
      </w:r>
      <w:r w:rsidR="00401699">
        <w:rPr>
          <w:rStyle w:val="Fontdeparagrafimplicit"/>
          <w:b/>
        </w:rPr>
        <w:t>.........</w:t>
      </w:r>
      <w:r>
        <w:t xml:space="preserve">din </w:t>
      </w:r>
      <w:r>
        <w:rPr>
          <w:rStyle w:val="Fontdeparagrafimplicit"/>
          <w:b/>
        </w:rPr>
        <w:t xml:space="preserve">12.12.2012 </w:t>
      </w:r>
      <w:r>
        <w:t xml:space="preserve"> Consiliul Naţional de Soluţionare a Contestaţiilor </w:t>
      </w:r>
      <w:r>
        <w:t xml:space="preserve">a admis contestația formulată de contestatoarea S.C. </w:t>
      </w:r>
      <w:r w:rsidR="00401699">
        <w:t xml:space="preserve">BC </w:t>
      </w:r>
      <w:r>
        <w:t xml:space="preserve">S.R.L., în sensul că autoritatea contractantă a fost obligată să reevalueze oferta Asocierii S.C. </w:t>
      </w:r>
      <w:r w:rsidR="00401699">
        <w:t>AB</w:t>
      </w:r>
      <w:r>
        <w:t xml:space="preserve"> S.R.L. – S.C. </w:t>
      </w:r>
      <w:r w:rsidR="00425A5C">
        <w:t>CD</w:t>
      </w:r>
      <w:r>
        <w:t xml:space="preserve"> S.R.L. şi să emită un nou raport al procedurii de at</w:t>
      </w:r>
      <w:r>
        <w:t>ribuire, cu respectarea întocmai a celor consemnate în cuprinsul deciziei, a documentaţiei de atribuire şi a legislaţiei aplicabile privind achiziţiile publice, în termen de 15 zile de la data hotărârii pronunțate în procedura administrativ – jurisdicționa</w:t>
      </w:r>
      <w:r>
        <w:t xml:space="preserve">lă; cererea de intervenție formulată de S.C. </w:t>
      </w:r>
      <w:r w:rsidR="00401699">
        <w:t>AB</w:t>
      </w:r>
      <w:r>
        <w:t xml:space="preserve"> S.R.L. a fost respinsă.</w:t>
      </w:r>
    </w:p>
    <w:p w:rsidR="001C58CC">
      <w:pPr>
        <w:ind w:firstLine="567"/>
        <w:jc w:val="both"/>
      </w:pPr>
      <w:r>
        <w:t>Pentru a pronunța această soluție, Consiliul a reținut că situației de fapt din speță îi sunt aplicabile doar prevederile alin. (10) ale art. 134 din HG nr. 395/2016, celelalte a</w:t>
      </w:r>
      <w:r>
        <w:t>lineate ale art. 134 din H.G. nr. 395/2016 privesc doar propunerea tehnică şi nu cea financiară. Or, în cazul dispoziţiilor alin. (10), modificarea propunerii financiare este posibilă doar în cazul erorilor aritmetice sau aspectelor care pot fi clarificate</w:t>
      </w:r>
      <w:r>
        <w:t>, cu respectarea principiilor legislaţiei achiziţiei publice şi nicidecum, prin solicitarea/acceptarea modificării preţului unitar al manoperei de la un singur ofertant.</w:t>
      </w:r>
    </w:p>
    <w:p w:rsidR="001C58CC">
      <w:pPr>
        <w:ind w:firstLine="567"/>
        <w:jc w:val="both"/>
      </w:pPr>
      <w:r>
        <w:t xml:space="preserve">Conform art. 1 din HG nr. 1/2017 (publicată în Monitorul Oficial, Partea I nr. 15 din </w:t>
      </w:r>
      <w:r>
        <w:t>6 ianuarie 2017), suma stabilită în bani, care nu include sporuri şi alte adaosuri, se stabileşte la 1.450 lei lunar, pentru un program complet de lucru de 166,00 ore, în medie, pe lună, în anul 2017, reprezentând 8,735 lei/oră. Â</w:t>
      </w:r>
    </w:p>
    <w:p w:rsidR="001C58CC">
      <w:pPr>
        <w:ind w:firstLine="567"/>
        <w:jc w:val="both"/>
      </w:pPr>
      <w:r>
        <w:t>Prin urmare, tariful pent</w:t>
      </w:r>
      <w:r>
        <w:t xml:space="preserve">ru manoperă din oferta Asocierii S.C. </w:t>
      </w:r>
      <w:r w:rsidR="00401699">
        <w:t>AB</w:t>
      </w:r>
      <w:r>
        <w:t xml:space="preserve"> S.R.L. – S.C. </w:t>
      </w:r>
      <w:r w:rsidR="00425A5C">
        <w:t>CD</w:t>
      </w:r>
      <w:r>
        <w:t xml:space="preserve"> S.R.L., de 7,5 lei/oră nu asigură cuantumul minim legal stabilit la nivelul anului 2017, iar acceptarea modificării propunerii financiare, în sensul modificării preţurilor unitare nu e</w:t>
      </w:r>
      <w:r>
        <w:t>ste admisă, dispoziţiile aplicabile în realizarea corecţiilor rezultate, în urma modificării propunerii tehnice, neputând fi aplicate şi în cazul propunerii financiare.</w:t>
      </w:r>
    </w:p>
    <w:p w:rsidR="001C58CC">
      <w:pPr>
        <w:ind w:firstLine="567"/>
        <w:jc w:val="both"/>
      </w:pPr>
      <w:r>
        <w:t>De asemenea, se reţine că perioada de derulare a acordului-cadru este de 12 luni, aşa c</w:t>
      </w:r>
      <w:r>
        <w:t>um s-a prevăzut în fişa de date a achiziţiei.</w:t>
      </w:r>
    </w:p>
    <w:p w:rsidR="001C58CC">
      <w:pPr>
        <w:ind w:firstLine="567"/>
        <w:jc w:val="both"/>
      </w:pPr>
      <w:r>
        <w:t>Aşadar, ofertanţii aveau obligaţia de a respecta dispoziţiile legale aplicabile pe parcursul derulării contractului şi care le erau cunoscute la momentul elaborării ofertei, respectiv, că perioada de derulare a</w:t>
      </w:r>
      <w:r>
        <w:t xml:space="preserve"> contractului va presupune, cel puţin, un tarif mediu orar de 8,735 lei/oră, acesta fiind tariful aplicabil de la data de 01.02.2017.</w:t>
      </w:r>
    </w:p>
    <w:p w:rsidR="001C58CC">
      <w:pPr>
        <w:ind w:firstLine="567"/>
        <w:jc w:val="both"/>
      </w:pPr>
      <w:r>
        <w:t xml:space="preserve">Întrucât, la data depunerii ofertei (28.08.2017), Asocierii S.C. </w:t>
      </w:r>
      <w:r w:rsidR="00401699">
        <w:t>AB</w:t>
      </w:r>
      <w:r>
        <w:t xml:space="preserve"> S.R.L. – S.C. </w:t>
      </w:r>
      <w:r w:rsidR="00425A5C">
        <w:t>CD</w:t>
      </w:r>
      <w:r>
        <w:t xml:space="preserve"> S.R.L. îi era cunoscută</w:t>
      </w:r>
      <w:r>
        <w:t xml:space="preserve"> aplicarea, din la data de 01.02.2017, a tarifului de 8,735 lei/oră, fiind cunoscut şi aspectul că perioada de derulare a acordului-cadru era de 12 luni, în mod eronat autoritatea contractantă a stabilit că, la elaborarea ofertei, Asocierea S.C. </w:t>
      </w:r>
      <w:r w:rsidR="00401699">
        <w:t>AB</w:t>
      </w:r>
      <w:r>
        <w:t xml:space="preserve"> S</w:t>
      </w:r>
      <w:r>
        <w:t xml:space="preserve">.R.L. – S.C. </w:t>
      </w:r>
      <w:r w:rsidR="00425A5C">
        <w:t>CD</w:t>
      </w:r>
      <w:r>
        <w:t xml:space="preserve"> S.R.L. a elaborat propunerea financiară în mod corespunzător.</w:t>
      </w:r>
    </w:p>
    <w:p w:rsidR="001C58CC">
      <w:pPr>
        <w:ind w:firstLine="567"/>
        <w:jc w:val="both"/>
      </w:pPr>
    </w:p>
    <w:p w:rsidR="001C58CC">
      <w:pPr>
        <w:numPr>
          <w:ilvl w:val="0"/>
          <w:numId w:val="1"/>
        </w:numPr>
        <w:spacing w:after="200" w:line="276" w:lineRule="auto"/>
        <w:ind w:left="0" w:firstLine="567"/>
        <w:contextualSpacing/>
        <w:jc w:val="both"/>
        <w:rPr>
          <w:rStyle w:val="Fontdeparagrafimplicit"/>
          <w:b/>
        </w:rPr>
      </w:pPr>
      <w:r>
        <w:rPr>
          <w:rStyle w:val="Fontdeparagrafimplicit"/>
          <w:b/>
        </w:rPr>
        <w:t>Procedura în fața Curții de Apel.</w:t>
      </w:r>
    </w:p>
    <w:p w:rsidR="001C58CC">
      <w:pPr>
        <w:ind w:firstLine="567"/>
        <w:jc w:val="both"/>
        <w:rPr>
          <w:rStyle w:val="Fontdeparagrafimplicit"/>
          <w:b/>
        </w:rPr>
      </w:pPr>
    </w:p>
    <w:p w:rsidR="001C58CC">
      <w:pPr>
        <w:numPr>
          <w:ilvl w:val="0"/>
          <w:numId w:val="3"/>
        </w:numPr>
        <w:spacing w:after="200" w:line="276" w:lineRule="auto"/>
        <w:ind w:left="0" w:firstLine="567"/>
        <w:jc w:val="both"/>
        <w:rPr>
          <w:rStyle w:val="Fontdeparagrafimplicit"/>
          <w:b/>
          <w:lang w:val="en-US"/>
        </w:rPr>
      </w:pPr>
      <w:r>
        <w:rPr>
          <w:rStyle w:val="Fontdeparagrafimplicit"/>
          <w:b/>
          <w:i/>
        </w:rPr>
        <w:t xml:space="preserve">Plângerea formulată de S.C. </w:t>
      </w:r>
      <w:r w:rsidR="00401699">
        <w:rPr>
          <w:rStyle w:val="Fontdeparagrafimplicit"/>
          <w:b/>
          <w:i/>
        </w:rPr>
        <w:t>AB</w:t>
      </w:r>
      <w:r>
        <w:rPr>
          <w:rStyle w:val="Fontdeparagrafimplicit"/>
          <w:b/>
          <w:i/>
        </w:rPr>
        <w:t xml:space="preserve"> S.R.L. împotriva Deciziei </w:t>
      </w:r>
      <w:r>
        <w:rPr>
          <w:rStyle w:val="Fontdeparagrafimplicit"/>
          <w:b/>
          <w:lang w:val="en-US"/>
        </w:rPr>
        <w:t xml:space="preserve">C.N.S.C. nr. </w:t>
      </w:r>
      <w:r w:rsidR="00401699">
        <w:rPr>
          <w:rStyle w:val="Fontdeparagrafimplicit"/>
          <w:b/>
          <w:lang w:val="en-US"/>
        </w:rPr>
        <w:t>.........</w:t>
      </w:r>
      <w:r>
        <w:rPr>
          <w:rStyle w:val="Fontdeparagrafimplicit"/>
          <w:b/>
          <w:lang w:val="en-US"/>
        </w:rPr>
        <w:t>/12.12.2012.</w:t>
      </w:r>
    </w:p>
    <w:p w:rsidR="001C58CC">
      <w:pPr>
        <w:ind w:firstLine="567"/>
        <w:contextualSpacing/>
        <w:jc w:val="both"/>
        <w:rPr>
          <w:rStyle w:val="Fontdeparagrafimplicit"/>
          <w:sz w:val="22"/>
        </w:rPr>
      </w:pPr>
    </w:p>
    <w:p w:rsidR="001C58CC">
      <w:pPr>
        <w:ind w:firstLine="567"/>
        <w:jc w:val="both"/>
      </w:pPr>
      <w:r>
        <w:rPr>
          <w:rStyle w:val="Fontdeparagrafimplicit"/>
          <w:sz w:val="22"/>
        </w:rPr>
        <w:t xml:space="preserve">Prin plângerea înregistrată pe rolul </w:t>
      </w:r>
      <w:r w:rsidR="00425A5C">
        <w:rPr>
          <w:rStyle w:val="Fontdeparagrafimplicit"/>
          <w:sz w:val="22"/>
        </w:rPr>
        <w:t>Curţii de Apel .........</w:t>
      </w:r>
      <w:r>
        <w:rPr>
          <w:rStyle w:val="Fontdeparagrafimplicit"/>
          <w:sz w:val="22"/>
        </w:rPr>
        <w:t xml:space="preserve">– Secţia </w:t>
      </w:r>
      <w:r w:rsidR="00425A5C">
        <w:rPr>
          <w:rStyle w:val="Fontdeparagrafimplicit"/>
          <w:sz w:val="22"/>
        </w:rPr>
        <w:t>.........</w:t>
      </w:r>
      <w:r>
        <w:rPr>
          <w:rStyle w:val="Fontdeparagrafimplicit"/>
          <w:sz w:val="22"/>
        </w:rPr>
        <w:t xml:space="preserve">Contencios Administrativ şi Fiscal la data de 03.01.2018, sub nr. </w:t>
      </w:r>
      <w:r w:rsidR="00401699">
        <w:rPr>
          <w:rStyle w:val="Fontdeparagrafimplicit"/>
          <w:sz w:val="22"/>
        </w:rPr>
        <w:t>............</w:t>
      </w:r>
      <w:r>
        <w:rPr>
          <w:rStyle w:val="Fontdeparagrafimplicit"/>
          <w:sz w:val="22"/>
        </w:rPr>
        <w:t xml:space="preserve">, petenta  </w:t>
      </w:r>
      <w:r>
        <w:rPr>
          <w:rStyle w:val="Fontdeparagrafimplicit"/>
          <w:b/>
          <w:i/>
          <w:sz w:val="22"/>
        </w:rPr>
        <w:t xml:space="preserve">S.C. </w:t>
      </w:r>
      <w:r w:rsidR="00401699">
        <w:rPr>
          <w:rStyle w:val="Fontdeparagrafimplicit"/>
          <w:b/>
          <w:i/>
          <w:sz w:val="22"/>
        </w:rPr>
        <w:t>AB</w:t>
      </w:r>
      <w:r>
        <w:rPr>
          <w:rStyle w:val="Fontdeparagrafimplicit"/>
          <w:b/>
          <w:i/>
          <w:sz w:val="22"/>
        </w:rPr>
        <w:t xml:space="preserve"> S.R.L. </w:t>
      </w:r>
      <w:r>
        <w:rPr>
          <w:rStyle w:val="Fontdeparagrafimplicit"/>
          <w:sz w:val="22"/>
        </w:rPr>
        <w:t>a solicitat, în contradictoriu cu  intimatele Compania Națională de A</w:t>
      </w:r>
      <w:r>
        <w:rPr>
          <w:rStyle w:val="Fontdeparagrafimplicit"/>
          <w:sz w:val="22"/>
        </w:rPr>
        <w:t xml:space="preserve">dministrare a Infrastructurii Rutiere S.A, și S.C. </w:t>
      </w:r>
      <w:r w:rsidR="00401699">
        <w:rPr>
          <w:rStyle w:val="Fontdeparagrafimplicit"/>
          <w:sz w:val="22"/>
        </w:rPr>
        <w:t>BC</w:t>
      </w:r>
      <w:r w:rsidR="00425A5C">
        <w:rPr>
          <w:rStyle w:val="Fontdeparagrafimplicit"/>
          <w:sz w:val="22"/>
        </w:rPr>
        <w:t xml:space="preserve"> </w:t>
      </w:r>
      <w:r>
        <w:rPr>
          <w:rStyle w:val="Fontdeparagrafimplicit"/>
          <w:sz w:val="22"/>
        </w:rPr>
        <w:t xml:space="preserve">S.R.L., a solicitat </w:t>
      </w:r>
      <w:r>
        <w:t xml:space="preserve">admiterea plângerii formulate și, pe cale de consecință, anularea Deciziei C.N.S.C. nr. </w:t>
      </w:r>
      <w:r w:rsidR="00401699">
        <w:t>.........</w:t>
      </w:r>
      <w:r>
        <w:t>din 12.12.2017, iar, în urma rejudecării, respingerea contestaţie</w:t>
      </w:r>
      <w:r>
        <w:t xml:space="preserve">i formulate de contestatoarea S.C. </w:t>
      </w:r>
      <w:r w:rsidR="00401699">
        <w:t>BC</w:t>
      </w:r>
      <w:r w:rsidR="00425A5C">
        <w:t xml:space="preserve"> </w:t>
      </w:r>
      <w:r>
        <w:t xml:space="preserve">S.R.L., admiterea cererii de intervenție formulate de </w:t>
      </w:r>
      <w:r>
        <w:rPr>
          <w:rStyle w:val="Fontdeparagrafimplicit"/>
          <w:b/>
          <w:i/>
          <w:sz w:val="22"/>
        </w:rPr>
        <w:t xml:space="preserve">S.C. </w:t>
      </w:r>
      <w:r w:rsidR="00401699">
        <w:rPr>
          <w:rStyle w:val="Fontdeparagrafimplicit"/>
          <w:b/>
          <w:i/>
          <w:sz w:val="22"/>
        </w:rPr>
        <w:t>AB</w:t>
      </w:r>
      <w:r>
        <w:rPr>
          <w:rStyle w:val="Fontdeparagrafimplicit"/>
          <w:b/>
          <w:i/>
          <w:sz w:val="22"/>
        </w:rPr>
        <w:t xml:space="preserve"> S.R.L. </w:t>
      </w:r>
      <w:r>
        <w:t xml:space="preserve">și menținerea rezultatului procedurii de atribuire, a Raportului Procedurii de atribuire şi a adresele de comunicare prin care </w:t>
      </w:r>
      <w:r>
        <w:t>oferta Asocierii S.C .</w:t>
      </w:r>
      <w:r w:rsidR="00401699">
        <w:t>AB</w:t>
      </w:r>
      <w:r>
        <w:t xml:space="preserve"> S.R.L. – S..C </w:t>
      </w:r>
      <w:r w:rsidR="00425A5C">
        <w:t>CD</w:t>
      </w:r>
      <w:r>
        <w:t xml:space="preserve"> S.R.L. a fost declarată admisibilă și câștigătoare, cu cheltuieli de judecată.</w:t>
      </w:r>
    </w:p>
    <w:p w:rsidR="001C58CC">
      <w:pPr>
        <w:ind w:firstLine="567"/>
        <w:jc w:val="both"/>
      </w:pPr>
      <w:r>
        <w:tab/>
        <w:t>În motivarea plângerii, petenta a arătat următoarele:</w:t>
      </w:r>
    </w:p>
    <w:p w:rsidR="001C58CC">
      <w:pPr>
        <w:ind w:firstLine="567"/>
        <w:jc w:val="both"/>
      </w:pPr>
    </w:p>
    <w:p w:rsidR="001C58CC">
      <w:pPr>
        <w:numPr>
          <w:ilvl w:val="0"/>
          <w:numId w:val="4"/>
        </w:numPr>
        <w:spacing w:after="200" w:line="276" w:lineRule="auto"/>
        <w:ind w:left="0" w:firstLine="567"/>
        <w:contextualSpacing/>
        <w:jc w:val="both"/>
        <w:rPr>
          <w:rStyle w:val="Fontdeparagrafimplicit"/>
          <w:b/>
          <w:i/>
        </w:rPr>
      </w:pPr>
      <w:r>
        <w:rPr>
          <w:rStyle w:val="Fontdeparagrafimplicit"/>
          <w:b/>
          <w:i/>
        </w:rPr>
        <w:t>Situația de fapt.</w:t>
      </w:r>
    </w:p>
    <w:p w:rsidR="001C58CC">
      <w:pPr>
        <w:ind w:firstLine="567"/>
        <w:jc w:val="both"/>
        <w:rPr>
          <w:rStyle w:val="Fontdeparagrafimplicit"/>
        </w:rPr>
      </w:pPr>
    </w:p>
    <w:p w:rsidR="001C58CC">
      <w:pPr>
        <w:ind w:firstLine="567"/>
        <w:jc w:val="both"/>
      </w:pPr>
      <w:r>
        <w:t>Procedura de achiziţie publică desfăşurată pri</w:t>
      </w:r>
      <w:r>
        <w:t xml:space="preserve">n „Licitaţie deschisă" în vederea încheierii acordului-cadru având ca obiect „Reciclare în situ în grosime de 20 cm (10 cm aport + 10 cm asfalt frezat) cu acoperire de mixtură asfaltica BA 16 de 6 cm a sectorului de drum </w:t>
      </w:r>
      <w:r w:rsidR="00425A5C">
        <w:t>DN ..... km ..... - ......</w:t>
      </w:r>
      <w:r>
        <w:t xml:space="preserve"> pentru </w:t>
      </w:r>
      <w:r w:rsidR="00425A5C">
        <w:t>SDN B</w:t>
      </w:r>
      <w:r>
        <w:t xml:space="preserve"> - Acord-cadru 1 an" a fost iniţiată de către autoritatea contractantă în data de 24.07.2017 prin transmiterea pe S.E.A.P. a anunţului de participare nr. </w:t>
      </w:r>
      <w:r w:rsidR="00425A5C">
        <w:t>..........</w:t>
      </w:r>
      <w:r>
        <w:t xml:space="preserve"> care a prevăzut data de deschidere 28.08.2017 ora 16:00.</w:t>
      </w:r>
    </w:p>
    <w:p w:rsidR="001C58CC">
      <w:pPr>
        <w:ind w:firstLine="567"/>
        <w:jc w:val="both"/>
      </w:pPr>
      <w:r>
        <w:t>Criteriul de atribuire ale</w:t>
      </w:r>
      <w:r>
        <w:t>s pentru ofertele admisibile a fost: „preţul cel mai scăzut" în temeiul art. 187 alin. (3) lit. a) din Legea nr. 98/2016, valoarea maximă estimată a acordului cadru fiind în cuantum de 21.224.310,08 lei fără T.V.A.</w:t>
      </w:r>
    </w:p>
    <w:p w:rsidR="001C58CC">
      <w:pPr>
        <w:ind w:firstLine="567"/>
        <w:jc w:val="both"/>
      </w:pPr>
      <w:r>
        <w:t>În urma evaluării de către autoritatea co</w:t>
      </w:r>
      <w:r>
        <w:t xml:space="preserve">ntractantă a ofertelor depuse în SEAP, printre ofertele declarate ca admisibile, s-au aflat şi oferta Asocierii S.C. </w:t>
      </w:r>
      <w:r w:rsidR="00401699">
        <w:t>AB</w:t>
      </w:r>
      <w:r>
        <w:t xml:space="preserve"> S.R.L. – S.C. </w:t>
      </w:r>
      <w:r w:rsidR="00425A5C">
        <w:t>CD</w:t>
      </w:r>
      <w:r>
        <w:t xml:space="preserve"> S.R.L. - cu valoarea de 14.130.515,52 lei fără TVA, precum şi oferta S.C. </w:t>
      </w:r>
      <w:r w:rsidR="00401699">
        <w:t>BC</w:t>
      </w:r>
      <w:r w:rsidR="00425A5C">
        <w:t xml:space="preserve"> </w:t>
      </w:r>
      <w:r>
        <w:t xml:space="preserve">S.R.L. - cu </w:t>
      </w:r>
      <w:r>
        <w:t>valoarea de 14.796.269.04 lei fără TVA.</w:t>
      </w:r>
    </w:p>
    <w:p w:rsidR="001C58CC">
      <w:pPr>
        <w:ind w:firstLine="567"/>
        <w:jc w:val="both"/>
      </w:pPr>
      <w:r>
        <w:t xml:space="preserve">Conform raportului procedurii nr. </w:t>
      </w:r>
      <w:r w:rsidR="00425A5C">
        <w:t>..........</w:t>
      </w:r>
      <w:r>
        <w:t xml:space="preserve">/13.10.2017, oferta declarată câştigătoare în urma aplicării criteriului de atribuire a ofertelor admisibile a fost cea a Asocierii S.C. </w:t>
      </w:r>
      <w:r w:rsidR="00401699">
        <w:t>AB</w:t>
      </w:r>
      <w:r>
        <w:t xml:space="preserve"> S.R.L. – S.C. </w:t>
      </w:r>
      <w:r w:rsidR="00425A5C">
        <w:t>CD</w:t>
      </w:r>
      <w:r>
        <w:t xml:space="preserve"> S.R.L.</w:t>
      </w:r>
      <w:r>
        <w:t xml:space="preserve"> - cu valoarea de 14.130.515,52 lei fără TVA, iar oferta intimatei S.C. </w:t>
      </w:r>
      <w:r w:rsidR="00401699">
        <w:t>BC</w:t>
      </w:r>
      <w:r w:rsidR="00425A5C">
        <w:t xml:space="preserve"> </w:t>
      </w:r>
      <w:r>
        <w:t>S.R.L. s-a clasat pe locul al doilea.</w:t>
      </w:r>
    </w:p>
    <w:p w:rsidR="001C58CC">
      <w:pPr>
        <w:ind w:firstLine="567"/>
        <w:jc w:val="both"/>
      </w:pPr>
      <w:r>
        <w:t xml:space="preserve">Împotriva raportului procedurii nr. </w:t>
      </w:r>
      <w:r w:rsidR="00425A5C">
        <w:t>..........</w:t>
      </w:r>
      <w:r>
        <w:t xml:space="preserve">/13.10.2017, intimata S.C. </w:t>
      </w:r>
      <w:r w:rsidR="00401699">
        <w:t>BC</w:t>
      </w:r>
      <w:r w:rsidR="00425A5C">
        <w:t xml:space="preserve"> </w:t>
      </w:r>
      <w:r>
        <w:t>S.R.L. a formulat Notificarea prealabilă</w:t>
      </w:r>
      <w:r>
        <w:t xml:space="preserve">, nr. </w:t>
      </w:r>
      <w:r w:rsidR="00425A5C">
        <w:t>..........</w:t>
      </w:r>
      <w:r>
        <w:t xml:space="preserve">/18.10.2017 prin care a invocat faptul că oferta desemnată câştigătoare ar fi neconformă şi inacceptabilă. </w:t>
      </w:r>
    </w:p>
    <w:p w:rsidR="001C58CC">
      <w:pPr>
        <w:ind w:firstLine="567"/>
        <w:jc w:val="both"/>
      </w:pPr>
      <w:r>
        <w:t xml:space="preserve">În urma acestei notificări, Autoritatea Contractantă a luat măsuri de remediere, a comunicat prin adresa nr. </w:t>
      </w:r>
      <w:r w:rsidR="00425A5C">
        <w:t>..........</w:t>
      </w:r>
      <w:r>
        <w:t xml:space="preserve">/23.10.2017 că anulează </w:t>
      </w:r>
      <w:r>
        <w:t xml:space="preserve">Raportul procedurii nr. </w:t>
      </w:r>
      <w:r w:rsidR="00425A5C">
        <w:t>..........</w:t>
      </w:r>
      <w:r>
        <w:t>/13.10.2016, precum actele subsecvente acestuia, urmând a continua procedura prin reevaluarea ofertelor, solicitând clarificări în acest sens.</w:t>
      </w:r>
    </w:p>
    <w:p w:rsidR="001C58CC">
      <w:pPr>
        <w:ind w:firstLine="567"/>
        <w:jc w:val="both"/>
      </w:pPr>
      <w:r>
        <w:t xml:space="preserve">Autoritatea Contractantă a solicitat clarificări Asocierii S.C. </w:t>
      </w:r>
      <w:r w:rsidR="00401699">
        <w:t>AB</w:t>
      </w:r>
      <w:r>
        <w:t xml:space="preserve"> S.R.L. – S.</w:t>
      </w:r>
      <w:r>
        <w:t xml:space="preserve">C </w:t>
      </w:r>
      <w:r w:rsidR="00425A5C">
        <w:t>CD</w:t>
      </w:r>
      <w:r>
        <w:t xml:space="preserve"> S.R.L., printre aceste solicitând inclusiv "justificarea preţului ofertat de 7,5 lei/oră manoperă din formularul C7 raportat la prevederile HG nr. 1/2017..."</w:t>
      </w:r>
    </w:p>
    <w:p w:rsidR="001C58CC">
      <w:pPr>
        <w:ind w:firstLine="567"/>
        <w:jc w:val="both"/>
      </w:pPr>
      <w:r>
        <w:t>Petenta a răspuns acestei solicitări arătând că, dintr-o eroare de tehnoredactare dato</w:t>
      </w:r>
      <w:r>
        <w:t xml:space="preserve">rată softului de deviz utilizat, în propunerea sa financiară a fost utilizat tariful net pentru fiecare categorie de muncitori de 7,5 lei/oră, în loc de 8,735 lei/oră, aşa cum se prevede în HG nr. </w:t>
      </w:r>
      <w:r>
        <w:t>1/2017, aceasta eroare aritmetică încadrându-se în preveder</w:t>
      </w:r>
      <w:r>
        <w:t xml:space="preserve">ile art. 134 alin. (10) din HG 395/2016, Asocierea S.C. </w:t>
      </w:r>
      <w:r w:rsidR="00401699">
        <w:t>AB</w:t>
      </w:r>
      <w:r>
        <w:t xml:space="preserve"> S.R.L. – S.C </w:t>
      </w:r>
      <w:r w:rsidR="00425A5C">
        <w:t>CD</w:t>
      </w:r>
      <w:r>
        <w:t xml:space="preserve"> S.R.L. corectând eroarea aritmetică, atât în Formularul C7, cat şi înF3.</w:t>
      </w:r>
    </w:p>
    <w:p w:rsidR="001C58CC">
      <w:pPr>
        <w:ind w:firstLine="567"/>
        <w:jc w:val="both"/>
      </w:pPr>
      <w:r>
        <w:t>În urma evaluării răspunsului la clarificări, comisia de evaluare a desemnat oferta câştigătoar</w:t>
      </w:r>
      <w:r>
        <w:t xml:space="preserve">e ca fiind cea a Asocierii S.C. </w:t>
      </w:r>
      <w:r w:rsidR="00401699">
        <w:t>AB</w:t>
      </w:r>
      <w:r>
        <w:t xml:space="preserve"> S.R.L. – S.C </w:t>
      </w:r>
      <w:r w:rsidR="00425A5C">
        <w:t>CD</w:t>
      </w:r>
      <w:r>
        <w:t xml:space="preserve"> S.R.L., întocmindu-se Raportul procedurii nr. </w:t>
      </w:r>
      <w:r w:rsidR="00425A5C">
        <w:t>..........</w:t>
      </w:r>
      <w:r>
        <w:t>/30.10.2017.</w:t>
      </w:r>
    </w:p>
    <w:p w:rsidR="001C58CC">
      <w:pPr>
        <w:ind w:firstLine="567"/>
        <w:jc w:val="both"/>
      </w:pPr>
      <w:r>
        <w:t xml:space="preserve">Împotriva Raportul procedurii nr. </w:t>
      </w:r>
      <w:r w:rsidR="00425A5C">
        <w:t>..........</w:t>
      </w:r>
      <w:r>
        <w:t xml:space="preserve">/30.10.2017, SC </w:t>
      </w:r>
      <w:r w:rsidR="00425A5C">
        <w:t xml:space="preserve">BC </w:t>
      </w:r>
      <w:r>
        <w:t xml:space="preserve">SRL a formulat Notificarea prealabilă nr. </w:t>
      </w:r>
      <w:r w:rsidR="00401699">
        <w:t>.........</w:t>
      </w:r>
      <w:r>
        <w:t>/06.11.2017, pri</w:t>
      </w:r>
      <w:r>
        <w:t xml:space="preserve">n care a invocat că oferta desemnată câştigătoare ar fi neconformă şi inacceptabilă. </w:t>
      </w:r>
    </w:p>
    <w:p w:rsidR="001C58CC">
      <w:pPr>
        <w:ind w:firstLine="567"/>
        <w:jc w:val="both"/>
      </w:pPr>
      <w:r>
        <w:t xml:space="preserve">Autoritatea contractantă a răspuns acestei notificări prin Adresa nr. </w:t>
      </w:r>
      <w:r w:rsidR="00401699">
        <w:t>.........</w:t>
      </w:r>
      <w:r>
        <w:t xml:space="preserve">/09.11.2017, prin care a informat intimata S.C. </w:t>
      </w:r>
      <w:r w:rsidR="00401699">
        <w:t>BC</w:t>
      </w:r>
      <w:r w:rsidR="00425A5C">
        <w:t xml:space="preserve"> </w:t>
      </w:r>
      <w:r>
        <w:t xml:space="preserve">S.R.L. că nu este necesar a </w:t>
      </w:r>
      <w:r>
        <w:t>fi adoptate măsuri de remediere.</w:t>
      </w:r>
    </w:p>
    <w:p w:rsidR="001C58CC">
      <w:pPr>
        <w:ind w:firstLine="567"/>
        <w:jc w:val="both"/>
      </w:pPr>
      <w:r>
        <w:t xml:space="preserve">Ca urmare a refuzului autorităţii contractante de a adopta alte noi măsuri de remediere, S.C. </w:t>
      </w:r>
      <w:r w:rsidR="00401699">
        <w:t>BC</w:t>
      </w:r>
      <w:r w:rsidR="00425A5C">
        <w:t xml:space="preserve"> </w:t>
      </w:r>
      <w:r>
        <w:t xml:space="preserve">S.R.L. a formulat Contestaţia cu nr. </w:t>
      </w:r>
      <w:r w:rsidR="00425A5C">
        <w:t>........</w:t>
      </w:r>
      <w:r>
        <w:t xml:space="preserve">/14.11.2017, înregistrată la CNSC sub nr. </w:t>
      </w:r>
      <w:r w:rsidR="00401699">
        <w:t>.........</w:t>
      </w:r>
      <w:r>
        <w:t>/14.11.2017, prin car</w:t>
      </w:r>
      <w:r>
        <w:t>e a contestat rezultatul procedurii de atribuire.</w:t>
      </w:r>
    </w:p>
    <w:p w:rsidR="001C58CC">
      <w:pPr>
        <w:ind w:firstLine="567"/>
        <w:jc w:val="both"/>
      </w:pPr>
    </w:p>
    <w:p w:rsidR="001C58CC">
      <w:pPr>
        <w:numPr>
          <w:ilvl w:val="0"/>
          <w:numId w:val="4"/>
        </w:numPr>
        <w:spacing w:after="200" w:line="276" w:lineRule="auto"/>
        <w:ind w:left="0" w:firstLine="567"/>
        <w:contextualSpacing/>
        <w:rPr>
          <w:rStyle w:val="Fontdeparagrafimplicit"/>
          <w:b/>
          <w:i/>
        </w:rPr>
      </w:pPr>
      <w:r>
        <w:rPr>
          <w:rStyle w:val="Fontdeparagrafimplicit"/>
          <w:b/>
          <w:i/>
        </w:rPr>
        <w:t xml:space="preserve">Criticile aduse Deciziei C.N.S.C. nr. </w:t>
      </w:r>
      <w:r w:rsidR="00401699">
        <w:rPr>
          <w:rStyle w:val="Fontdeparagrafimplicit"/>
          <w:b/>
          <w:i/>
        </w:rPr>
        <w:t>.........</w:t>
      </w:r>
      <w:r>
        <w:rPr>
          <w:rStyle w:val="Fontdeparagrafimplicit"/>
          <w:b/>
          <w:i/>
        </w:rPr>
        <w:t>/12.12.2012.</w:t>
      </w:r>
    </w:p>
    <w:p w:rsidR="001C58CC">
      <w:pPr>
        <w:ind w:firstLine="567"/>
        <w:jc w:val="both"/>
        <w:rPr>
          <w:rStyle w:val="Fontdeparagrafimplicit"/>
        </w:rPr>
      </w:pPr>
    </w:p>
    <w:p w:rsidR="001C58CC">
      <w:pPr>
        <w:ind w:firstLine="567"/>
        <w:jc w:val="both"/>
      </w:pPr>
      <w:r>
        <w:t xml:space="preserve">În mod greșit a susținut CNSC că în speţă sunt aplicabile dispoziţiile alin. (10) ale art. 134 din Normele metodologice de aplicare a Legii </w:t>
      </w:r>
      <w:r>
        <w:t>nr. 98/2016, aprobate prin HG nr. 395/2016, astfel că, raportat la aceste prevederi, „acceptarea modificării propunerii financiare, în sensul modificării preţurilor unitare nu este admisă".</w:t>
      </w:r>
    </w:p>
    <w:p w:rsidR="001C58CC">
      <w:pPr>
        <w:ind w:firstLine="567"/>
        <w:jc w:val="both"/>
      </w:pPr>
      <w:r>
        <w:t>În speţă, nu poate fi vorba de modificarea propunerii financiare î</w:t>
      </w:r>
      <w:r>
        <w:t xml:space="preserve">nsăşi, ci doar a elementelor sale care au fost afectate de </w:t>
      </w:r>
      <w:r>
        <w:rPr>
          <w:rStyle w:val="Fontdeparagrafimplicit"/>
          <w:color w:val="FF0000"/>
        </w:rPr>
        <w:t>erorile aritmetice</w:t>
      </w:r>
      <w:r>
        <w:t>, alături preţul total al ofertei, ca urmare a corectării acestei erori.</w:t>
      </w:r>
    </w:p>
    <w:p w:rsidR="001C58CC">
      <w:pPr>
        <w:ind w:firstLine="567"/>
        <w:jc w:val="both"/>
      </w:pPr>
      <w:r>
        <w:t>În ce priveşte modul de interpretare şi de aplicare a dispoziţiilor alin. (10) ale art. 134 din HG nr. 395</w:t>
      </w:r>
      <w:r>
        <w:t xml:space="preserve">/2016, relevante în speţă sunt Concluziile Seminarului „Probleme jurisprudenţiale în materia achiziţiilor publice" având ca participanţi judecători din cadrul Secţiilor de contencios administrativ şi fiscal ale </w:t>
      </w:r>
      <w:r w:rsidR="00425A5C">
        <w:t>Curţii de Apel .........</w:t>
      </w:r>
      <w:r>
        <w:t xml:space="preserve">şi </w:t>
      </w:r>
      <w:r w:rsidR="00425A5C">
        <w:t>Tribunalului ........</w:t>
      </w:r>
      <w:r>
        <w:t xml:space="preserve"> consilieri de soluţionare a contestaţiilor în domeniul achiziţiilor publice şi personal tehnic implicat în activitatea de pe lângă completele de soluţionare a contestaţiilor din cadrul CNSC şi având ca invitaţi reprezentanţi ai Institutul Naţional a</w:t>
      </w:r>
      <w:r>
        <w:t>l Magistraturii, ai Ministerul Fondurilor Europene, ai Autorităţii Naţionale pentru Achiziţii Publice, ai Autorităţii de Audit, ai Curţii de Conturi, ai Parchetului de pe lângă înalta Curte de Casaţie şi Justiţie şi ai Reprezentanţei Comisiei Europene la B</w:t>
      </w:r>
      <w:r w:rsidR="00425A5C">
        <w:t>u</w:t>
      </w:r>
      <w:r>
        <w:t>.</w:t>
      </w:r>
    </w:p>
    <w:p w:rsidR="001C58CC">
      <w:pPr>
        <w:ind w:firstLine="567"/>
        <w:jc w:val="both"/>
      </w:pPr>
      <w:r>
        <w:t>Astfel, în ce priveşte interpretarea dispoziţiilor alin. (10) ale art. 134 din HG nr. 395/2016, aceasta trebuie să fie în sensul existenței posibilității corectării erorilor aritmetice atât timp cât se modifică doar preţul ofertei financiare, făr</w:t>
      </w:r>
      <w:r>
        <w:t>ă a se modifica propunerea tehnică sau clasamentul ofertelor şi fără a se aduce atingere principiilor din domeniul achiziţiilor publice, condiții care sunt întrunite în speță.</w:t>
      </w:r>
    </w:p>
    <w:p w:rsidR="001C58CC">
      <w:pPr>
        <w:ind w:firstLine="567"/>
        <w:jc w:val="both"/>
      </w:pPr>
      <w:r>
        <w:t>Astfel, în urma corecţiei erorilor aritmetice, a fost ajustat în mod corespunzăt</w:t>
      </w:r>
      <w:r>
        <w:t>or preţul ofertei financiare, valoarea rezultată în urma corecţiei reprezentând doar 0,577% din valoarea ofertei iniţiale, nu a fost modificată în niciun mod oferta tehnică, în urma ajustării preţului ofertei financiare, clasamentul ofertelor a rămas nemod</w:t>
      </w:r>
      <w:r>
        <w:t xml:space="preserve">ificat, oferta Asocierii S.C. </w:t>
      </w:r>
      <w:r w:rsidR="00401699">
        <w:t>AB</w:t>
      </w:r>
      <w:r>
        <w:t xml:space="preserve"> S.R.L. – S.C. </w:t>
      </w:r>
      <w:r w:rsidR="00425A5C">
        <w:t>CD</w:t>
      </w:r>
      <w:r>
        <w:t xml:space="preserve"> S.R.L. având în continuare preţul cel mai scăzut, iar corecţia erorilor aritmetice s-a făcut cu respectarea principiilor din domeniul achiziţiilor publice, principii prevăzute de art. 2 alin. </w:t>
      </w:r>
      <w:r>
        <w:t>(2) din Legea nr. 98/2016, informaţiile corectate de petentă fiind cunoscute de toţi ceilalţi ofertanţi, deoarece sunt prevăzute în legislaţia aplicabilă, respectiv în HG nr. 1/2017.</w:t>
      </w:r>
    </w:p>
    <w:p w:rsidR="001C58CC">
      <w:pPr>
        <w:ind w:firstLine="567"/>
        <w:jc w:val="both"/>
      </w:pPr>
      <w:r>
        <w:t>Tot relativ la modul de interpretare şi de aplicare a dispoziţiilor alin.</w:t>
      </w:r>
      <w:r>
        <w:t xml:space="preserve"> (10) ale art. 134 din HG nr. 395/2016, petenta a subliniat că și Agenţia Naţională pentru Achiziţii Publice </w:t>
      </w:r>
      <w:r>
        <w:t>(denumită în continuare "ANAP") are o opinie concordantă cu argumentele mai sus relevate, concluzie ce rezultă dintr-unul din răspunsurile prezenta</w:t>
      </w:r>
      <w:r>
        <w:t>te pe site – ul acestei instituții.</w:t>
      </w:r>
    </w:p>
    <w:p w:rsidR="001C58CC">
      <w:pPr>
        <w:ind w:firstLine="567"/>
        <w:jc w:val="both"/>
      </w:pPr>
      <w:r>
        <w:t>Pe de altă parte, însăşi CNSC, în speţe similare, a dat decizii în sensul argumentelor relevate mai sus şi de aceea, este foarte surprinzător că această instituţie a revenit, cu totul nelegal şi netemeinic, asupra jurisp</w:t>
      </w:r>
      <w:r>
        <w:t>rudenţei sale anterioare.</w:t>
      </w:r>
    </w:p>
    <w:p w:rsidR="001C58CC">
      <w:pPr>
        <w:ind w:firstLine="567"/>
        <w:jc w:val="both"/>
      </w:pPr>
      <w:r>
        <w:t>De asemenea, petenta a subliniat că se impune a se observa că decizia a fost adoptată de C.N.S.C. cu opinie majoritară și nu în unanimitate, opinia separată fiind în sensul că nu suntem în prezența unei modificări a propunerii fin</w:t>
      </w:r>
      <w:r>
        <w:t>anciare contrară dispoziţiilor legale în materie.</w:t>
      </w:r>
    </w:p>
    <w:p w:rsidR="001C58CC">
      <w:pPr>
        <w:ind w:firstLine="567"/>
        <w:jc w:val="both"/>
      </w:pPr>
      <w:r>
        <w:tab/>
        <w:t>În altă ordine de idei, petenta a arătat că maniera de motivare a Deciziei nu respectă exigențele art.  26 alin. (11) din Legea nr. 101/2016, aceasta fiind insuficient motivată, ceea ce echivalează cu o ne</w:t>
      </w:r>
      <w:r>
        <w:t>motivare, o simplă înşiruire a unor hotărâri judecătoreşti, hotărâri care nu au nicio relevanţă în speţa de faţă, neechivalând cu motivarea deciziei, aşa cum cere legea.</w:t>
      </w:r>
    </w:p>
    <w:p w:rsidR="001C58CC">
      <w:pPr>
        <w:ind w:firstLine="567"/>
        <w:jc w:val="both"/>
        <w:rPr>
          <w:rStyle w:val="Fontdeparagrafimplicit"/>
          <w:sz w:val="22"/>
        </w:rPr>
      </w:pPr>
      <w:r>
        <w:rPr>
          <w:rStyle w:val="Fontdeparagrafimplicit"/>
          <w:sz w:val="22"/>
        </w:rPr>
        <w:t>În drept, au fost invocate dispozițiile Legii nr. 101/2016.</w:t>
      </w:r>
    </w:p>
    <w:p w:rsidR="001C58CC">
      <w:pPr>
        <w:ind w:firstLine="567"/>
        <w:jc w:val="both"/>
        <w:rPr>
          <w:rStyle w:val="Fontdeparagrafimplicit"/>
          <w:sz w:val="22"/>
        </w:rPr>
      </w:pPr>
      <w:r>
        <w:rPr>
          <w:rStyle w:val="Fontdeparagrafimplicit"/>
          <w:sz w:val="22"/>
        </w:rPr>
        <w:t>În probațiune, s-a solicit</w:t>
      </w:r>
      <w:r>
        <w:rPr>
          <w:rStyle w:val="Fontdeparagrafimplicit"/>
          <w:sz w:val="22"/>
        </w:rPr>
        <w:t>at încuviințarea administrării probei cu înscrisuri.</w:t>
      </w:r>
    </w:p>
    <w:p w:rsidR="001C58CC">
      <w:pPr>
        <w:ind w:firstLine="567"/>
        <w:jc w:val="both"/>
        <w:rPr>
          <w:rStyle w:val="Fontdeparagrafimplicit"/>
          <w:sz w:val="22"/>
        </w:rPr>
      </w:pPr>
    </w:p>
    <w:p w:rsidR="001C58CC">
      <w:pPr>
        <w:numPr>
          <w:ilvl w:val="0"/>
          <w:numId w:val="3"/>
        </w:numPr>
        <w:spacing w:after="200" w:line="276" w:lineRule="auto"/>
        <w:ind w:left="0" w:firstLine="567"/>
        <w:contextualSpacing/>
        <w:jc w:val="both"/>
        <w:rPr>
          <w:rStyle w:val="Fontdeparagrafimplicit"/>
          <w:b/>
          <w:i/>
          <w:sz w:val="22"/>
        </w:rPr>
      </w:pPr>
      <w:r>
        <w:rPr>
          <w:rStyle w:val="Fontdeparagrafimplicit"/>
          <w:b/>
          <w:i/>
          <w:sz w:val="22"/>
        </w:rPr>
        <w:t xml:space="preserve">Întâmpinarea depusă de </w:t>
      </w:r>
      <w:r>
        <w:rPr>
          <w:rStyle w:val="Fontdeparagrafimplicit"/>
          <w:b/>
          <w:i/>
        </w:rPr>
        <w:t xml:space="preserve">S.C. </w:t>
      </w:r>
      <w:r w:rsidR="00401699">
        <w:rPr>
          <w:rStyle w:val="Fontdeparagrafimplicit"/>
          <w:b/>
          <w:i/>
        </w:rPr>
        <w:t>BC</w:t>
      </w:r>
      <w:r w:rsidR="00425A5C">
        <w:rPr>
          <w:rStyle w:val="Fontdeparagrafimplicit"/>
          <w:b/>
          <w:i/>
        </w:rPr>
        <w:t xml:space="preserve"> </w:t>
      </w:r>
      <w:r>
        <w:rPr>
          <w:rStyle w:val="Fontdeparagrafimplicit"/>
          <w:b/>
          <w:i/>
        </w:rPr>
        <w:t>S.R.L.</w:t>
      </w:r>
      <w:r>
        <w:rPr>
          <w:rStyle w:val="Fontdeparagrafimplicit"/>
          <w:b/>
          <w:i/>
          <w:sz w:val="22"/>
        </w:rPr>
        <w:t>.</w:t>
      </w:r>
    </w:p>
    <w:p w:rsidR="001C58CC">
      <w:pPr>
        <w:ind w:firstLine="567"/>
        <w:jc w:val="both"/>
        <w:rPr>
          <w:rStyle w:val="Fontdeparagrafimplicit"/>
          <w:b/>
          <w:sz w:val="22"/>
        </w:rPr>
      </w:pPr>
    </w:p>
    <w:p w:rsidR="001C58CC">
      <w:pPr>
        <w:ind w:firstLine="567"/>
        <w:jc w:val="both"/>
        <w:rPr>
          <w:rStyle w:val="Fontdeparagrafimplicit"/>
          <w:sz w:val="22"/>
        </w:rPr>
      </w:pPr>
      <w:r>
        <w:rPr>
          <w:rStyle w:val="Fontdeparagrafimplicit"/>
          <w:sz w:val="22"/>
        </w:rPr>
        <w:t xml:space="preserve">Intimata </w:t>
      </w:r>
      <w:r>
        <w:t xml:space="preserve">S.C. </w:t>
      </w:r>
      <w:r w:rsidR="00401699">
        <w:t>BC</w:t>
      </w:r>
      <w:r w:rsidR="00425A5C">
        <w:t xml:space="preserve"> </w:t>
      </w:r>
      <w:r>
        <w:t xml:space="preserve">S.R.L. a depus întâmpinare, prin care a solicitat respingerea plângerii ca neîntemeiată, în susținerea punctului </w:t>
      </w:r>
      <w:r>
        <w:t>său de vedere arătând, în esență, că modificarea ofertei financiare nu poate avea loc decât în condițiile art. 134 din H.G. nr. 395/2016, situație care nu se regăsește în speță.</w:t>
      </w:r>
    </w:p>
    <w:p w:rsidR="001C58CC">
      <w:pPr>
        <w:ind w:firstLine="567"/>
        <w:jc w:val="both"/>
        <w:rPr>
          <w:rStyle w:val="Fontdeparagrafimplicit"/>
          <w:sz w:val="22"/>
        </w:rPr>
      </w:pPr>
      <w:r>
        <w:rPr>
          <w:rStyle w:val="Fontdeparagrafimplicit"/>
          <w:sz w:val="22"/>
        </w:rPr>
        <w:t>În drept, au fost invocate dispozițiile Legii nr. 101/2016 și cele ale H.G. nr</w:t>
      </w:r>
      <w:r>
        <w:rPr>
          <w:rStyle w:val="Fontdeparagrafimplicit"/>
          <w:sz w:val="22"/>
        </w:rPr>
        <w:t>. 395/2016.</w:t>
      </w:r>
    </w:p>
    <w:p w:rsidR="001C58CC">
      <w:pPr>
        <w:ind w:firstLine="567"/>
        <w:jc w:val="both"/>
        <w:rPr>
          <w:rStyle w:val="Fontdeparagrafimplicit"/>
          <w:sz w:val="22"/>
        </w:rPr>
      </w:pPr>
      <w:r>
        <w:rPr>
          <w:rStyle w:val="Fontdeparagrafimplicit"/>
          <w:sz w:val="22"/>
        </w:rPr>
        <w:t>În probațiune, s-a solicitat încuviințarea administrării probei cu înscrisuri.</w:t>
      </w:r>
    </w:p>
    <w:p w:rsidR="001C58CC">
      <w:pPr>
        <w:ind w:firstLine="567"/>
        <w:jc w:val="both"/>
        <w:rPr>
          <w:rStyle w:val="Fontdeparagrafimplicit"/>
          <w:color w:val="FF0000"/>
          <w:sz w:val="22"/>
        </w:rPr>
      </w:pPr>
    </w:p>
    <w:p w:rsidR="001C58CC">
      <w:pPr>
        <w:numPr>
          <w:ilvl w:val="0"/>
          <w:numId w:val="3"/>
        </w:numPr>
        <w:spacing w:after="200" w:line="276" w:lineRule="auto"/>
        <w:ind w:left="0" w:firstLine="567"/>
        <w:contextualSpacing/>
        <w:rPr>
          <w:rStyle w:val="Fontdeparagrafimplicit"/>
          <w:b/>
          <w:sz w:val="22"/>
        </w:rPr>
      </w:pPr>
      <w:r>
        <w:rPr>
          <w:rStyle w:val="Fontdeparagrafimplicit"/>
          <w:b/>
          <w:sz w:val="22"/>
        </w:rPr>
        <w:t>Soluția instanței.</w:t>
      </w:r>
    </w:p>
    <w:p w:rsidR="001C58CC">
      <w:pPr>
        <w:ind w:firstLine="567"/>
        <w:jc w:val="both"/>
        <w:rPr>
          <w:rStyle w:val="Fontdeparagrafimplicit"/>
          <w:b/>
          <w:sz w:val="2"/>
        </w:rPr>
      </w:pPr>
    </w:p>
    <w:p w:rsidR="001C58CC">
      <w:pPr>
        <w:ind w:firstLine="567"/>
        <w:jc w:val="both"/>
        <w:rPr>
          <w:rStyle w:val="Fontdeparagrafimplicit"/>
          <w:b/>
          <w:sz w:val="2"/>
        </w:rPr>
      </w:pPr>
    </w:p>
    <w:p w:rsidR="001C58CC">
      <w:pPr>
        <w:ind w:firstLine="567"/>
        <w:jc w:val="both"/>
        <w:rPr>
          <w:rStyle w:val="Fontdeparagrafimplicit"/>
          <w:b/>
          <w:sz w:val="2"/>
        </w:rPr>
      </w:pPr>
    </w:p>
    <w:p w:rsidR="001C58CC">
      <w:pPr>
        <w:ind w:firstLine="567"/>
        <w:jc w:val="both"/>
        <w:rPr>
          <w:rStyle w:val="Fontdeparagrafimplicit"/>
          <w:b/>
          <w:sz w:val="2"/>
        </w:rPr>
      </w:pPr>
    </w:p>
    <w:p w:rsidR="001C58CC">
      <w:pPr>
        <w:numPr>
          <w:ilvl w:val="0"/>
          <w:numId w:val="5"/>
        </w:numPr>
        <w:spacing w:after="200" w:line="276" w:lineRule="auto"/>
        <w:ind w:left="0" w:firstLine="567"/>
        <w:contextualSpacing/>
        <w:jc w:val="both"/>
        <w:rPr>
          <w:rStyle w:val="Fontdeparagrafimplicit"/>
          <w:b/>
        </w:rPr>
      </w:pPr>
      <w:r>
        <w:rPr>
          <w:rStyle w:val="Fontdeparagrafimplicit"/>
          <w:b/>
        </w:rPr>
        <w:t>Istoricul procedurii.</w:t>
      </w:r>
    </w:p>
    <w:p w:rsidR="001C58CC">
      <w:pPr>
        <w:ind w:firstLine="567"/>
        <w:contextualSpacing/>
        <w:jc w:val="both"/>
        <w:rPr>
          <w:rStyle w:val="Fontdeparagrafimplicit"/>
          <w:b/>
        </w:rPr>
      </w:pPr>
    </w:p>
    <w:p w:rsidR="001C58CC">
      <w:pPr>
        <w:ind w:firstLine="567"/>
        <w:jc w:val="both"/>
      </w:pPr>
      <w:r>
        <w:t xml:space="preserve">Autoritatea Contractantă a iniţiat, prin publicarea în SEAP a Anunţului de participare nr. </w:t>
      </w:r>
      <w:r w:rsidR="00425A5C">
        <w:t>..........</w:t>
      </w:r>
      <w:r>
        <w:t xml:space="preserve">/24.07.2017, </w:t>
      </w:r>
      <w:r>
        <w:t xml:space="preserve">procedura de licitaţie publică pentru încheierea acordului – cadru având ca obiect „Reciclare în situ în grosime de 20 cm (10 cm aport + 10 cm asfalt frezat) cu acoperire de mixtură asfaltica BA 16 de 6 cm a sectorului de drum </w:t>
      </w:r>
      <w:r w:rsidR="00425A5C">
        <w:t>DN ..... km ..... - ......</w:t>
      </w:r>
      <w:r>
        <w:t xml:space="preserve"> p</w:t>
      </w:r>
      <w:r w:rsidR="00425A5C">
        <w:t>entru SDN B</w:t>
      </w:r>
      <w:r>
        <w:t xml:space="preserve"> - Acord-cadru 1 an", criteriul de atribuire fiind „preţul cel mai scăzut", iar valoarea maximă estimată a acordului cadru fiind în cuantum de 21.224.310,08 lei fără T.V.A.</w:t>
      </w:r>
    </w:p>
    <w:p w:rsidR="001C58CC">
      <w:pPr>
        <w:ind w:firstLine="567"/>
        <w:jc w:val="both"/>
      </w:pPr>
      <w:r>
        <w:t>În urma evaluării de către autoritatea contractantă a ofertelor d</w:t>
      </w:r>
      <w:r>
        <w:t xml:space="preserve">epuse în SEAP, a fost întocmit raportul procedurii nr. </w:t>
      </w:r>
      <w:r w:rsidR="00425A5C">
        <w:t>..........</w:t>
      </w:r>
      <w:r>
        <w:t xml:space="preserve">/13.10.2017 care a declarat câștigătoare oferta Asocierii S.C. </w:t>
      </w:r>
      <w:r w:rsidR="00401699">
        <w:t>AB</w:t>
      </w:r>
      <w:r>
        <w:t xml:space="preserve"> S.R.L. – S.C. </w:t>
      </w:r>
      <w:r w:rsidR="00425A5C">
        <w:t>CD</w:t>
      </w:r>
      <w:r>
        <w:t xml:space="preserve"> S.R.L., pe locul doi situându-se oferta S.C. </w:t>
      </w:r>
      <w:r w:rsidR="00401699">
        <w:t>BC</w:t>
      </w:r>
      <w:r w:rsidR="00425A5C">
        <w:t xml:space="preserve"> </w:t>
      </w:r>
      <w:r>
        <w:t>S.R.L..</w:t>
      </w:r>
    </w:p>
    <w:p w:rsidR="001C58CC">
      <w:pPr>
        <w:ind w:firstLine="567"/>
        <w:jc w:val="both"/>
      </w:pPr>
      <w:r>
        <w:t>Împotriva raportului proced</w:t>
      </w:r>
      <w:r>
        <w:t xml:space="preserve">urii nr. </w:t>
      </w:r>
      <w:r w:rsidR="00425A5C">
        <w:t>..........</w:t>
      </w:r>
      <w:r>
        <w:t xml:space="preserve">/13.10.2017, S.C. </w:t>
      </w:r>
      <w:r w:rsidR="00401699">
        <w:t>BC</w:t>
      </w:r>
      <w:r w:rsidR="00425A5C">
        <w:t xml:space="preserve"> </w:t>
      </w:r>
      <w:r>
        <w:t xml:space="preserve">S.R.L. a formulat Notificarea prealabilă, nr. </w:t>
      </w:r>
      <w:r w:rsidR="00425A5C">
        <w:t>..........</w:t>
      </w:r>
      <w:r>
        <w:t>/18.10.2017 în cuprinsul căreia susținut că oferta desemnată câştigătoare e neconformă şi inacceptabilă, solicitând autorității contractante să ia măsuri d</w:t>
      </w:r>
      <w:r>
        <w:t>e remediere.</w:t>
      </w:r>
    </w:p>
    <w:p w:rsidR="001C58CC">
      <w:pPr>
        <w:ind w:firstLine="567"/>
        <w:jc w:val="both"/>
      </w:pPr>
      <w:r>
        <w:t xml:space="preserve">În urma acestei notificări, Autoritatea Contractantă a luat măsuri de remediere, în sensul că a anulat Raportul procedurii nr. </w:t>
      </w:r>
      <w:r w:rsidR="00425A5C">
        <w:t>..........</w:t>
      </w:r>
      <w:r>
        <w:t>/13.10.2016, precum actele subsecvente acestuia, și a dispus continuarea procedurii prin reevaluarea ofertelor,</w:t>
      </w:r>
      <w:r>
        <w:t xml:space="preserve"> solicitând Asocierii S.C. </w:t>
      </w:r>
      <w:r w:rsidR="00401699">
        <w:t>AB</w:t>
      </w:r>
      <w:r>
        <w:t xml:space="preserve"> S.R.L. – S.C. </w:t>
      </w:r>
      <w:r w:rsidR="00425A5C">
        <w:t>CD</w:t>
      </w:r>
      <w:r>
        <w:t xml:space="preserve"> S.R.L. clarificări pentru lămurirea aspectelor semnalate de S.C. </w:t>
      </w:r>
      <w:r w:rsidR="00401699">
        <w:t>BC</w:t>
      </w:r>
      <w:r w:rsidR="00425A5C">
        <w:t xml:space="preserve"> </w:t>
      </w:r>
      <w:r>
        <w:t xml:space="preserve">S.R.L., inclusiv cele vizând prețul „ofertat de 7,5 lei/oră manoperă din formularul C7 raportat la prevederile </w:t>
      </w:r>
      <w:r>
        <w:t>HG nr. 1/2017... ”.</w:t>
      </w:r>
    </w:p>
    <w:p w:rsidR="001C58CC">
      <w:pPr>
        <w:ind w:firstLine="567"/>
        <w:jc w:val="both"/>
      </w:pPr>
      <w:r>
        <w:t xml:space="preserve">În urma evaluării răspunsului la clarificări comunicat de Asocierea S.C. </w:t>
      </w:r>
      <w:r w:rsidR="00401699">
        <w:t>AB</w:t>
      </w:r>
      <w:r>
        <w:t xml:space="preserve"> S.R.L. – S.C. </w:t>
      </w:r>
      <w:r w:rsidR="00425A5C">
        <w:t>CD</w:t>
      </w:r>
      <w:r>
        <w:t xml:space="preserve"> S.R.L., care a susținut că, dintr-o eroare de tehnoredactare datorată softului de deviz utilizat, în propunerea sa financiară a f</w:t>
      </w:r>
      <w:r>
        <w:t xml:space="preserve">ost utilizat tariful net pentru fiecare categorie de </w:t>
      </w:r>
      <w:r>
        <w:t xml:space="preserve">muncitori de 7,5 lei/oră, în loc de 8,735 lei/oră, aşa cum se prevede în HG nr. 1/2017, comisia de evaluare a întocmit Raportul procedurii nr. </w:t>
      </w:r>
      <w:r w:rsidR="00425A5C">
        <w:t>..........</w:t>
      </w:r>
      <w:r>
        <w:t>/30.10.2017 prin care a desemnat oferta câştigătoare ca</w:t>
      </w:r>
      <w:r>
        <w:t xml:space="preserve"> fiind cea a Asocierii S.C. </w:t>
      </w:r>
      <w:r w:rsidR="00401699">
        <w:t>AB</w:t>
      </w:r>
      <w:r>
        <w:t xml:space="preserve"> S.R.L. – S.C </w:t>
      </w:r>
      <w:r w:rsidR="00425A5C">
        <w:t>CD</w:t>
      </w:r>
      <w:r>
        <w:t xml:space="preserve"> S.R.L.</w:t>
      </w:r>
    </w:p>
    <w:p w:rsidR="001C58CC">
      <w:pPr>
        <w:ind w:firstLine="567"/>
        <w:jc w:val="both"/>
      </w:pPr>
      <w:r>
        <w:t xml:space="preserve">Împotriva Raportul procedurii nr. </w:t>
      </w:r>
      <w:r w:rsidR="00425A5C">
        <w:t>..........</w:t>
      </w:r>
      <w:r>
        <w:t xml:space="preserve">/30.10.2017, S.C. </w:t>
      </w:r>
      <w:r w:rsidR="00425A5C">
        <w:t xml:space="preserve">BC </w:t>
      </w:r>
      <w:r>
        <w:t xml:space="preserve">S.R.L. a formulat Notificarea prealabilă nr. </w:t>
      </w:r>
      <w:r w:rsidR="00401699">
        <w:t>.........</w:t>
      </w:r>
      <w:r>
        <w:t xml:space="preserve">/06.11.2017, susținând că oferta desemnată câştigătoare este neconformă </w:t>
      </w:r>
      <w:r>
        <w:t>şi inacceptabilă, astfel că se impune ca autoritatea contractantă să ia măsuri de remediere.</w:t>
      </w:r>
    </w:p>
    <w:p w:rsidR="001C58CC">
      <w:pPr>
        <w:ind w:firstLine="567"/>
        <w:jc w:val="both"/>
      </w:pPr>
      <w:r>
        <w:t xml:space="preserve">Autoritatea contractantă a răspuns acestei notificări prin Adresa nr. </w:t>
      </w:r>
      <w:r w:rsidR="00401699">
        <w:t>.........</w:t>
      </w:r>
      <w:r>
        <w:t xml:space="preserve">/09.11.2017, prin care a informat intimata S.C. </w:t>
      </w:r>
      <w:r w:rsidR="00401699">
        <w:t>BC</w:t>
      </w:r>
      <w:r w:rsidR="00425A5C">
        <w:t xml:space="preserve"> </w:t>
      </w:r>
      <w:r>
        <w:t>S.R.L. că nu este nec</w:t>
      </w:r>
      <w:r>
        <w:t>esar a fi adoptate măsuri de remediere.</w:t>
      </w:r>
    </w:p>
    <w:p w:rsidR="001C58CC">
      <w:pPr>
        <w:ind w:firstLine="567"/>
        <w:jc w:val="both"/>
      </w:pPr>
      <w:r>
        <w:t xml:space="preserve">Ca urmare a refuzului autorităţii contractante de a adopta alte noi măsuri de remediere, S.C. </w:t>
      </w:r>
      <w:r w:rsidR="00401699">
        <w:t>BC</w:t>
      </w:r>
      <w:r w:rsidR="00425A5C">
        <w:t xml:space="preserve"> </w:t>
      </w:r>
      <w:r>
        <w:t xml:space="preserve">S.R.L. a formulat contestaţia cu nr. </w:t>
      </w:r>
      <w:r w:rsidR="00425A5C">
        <w:t>........</w:t>
      </w:r>
      <w:r>
        <w:t xml:space="preserve">/14.11.2017, înregistrată la C.N.S.C. sub nr. </w:t>
      </w:r>
      <w:r w:rsidR="00401699">
        <w:t>.........</w:t>
      </w:r>
      <w:r>
        <w:t>/14.11.201</w:t>
      </w:r>
      <w:r>
        <w:t xml:space="preserve">7, prin care a contestat rezultatul procedurii de atribuire, procedura administrativ jurisdicțională fiind finalizată prin pronunțarea Deciziei nr........ </w:t>
      </w:r>
      <w:r>
        <w:t>din data de 12.12.2017, decizie care face obiectul prezentei proceduri judiciare.</w:t>
      </w:r>
    </w:p>
    <w:p w:rsidR="001C58CC">
      <w:pPr>
        <w:ind w:firstLine="567"/>
        <w:jc w:val="both"/>
      </w:pPr>
    </w:p>
    <w:p w:rsidR="001C58CC">
      <w:pPr>
        <w:numPr>
          <w:ilvl w:val="0"/>
          <w:numId w:val="5"/>
        </w:numPr>
        <w:spacing w:after="200" w:line="276" w:lineRule="auto"/>
        <w:ind w:left="0" w:firstLine="567"/>
        <w:contextualSpacing/>
        <w:jc w:val="both"/>
        <w:rPr>
          <w:rStyle w:val="Fontdeparagrafimplicit"/>
          <w:b/>
          <w:i/>
        </w:rPr>
      </w:pPr>
      <w:r>
        <w:rPr>
          <w:rStyle w:val="Fontdeparagrafimplicit"/>
          <w:b/>
          <w:i/>
        </w:rPr>
        <w:t>Dezlegarea d</w:t>
      </w:r>
      <w:r>
        <w:rPr>
          <w:rStyle w:val="Fontdeparagrafimplicit"/>
          <w:b/>
          <w:i/>
        </w:rPr>
        <w:t>ată susținerilor petentei.</w:t>
      </w:r>
    </w:p>
    <w:p w:rsidR="001C58CC">
      <w:pPr>
        <w:ind w:firstLine="567"/>
        <w:jc w:val="both"/>
        <w:rPr>
          <w:rStyle w:val="Fontdeparagrafimplicit"/>
        </w:rPr>
      </w:pPr>
    </w:p>
    <w:p w:rsidR="001C58CC">
      <w:pPr>
        <w:ind w:firstLine="567"/>
        <w:jc w:val="both"/>
      </w:pPr>
      <w:r>
        <w:t>Curtea reține următoarea situație de fapt relevantă pentru soluționarea cauzei:</w:t>
      </w:r>
    </w:p>
    <w:p w:rsidR="001C58CC">
      <w:pPr>
        <w:ind w:firstLine="567"/>
        <w:jc w:val="both"/>
      </w:pPr>
    </w:p>
    <w:p w:rsidR="001C58CC">
      <w:pPr>
        <w:ind w:firstLine="567"/>
        <w:jc w:val="both"/>
      </w:pPr>
      <w:r>
        <w:t xml:space="preserve">Asocierea formată din S.C. </w:t>
      </w:r>
      <w:r w:rsidR="00401699">
        <w:t>AB</w:t>
      </w:r>
      <w:r>
        <w:t xml:space="preserve"> S.R.L. și S.C. </w:t>
      </w:r>
      <w:r w:rsidR="00425A5C">
        <w:t>CD</w:t>
      </w:r>
      <w:r>
        <w:t xml:space="preserve"> S.R.L. a participat la procedura de licitaţie publică pentru încheierea acordului – ca</w:t>
      </w:r>
      <w:r>
        <w:t xml:space="preserve">dru având ca obiect „Reciclare în situ în grosime de 20 cm (10 cm aport + 10 cm asfalt frezat) cu acoperire de mixtură asfaltica BA 16 de 6 cm a sectorului de drum </w:t>
      </w:r>
      <w:r w:rsidR="00425A5C">
        <w:t>DN ..... km ..... - ......</w:t>
      </w:r>
      <w:r>
        <w:t xml:space="preserve"> pentru SDN B</w:t>
      </w:r>
      <w:r>
        <w:t xml:space="preserve"> - Acord-cadru 1 an", criteriul de atribuire </w:t>
      </w:r>
      <w:r>
        <w:t>fiind „preţul cel mai scăzut", iar valoarea maximă estimată a acordului cadru fiind în cuantum de 21.224.310,08 lei fără T.V.A.</w:t>
      </w:r>
    </w:p>
    <w:p w:rsidR="001C58CC">
      <w:pPr>
        <w:ind w:firstLine="567"/>
        <w:jc w:val="both"/>
      </w:pPr>
      <w:r>
        <w:t>Termenul limită pentru depunerea ofertei a fost 22.08.2017.</w:t>
      </w:r>
    </w:p>
    <w:p w:rsidR="001C58CC">
      <w:pPr>
        <w:ind w:firstLine="567"/>
        <w:jc w:val="both"/>
      </w:pPr>
      <w:r>
        <w:t xml:space="preserve">Asocierea S.C. </w:t>
      </w:r>
      <w:r w:rsidR="00401699">
        <w:t>AB</w:t>
      </w:r>
      <w:r>
        <w:t xml:space="preserve"> S.R.L. și S.C. </w:t>
      </w:r>
      <w:r w:rsidR="00425A5C">
        <w:t>CD</w:t>
      </w:r>
      <w:r>
        <w:t xml:space="preserve"> S.R.L. și-a alcătui</w:t>
      </w:r>
      <w:r>
        <w:t>t oferta financiară utilizând tariful net pentru fiecare categorie de muncitori de 7,5 lei/oră, în loc de 8,735 lei/oră, aşa cum se prevede în HG nr. 1/2017, în vigoare începând cu  01.02.2017.</w:t>
      </w:r>
    </w:p>
    <w:p w:rsidR="001C58CC">
      <w:pPr>
        <w:ind w:firstLine="567"/>
        <w:jc w:val="both"/>
      </w:pPr>
      <w:r>
        <w:t>Din cele expuse supra, Curtea concluzionează că petenta a util</w:t>
      </w:r>
      <w:r>
        <w:t xml:space="preserve">izat în întocmirea ofertei financiare un tarif care nu mai era în vigoare încă din momentul publicării Anunţului de participare nr. </w:t>
      </w:r>
      <w:r w:rsidR="00425A5C">
        <w:t>..........</w:t>
      </w:r>
      <w:r>
        <w:t>/24.07.2017 prin care a fost declanșată procedura.</w:t>
      </w:r>
    </w:p>
    <w:p w:rsidR="001C58CC">
      <w:pPr>
        <w:ind w:firstLine="567"/>
        <w:jc w:val="both"/>
      </w:pPr>
      <w:r>
        <w:t>Prin răspunsul la calificările solicitate de autoritatea contractan</w:t>
      </w:r>
      <w:r>
        <w:t>tă, petenta a arătat că dintr-o eroare de tehnoredactarea a menționat un alt tarif decât cel corect.</w:t>
      </w:r>
    </w:p>
    <w:p w:rsidR="001C58CC">
      <w:pPr>
        <w:ind w:firstLine="567"/>
        <w:jc w:val="both"/>
      </w:pPr>
      <w:r>
        <w:t xml:space="preserve">În esență, două sunt chestiunile pe care Curtea trebuie să le lămurească: prima - dacă alcătuirea ofertei financiare prin stabilirea drept componentă a </w:t>
      </w:r>
      <w:r>
        <w:t xml:space="preserve">prețului manoperei a unui cuantum al venitului minim pe economie care nu mai era în vigoare la data întocmirii ofertei reprezintă o eroare aritmetică și cea de – a doua – dacă maniera de motivare a deciziei respectă exigențele art. 26 alin. (11) din Legea </w:t>
      </w:r>
      <w:r>
        <w:t>nr. 101/2016.</w:t>
      </w:r>
    </w:p>
    <w:p w:rsidR="001C58CC">
      <w:pPr>
        <w:ind w:firstLine="567"/>
        <w:jc w:val="both"/>
      </w:pPr>
      <w:r>
        <w:t>În ceea ce privește primul aspect, Curtea reține următoarele:</w:t>
      </w:r>
    </w:p>
    <w:p w:rsidR="001C58CC">
      <w:pPr>
        <w:ind w:firstLine="567"/>
        <w:jc w:val="both"/>
      </w:pPr>
      <w:r>
        <w:t>Potrivit dispozițiilor art. 134 alin. 6 din H.G. nr. 395/2016, în cazul în care ofertantul modifică prin răspunsurile pe care le prezintă comisiei de evaluare conţinutul propunerii</w:t>
      </w:r>
      <w:r>
        <w:t xml:space="preserve"> tehnice sau propunerii financiare, oferta sa va fi considerată neconformă.</w:t>
      </w:r>
    </w:p>
    <w:p w:rsidR="001C58CC">
      <w:pPr>
        <w:ind w:firstLine="567"/>
        <w:jc w:val="both"/>
      </w:pPr>
      <w:r>
        <w:t>În speță, întrucât singurul element modificat de petentă prin răspunsul la clarificări îl reprezintă cuantumul salariului minim garantat în funcție de care și-a alcătuit oferta, Cu</w:t>
      </w:r>
      <w:r>
        <w:t>rtea concluzionează, așa cum a reținut și Consiliul, că în mod indubitabil suntem în prezența unei modificări a ofertei financiare.</w:t>
      </w:r>
    </w:p>
    <w:p w:rsidR="001C58CC">
      <w:pPr>
        <w:ind w:firstLine="567"/>
        <w:jc w:val="both"/>
      </w:pPr>
      <w:r>
        <w:t>În acest context, Curtea observă că în cuprinsul art. 134 sunt prevăzute situații de excepție în care, chiar și în ipoteza u</w:t>
      </w:r>
      <w:r>
        <w:t>nei modificări a propunerii tehnice sau financiare, ofertanta nu este neconformă.</w:t>
      </w:r>
    </w:p>
    <w:p w:rsidR="001C58CC">
      <w:pPr>
        <w:ind w:firstLine="567"/>
        <w:jc w:val="both"/>
      </w:pPr>
      <w:r>
        <w:t>Astfel, în cuprinsul alin. 7-9 sunt cuprinse norme care vizează oferta tehnică, iar în alin. 10 cele care se referă la oferta financiară.</w:t>
      </w:r>
    </w:p>
    <w:p w:rsidR="001C58CC">
      <w:pPr>
        <w:ind w:firstLine="567"/>
        <w:jc w:val="both"/>
      </w:pPr>
      <w:r>
        <w:t>Întrucât, așa cum s-a reținut anteri</w:t>
      </w:r>
      <w:r>
        <w:t>or, petenta, prin răspunsul la clarificările solicitate de autoritatea contractantă, și-a modificat oferta financiară, Curtea urmează să analizeze conduita acesteia prin prisma situației de excepție de la alin. 10, și nu prin raportare la ipotezele de la a</w:t>
      </w:r>
      <w:r>
        <w:t>lin. 7-9 care, cum s-a arătat, reglementează doar  schimbările care intervin în oferta tehnică.</w:t>
      </w:r>
    </w:p>
    <w:p w:rsidR="001C58CC">
      <w:pPr>
        <w:ind w:firstLine="567"/>
        <w:jc w:val="both"/>
      </w:pPr>
      <w:r>
        <w:t>Din lecturarea alin. 10 al art. 134 din H.G. nr. 395/2016, Curtea reține că pentru a fi permisă modificarea ofertei financiare este necesar ca aceasta să fie de</w:t>
      </w:r>
      <w:r>
        <w:t xml:space="preserve">terminată de existența în cuprinsul ofertei a unei erori aritmetice, respectiv aspecte care pot fi clarificate cu ajutorul principiilor prevăzute la </w:t>
      </w:r>
      <w:r>
        <w:rPr>
          <w:rStyle w:val="Fontdeparagrafimplicit"/>
          <w:color w:val="008000"/>
          <w:u w:val="single"/>
        </w:rPr>
        <w:t>art. 2</w:t>
      </w:r>
      <w:r>
        <w:t xml:space="preserve"> alin. (2) din Lege, elementele propunerii financiare urmând a fi corectate, implicit alături de preţ</w:t>
      </w:r>
      <w:r>
        <w:t>ul total al ofertei, prin refacerea calculelor aferente, pe baza datelor/informaţiilor care sunt cunoscute de către toţi participanţii, deoarece sunt prevăzute în legislaţia aplicabilă, documentaţia de atribuire, şi/sau în alte documente prezentate de ofer</w:t>
      </w:r>
      <w:r>
        <w:t>tant.</w:t>
      </w:r>
    </w:p>
    <w:p w:rsidR="001C58CC">
      <w:pPr>
        <w:ind w:firstLine="567"/>
        <w:jc w:val="both"/>
      </w:pPr>
      <w:r>
        <w:t xml:space="preserve">Așa cum rezultă din textul legal precitat, prin eroare aritmetică se înțeleg aspecte care pot fi clarificate cu ajutorul principiilor prevăzute la </w:t>
      </w:r>
      <w:r>
        <w:rPr>
          <w:rStyle w:val="Fontdeparagrafimplicit"/>
          <w:color w:val="008000"/>
          <w:u w:val="single"/>
        </w:rPr>
        <w:t>art. 2</w:t>
      </w:r>
      <w:r>
        <w:t xml:space="preserve"> alin. (2) din Lege.</w:t>
      </w:r>
    </w:p>
    <w:p w:rsidR="001C58CC">
      <w:pPr>
        <w:ind w:firstLine="567"/>
        <w:jc w:val="both"/>
      </w:pPr>
      <w:r>
        <w:t>Așadar, pentru a putea aprecia că modificarea cuantumului salariului minim p</w:t>
      </w:r>
      <w:r>
        <w:t>rin răspunsul la clarificări reprezintă o eroare aritmetică este necesar ca ipotetica sa remediere să respecte principiile de la art. 2 din Legea nr. 98/2016, respectiv nediscriminarea, tratamentul egal, recunoaşterea reciprocă, transparenţa, proporţionali</w:t>
      </w:r>
      <w:r>
        <w:t>tatea și asumarea răspunderii.</w:t>
      </w:r>
    </w:p>
    <w:p w:rsidR="001C58CC">
      <w:pPr>
        <w:ind w:firstLine="567"/>
        <w:jc w:val="both"/>
      </w:pPr>
      <w:r>
        <w:t>Din aceste șase principii, Curtea apreciază că incident în speță este principiul tratamentului egal, aceste fiind încălcat de vreme ce prin ipoteză ofertanții nu se află în situații similare, respectiv unii și-au întocmit ofe</w:t>
      </w:r>
      <w:r>
        <w:t>rta financiară cu respectarea prevederilor legale, în timp ce petenta nu s-a conformat acestor exigențe.</w:t>
      </w:r>
    </w:p>
    <w:p w:rsidR="001C58CC">
      <w:pPr>
        <w:ind w:firstLine="567"/>
        <w:jc w:val="both"/>
      </w:pPr>
      <w:r>
        <w:t>De asemene, Curtea apreciază că nu sunt incidente nici dispozițiile art. 135 din H.G. nr. 395/2016, în sensul că nu suntem în prezența unui viciu de fo</w:t>
      </w:r>
      <w:r>
        <w:t>rmă, astfel cum acesta este definit în cuprinsul aceluiași text legal, respectiv o eroare sau omisiune din cadrul unui document a cărei corectare sau completare este susținută în mod neechivoc de sensul și de conținutul altor informații existențe inițial î</w:t>
      </w:r>
      <w:r>
        <w:t>n alte documente ofertate de sau a căror corectare sau completare are rol de clarificare sau de confirmare, nefiind susceptibile de a produce un avantaj incorect în raport cu ceilalți participanți la procedura de atribuire.</w:t>
      </w:r>
    </w:p>
    <w:p w:rsidR="001C58CC">
      <w:pPr>
        <w:ind w:firstLine="567"/>
        <w:jc w:val="both"/>
      </w:pPr>
      <w:r>
        <w:t>Petru a ajunge la o astfel de co</w:t>
      </w:r>
      <w:r>
        <w:t>ncluzie, Curtea are în vedere faptul că susținerea petentei, în sensul că dintr-o eroare de tehnoredactare a menționat un alt tarif, nu este confirmată niciun alt element al ofertei financiare, nicăieri în cuprinsul acesteia nefăcându-se referire la tarifu</w:t>
      </w:r>
      <w:r>
        <w:t>l de 8,735 lei/oră prevăzut de HG nr. 1/2017.</w:t>
      </w:r>
    </w:p>
    <w:p w:rsidR="001C58CC">
      <w:pPr>
        <w:ind w:firstLine="567"/>
        <w:jc w:val="both"/>
      </w:pPr>
      <w:r>
        <w:t>Curtea nu poate acorda declarației depuse în cadrul procedurii și prin care petenta s-a obliga să respecte legislația în vigoare în materia legislației muncii semnificația pe care aceasta i-o dă ( element pe ba</w:t>
      </w:r>
      <w:r>
        <w:t>za căruia s-ar putea concluziona că suntem în prezența unei erori aritmetice în sensul alin. 10 al art. 134 sau a unui viciu de formă în sensul art. 135 din H.G. nr. 395/2016 ) de vreme ce depunerea unei astfel de declarații este obligatorie potrivit legii</w:t>
      </w:r>
      <w:r>
        <w:t>.</w:t>
      </w:r>
    </w:p>
    <w:p w:rsidR="001C58CC">
      <w:pPr>
        <w:ind w:firstLine="567"/>
        <w:jc w:val="both"/>
      </w:pPr>
      <w:r>
        <w:t xml:space="preserve">În sfârșit, relativ la maniera de motivare a Deciziei, Curtea apreciază că aceasta respectă exigențele art. 26 alin. (11) din Legea nr. 101/2016, în cuprinsul acesteia, chiar și în lipsa referirilor doctrinare, putând fi identificat raționamentul care a </w:t>
      </w:r>
      <w:r>
        <w:t>stat la baza sa.</w:t>
      </w:r>
    </w:p>
    <w:p w:rsidR="001C58CC">
      <w:pPr>
        <w:ind w:firstLine="567"/>
        <w:jc w:val="both"/>
      </w:pPr>
      <w:r>
        <w:t xml:space="preserve">Pentru motivele expuse, constatând legalitatea deciziei C.N.S.C. </w:t>
      </w:r>
      <w:r>
        <w:rPr>
          <w:rStyle w:val="Fontdeparagrafimplicit"/>
          <w:b/>
          <w:i/>
        </w:rPr>
        <w:t xml:space="preserve">nr. </w:t>
      </w:r>
      <w:r w:rsidR="00401699">
        <w:rPr>
          <w:rStyle w:val="Fontdeparagrafimplicit"/>
          <w:b/>
          <w:i/>
        </w:rPr>
        <w:t>.........</w:t>
      </w:r>
      <w:r>
        <w:rPr>
          <w:rStyle w:val="Fontdeparagrafimplicit"/>
          <w:b/>
          <w:i/>
        </w:rPr>
        <w:t>/12.12.2012</w:t>
      </w:r>
      <w:r>
        <w:t>, Curtea va respinge prezenta plângere ca nefondată.</w:t>
      </w:r>
    </w:p>
    <w:p w:rsidR="001C58CC">
      <w:pPr>
        <w:ind w:firstLine="567"/>
        <w:jc w:val="both"/>
      </w:pPr>
      <w:r>
        <w:t>În baza art. 451 C.p.civ., reținând culpa procesuală a petentei, va dispune obligarea acesteia</w:t>
      </w:r>
      <w:r>
        <w:t xml:space="preserve"> la plata cheltuielilor de judecată în cuantum de 25.950 lei către </w:t>
      </w:r>
      <w:r w:rsidR="00401699">
        <w:rPr>
          <w:rStyle w:val="Fontdeparagrafimplicit"/>
          <w:b/>
        </w:rPr>
        <w:t>BC</w:t>
      </w:r>
      <w:r>
        <w:rPr>
          <w:rStyle w:val="Fontdeparagrafimplicit"/>
          <w:b/>
        </w:rPr>
        <w:t xml:space="preserve"> </w:t>
      </w:r>
      <w:r>
        <w:rPr>
          <w:rStyle w:val="Fontdeparagrafimplicit"/>
          <w:b/>
        </w:rPr>
        <w:t xml:space="preserve">S.R.L. </w:t>
      </w:r>
    </w:p>
    <w:p w:rsidR="001C58CC">
      <w:pPr>
        <w:ind w:firstLine="567"/>
        <w:jc w:val="center"/>
        <w:rPr>
          <w:rStyle w:val="Fontdeparagrafimplicit"/>
          <w:b/>
          <w:i/>
        </w:rPr>
      </w:pPr>
      <w:r>
        <w:rPr>
          <w:rStyle w:val="Fontdeparagrafimplicit"/>
          <w:b/>
          <w:i/>
        </w:rPr>
        <w:t>PENTRU ACESTE MOTIVE</w:t>
      </w:r>
    </w:p>
    <w:p w:rsidR="001C58CC">
      <w:pPr>
        <w:ind w:firstLine="567"/>
        <w:jc w:val="center"/>
        <w:rPr>
          <w:rStyle w:val="Fontdeparagrafimplicit"/>
          <w:b/>
          <w:i/>
        </w:rPr>
      </w:pPr>
      <w:r>
        <w:rPr>
          <w:rStyle w:val="Fontdeparagrafimplicit"/>
          <w:b/>
          <w:i/>
        </w:rPr>
        <w:t>ÎN NUMELE LEGII</w:t>
      </w:r>
    </w:p>
    <w:p w:rsidR="001C58CC">
      <w:pPr>
        <w:ind w:firstLine="567"/>
        <w:jc w:val="center"/>
        <w:rPr>
          <w:rStyle w:val="Fontdeparagrafimplicit"/>
          <w:b/>
          <w:i/>
        </w:rPr>
      </w:pPr>
      <w:r>
        <w:rPr>
          <w:rStyle w:val="Fontdeparagrafimplicit"/>
          <w:b/>
          <w:i/>
        </w:rPr>
        <w:t>DECIDE:</w:t>
      </w:r>
    </w:p>
    <w:p w:rsidR="001C58CC">
      <w:pPr>
        <w:ind w:firstLine="567"/>
        <w:jc w:val="both"/>
        <w:rPr>
          <w:rStyle w:val="Fontdeparagrafimplicit"/>
        </w:rPr>
      </w:pPr>
    </w:p>
    <w:p w:rsidR="001C58CC">
      <w:pPr>
        <w:ind w:firstLine="567"/>
        <w:jc w:val="both"/>
      </w:pPr>
      <w:r>
        <w:t xml:space="preserve">Respinge plângerea formulată de petenta </w:t>
      </w:r>
      <w:r>
        <w:rPr>
          <w:rStyle w:val="Fontdeparagrafimplicit"/>
          <w:b/>
        </w:rPr>
        <w:t xml:space="preserve">S.C. </w:t>
      </w:r>
      <w:r w:rsidR="00401699">
        <w:rPr>
          <w:rStyle w:val="Fontdeparagrafimplicit"/>
          <w:b/>
        </w:rPr>
        <w:t>AB</w:t>
      </w:r>
      <w:r>
        <w:rPr>
          <w:rStyle w:val="Fontdeparagrafimplicit"/>
          <w:b/>
        </w:rPr>
        <w:t xml:space="preserve"> S.R.L.</w:t>
      </w:r>
      <w:r>
        <w:t xml:space="preserve"> cu sediul în..........</w:t>
      </w:r>
      <w:r>
        <w:t>, .........</w:t>
      </w:r>
      <w:r>
        <w:t>, Piaţa........., nr........, bl........, sc........, et........, ap........</w:t>
      </w:r>
      <w:r>
        <w:t xml:space="preserve"> </w:t>
      </w:r>
      <w:r>
        <w:rPr>
          <w:rStyle w:val="Fontdeparagrafimplicit"/>
          <w:i/>
        </w:rPr>
        <w:t xml:space="preserve">împotriva decizieinr. </w:t>
      </w:r>
      <w:r w:rsidR="00401699">
        <w:rPr>
          <w:rStyle w:val="Fontdeparagrafimplicit"/>
          <w:i/>
        </w:rPr>
        <w:t>.........</w:t>
      </w:r>
      <w:r>
        <w:rPr>
          <w:rStyle w:val="Fontdeparagrafimplicit"/>
          <w:i/>
        </w:rPr>
        <w:t>din 12.12.2017 pronunţată de Consiliul Naţional de Soluţionare a Contestaţiilor</w:t>
      </w:r>
      <w:r>
        <w:t xml:space="preserve">, în contradictoriu cu intimatele </w:t>
      </w:r>
      <w:r>
        <w:rPr>
          <w:rStyle w:val="Fontdeparagrafimplicit"/>
          <w:b/>
        </w:rPr>
        <w:t>COMPANIA NAŢIONALĂ</w:t>
      </w:r>
      <w:r>
        <w:rPr>
          <w:rStyle w:val="Fontdeparagrafimplicit"/>
          <w:b/>
        </w:rPr>
        <w:t xml:space="preserve"> DE ADMINISTRARE A INFRASTRUCTURII RUTIERE S.A.</w:t>
      </w:r>
      <w:r>
        <w:t xml:space="preserve"> cu sediul în .........</w:t>
      </w:r>
      <w:r>
        <w:t>, ..........</w:t>
      </w:r>
      <w:r>
        <w:t>, Bd........., nr..........</w:t>
      </w:r>
      <w:r>
        <w:t xml:space="preserve"> şi </w:t>
      </w:r>
      <w:r w:rsidR="00401699">
        <w:rPr>
          <w:rStyle w:val="Fontdeparagrafimplicit"/>
          <w:b/>
        </w:rPr>
        <w:t>BC</w:t>
      </w:r>
      <w:r>
        <w:rPr>
          <w:rStyle w:val="Fontdeparagrafimplicit"/>
          <w:b/>
        </w:rPr>
        <w:t xml:space="preserve"> </w:t>
      </w:r>
      <w:r>
        <w:rPr>
          <w:rStyle w:val="Fontdeparagrafimplicit"/>
          <w:b/>
        </w:rPr>
        <w:t xml:space="preserve">S.R.L. </w:t>
      </w:r>
      <w:r>
        <w:t>cu sediul în ........., nr.........</w:t>
      </w:r>
      <w:r>
        <w:t>, Judeţ .........</w:t>
      </w:r>
      <w:r>
        <w:t xml:space="preserve">,ca neîntemeiată. </w:t>
      </w:r>
    </w:p>
    <w:p w:rsidR="001C58CC">
      <w:pPr>
        <w:ind w:firstLine="567"/>
        <w:jc w:val="both"/>
      </w:pPr>
      <w:r>
        <w:t>Obligă petenta la plata cheltuielilor de jud</w:t>
      </w:r>
      <w:r>
        <w:t xml:space="preserve">ecată în cuantum de 5.950 lei, reprezentând onorariu avocat. </w:t>
      </w:r>
    </w:p>
    <w:p w:rsidR="001C58CC">
      <w:pPr>
        <w:ind w:firstLine="567"/>
        <w:jc w:val="both"/>
      </w:pPr>
      <w:r>
        <w:t xml:space="preserve">Definitivă. </w:t>
      </w:r>
    </w:p>
    <w:p w:rsidR="001C58CC">
      <w:pPr>
        <w:ind w:firstLine="567"/>
        <w:jc w:val="both"/>
      </w:pPr>
      <w:r>
        <w:t xml:space="preserve">Pronunţată în şedinţă publică astăzi, </w:t>
      </w:r>
      <w:r w:rsidR="00401699">
        <w:t>............</w:t>
      </w:r>
      <w:r>
        <w:t>.</w:t>
      </w:r>
    </w:p>
    <w:p w:rsidR="001C58CC">
      <w:pPr>
        <w:ind w:firstLine="567"/>
        <w:jc w:val="both"/>
        <w:rPr>
          <w:rStyle w:val="Fontdeparagrafimplicit"/>
          <w:rFonts w:ascii="Verdana" w:hAnsi="Verdana"/>
          <w:color w:val="0B3857"/>
          <w:sz w:val="17"/>
        </w:rPr>
      </w:pPr>
    </w:p>
    <w:p w:rsidR="001C58CC">
      <w:pPr>
        <w:ind w:firstLine="567"/>
        <w:jc w:val="both"/>
        <w:rPr>
          <w:rStyle w:val="Fontdeparagrafimplicit"/>
        </w:rPr>
      </w:pPr>
    </w:p>
    <w:p w:rsidR="007E2B23" w:rsidP="007E2B23">
      <w:pPr>
        <w:tabs>
          <w:tab w:val="left" w:pos="1200"/>
          <w:tab w:val="left" w:pos="3180"/>
          <w:tab w:val="left" w:pos="6345"/>
        </w:tabs>
        <w:ind w:firstLine="567"/>
      </w:pPr>
      <w:r>
        <w:t xml:space="preserve">                </w:t>
      </w:r>
      <w:r>
        <w:t>Preşedinte,</w:t>
      </w:r>
      <w:r>
        <w:tab/>
        <w:t xml:space="preserve">                 Judecător,                              Judecător,</w:t>
      </w:r>
    </w:p>
    <w:p w:rsidRPr="007E2B23" w:rsidR="001C58CC" w:rsidP="007E2B23">
      <w:pPr>
        <w:tabs>
          <w:tab w:val="left" w:pos="1200"/>
          <w:tab w:val="left" w:pos="3180"/>
          <w:tab w:val="left" w:pos="6345"/>
        </w:tabs>
        <w:ind w:firstLine="567"/>
        <w:rPr>
          <w:rStyle w:val="Fontdeparagrafimplicit"/>
        </w:rPr>
      </w:pPr>
      <w:r>
        <w:t xml:space="preserve">               </w:t>
      </w:r>
      <w:r>
        <w:t xml:space="preserve"> </w:t>
      </w:r>
      <w:r w:rsidR="00401699">
        <w:t>................</w:t>
      </w:r>
      <w:r>
        <w:t xml:space="preserve">                         </w:t>
      </w:r>
      <w:r w:rsidR="00401699">
        <w:t>CANDIDAT A0009</w:t>
      </w:r>
      <w:r>
        <w:t xml:space="preserve">               </w:t>
      </w:r>
      <w:r>
        <w:t xml:space="preserve"> ..............</w:t>
      </w:r>
    </w:p>
    <w:p w:rsidR="001C58CC">
      <w:pPr>
        <w:ind w:firstLine="567"/>
        <w:jc w:val="both"/>
      </w:pPr>
    </w:p>
    <w:p w:rsidR="001C58CC">
      <w:pPr>
        <w:ind w:firstLine="567"/>
        <w:jc w:val="center"/>
      </w:pPr>
    </w:p>
    <w:p w:rsidR="001C58CC">
      <w:pPr>
        <w:ind w:firstLine="567"/>
        <w:jc w:val="center"/>
      </w:pPr>
      <w:r>
        <w:t xml:space="preserve">                                               Grefier</w:t>
      </w:r>
    </w:p>
    <w:p w:rsidR="001C58CC">
      <w:pPr>
        <w:ind w:firstLine="567"/>
        <w:jc w:val="center"/>
      </w:pPr>
      <w:r>
        <w:t xml:space="preserve">                                               .................</w:t>
      </w:r>
    </w:p>
    <w:p w:rsidR="001C58CC">
      <w:pPr>
        <w:ind w:firstLine="567"/>
        <w:rPr>
          <w:rStyle w:val="Fontdeparagrafimplicit"/>
          <w:b/>
        </w:rPr>
      </w:pPr>
    </w:p>
    <w:p w:rsidR="001C58CC">
      <w:pPr>
        <w:ind w:firstLine="567"/>
        <w:rPr>
          <w:rStyle w:val="Fontdeparagrafimplicit"/>
          <w:b/>
        </w:rPr>
      </w:pPr>
    </w:p>
    <w:p w:rsidR="001C58CC">
      <w:pPr>
        <w:ind w:firstLine="567"/>
        <w:rPr>
          <w:rStyle w:val="Fontdeparagrafimplicit"/>
          <w:b/>
        </w:rPr>
      </w:pPr>
    </w:p>
    <w:p w:rsidR="001C58CC">
      <w:pPr>
        <w:ind w:firstLine="567"/>
        <w:rPr>
          <w:rStyle w:val="Fontdeparagrafimplicit"/>
          <w:b/>
        </w:rPr>
      </w:pPr>
    </w:p>
    <w:p w:rsidR="001C58CC">
      <w:pPr>
        <w:ind w:firstLine="567"/>
        <w:jc w:val="center"/>
        <w:rPr>
          <w:rStyle w:val="Fontdeparagrafimplicit"/>
          <w:b/>
          <w:i/>
        </w:rPr>
      </w:pPr>
    </w:p>
    <w:p w:rsidR="001C58CC">
      <w:pPr>
        <w:ind w:firstLine="567"/>
        <w:jc w:val="center"/>
        <w:rPr>
          <w:rStyle w:val="Fontdeparagrafimplicit"/>
          <w:b/>
          <w:i/>
          <w:sz w:val="16"/>
        </w:rPr>
      </w:pPr>
    </w:p>
    <w:p w:rsidR="001C58CC">
      <w:pPr>
        <w:ind w:firstLine="567"/>
        <w:jc w:val="both"/>
        <w:rPr>
          <w:rStyle w:val="Fontdeparagrafimplicit"/>
          <w:sz w:val="16"/>
        </w:rPr>
      </w:pPr>
      <w:r>
        <w:rPr>
          <w:rStyle w:val="Fontdeparagrafimplicit"/>
          <w:sz w:val="16"/>
        </w:rPr>
        <w:t>Red/thred. CANDIDAT A0009 - 5 ex./........</w:t>
      </w:r>
      <w:r>
        <w:rPr>
          <w:rStyle w:val="Fontdeparagrafimplicit"/>
          <w:sz w:val="16"/>
        </w:rPr>
        <w:t xml:space="preserve">  </w:t>
      </w:r>
    </w:p>
    <w:p w:rsidR="001C58CC">
      <w:pPr>
        <w:ind w:firstLine="567"/>
        <w:jc w:val="both"/>
        <w:rPr>
          <w:rStyle w:val="Fontdeparagrafimplicit"/>
          <w:sz w:val="16"/>
        </w:rPr>
      </w:pPr>
      <w:r>
        <w:rPr>
          <w:rStyle w:val="Fontdeparagrafimplicit"/>
          <w:sz w:val="16"/>
        </w:rPr>
        <w:t>Luc</w:t>
      </w:r>
      <w:r>
        <w:rPr>
          <w:rStyle w:val="Fontdeparagrafimplicit"/>
          <w:sz w:val="16"/>
        </w:rPr>
        <w:t xml:space="preserve">rat 3 comunicări </w:t>
      </w:r>
    </w:p>
    <w:p w:rsidR="001C58CC">
      <w:pPr>
        <w:ind w:firstLine="567"/>
        <w:jc w:val="both"/>
        <w:rPr>
          <w:rStyle w:val="Fontdeparagrafimplicit"/>
          <w:sz w:val="16"/>
        </w:rPr>
      </w:pPr>
      <w:r>
        <w:rPr>
          <w:rStyle w:val="Fontdeparagrafimplicit"/>
          <w:sz w:val="16"/>
        </w:rPr>
        <w:t>la data de ______________</w:t>
      </w:r>
    </w:p>
    <w:p w:rsidR="001C58CC">
      <w:pPr>
        <w:ind w:firstLine="567"/>
        <w:jc w:val="center"/>
        <w:rPr>
          <w:rStyle w:val="Fontdeparagrafimplicit"/>
          <w:b/>
          <w:i/>
          <w:sz w:val="16"/>
        </w:rPr>
      </w:pPr>
    </w:p>
    <w:p w:rsidR="001C58CC">
      <w:pPr>
        <w:ind w:firstLine="567"/>
        <w:jc w:val="center"/>
        <w:rPr>
          <w:rStyle w:val="Fontdeparagrafimplicit"/>
        </w:rPr>
      </w:pPr>
    </w:p>
    <w:p w:rsidR="001C58CC">
      <w:pPr>
        <w:ind w:firstLine="567"/>
        <w:rPr>
          <w:rStyle w:val="Fontdeparagrafimplicit"/>
          <w:rFonts w:ascii="Garamond" w:hAnsi="Garamond"/>
          <w:sz w:val="16"/>
        </w:rPr>
      </w:pPr>
    </w:p>
    <w:sectPr w:rsidSect="001C58CC">
      <w:pgSz w:w="11906" w:h="16838"/>
      <w:pgMar w:top="1417" w:right="1417" w:bottom="1417" w:left="1417"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E0D20"/>
    <w:multiLevelType w:val="multilevel"/>
    <w:tmpl w:val="6750FFE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nsid w:val="2BAE66F6"/>
    <w:multiLevelType w:val="multilevel"/>
    <w:tmpl w:val="CF5ECFF6"/>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54E77762"/>
    <w:multiLevelType w:val="multilevel"/>
    <w:tmpl w:val="AD3C5CF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60124E55"/>
    <w:multiLevelType w:val="multilevel"/>
    <w:tmpl w:val="1B5031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nsid w:val="744721CC"/>
    <w:multiLevelType w:val="multilevel"/>
    <w:tmpl w:val="F3CA0D3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hyphenationZone w:val="425"/>
  <w:characterSpacingControl w:val="doNotCompress"/>
  <w:compat/>
  <w:rsids>
    <w:rsidRoot w:val="001C58CC"/>
    <w:rsid w:val="001C58CC"/>
    <w:rsid w:val="00401699"/>
    <w:rsid w:val="00425A5C"/>
    <w:rsid w:val="007E2B23"/>
  </w:rsids>
  <w:docVars>
    <w:docVar w:name="url" w:val="http://10.1.48.53:80/ecris_cdms/document_upload.aspx?id_document=200000002834617&amp;id_departament=5&amp;id_sesiune=2445062&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8C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1C58CC"/>
    <w:pPr>
      <w:keepNext/>
      <w:jc w:val="center"/>
      <w:outlineLvl w:val="0"/>
    </w:pPr>
    <w:rPr>
      <w:b/>
      <w:sz w:val="28"/>
      <w:lang w:val="en-US"/>
    </w:rPr>
  </w:style>
  <w:style w:type="paragraph" w:styleId="NormalWeb">
    <w:name w:val="Normal (Web)"/>
    <w:basedOn w:val="Normal"/>
    <w:rsid w:val="001C58CC"/>
    <w:pPr>
      <w:spacing w:before="100" w:beforeAutospacing="1" w:after="100" w:afterAutospacing="1"/>
    </w:pPr>
  </w:style>
  <w:style w:type="character" w:styleId="LineNumber">
    <w:name w:val="line number"/>
    <w:basedOn w:val="DefaultParagraphFont"/>
    <w:semiHidden/>
    <w:rsid w:val="001C58CC"/>
  </w:style>
  <w:style w:type="character" w:styleId="Hyperlink">
    <w:name w:val="Hyperlink"/>
    <w:rsid w:val="001C58CC"/>
    <w:rPr>
      <w:color w:val="0000FF"/>
      <w:u w:val="single"/>
    </w:rPr>
  </w:style>
  <w:style w:type="character" w:customStyle="1" w:styleId="Fontdeparagrafimplicit">
    <w:name w:val="Font de paragraf implicit"/>
    <w:rsid w:val="001C58CC"/>
  </w:style>
  <w:style w:type="table" w:styleId="TableSimple1">
    <w:name w:val="Table Simple 1"/>
    <w:basedOn w:val="TableNormal"/>
    <w:rsid w:val="001C58C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1C58CC"/>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26</ap:TotalTime>
  <ap:Pages>8</ap:Pages>
  <ap:Words>3915</ap:Words>
  <ap:Characters>22710</ap:Characters>
  <ap:Application>Microsoft Office Word</ap:Application>
  <ap:DocSecurity>0</ap:DocSecurity>
  <ap:Lines>189</ap:Lines>
  <ap:Paragraphs>53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26572</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