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012D84" w:rsidR="00E47511" w:rsidRDefault="00012D84">
      <w:pPr>
        <w:rPr>
          <w:rStyle w:val="Fontdeparagrafimplicit"/>
          <w:rFonts w:ascii="Garamond" w:hAnsi="Garamond"/>
          <w:b/>
          <w:szCs w:val="24"/>
        </w:rPr>
      </w:pPr>
      <w:bookmarkStart w:name="_GoBack" w:id="0"/>
      <w:bookmarkEnd w:id="0"/>
      <w:r w:rsidRPr="00012D84">
        <w:rPr>
          <w:rStyle w:val="Fontdeparagrafimplicit"/>
          <w:rFonts w:ascii="Garamond" w:hAnsi="Garamond"/>
          <w:b/>
          <w:szCs w:val="24"/>
        </w:rPr>
        <w:t>HOTĂRÂRE 30</w:t>
      </w:r>
    </w:p>
    <w:p w:rsidR="00E47511" w:rsidRDefault="007901A9">
      <w:pPr>
        <w:rPr>
          <w:rStyle w:val="Fontdeparagrafimplicit"/>
          <w:color w:val="BFBFBF"/>
          <w:sz w:val="20"/>
        </w:rPr>
      </w:pPr>
      <w:r>
        <w:rPr>
          <w:rStyle w:val="Fontdeparagrafimplicit"/>
          <w:color w:val="BFBFBF"/>
          <w:sz w:val="20"/>
        </w:rPr>
        <w:t>Document finalizat</w:t>
      </w:r>
    </w:p>
    <w:p w:rsidR="00E47511" w:rsidRDefault="007901A9">
      <w:pPr>
        <w:rPr>
          <w:rStyle w:val="Fontdeparagrafimplicit"/>
          <w:b/>
        </w:rPr>
      </w:pPr>
      <w:r>
        <w:rPr>
          <w:rStyle w:val="Fontdeparagrafimplicit"/>
          <w:b/>
        </w:rPr>
        <w:t>Cod ECLI    ECLI:RO:</w:t>
      </w:r>
      <w:r w:rsidR="00012D84">
        <w:rPr>
          <w:rStyle w:val="Fontdeparagrafimplicit"/>
          <w:b/>
        </w:rPr>
        <w:t>...</w:t>
      </w:r>
    </w:p>
    <w:p w:rsidR="00E47511" w:rsidRDefault="007901A9">
      <w:pPr>
        <w:rPr>
          <w:rStyle w:val="Fontdeparagrafimplicit"/>
          <w:b/>
        </w:rPr>
      </w:pPr>
      <w:r>
        <w:rPr>
          <w:rStyle w:val="Fontdeparagrafimplicit"/>
          <w:b/>
        </w:rPr>
        <w:t xml:space="preserve">Dosar nr. </w:t>
      </w:r>
      <w:r w:rsidR="00012D84">
        <w:rPr>
          <w:rStyle w:val="Fontdeparagrafimplicit"/>
          <w:b/>
        </w:rPr>
        <w:t>.../.../2019</w:t>
      </w:r>
    </w:p>
    <w:p w:rsidR="00E47511" w:rsidRDefault="00E47511">
      <w:pPr>
        <w:jc w:val="center"/>
        <w:rPr>
          <w:rStyle w:val="Fontdeparagrafimplicit"/>
          <w:b/>
        </w:rPr>
      </w:pPr>
    </w:p>
    <w:p w:rsidR="00E47511" w:rsidRDefault="00E47511">
      <w:pPr>
        <w:jc w:val="center"/>
        <w:rPr>
          <w:rStyle w:val="Fontdeparagrafimplicit"/>
          <w:b/>
        </w:rPr>
      </w:pPr>
    </w:p>
    <w:p w:rsidR="00E47511" w:rsidRDefault="007901A9">
      <w:pPr>
        <w:jc w:val="center"/>
        <w:rPr>
          <w:rStyle w:val="Fontdeparagrafimplicit"/>
          <w:b/>
        </w:rPr>
      </w:pPr>
      <w:r>
        <w:rPr>
          <w:rStyle w:val="Fontdeparagrafimplicit"/>
          <w:b/>
        </w:rPr>
        <w:t>R O M Â N I A</w:t>
      </w:r>
    </w:p>
    <w:p w:rsidR="00E47511" w:rsidRDefault="007901A9">
      <w:pPr>
        <w:jc w:val="center"/>
        <w:rPr>
          <w:rStyle w:val="Fontdeparagrafimplicit"/>
          <w:b/>
        </w:rPr>
      </w:pPr>
      <w:r>
        <w:rPr>
          <w:rStyle w:val="Fontdeparagrafimplicit"/>
          <w:b/>
        </w:rPr>
        <w:t xml:space="preserve">CURTEA DE APEL </w:t>
      </w:r>
      <w:r w:rsidR="00012D84">
        <w:rPr>
          <w:rStyle w:val="Fontdeparagrafimplicit"/>
          <w:b/>
        </w:rPr>
        <w:t>X</w:t>
      </w:r>
    </w:p>
    <w:p w:rsidR="00E47511" w:rsidRDefault="007901A9">
      <w:pPr>
        <w:jc w:val="center"/>
        <w:rPr>
          <w:rStyle w:val="Fontdeparagrafimplicit"/>
          <w:b/>
        </w:rPr>
      </w:pPr>
      <w:r>
        <w:rPr>
          <w:rStyle w:val="Fontdeparagrafimplicit"/>
          <w:b/>
        </w:rPr>
        <w:t>SECŢIA CONTENCIOS ADMINISTRATIV ŞI FISCAL</w:t>
      </w:r>
    </w:p>
    <w:p w:rsidR="00E47511" w:rsidRDefault="00E47511">
      <w:pPr>
        <w:rPr>
          <w:rStyle w:val="Fontdeparagrafimplicit"/>
          <w:b/>
        </w:rPr>
      </w:pPr>
    </w:p>
    <w:p w:rsidR="00E47511" w:rsidRDefault="007901A9">
      <w:pPr>
        <w:jc w:val="center"/>
        <w:rPr>
          <w:rStyle w:val="Fontdeparagrafimplicit"/>
          <w:b/>
          <w:i/>
        </w:rPr>
      </w:pPr>
      <w:r>
        <w:rPr>
          <w:rStyle w:val="Fontdeparagrafimplicit"/>
          <w:b/>
          <w:i/>
        </w:rPr>
        <w:t xml:space="preserve">DECIZIA CIVILĂ NR. </w:t>
      </w:r>
      <w:r w:rsidR="00012D84">
        <w:rPr>
          <w:rStyle w:val="Fontdeparagrafimplicit"/>
          <w:b/>
          <w:i/>
        </w:rPr>
        <w:t>...</w:t>
      </w:r>
      <w:r>
        <w:rPr>
          <w:rStyle w:val="Fontdeparagrafimplicit"/>
          <w:b/>
          <w:i/>
        </w:rPr>
        <w:t>/2020</w:t>
      </w:r>
    </w:p>
    <w:p w:rsidR="00E47511" w:rsidRDefault="007901A9">
      <w:pPr>
        <w:jc w:val="center"/>
        <w:rPr>
          <w:rStyle w:val="Fontdeparagrafimplicit"/>
          <w:b/>
        </w:rPr>
      </w:pPr>
      <w:r>
        <w:rPr>
          <w:rStyle w:val="Fontdeparagrafimplicit"/>
          <w:b/>
        </w:rPr>
        <w:t>Şedinţa </w:t>
      </w:r>
      <w:r>
        <w:rPr>
          <w:rStyle w:val="Fontdeparagrafimplicit"/>
          <w:b/>
          <w:i/>
        </w:rPr>
      </w:r>
      <w:bookmarkStart w:name="tip_sedinta" w:id="1"/>
      <w:r>
        <w:rPr>
          <w:rStyle w:val="Fontdeparagrafimplicit"/>
          <w:b/>
        </w:rPr>
      </w:r>
      <w:r>
        <w:rPr>
          <w:rStyle w:val="Fontdeparagrafimplicit"/>
          <w:b/>
          <w:i/>
        </w:rPr>
      </w:r>
      <w:r>
        <w:rPr>
          <w:rStyle w:val="Fontdeparagrafimplicit"/>
          <w:b/>
        </w:rPr>
        <w:t>publică</w:t>
      </w:r>
      <w:r>
        <w:rPr>
          <w:rStyle w:val="Fontdeparagrafimplicit"/>
          <w:b/>
          <w:i/>
        </w:rPr>
      </w:r>
      <w:bookmarkEnd w:id="1"/>
      <w:r>
        <w:rPr>
          <w:rStyle w:val="Fontdeparagrafimplicit"/>
          <w:b/>
        </w:rPr>
        <w:t xml:space="preserve"> de la </w:t>
      </w:r>
      <w:r w:rsidR="00012D84">
        <w:rPr>
          <w:rStyle w:val="Fontdeparagrafimplicit"/>
          <w:b/>
        </w:rPr>
        <w:t>...</w:t>
      </w:r>
      <w:r>
        <w:rPr>
          <w:rStyle w:val="Fontdeparagrafimplicit"/>
          <w:b/>
        </w:rPr>
        <w:t xml:space="preserve"> 2020 </w:t>
      </w:r>
    </w:p>
    <w:p w:rsidR="00E47511" w:rsidRDefault="007901A9">
      <w:pPr>
        <w:jc w:val="center"/>
        <w:rPr>
          <w:rStyle w:val="Fontdeparagrafimplicit"/>
          <w:b/>
        </w:rPr>
      </w:pPr>
      <w:r>
        <w:rPr>
          <w:rStyle w:val="Fontdeparagrafimplicit"/>
          <w:b/>
        </w:rPr>
        <w:t>Instanţa constituită din:</w:t>
      </w:r>
    </w:p>
    <w:p w:rsidR="00E47511" w:rsidRDefault="007901A9">
      <w:pPr>
        <w:jc w:val="center"/>
        <w:rPr>
          <w:rStyle w:val="Fontdeparagrafimplicit"/>
          <w:b/>
        </w:rPr>
      </w:pPr>
      <w:r>
        <w:rPr>
          <w:rStyle w:val="Fontdeparagrafimplicit"/>
          <w:b/>
        </w:rPr>
        <w:t xml:space="preserve">PREŞEDINTE: </w:t>
      </w:r>
      <w:r w:rsidR="00012D84">
        <w:rPr>
          <w:rStyle w:val="Fontdeparagrafimplicit"/>
          <w:b/>
        </w:rPr>
        <w:t>...</w:t>
      </w:r>
    </w:p>
    <w:p w:rsidR="00E47511" w:rsidRDefault="007901A9">
      <w:pPr>
        <w:jc w:val="center"/>
        <w:rPr>
          <w:rStyle w:val="Fontdeparagrafimplicit"/>
          <w:b/>
        </w:rPr>
      </w:pPr>
      <w:r>
        <w:rPr>
          <w:rStyle w:val="Fontdeparagrafimplicit"/>
          <w:b/>
        </w:rPr>
        <w:t xml:space="preserve">JUDECĂTOR: </w:t>
      </w:r>
      <w:r w:rsidR="00012D84">
        <w:rPr>
          <w:rStyle w:val="Fontdeparagrafimplicit"/>
          <w:b/>
        </w:rPr>
        <w:t>A0012</w:t>
      </w:r>
    </w:p>
    <w:p w:rsidR="00E47511" w:rsidRDefault="007901A9">
      <w:pPr>
        <w:jc w:val="center"/>
        <w:rPr>
          <w:rStyle w:val="Fontdeparagrafimplicit"/>
          <w:b/>
        </w:rPr>
      </w:pPr>
      <w:r>
        <w:rPr>
          <w:rStyle w:val="Fontdeparagrafimplicit"/>
          <w:b/>
        </w:rPr>
        <w:t xml:space="preserve">JUDECĂTOR: </w:t>
      </w:r>
      <w:r w:rsidR="00012D84">
        <w:rPr>
          <w:rStyle w:val="Fontdeparagrafimplicit"/>
          <w:b/>
        </w:rPr>
        <w:t>...</w:t>
      </w:r>
    </w:p>
    <w:p w:rsidR="00E47511" w:rsidRDefault="007901A9">
      <w:pPr>
        <w:jc w:val="center"/>
        <w:rPr>
          <w:rStyle w:val="Fontdeparagrafimplicit"/>
          <w:b/>
        </w:rPr>
      </w:pPr>
      <w:r>
        <w:rPr>
          <w:rStyle w:val="Fontdeparagrafimplicit"/>
          <w:b/>
        </w:rPr>
        <w:t xml:space="preserve">GREFIER: </w:t>
      </w:r>
      <w:r w:rsidR="00012D84">
        <w:rPr>
          <w:rStyle w:val="Fontdeparagrafimplicit"/>
          <w:b/>
        </w:rPr>
        <w:t>...</w:t>
      </w:r>
    </w:p>
    <w:p w:rsidR="00E47511" w:rsidRDefault="00E47511">
      <w:pPr>
        <w:jc w:val="center"/>
        <w:rPr>
          <w:rStyle w:val="Fontdeparagrafimplicit"/>
        </w:rPr>
      </w:pPr>
    </w:p>
    <w:p w:rsidR="00E47511" w:rsidRDefault="007901A9">
      <w:pPr>
        <w:ind w:firstLine="708"/>
        <w:jc w:val="both"/>
        <w:rPr>
          <w:rStyle w:val="Fontdeparagrafimplicit"/>
        </w:rPr>
      </w:pPr>
      <w:r>
        <w:t xml:space="preserve">Pe rol judecarea recursului formulat recurentul - reclamant </w:t>
      </w:r>
      <w:r w:rsidR="00012D84">
        <w:rPr>
          <w:rStyle w:val="Fontdeparagrafimplicit"/>
          <w:b/>
        </w:rPr>
        <w:t>R1</w:t>
      </w:r>
      <w:r>
        <w:t xml:space="preserve"> împotriva sentinţei civile nr. </w:t>
      </w:r>
      <w:r w:rsidR="00012D84">
        <w:t>...</w:t>
      </w:r>
      <w:r>
        <w:t>/</w:t>
      </w:r>
      <w:r w:rsidR="00012D84">
        <w:t>...2019</w:t>
      </w:r>
      <w:r>
        <w:t xml:space="preserve"> în contradictoriu cu intimaţii – pârâţi </w:t>
      </w:r>
      <w:r>
        <w:rPr>
          <w:rStyle w:val="Fontdeparagrafimplicit"/>
          <w:b/>
        </w:rPr>
        <w:t xml:space="preserve">PRIMARUL ORASULUI </w:t>
      </w:r>
      <w:r w:rsidR="00012D84">
        <w:rPr>
          <w:rStyle w:val="Fontdeparagrafimplicit"/>
          <w:b/>
        </w:rPr>
        <w:t>Y</w:t>
      </w:r>
      <w:r>
        <w:rPr>
          <w:rStyle w:val="Fontdeparagrafimplicit"/>
          <w:b/>
        </w:rPr>
        <w:t xml:space="preserve">, CONSILIUL LOCAL AL ORASULUI </w:t>
      </w:r>
      <w:r w:rsidR="00012D84">
        <w:rPr>
          <w:rStyle w:val="Fontdeparagrafimplicit"/>
          <w:b/>
        </w:rPr>
        <w:t>Y</w:t>
      </w:r>
      <w:r>
        <w:rPr>
          <w:rStyle w:val="Fontdeparagrafimplicit"/>
          <w:b/>
        </w:rPr>
        <w:t xml:space="preserve">, şi SC </w:t>
      </w:r>
      <w:r w:rsidR="00012D84">
        <w:rPr>
          <w:rStyle w:val="Fontdeparagrafimplicit"/>
          <w:b/>
        </w:rPr>
        <w:t>Z</w:t>
      </w:r>
      <w:r>
        <w:rPr>
          <w:rStyle w:val="Fontdeparagrafimplicit"/>
          <w:b/>
        </w:rPr>
        <w:t xml:space="preserve"> SRL</w:t>
      </w:r>
      <w:r>
        <w:t xml:space="preserve">, având ca obiect </w:t>
      </w:r>
      <w:r>
        <w:rPr>
          <w:rStyle w:val="Fontdeparagrafimplicit"/>
          <w:i/>
        </w:rPr>
        <w:t xml:space="preserve">anulare act emis de autorităţi publice locale HCL nr. </w:t>
      </w:r>
      <w:r w:rsidR="00012D84">
        <w:rPr>
          <w:rStyle w:val="Fontdeparagrafimplicit"/>
          <w:i/>
        </w:rPr>
        <w:t>.../20.04.2018</w:t>
      </w:r>
      <w:r>
        <w:rPr>
          <w:rStyle w:val="Fontdeparagrafimplicit"/>
          <w:i/>
        </w:rPr>
        <w:t>.</w:t>
      </w:r>
    </w:p>
    <w:p w:rsidR="00E47511" w:rsidRDefault="007901A9">
      <w:pPr>
        <w:ind w:firstLine="708"/>
        <w:jc w:val="both"/>
      </w:pPr>
      <w:r>
        <w:t xml:space="preserve">Dezbaterile şi susţinerile în fond au fost  consemnate în încheierea de şedinţă din data de </w:t>
      </w:r>
      <w:r w:rsidR="00012D84">
        <w:t>...</w:t>
      </w:r>
      <w:r>
        <w:t xml:space="preserve">.2020, parte integrantă din prezenta sentinţă, când instanţa, având nevoie de timp pentru a delibera, a amânat pronunţarea succesiv la data de </w:t>
      </w:r>
      <w:r w:rsidR="00012D84">
        <w:t>...</w:t>
      </w:r>
      <w:r>
        <w:t xml:space="preserve">2020, respectiv la data de </w:t>
      </w:r>
      <w:r w:rsidR="00012D84">
        <w:t>...</w:t>
      </w:r>
      <w:r>
        <w:t>.2020, când a hotărât următoarele:</w:t>
      </w:r>
    </w:p>
    <w:p w:rsidR="00E47511" w:rsidRDefault="00E47511">
      <w:pPr>
        <w:ind w:firstLine="708"/>
        <w:jc w:val="both"/>
      </w:pPr>
    </w:p>
    <w:p w:rsidR="00E47511" w:rsidRDefault="007901A9">
      <w:pPr>
        <w:jc w:val="center"/>
        <w:rPr>
          <w:rStyle w:val="Fontdeparagrafimplicit"/>
          <w:b/>
        </w:rPr>
      </w:pPr>
      <w:r>
        <w:rPr>
          <w:rStyle w:val="Fontdeparagrafimplicit"/>
          <w:b/>
        </w:rPr>
        <w:t>INSTANŢA</w:t>
      </w:r>
    </w:p>
    <w:p w:rsidR="00E47511" w:rsidRDefault="00E47511">
      <w:pPr>
        <w:ind w:right="84" w:firstLine="600"/>
        <w:jc w:val="both"/>
        <w:rPr>
          <w:rStyle w:val="Fontdeparagrafimplicit"/>
          <w:i/>
        </w:rPr>
      </w:pPr>
    </w:p>
    <w:p w:rsidR="00E47511" w:rsidRDefault="007901A9">
      <w:pPr>
        <w:ind w:right="84" w:firstLine="600"/>
        <w:jc w:val="both"/>
      </w:pPr>
      <w:r>
        <w:rPr>
          <w:rStyle w:val="Fontdeparagrafimplicit"/>
          <w:i/>
        </w:rPr>
        <w:t>Deliberând asupra recursului de faţă, constată următoarele</w:t>
      </w:r>
      <w:r>
        <w:t>:</w:t>
      </w:r>
    </w:p>
    <w:p w:rsidR="00E47511" w:rsidRDefault="007901A9">
      <w:pPr>
        <w:ind w:firstLine="600"/>
        <w:jc w:val="both"/>
      </w:pPr>
      <w:r>
        <w:t xml:space="preserve">Prin </w:t>
      </w:r>
      <w:r>
        <w:rPr>
          <w:rStyle w:val="Fontdeparagrafimplicit"/>
          <w:b/>
          <w:i/>
        </w:rPr>
        <w:t xml:space="preserve">sentința civilă nr. </w:t>
      </w:r>
      <w:r w:rsidR="00012D84">
        <w:rPr>
          <w:rStyle w:val="Fontdeparagrafimplicit"/>
          <w:b/>
          <w:i/>
        </w:rPr>
        <w:t>...</w:t>
      </w:r>
      <w:r>
        <w:rPr>
          <w:rStyle w:val="Fontdeparagrafimplicit"/>
          <w:b/>
          <w:i/>
        </w:rPr>
        <w:t>/</w:t>
      </w:r>
      <w:r w:rsidR="00012D84">
        <w:rPr>
          <w:rStyle w:val="Fontdeparagrafimplicit"/>
          <w:b/>
          <w:i/>
        </w:rPr>
        <w:t>...2019</w:t>
      </w:r>
      <w:r>
        <w:rPr>
          <w:rStyle w:val="Fontdeparagrafimplicit"/>
          <w:b/>
          <w:i/>
        </w:rPr>
        <w:t>,</w:t>
      </w:r>
      <w:r>
        <w:t xml:space="preserve"> Tribunalul </w:t>
      </w:r>
      <w:r w:rsidR="00012D84">
        <w:t>X</w:t>
      </w:r>
      <w:r>
        <w:t xml:space="preserve">, Secția contencios administrativ și fiscal, a respins ca inadmisibilă cererea formulată de reclamanta </w:t>
      </w:r>
      <w:r w:rsidR="00012D84">
        <w:t>R1</w:t>
      </w:r>
      <w:r>
        <w:t xml:space="preserve"> în contradictoriu cu pârâții Primarul Orașului </w:t>
      </w:r>
      <w:r w:rsidR="00012D84">
        <w:t>Y</w:t>
      </w:r>
      <w:r>
        <w:t xml:space="preserve">, Consiliul Local al Oraşului </w:t>
      </w:r>
      <w:r w:rsidR="00012D84">
        <w:t>Y</w:t>
      </w:r>
      <w:r>
        <w:t xml:space="preserve"> şi SC </w:t>
      </w:r>
      <w:r w:rsidR="00012D84">
        <w:t>Z</w:t>
      </w:r>
      <w:r>
        <w:t xml:space="preserve"> SRL. </w:t>
      </w:r>
    </w:p>
    <w:p w:rsidR="00E47511" w:rsidRDefault="007901A9">
      <w:pPr>
        <w:ind w:firstLine="709"/>
        <w:jc w:val="both"/>
      </w:pPr>
      <w:r>
        <w:t xml:space="preserve">Împotriva acestei sentințe a declarat </w:t>
      </w:r>
      <w:r>
        <w:rPr>
          <w:rStyle w:val="Fontdeparagrafimplicit"/>
          <w:b/>
          <w:i/>
        </w:rPr>
        <w:t xml:space="preserve">recurs </w:t>
      </w:r>
      <w:r>
        <w:t xml:space="preserve">reclamanta </w:t>
      </w:r>
      <w:r w:rsidR="00012D84">
        <w:t>R1</w:t>
      </w:r>
      <w:r>
        <w:t xml:space="preserve">, prin care, în temeiul art. 20 din Legea nr. 554/2004 raportat la motivele de recurs prevăzute de art. 488 (1) pct. 5, 6 şi 8 Cod proc.civ., a solicitat instanţei sa dispună: casarea în totalitate a Sentinţei civile nr. </w:t>
      </w:r>
      <w:r w:rsidR="00012D84">
        <w:t>...</w:t>
      </w:r>
      <w:r>
        <w:t>/</w:t>
      </w:r>
      <w:r w:rsidR="00012D84">
        <w:t>...2019</w:t>
      </w:r>
      <w:r>
        <w:t xml:space="preserve"> şi respingerea excepţiei inadmisibilității, în principal, în urma casării în totalitate a Sentinţei civile nr. </w:t>
      </w:r>
      <w:r w:rsidR="00012D84">
        <w:t>...</w:t>
      </w:r>
      <w:r>
        <w:t>/</w:t>
      </w:r>
      <w:r w:rsidR="00012D84">
        <w:t>...2019</w:t>
      </w:r>
      <w:r>
        <w:t xml:space="preserve">, în temeiul art. 20 (3) din Legea nr. 554/2004, trimiterea cauzei la prima instanţă în vederea rejudecării şi soluţionării fondului. În subsidiar, în situaţia în care instanţa de control judiciar va reţine cauza spre judecarea fondului, a solicitat admiterea acţiunii astfel cum a fost precizată şi completată: anularea Hotărârii Consiliului Local al Oraşului </w:t>
      </w:r>
      <w:r w:rsidR="00012D84">
        <w:t>Y</w:t>
      </w:r>
      <w:r>
        <w:t xml:space="preserve"> nr. </w:t>
      </w:r>
      <w:r w:rsidR="00012D84">
        <w:t>...</w:t>
      </w:r>
      <w:r>
        <w:t xml:space="preserve">/20.04.2018 prin care s-a aprobat Planul Urbanistic Zonal cu Proiect nr. ../.../2017 pentru terenul din Strada W nr. 26, din Oraşul </w:t>
      </w:r>
      <w:r w:rsidR="00012D84">
        <w:t>Y</w:t>
      </w:r>
      <w:r>
        <w:t xml:space="preserve">, identificat cu nr. cadastral ..., tarla ..., parcela ... in suprafaţa de 1953 mp, având ca beneficiar pe SC </w:t>
      </w:r>
      <w:r w:rsidR="00012D84">
        <w:t>Z</w:t>
      </w:r>
      <w:r>
        <w:t xml:space="preserve"> SRL; anularea Autorizaţiei de construire nr. .../10.05.2018 eliberată de Primarul Oraşului </w:t>
      </w:r>
      <w:r w:rsidR="00012D84">
        <w:t>Y</w:t>
      </w:r>
      <w:r>
        <w:t xml:space="preserve"> pentru terenul situat în Oraş </w:t>
      </w:r>
      <w:r w:rsidR="00012D84">
        <w:t>Y</w:t>
      </w:r>
      <w:r>
        <w:t xml:space="preserve"> strada W nr. 26 identificat cu nr. cadastral ..., tarla ..., parcela ... în suprafaţă de 1953 mp, având ca beneficiar pe SC </w:t>
      </w:r>
      <w:r w:rsidR="00012D84">
        <w:t>Z</w:t>
      </w:r>
      <w:r>
        <w:t xml:space="preserve"> SRL; obligarea intimaţilor paraţi la plata cheltuielilor de judecată generate de prezentul litigiu, în fond şi recurs.</w:t>
      </w:r>
    </w:p>
    <w:p w:rsidR="00E47511" w:rsidRDefault="007901A9">
      <w:pPr>
        <w:ind w:firstLine="709"/>
        <w:jc w:val="both"/>
      </w:pPr>
      <w:r>
        <w:t xml:space="preserve">În motivare, recurenta a solicitat casarea în totalitate a Sentinţei civile nr. </w:t>
      </w:r>
      <w:r w:rsidR="00012D84">
        <w:t>...</w:t>
      </w:r>
      <w:r>
        <w:t>/</w:t>
      </w:r>
      <w:r w:rsidR="00012D84">
        <w:t>...2019</w:t>
      </w:r>
      <w:r>
        <w:t xml:space="preserve"> şi respingerea excepţiei inadmisibilității întrucât soluţia dată este netemeinică şi nelegală.</w:t>
      </w:r>
    </w:p>
    <w:p w:rsidR="00E47511" w:rsidRDefault="007901A9">
      <w:pPr>
        <w:ind w:firstLine="709"/>
        <w:jc w:val="both"/>
      </w:pPr>
      <w:r>
        <w:t xml:space="preserve">Sentinţa civilă nr. </w:t>
      </w:r>
      <w:r w:rsidR="00012D84">
        <w:t>...</w:t>
      </w:r>
      <w:r>
        <w:t>/</w:t>
      </w:r>
      <w:r w:rsidR="00012D84">
        <w:t>...2019</w:t>
      </w:r>
      <w:r>
        <w:t xml:space="preserve"> nu este temeinică şi legală deoarece instanţa nu s-a pronunţat pe excepţia insuficientei timbrări a petitului secund referitor la desfiinţarea </w:t>
      </w:r>
      <w:r>
        <w:lastRenderedPageBreak/>
        <w:t>construcţiei, încălcând astfel prevederile art. 248 alin. 1 CPC, art. 22 alin. 6 CPC coroborat cu prev. art. 425 CPC.</w:t>
      </w:r>
    </w:p>
    <w:p w:rsidR="00E47511" w:rsidRDefault="007901A9">
      <w:pPr>
        <w:ind w:firstLine="709"/>
        <w:jc w:val="both"/>
      </w:pPr>
      <w:r>
        <w:t>În primul rând a solicitat instanţei să constate că soluţia instanţei de fond este fără dubiu de admitere a excepţiei inadmisibilității şi respingerea acţiunii ca inadmisibilă pentru tardivitatea procedurii prealabile, «împrejurare care împiedica cercetarea celorlalte excepţii invocate de către pârâtă.»</w:t>
      </w:r>
    </w:p>
    <w:p w:rsidR="00E47511" w:rsidRDefault="007901A9">
      <w:pPr>
        <w:ind w:firstLine="709"/>
        <w:jc w:val="both"/>
      </w:pPr>
      <w:r>
        <w:t>Cu alte cuvinte nu este vorba de o omisiune a instanţei de a se pronunţa pe celelalte excepţii ci în mod intenționat instanţa a arătat în mod expres că nu mai este necesar să se pronunţe pe celelalte excepţii deoarece a admis excepţia inadmisibilității.</w:t>
      </w:r>
    </w:p>
    <w:p w:rsidR="00E47511" w:rsidRDefault="007901A9">
      <w:pPr>
        <w:ind w:firstLine="709"/>
        <w:jc w:val="both"/>
      </w:pPr>
      <w:r>
        <w:t>Cu toate acestea, a solicitat instanţei să constate că prin soluţionarea cu prioritate a excepţiei inadmisibilității pentru formularea tardivă a procedurii prealabile cu consecinţa respingerii acţiunii ca inadmisibilă, prima instanţa a nesocotit prevederile art. 248 (1) Cod proc.civ.: «(1) Instanţa se va pronunţa mai întâi asupra excepţiilor de procedură, precum şi asupra celor de fond care fac inutilă, în tot sau în parte, administrarea de probe ori, după caz, cercetarea în fond a cauzei.»</w:t>
      </w:r>
    </w:p>
    <w:p w:rsidR="00E47511" w:rsidRDefault="007901A9">
      <w:pPr>
        <w:ind w:firstLine="709"/>
        <w:jc w:val="both"/>
      </w:pPr>
      <w:r>
        <w:t xml:space="preserve">În acest sens a solicitat instanţei să constate că instanţa, deşi a fost investită de pârâtă şi cu excepţia insuficientei timbrări a capătului secund de cerere privind desfiinţarea  construcţiei, excepţie pe care părţile au pus concluzii la termenul de judecată din </w:t>
      </w:r>
      <w:r w:rsidR="00012D84">
        <w:t>...2019</w:t>
      </w:r>
      <w:r>
        <w:t>, o excepţie de procedură dirimantă prioritară după stabilirea competentei instanţei, s-a pronunţat în mod nelegal mai întâi pe inadmisibilitatea acţiunii pentru depăşirea termenului de prescripţie de 6 luni de la data la care reclamanta ar fi luat la cunoştinţă de conţinutul actului administrativ.</w:t>
      </w:r>
    </w:p>
    <w:p w:rsidR="00E47511" w:rsidRDefault="007901A9">
      <w:pPr>
        <w:ind w:firstLine="709"/>
        <w:jc w:val="both"/>
      </w:pPr>
      <w:r>
        <w:t>Or, prescripţia este o excepţie de fond şi nu o excepţie de procedură astfel încât aceasta nu putea fi soluţionată decât după ce prima instanța ar fi soluţionat excepţia netimbrării cu taxa suficientă.</w:t>
      </w:r>
    </w:p>
    <w:p w:rsidR="00E47511" w:rsidRDefault="007901A9">
      <w:pPr>
        <w:ind w:firstLine="709"/>
        <w:jc w:val="both"/>
      </w:pPr>
      <w:r>
        <w:t xml:space="preserve">Soluţionarea excepţiei prescripţiei înaintea timbrării este cu atât mai gravă cu cât instanţa, la termenul de judecată din </w:t>
      </w:r>
      <w:r w:rsidR="00012D84">
        <w:t>...2019</w:t>
      </w:r>
      <w:r>
        <w:t xml:space="preserve"> a pus în discuţie şi excepţia insuficientei timbrări, iar părţile au pus inclusiv concluzii orale pe aceasta, fără însă ca prin soluţia pronunţată să se dea o soluţie cu prioritate şi pe această excepţie.</w:t>
      </w:r>
    </w:p>
    <w:p w:rsidR="00E47511" w:rsidRDefault="007901A9">
      <w:pPr>
        <w:ind w:firstLine="709"/>
        <w:jc w:val="both"/>
      </w:pPr>
      <w:r>
        <w:t>Soluţionând excepţiile procesuale cu încălcarea art. 248 (1) Cod proc.civ. devine incident motivul de recurs reglementat de art. 488 (1) pct. 5 Cod proc.civ.: «5. când, prin hotărârea dată, instanţa a încălcat regulile de procedură a căror nerespectare atrage sancţiunea nulităţii;» astfel încât se impune casarea soluţiei primei instanţe.</w:t>
      </w:r>
    </w:p>
    <w:p w:rsidR="00E47511" w:rsidRDefault="007901A9">
      <w:pPr>
        <w:ind w:firstLine="709"/>
        <w:jc w:val="both"/>
      </w:pPr>
      <w:r>
        <w:t>Sentinţa recurată este netemeinică şi nelegală deoarece prima instanţă, cu încălcarea art. 14 şi a art. 15 Cod proc.civ. privind principiul contradictorialității şi al oralității, a motivat soluţia pronunţată cu temeiuri noi de drept neinvocate anterior şi nepuse în discuţia părţilor la termenul de dezbatere pe fond, fiind incident motivul de recurs reglementat de art. 488 (1) pct. 5 Cod proc.civ.</w:t>
      </w:r>
    </w:p>
    <w:p w:rsidR="00E47511" w:rsidRDefault="007901A9">
      <w:pPr>
        <w:ind w:firstLine="709"/>
        <w:jc w:val="both"/>
      </w:pPr>
      <w:r>
        <w:t>A solicitat instanţei de control judiciar să constate că principalul argument pentru care instanţa a respins acţiunea ca inadmisibilă a fost întemeiat pe prevederi legale din «dreptul familiei», respectiv pe prevederile art. 312 şi ale art. 345 (1) şi (3) Cod Civil în sensul că întrucât reclamanta este căsătorită cu U care a fost reclamant într-un alt dosar parţial identic cu acesta, astfel încât a luat cunoştinţă de actele administrative contestate din litigiul soţului său.</w:t>
      </w:r>
    </w:p>
    <w:p w:rsidR="00E47511" w:rsidRDefault="007901A9">
      <w:pPr>
        <w:ind w:firstLine="709"/>
        <w:jc w:val="both"/>
      </w:pPr>
      <w:r>
        <w:t>Or, în fata instanţei, în niciun moment nu s-a pus în discuţie incidenţa acestor prevederi legale din materia dreptului familiei tocmai pentru ca nu se află într-un litigiu de dreptul familiei ci într-unul de contencios-administrativ.</w:t>
      </w:r>
    </w:p>
    <w:p w:rsidR="00E47511" w:rsidRDefault="007901A9">
      <w:pPr>
        <w:ind w:firstLine="709"/>
        <w:jc w:val="both"/>
      </w:pPr>
      <w:r>
        <w:t xml:space="preserve">Prin invocarea acestui motiv nou în motivarea soluţiei solicită a se avea în vedere că au fost încălcate prevederile art. 13 (3) Cod proc.civ.: «(3) Părţilor li se asigură posibilitatea de a participa la toate fazele de desfăşurare a procesului. Ele pot să ia cunoştinţă de cuprinsul dosarului, să propună probe, să îşi facă apărări, să îşi prezinte susţinerile în scris şi oral şi să exercite căile legale de atac, cu respectarea condiţiilor prevăzute de lege.» </w:t>
      </w:r>
    </w:p>
    <w:p w:rsidR="00E47511" w:rsidRDefault="007901A9">
      <w:pPr>
        <w:ind w:firstLine="709"/>
        <w:jc w:val="both"/>
      </w:pPr>
      <w:r>
        <w:t>De asemenea, prin aceasta au fost încălcate şi prevederile art. 14 (6) Cod proc.civ.: «(6) Instanţa îşi va întemeia hotărârea numai pe motive de fapt şi de drept, pe explicaţii sau pe mijloace de probă care au fost supuse, în prealabil, dezbaterii contradictorii.»</w:t>
      </w:r>
    </w:p>
    <w:p w:rsidR="00E47511" w:rsidRDefault="007901A9">
      <w:pPr>
        <w:ind w:firstLine="709"/>
        <w:jc w:val="both"/>
      </w:pPr>
      <w:r>
        <w:lastRenderedPageBreak/>
        <w:t>Nu în ultimul rând solicită a se avea în vedere că instanţa de fond prin motivarea cu un motiv nou, nepus în discuţia părţilor, a încălcat şi prevederile art. 15 Cod proc.civ.: «Procesele se dezbat oral, cu excepţia cazului în care legea dispune altfel sau când părţile solicită expres instanţei ca judecata să se facă numai pe baza actelor depuse la dosar.»</w:t>
      </w:r>
    </w:p>
    <w:p w:rsidR="00E47511" w:rsidRDefault="007901A9">
      <w:pPr>
        <w:ind w:firstLine="709"/>
        <w:jc w:val="both"/>
      </w:pPr>
      <w:r>
        <w:t>Din studierea cererii de chemare în judecată, a întâmpinării şi a încheierii de şedinţă în care au avut loc dezbaterile, a solicitat să se constate că niciodată nu s-au invocat şi implicit nu s-au pus în dezbatere contradictorie şi orală motivele de drept pe care prima instanţa şi le-a indicat exclusiv prin motivarea hotărârii (art. 312 şi ale art. 345 (1) şi (3) Cod Civil).</w:t>
      </w:r>
    </w:p>
    <w:p w:rsidR="00E47511" w:rsidRDefault="007901A9">
      <w:pPr>
        <w:ind w:firstLine="709"/>
        <w:jc w:val="both"/>
      </w:pPr>
      <w:r>
        <w:t>Fără să fie pusă în dezbatere incidenţa prevederilor art. 312 şi ale art. 345 (1) şi (3) Cod Civil care, în opinia instanţei, ar face opozabile şi reclamantei adresele comunicate de pârâtă soţului recurentei de care este despărţită în fapt, prima instanța i-a încălcat vădit orice drept la apărare. Dacă prima instanţă ar fi respectat cele trei principii enumerate anterior ar fi putut aduce contra-argumente astfel încât soluţia primei instanțe ar fi fost alta.</w:t>
      </w:r>
    </w:p>
    <w:p w:rsidR="00E47511" w:rsidRDefault="007901A9">
      <w:pPr>
        <w:ind w:firstLine="709"/>
        <w:jc w:val="both"/>
      </w:pPr>
      <w:r>
        <w:t>Acţionând în acest mod este fără tăgadă de discuţie că prima instanţa a încălcat prevederile art. 13, art. 14 şi ale art. 15 Cod proc.civ., fiind incident motivul de recurs reglementat de art. 488 (1) pct. 5 Cod proc.civ. astfel încât se impune casarea soluţiei primei instanțe.</w:t>
      </w:r>
    </w:p>
    <w:p w:rsidR="00E47511" w:rsidRDefault="007901A9">
      <w:pPr>
        <w:ind w:firstLine="709"/>
        <w:jc w:val="both"/>
      </w:pPr>
      <w:r>
        <w:t>Prin respingerea acţiunii ca inadmisibilă, prima instanţa a încălcat prevederile art. 7 din Legea nr. 554/2004 şi prevederile art. 47 (1) din Legea nr. 350/2001, fiind astfel incidente motivele de recurs prevăzute de art. 488 (1) pct. 5, 6 şi 8 Cod proc.civ.</w:t>
      </w:r>
    </w:p>
    <w:p w:rsidR="00E47511" w:rsidRDefault="007901A9">
      <w:pPr>
        <w:ind w:firstLine="709"/>
        <w:jc w:val="both"/>
      </w:pPr>
      <w:r>
        <w:t>În primul rând recurenta a solicitat instanţei sa constatate că sentinţa recurată prin care s-a respins cererea ca inadmisibilă pentru tardivitatea procedurii prealabile nu este temeinică şi legală întrucât în cauza de faţă nu era obligatorie procedura prealabilă.</w:t>
      </w:r>
    </w:p>
    <w:p w:rsidR="00E47511" w:rsidRDefault="007901A9">
      <w:pPr>
        <w:ind w:firstLine="709"/>
        <w:jc w:val="both"/>
      </w:pPr>
      <w:r>
        <w:t>Conform prevederilor art. 7 alin 5 din Legea nr. 554/2004: „Art. 7 (5) În cazul acţiunilor introduse de prefect, Avocatul Poporului, Ministerul Public, Agenţia Naţională a Funcţionarilor Publici, al celor care privesc cererile persoanelor vătămate prin ordonanţe sau dispoziţii din ordonanţe sau al acţiunilor îndreptate împotriva actelor administrative care nu mai pot fi revocate întrucât au intrat în circuitul civil şi au produs efecte juridice, precum şi în cazurile prevăzute la art. 2 alin. (2) şi la art. 4 nu este obligatorie plângerea prealabilă.”</w:t>
      </w:r>
    </w:p>
    <w:p w:rsidR="00E47511" w:rsidRDefault="007901A9">
      <w:pPr>
        <w:ind w:firstLine="709"/>
        <w:jc w:val="both"/>
      </w:pPr>
      <w:r>
        <w:t xml:space="preserve">A solicitat instanţei să constate că în cazul de faţă în care a contestat HCL nr. </w:t>
      </w:r>
      <w:r w:rsidR="00012D84">
        <w:t>...</w:t>
      </w:r>
      <w:r>
        <w:t xml:space="preserve">/2018 de aprobare PUZ şi AC .../2018 aceste acte administrative au intrat în circuitul civil şi au  produs efecte juridice deoarece în temeiul HCL a fost emisă AC iar în temeiul HCL şi AC pârâta </w:t>
      </w:r>
      <w:r w:rsidR="00012D84">
        <w:t>Z</w:t>
      </w:r>
      <w:r>
        <w:t xml:space="preserve"> SRL a demarat construirea, la data formulării cererii imobilul fiind în curs de construire.</w:t>
      </w:r>
    </w:p>
    <w:p w:rsidR="00E47511" w:rsidRDefault="007901A9">
      <w:pPr>
        <w:ind w:firstLine="709"/>
        <w:jc w:val="both"/>
      </w:pPr>
      <w:r>
        <w:t>În aceste condiţii este evident că cele două acte administrative nu mai puteau fi revocate astfel încât sunt incidente prevederile art. 7 alin 5 în sensul că procedura prealabilă nu era obligatorie.</w:t>
      </w:r>
    </w:p>
    <w:p w:rsidR="00E47511" w:rsidRDefault="007901A9">
      <w:pPr>
        <w:ind w:firstLine="709"/>
        <w:jc w:val="both"/>
      </w:pPr>
      <w:r>
        <w:t>Întrucât se trage concluzia că procedura prealabilă nu a fost obligatorie (fiind exercitată facultativ, în vederea unei ultime încercări de soluţionare a situaţiei pe cale amiabilă) solicită să se constate că nu mai pot fi incidente excepţii referitoare la această procedură prealabilă, inclusiv şi mai ales inadmisibilitatea pentru tardivitatea procedurii prealabile.</w:t>
      </w:r>
    </w:p>
    <w:p w:rsidR="00E47511" w:rsidRDefault="007901A9">
      <w:pPr>
        <w:ind w:firstLine="709"/>
        <w:jc w:val="both"/>
      </w:pPr>
      <w:r>
        <w:t xml:space="preserve">Recurenta a arătat că sentinţa recurată este netemeinică şi nelegală deoarece prima instanţa a reținut în mod greşit că HCL nr. </w:t>
      </w:r>
      <w:r w:rsidR="00012D84">
        <w:t>...</w:t>
      </w:r>
      <w:r>
        <w:t>/2018 este un act administrativ individual şi, în consecinţă, ar fi supus termenului de prescripţie de 6 luni pentru introducerea plângerii prealabile.</w:t>
      </w:r>
    </w:p>
    <w:p w:rsidR="00E47511" w:rsidRDefault="007901A9">
      <w:pPr>
        <w:ind w:firstLine="709"/>
        <w:jc w:val="both"/>
      </w:pPr>
      <w:r>
        <w:t xml:space="preserve">Prima instanţa în mod greşit a reținut că HCL nr. </w:t>
      </w:r>
      <w:r w:rsidR="00012D84">
        <w:t>...</w:t>
      </w:r>
      <w:r>
        <w:t xml:space="preserve">/2018 este un act administrativ individual deoarece ar conţine prevederi doar pentru parcela pârâtei SC </w:t>
      </w:r>
      <w:r w:rsidR="00012D84">
        <w:t>Z</w:t>
      </w:r>
      <w:r>
        <w:t xml:space="preserve"> SRL, contrar chiar definiţiei Planului Urbanistic Zonal prevăzute de art. 47(1) din Legea nr. 350/2001: «(1) Planul urbanistic zonal este instrumentul de planificare urbană de reglementare specifică, prin care se coordonează dezvoltarea urbanistică integrată a unor zone din localitate, caracterizate printr-un grad ridicat de complexitate sau printr-o dinamică urbană accentuată. Planul urbanistic zonal asigură corelarea programelor de dezvoltare urbană integrată a zonei cu Planul urbanistic general.”</w:t>
      </w:r>
    </w:p>
    <w:p w:rsidR="00E47511" w:rsidRDefault="007901A9">
      <w:pPr>
        <w:ind w:firstLine="709"/>
        <w:jc w:val="both"/>
      </w:pPr>
      <w:r>
        <w:lastRenderedPageBreak/>
        <w:t>Ar fi contrar scopului legii ca o persoană care a primit „cu dedicaţie” un PUZ, adoptat ilegal, să fie protejată prin invocarea prescripţiei acţiunii în anulare având în vedere că această protecţie ar fi tocmai efectul încălcării legii tocmai pentru că un PUZ se adoptă pentru o zonă din localitate şi nu pentru o parcelă anume.</w:t>
      </w:r>
    </w:p>
    <w:p w:rsidR="00E47511" w:rsidRDefault="007901A9">
      <w:pPr>
        <w:ind w:firstLine="709"/>
        <w:jc w:val="both"/>
      </w:pPr>
      <w:r>
        <w:t xml:space="preserve">Raportat şi la susţinerile pârâţilor conform cărora HCL nr. </w:t>
      </w:r>
      <w:r w:rsidR="00012D84">
        <w:t>...</w:t>
      </w:r>
      <w:r>
        <w:t xml:space="preserve">/2018 ar respecta în realitate toate prevederile legale, rezultă implicit că pârâţii recunosc faptul că HCL nr. </w:t>
      </w:r>
      <w:r w:rsidR="00012D84">
        <w:t>...</w:t>
      </w:r>
      <w:r>
        <w:t>/2018 este un act administrativ normativ conform art. 47 (1) din Legea nr. 350/2001 deoarece afectează drepturile şi obligaţiilor mai multor indivizi stabilind situaţia urbanistica a unei zone dintr-o UAT.</w:t>
      </w:r>
    </w:p>
    <w:p w:rsidR="00E47511" w:rsidRDefault="007901A9">
      <w:pPr>
        <w:ind w:firstLine="709"/>
        <w:jc w:val="both"/>
      </w:pPr>
      <w:r>
        <w:t xml:space="preserve">De altfel nici măcar Primarul şi Consiliul Local nu au invocat tardivitatea plângerii prealabile prin întâmpinarea depusă tocmai pentru că sunt conştiente că HCL nr. </w:t>
      </w:r>
      <w:r w:rsidR="00012D84">
        <w:t>...</w:t>
      </w:r>
      <w:r>
        <w:t>/2018 este un act normativ şi nu individual.</w:t>
      </w:r>
    </w:p>
    <w:p w:rsidR="00E47511" w:rsidRDefault="007901A9">
      <w:pPr>
        <w:ind w:firstLine="709"/>
        <w:jc w:val="both"/>
      </w:pPr>
      <w:r>
        <w:t xml:space="preserve">Distincţia dintre un act administrativ individual şi un act administrativ normativ se face în funcţie de întinderea efectelor juridice pe care le produc. </w:t>
      </w:r>
    </w:p>
    <w:p w:rsidR="00E47511" w:rsidRDefault="007901A9">
      <w:pPr>
        <w:ind w:firstLine="709"/>
        <w:jc w:val="both"/>
      </w:pPr>
      <w:r>
        <w:t xml:space="preserve">Astfel, actele administrative normative conţin reglementari cu caracter general, impersonale, care produc efecte </w:t>
      </w:r>
      <w:r>
        <w:rPr>
          <w:rStyle w:val="Fontdeparagrafimplicit"/>
          <w:i/>
        </w:rPr>
        <w:t>erga omnes</w:t>
      </w:r>
      <w:r>
        <w:t>, în timp ce actele individuale produc efecte, de regulă, faţă de o persoană, sau uneori faţă de mai multe persoane, nominalizate expres în conţinutul acestor acte.</w:t>
      </w:r>
    </w:p>
    <w:p w:rsidR="00E47511" w:rsidRDefault="007901A9">
      <w:pPr>
        <w:ind w:firstLine="709"/>
        <w:jc w:val="both"/>
      </w:pPr>
      <w:r>
        <w:t xml:space="preserve">Încadrarea unui act administrativ într-una dintre cele două categorii mai sus arătate nu se realizează, așa cum a procedat instanţa de fond, prin «decuparea» unor dispoziţii din acel act (beneficiarul direct determinat - pârâta SC </w:t>
      </w:r>
      <w:r w:rsidR="00012D84">
        <w:t>Z</w:t>
      </w:r>
      <w:r>
        <w:t xml:space="preserve"> SRL), afectând în acest mod caracterul unitar al acestuia, ci prin examinarea integrală a conţinutului sau, prin prisma trăsăturilor fiecăreia dintre categoriile în discuţie (acte normative şi acte individuale).</w:t>
      </w:r>
    </w:p>
    <w:p w:rsidR="00E47511" w:rsidRDefault="007901A9">
      <w:pPr>
        <w:ind w:firstLine="709"/>
        <w:jc w:val="both"/>
      </w:pPr>
      <w:r>
        <w:t>Cu alte cuvinte, un act administrativ este fie normativ, fie individual, în funcţie de întinderea efectelor juridice pe care le produce, indiferent de conţinutul concret al unei trimiteri din acel act.</w:t>
      </w:r>
    </w:p>
    <w:p w:rsidR="00E47511" w:rsidRDefault="007901A9">
      <w:pPr>
        <w:ind w:firstLine="709"/>
        <w:jc w:val="both"/>
      </w:pPr>
      <w:r>
        <w:t xml:space="preserve">Or, din această perspectivă, rezultă că actul administrativ în discuţie, HCL nr. </w:t>
      </w:r>
      <w:r w:rsidR="00012D84">
        <w:t>...</w:t>
      </w:r>
      <w:r>
        <w:t xml:space="preserve">/2018, întrucât prin acesta s-a aprobat un Plan Urbanistic Local care prin definiţie reglementează urbanistic o zonă dintr-o localitate, afectând în mod evident mai multe persoane, este unul normativ din moment ce conţine reguli generale referitoare la parametrii urbanistici în care se poate edifica (indiferent de beneficiarul construcţiei) un imobil de la adresa din Oraş </w:t>
      </w:r>
      <w:r w:rsidR="00012D84">
        <w:t>Y</w:t>
      </w:r>
      <w:r>
        <w:t xml:space="preserve"> strada W nr. 26, dar şi cu privire la reţeaua stradală, edilitară, şi altele, care privește toți proprietarii din zona respectivă.</w:t>
      </w:r>
    </w:p>
    <w:p w:rsidR="00E47511" w:rsidRDefault="007901A9">
      <w:pPr>
        <w:ind w:firstLine="709"/>
        <w:jc w:val="both"/>
      </w:pPr>
      <w:r>
        <w:t>Fiind vorba, de contestarea unui act administrativ cu caracter normativ şi nu individual, a solicitat instanţei să constate că plângerea prealabilă poate fi făcută oricând astfel încât soluţia primei instanțe este nelegală, încălcând astfel prevederile art. 7 din Legea nr. 554/2004.</w:t>
      </w:r>
    </w:p>
    <w:p w:rsidR="00E47511" w:rsidRDefault="007901A9">
      <w:pPr>
        <w:ind w:firstLine="709"/>
        <w:jc w:val="both"/>
      </w:pPr>
      <w:r>
        <w:t xml:space="preserve">În subsidiar, în situaţia în care instanţa de recurs va reţine totuşi că HCL nr. </w:t>
      </w:r>
      <w:r w:rsidR="00012D84">
        <w:t>...</w:t>
      </w:r>
      <w:r>
        <w:t>/2018 este un act administrativ individual, solicită să  se constate că termenul de prescripţie de 6 luni nu a început să curgă decât de la data la care a luat cunoştinţă reclamanta şi nu soţul său de conţinutul actului şi în mod evident numai în privinţa HCL de aprobare a PUZ şi nu în privinţa AC, astfel încât plângerea prealabilă a fost introdusă în termen.</w:t>
      </w:r>
    </w:p>
    <w:p w:rsidR="00E47511" w:rsidRDefault="007901A9">
      <w:pPr>
        <w:ind w:firstLine="709"/>
        <w:jc w:val="both"/>
      </w:pPr>
      <w:r>
        <w:t>În cauză sunt incidente prevederile art. 7 alin 3 din Legea nr. 554/2004 care au următorul cuprins: „Este îndreptăţită să introducă plângere prealabilă şi persoana vătămată într-un drept al său sau într-un interes legitim, printr-un act administrativ cu caracter individual, adresat altui subiect de drept. Plângerea prealabilă, în cazul actelor administrative unilaterale, se va introduce în termen de 30 de zile din momentul în care persoana vătămată a luat cunoştinţă, pe orice cale, de conţinutul actului. Pentru motive temeinice, plângerea prealabilă se poate formula şi peste termenul de 30 de zile, dar nu mai târziu de 6 luni de la data la care a luat cunoştinţă, pe orice cale, de conţinutul acestuia. Termenul de 6 luni prevăzut în prezentul alineat, precum şi cel prevăzut la alin. (1) sunt termene de prescripţie.”</w:t>
      </w:r>
    </w:p>
    <w:p w:rsidR="00E47511" w:rsidRDefault="007901A9">
      <w:pPr>
        <w:ind w:firstLine="709"/>
        <w:jc w:val="both"/>
      </w:pPr>
      <w:r>
        <w:t xml:space="preserve">Din lecturarea acestui articol a solicitat instanţei să constate că se ajunge la concluzia că termenul de formulare al procedurii prealabile curge de la data la care însăși persoana vătămată </w:t>
      </w:r>
      <w:r>
        <w:lastRenderedPageBreak/>
        <w:t>şi nu soţul său orice altă persoană) a luat cunoştinţă în mod efectiv de conţinutul şi nu de existenţa) actului administrativ atacat.</w:t>
      </w:r>
    </w:p>
    <w:p w:rsidR="00E47511" w:rsidRDefault="007901A9">
      <w:pPr>
        <w:ind w:firstLine="709"/>
        <w:jc w:val="both"/>
      </w:pPr>
      <w:r>
        <w:t>După cum corect a reținut prima instanţă «Pârâţii nu au depus la dosar vreo dovadă că, anterior datei introducerii plângerii prealabile, ar fi comunicat direct reclamantei informaţii privind actele administrative contestate în prezenta cauză».</w:t>
      </w:r>
    </w:p>
    <w:p w:rsidR="00E47511" w:rsidRDefault="007901A9">
      <w:pPr>
        <w:ind w:firstLine="709"/>
        <w:jc w:val="both"/>
      </w:pPr>
      <w:r>
        <w:t xml:space="preserve">Cu toate acestea instanţa a reţinut că data la care soţul reclamantei a fost invitat la Primăria </w:t>
      </w:r>
      <w:r w:rsidR="00012D84">
        <w:t>Y</w:t>
      </w:r>
      <w:r>
        <w:t xml:space="preserve"> să ia cunoştinţă de actele administrative contestate ar fi data la care şi reclamanta în mod automat a luat la cunoştinţă de actele contestate. Or, această concluzie a primei instanțe este netemeinică şi nelegală deoarece legea (art. 7 alin 3 mai sus redat) prevede că termenul de formulare a procedurii prealabile curge de la data când reclamanta, însăși persoana vătămată, şi nu soţul său un alt terţ, iau cunoştinţă de conţinutul actului în mod efectiv şi nu cum a indicat instanţa că şi dacă soţul a fost invitat şi nu a mers să consulte actele înseamnă că a luat cunoştinţă de conţinutul actelor respective.</w:t>
      </w:r>
    </w:p>
    <w:p w:rsidR="00E47511" w:rsidRDefault="007901A9">
      <w:pPr>
        <w:ind w:firstLine="709"/>
        <w:jc w:val="both"/>
      </w:pPr>
      <w:r>
        <w:t>Legea însă vorbeşte de un moment obiectiv şi personal clar - de la data la care persoana vătămată însăși a cunoscut conţinutul actului şi nu existenţa sa şi nici de când a fost invitat soţul reclamantei să consulte actele.</w:t>
      </w:r>
    </w:p>
    <w:p w:rsidR="00E47511" w:rsidRDefault="007901A9">
      <w:pPr>
        <w:ind w:firstLine="709"/>
        <w:jc w:val="both"/>
      </w:pPr>
      <w:r>
        <w:t>Nefiindu-i comunicate niciodată actele contestate, nici termenul de prescripţie de 6 luni nu a început să curgă întrucât acesta curge doar de la data la care a luat cunoştinţă, conform art. 7 alin. (3) din Legea nr. 554/2004.</w:t>
      </w:r>
    </w:p>
    <w:p w:rsidR="00E47511" w:rsidRDefault="007901A9">
      <w:pPr>
        <w:ind w:firstLine="709"/>
        <w:jc w:val="both"/>
      </w:pPr>
      <w:r>
        <w:t>Aşadar întreaga motivare a instanţei se bazează pe actele şi faptele soţului său pe care însă instanţa de fond le impută reclamantei, încălcând astfel flagrant prevederile art. 7 alin. (3) din Legea nr. 554/2004.</w:t>
      </w:r>
    </w:p>
    <w:p w:rsidR="00E47511" w:rsidRDefault="007901A9">
      <w:pPr>
        <w:ind w:firstLine="709"/>
        <w:jc w:val="both"/>
      </w:pPr>
      <w:r>
        <w:t>A subliniat totodată că nu sunt incidente prevederile art. 312 şi ale art. 345 Cod civil din dreptul familiei întrucât suntem într-un litigiu de contencios administrativ unde legislaţia specială se aplică cu prioritate.</w:t>
      </w:r>
    </w:p>
    <w:p w:rsidR="00E47511" w:rsidRDefault="007901A9">
      <w:pPr>
        <w:ind w:firstLine="709"/>
        <w:jc w:val="both"/>
      </w:pPr>
      <w:r>
        <w:t>Raţionamentul adoptat de prima instanţă este unul periculos pentru jurisprudență întrucât s-ar ajunge la situaţia în care orice act procedural întocmit fata de un soț să îi fie opozabil şi celuilalt.</w:t>
      </w:r>
    </w:p>
    <w:p w:rsidR="00E47511" w:rsidRDefault="007901A9">
      <w:pPr>
        <w:ind w:firstLine="709"/>
        <w:jc w:val="both"/>
      </w:pPr>
      <w:r>
        <w:t xml:space="preserve">Făcând o analogie s-ar ajunge la situaţia în care citarea soţului într-un alt dosar ar reprezenta o „procedura legală” ce i-ar putea fi opozabilă. </w:t>
      </w:r>
    </w:p>
    <w:p w:rsidR="00E47511" w:rsidRDefault="007901A9">
      <w:pPr>
        <w:ind w:firstLine="709"/>
        <w:jc w:val="both"/>
      </w:pPr>
      <w:r>
        <w:t>Recurenta a solicitat instanţei să constate că prin cererea de chemare în judecată a invocat inclusiv repararea unor daune personale pe care i le-a produs emiterea actelor administrative contestate astfel încât scopul unic al acţiunii nu a fost doar conservarea patrimoniului comun al soţilor ci şi repararea prejudiciului personal prin încetarea edificării unei construcţii vădit ilegale.</w:t>
      </w:r>
    </w:p>
    <w:p w:rsidR="00E47511" w:rsidRDefault="007901A9">
      <w:pPr>
        <w:ind w:firstLine="709"/>
        <w:jc w:val="both"/>
      </w:pPr>
      <w:r>
        <w:t>Termenul de 30 de zile de prescripţie a început sa curgă de la momentul luării la cunoştinţă de conţinutul acestor acte administrative astfel încât reclamanta a formulat plângerea prealabilă în termenul de prescripţie.</w:t>
      </w:r>
    </w:p>
    <w:p w:rsidR="00E47511" w:rsidRDefault="007901A9">
      <w:pPr>
        <w:ind w:firstLine="709"/>
        <w:jc w:val="both"/>
      </w:pPr>
      <w:r>
        <w:t>De altfel, pârâta nu a dovedit (deşi aceasta trebuia să dovedească întrucât a invocat excepţia) că reclamanta a luat la cunoştinţă efectiv de conţinutul actului administrativ atacat anterior formulării plângerii prealabile.</w:t>
      </w:r>
    </w:p>
    <w:p w:rsidR="00E47511" w:rsidRDefault="007901A9">
      <w:pPr>
        <w:ind w:firstLine="709"/>
        <w:jc w:val="both"/>
      </w:pPr>
      <w:r>
        <w:t>Recurenta a precizat faptul că la actuala formă a art. 7 din Legea nr. 554/2004 s-a ajuns după ce de la data adoptării sale au fost admise mai multe excepţii de neconstituționalitate de către CCR. În esenţă aceste Decizii au stabilit că nu i se poate respinge acţiunea unei persoane pentru tardivitatea depunerii plângerii prealabile unei persoane în privinţa unui act administrativ adresat unui alt subiect de drept atâta timp că petentul nu cunoaşte însăși conţinutul actului pentru că acesta să poată stabili dacă şi cum îl afectează.</w:t>
      </w:r>
    </w:p>
    <w:p w:rsidR="00E47511" w:rsidRDefault="007901A9">
      <w:pPr>
        <w:ind w:firstLine="709"/>
        <w:jc w:val="both"/>
      </w:pPr>
      <w:r>
        <w:t xml:space="preserve">Problema în cauza de faţă este că Primăria </w:t>
      </w:r>
      <w:r w:rsidR="00012D84">
        <w:t>Y</w:t>
      </w:r>
      <w:r>
        <w:t xml:space="preserve"> nu comunica cu cetățenii şi mai ales nu au dorit să îi răspundă la întrebările adresate despre construcţiile pârâtei </w:t>
      </w:r>
      <w:r w:rsidR="00BB7B29">
        <w:t>Z</w:t>
      </w:r>
      <w:r>
        <w:t>, dacă sunt autorizate şi în temeiul căror acte. Reclamanta a aflat de existenţa celor două acte administrative foarte dificil, cu puţin timp înainte de a formula plângerea prealabilă motiv pentru care a şi demarat procedurile administrative în vederea anulării actelor nelegale. Cât despre conţinut nu a aflat decât în cursul prezentului dosar.</w:t>
      </w:r>
    </w:p>
    <w:p w:rsidR="00E47511" w:rsidRDefault="007901A9">
      <w:pPr>
        <w:ind w:firstLine="709"/>
        <w:jc w:val="both"/>
      </w:pPr>
      <w:r>
        <w:lastRenderedPageBreak/>
        <w:t xml:space="preserve">Nu în ultimul rând, presupunând prin absurd că raţionamentul primei instanțe conform căreia comunicarea dintre Primărie şi soţul reclamantei ar produce efecte juridice şi în plan personal, solicită să se constate că în dosarul nr. </w:t>
      </w:r>
      <w:r w:rsidR="00BB7B29">
        <w:t>.../.../2018</w:t>
      </w:r>
      <w:r>
        <w:t xml:space="preserve"> în care soţul recurentei a chemat în judecată Primăria, litigiul a avut ca obiect doar anularea HCL nr. </w:t>
      </w:r>
      <w:r w:rsidR="00012D84">
        <w:t>...</w:t>
      </w:r>
      <w:r>
        <w:t>/2018 şi nu şi anularea Autorizaţiei de construire nr. .../10.05.2018.</w:t>
      </w:r>
    </w:p>
    <w:p w:rsidR="00E47511" w:rsidRDefault="007901A9">
      <w:pPr>
        <w:ind w:firstLine="709"/>
        <w:jc w:val="both"/>
      </w:pPr>
      <w:r>
        <w:t xml:space="preserve">Aşadar, în cel mai rău caz pentru reclamantă, s-ar putea respinge ca inadmisibilă doar acţiunea îndreptată împotriva HCL nr. </w:t>
      </w:r>
      <w:r w:rsidR="00012D84">
        <w:t>...</w:t>
      </w:r>
      <w:r>
        <w:t xml:space="preserve">/2018 şi nu şi acţiunea îndreptată împotriva Autorizaţiei de construire nr. .../2018, faţă de acest din urmă act administrativ recurenta formulând inclusiv motive de nulitate independente de soluţia pe care instanţa o va pronunţa asupra petitului privind nulitatea HCL nr. </w:t>
      </w:r>
      <w:r w:rsidR="00012D84">
        <w:t>...</w:t>
      </w:r>
      <w:r>
        <w:t>/2018.</w:t>
      </w:r>
    </w:p>
    <w:p w:rsidR="00E47511" w:rsidRDefault="007901A9">
      <w:pPr>
        <w:ind w:firstLine="709"/>
        <w:jc w:val="both"/>
      </w:pPr>
      <w:r>
        <w:t xml:space="preserve">În principal, în urma casării în totalitate a Sentinţei civile nr. </w:t>
      </w:r>
      <w:r w:rsidR="00012D84">
        <w:t>...</w:t>
      </w:r>
      <w:r>
        <w:t>/</w:t>
      </w:r>
      <w:r w:rsidR="00012D84">
        <w:t>...2019</w:t>
      </w:r>
      <w:r>
        <w:t xml:space="preserve">, în temeiul art. 20 alin. (3) din Legea nr. 554/2004 a solicitat trimiterea cauzei în faţa primei instanțe în vederea soluţionării fondului. </w:t>
      </w:r>
    </w:p>
    <w:p w:rsidR="00E47511" w:rsidRDefault="007901A9">
      <w:pPr>
        <w:ind w:firstLine="709"/>
        <w:jc w:val="both"/>
      </w:pPr>
      <w:r>
        <w:t xml:space="preserve">Având în vedere că prima instanţă a respins acţiunea ca inadmisibilă fără să se pronunţe pe fondul cauzei, a solicitat trimiterea cauzei către Tribunalul </w:t>
      </w:r>
      <w:r w:rsidR="00012D84">
        <w:t>X</w:t>
      </w:r>
      <w:r>
        <w:t xml:space="preserve"> în vederea judecării litigiului pe fond.</w:t>
      </w:r>
    </w:p>
    <w:p w:rsidR="00E47511" w:rsidRDefault="007901A9">
      <w:pPr>
        <w:ind w:firstLine="709"/>
        <w:jc w:val="both"/>
      </w:pPr>
      <w:r>
        <w:t xml:space="preserve">În subsidiar, în situaţia în care instanţa de control judiciar va reţine cauze spre judecarea fondului, a solicitat să dispună admiterea acţiunii astfel cum a fost precizată şi completată, astfel încât să se dispună anularea Hotărârii Consiliului Local al Oraşului </w:t>
      </w:r>
      <w:r w:rsidR="00012D84">
        <w:t>Y</w:t>
      </w:r>
      <w:r>
        <w:t xml:space="preserve"> nr. </w:t>
      </w:r>
      <w:r w:rsidR="00012D84">
        <w:t>...</w:t>
      </w:r>
      <w:r>
        <w:t>/20.04.2018 deoarece PUZ a fost realizat pentru o singură parcelă de teren şi nu pentru o zonă astfel încât se încalcă prevederile imperative ale art. 47 din Legea nr. 350/2001.</w:t>
      </w:r>
    </w:p>
    <w:p w:rsidR="00E47511" w:rsidRDefault="007901A9">
      <w:pPr>
        <w:ind w:firstLine="709"/>
        <w:jc w:val="both"/>
      </w:pPr>
      <w:r>
        <w:t xml:space="preserve">În acest sens a solicitat instanţei să constate că noii indicatori urbanistici adoptaţi prin HCL nr. </w:t>
      </w:r>
      <w:r w:rsidR="00012D84">
        <w:t>...</w:t>
      </w:r>
      <w:r>
        <w:t xml:space="preserve">/2018, care derogă de la PUG </w:t>
      </w:r>
      <w:r w:rsidR="00012D84">
        <w:t>Y</w:t>
      </w:r>
      <w:r>
        <w:t xml:space="preserve">, vizează exclusiv imobilul beneficiarului SC </w:t>
      </w:r>
      <w:r w:rsidR="00012D84">
        <w:t>Z</w:t>
      </w:r>
      <w:r>
        <w:t xml:space="preserve"> SRL şi nu a avut ca scop „coordonarea dezvoltării urbanistice integrate a unor zone din localitate, caracterizate printr-un grad ridicat de complexitate sau printr-o dinamică urbană accentuată” așa cum impune art. 47 din Legea nr. 350/2001 ci numai o singură parcelă (teren) aflat în proprietatea pârâtei </w:t>
      </w:r>
      <w:r w:rsidR="00D12AA5">
        <w:t>Z</w:t>
      </w:r>
      <w:r>
        <w:t xml:space="preserve"> SRL.</w:t>
      </w:r>
    </w:p>
    <w:p w:rsidR="00E47511" w:rsidRDefault="007901A9">
      <w:pPr>
        <w:ind w:firstLine="709"/>
        <w:jc w:val="both"/>
      </w:pPr>
      <w:r>
        <w:t xml:space="preserve">Prin HCL nr. </w:t>
      </w:r>
      <w:r w:rsidR="00012D84">
        <w:t>...</w:t>
      </w:r>
      <w:r>
        <w:t xml:space="preserve">/2018 care a aprobat PUZ - ul contestat s-a aprobat derogarea de la PUG </w:t>
      </w:r>
      <w:r w:rsidR="00012D84">
        <w:t>Y</w:t>
      </w:r>
      <w:r>
        <w:t xml:space="preserve"> pentru anumiţi parametrii urbanistici după cum urmează:</w:t>
      </w:r>
    </w:p>
    <w:tbl>
      <w:tblPr>
        <w:tblStyle w:val="TabelNormal"/>
        <w:tblW w:w="9075" w:type="dxa"/>
        <w:tblLayout w:type="fixed"/>
        <w:tblCellMar>
          <w:left w:w="10" w:type="dxa"/>
          <w:right w:w="10" w:type="dxa"/>
        </w:tblCellMar>
        <w:tblLook w:val="04A0" w:firstRow="1" w:lastRow="0" w:firstColumn="1" w:lastColumn="0" w:noHBand="0" w:noVBand="1"/>
      </w:tblPr>
      <w:tblGrid>
        <w:gridCol w:w="3196"/>
        <w:gridCol w:w="3177"/>
        <w:gridCol w:w="2702"/>
      </w:tblGrid>
      <w:tr w:rsidR="00E47511">
        <w:trPr>
          <w:trHeight w:val="902" w:hRule="exact"/>
        </w:trPr>
        <w:tc>
          <w:tcPr>
            <w:tcW w:w="3199" w:type="dxa"/>
            <w:tcBorders>
              <w:top w:val="single" w:color="auto" w:sz="4" w:space="0"/>
              <w:left w:val="single" w:color="auto" w:sz="4" w:space="0"/>
              <w:bottom w:val="nil"/>
              <w:right w:val="nil"/>
            </w:tcBorders>
            <w:shd w:val="clear" w:color="auto" w:fill="FFFFFF"/>
          </w:tcPr>
          <w:p w:rsidR="00E47511" w:rsidRDefault="007901A9">
            <w:pPr>
              <w:widowControl w:val="0"/>
              <w:rPr>
                <w:rStyle w:val="Fontdeparagrafimplicit"/>
                <w:b/>
              </w:rPr>
            </w:pPr>
            <w:r>
              <w:rPr>
                <w:rStyle w:val="Fontdeparagrafimplicit"/>
                <w:shd w:val="clear" w:color="auto" w:fill="FFFFFF"/>
              </w:rPr>
              <w:t>Indicatori urbanistici</w:t>
            </w:r>
          </w:p>
        </w:tc>
        <w:tc>
          <w:tcPr>
            <w:tcW w:w="3179" w:type="dxa"/>
            <w:tcBorders>
              <w:top w:val="single" w:color="auto" w:sz="4" w:space="0"/>
              <w:left w:val="single" w:color="auto" w:sz="4" w:space="0"/>
              <w:bottom w:val="nil"/>
              <w:right w:val="nil"/>
            </w:tcBorders>
            <w:shd w:val="clear" w:color="auto" w:fill="FFFFFF"/>
            <w:vAlign w:val="center"/>
          </w:tcPr>
          <w:p w:rsidR="00E47511" w:rsidRDefault="007901A9">
            <w:pPr>
              <w:widowControl w:val="0"/>
              <w:jc w:val="both"/>
              <w:rPr>
                <w:rStyle w:val="Fontdeparagrafimplicit"/>
                <w:b/>
              </w:rPr>
            </w:pPr>
            <w:r>
              <w:rPr>
                <w:rStyle w:val="Fontdeparagrafimplicit"/>
                <w:shd w:val="clear" w:color="auto" w:fill="FFFFFF"/>
              </w:rPr>
              <w:t xml:space="preserve">PUG - </w:t>
            </w:r>
            <w:r w:rsidR="00012D84">
              <w:rPr>
                <w:rStyle w:val="Fontdeparagrafimplicit"/>
                <w:shd w:val="clear" w:color="auto" w:fill="FFFFFF"/>
              </w:rPr>
              <w:t>Y</w:t>
            </w:r>
            <w:r w:rsidR="00D12AA5">
              <w:rPr>
                <w:rStyle w:val="Fontdeparagrafimplicit"/>
                <w:shd w:val="clear" w:color="auto" w:fill="FFFFFF"/>
              </w:rPr>
              <w:t xml:space="preserve"> adoptat prin HCL ...</w:t>
            </w:r>
            <w:r>
              <w:rPr>
                <w:rStyle w:val="Fontdeparagrafimplicit"/>
                <w:shd w:val="clear" w:color="auto" w:fill="FFFFFF"/>
              </w:rPr>
              <w:t>/2015</w:t>
            </w:r>
          </w:p>
        </w:tc>
        <w:tc>
          <w:tcPr>
            <w:tcW w:w="2704" w:type="dxa"/>
            <w:tcBorders>
              <w:top w:val="single" w:color="auto" w:sz="4" w:space="0"/>
              <w:left w:val="single" w:color="auto" w:sz="4" w:space="0"/>
              <w:bottom w:val="nil"/>
              <w:right w:val="single" w:color="auto" w:sz="4" w:space="0"/>
            </w:tcBorders>
            <w:shd w:val="clear" w:color="auto" w:fill="FFFFFF"/>
          </w:tcPr>
          <w:p w:rsidR="00E47511" w:rsidRDefault="007901A9">
            <w:pPr>
              <w:widowControl w:val="0"/>
              <w:rPr>
                <w:rStyle w:val="Fontdeparagrafimplicit"/>
                <w:b/>
              </w:rPr>
            </w:pPr>
            <w:r>
              <w:rPr>
                <w:rStyle w:val="Fontdeparagrafimplicit"/>
                <w:shd w:val="clear" w:color="auto" w:fill="FFFFFF"/>
              </w:rPr>
              <w:t xml:space="preserve">PUZ HCL </w:t>
            </w:r>
            <w:r w:rsidR="00012D84">
              <w:rPr>
                <w:rStyle w:val="Fontdeparagrafimplicit"/>
                <w:shd w:val="clear" w:color="auto" w:fill="FFFFFF"/>
              </w:rPr>
              <w:t>...</w:t>
            </w:r>
            <w:r>
              <w:rPr>
                <w:rStyle w:val="Fontdeparagrafimplicit"/>
                <w:shd w:val="clear" w:color="auto" w:fill="FFFFFF"/>
              </w:rPr>
              <w:t>/2018</w:t>
            </w:r>
          </w:p>
        </w:tc>
      </w:tr>
      <w:tr w:rsidR="00E47511">
        <w:trPr>
          <w:trHeight w:val="566" w:hRule="exact"/>
        </w:trPr>
        <w:tc>
          <w:tcPr>
            <w:tcW w:w="3199" w:type="dxa"/>
            <w:tcBorders>
              <w:top w:val="single" w:color="auto" w:sz="4" w:space="0"/>
              <w:left w:val="single" w:color="auto" w:sz="4" w:space="0"/>
              <w:bottom w:val="nil"/>
              <w:right w:val="nil"/>
            </w:tcBorders>
            <w:shd w:val="clear" w:color="auto" w:fill="FFFFFF"/>
            <w:vAlign w:val="center"/>
          </w:tcPr>
          <w:p w:rsidR="00E47511" w:rsidRDefault="007901A9">
            <w:pPr>
              <w:widowControl w:val="0"/>
              <w:rPr>
                <w:rStyle w:val="Fontdeparagrafimplicit"/>
                <w:b/>
              </w:rPr>
            </w:pPr>
            <w:r>
              <w:rPr>
                <w:rStyle w:val="Fontdeparagrafimplicit"/>
                <w:shd w:val="clear" w:color="auto" w:fill="FFFFFF"/>
              </w:rPr>
              <w:t>H max</w:t>
            </w:r>
          </w:p>
        </w:tc>
        <w:tc>
          <w:tcPr>
            <w:tcW w:w="3179" w:type="dxa"/>
            <w:tcBorders>
              <w:top w:val="single" w:color="auto" w:sz="4" w:space="0"/>
              <w:left w:val="single" w:color="auto" w:sz="4" w:space="0"/>
              <w:bottom w:val="nil"/>
              <w:right w:val="nil"/>
            </w:tcBorders>
            <w:shd w:val="clear" w:color="auto" w:fill="FFFFFF"/>
            <w:vAlign w:val="center"/>
          </w:tcPr>
          <w:p w:rsidR="00E47511" w:rsidRDefault="007901A9">
            <w:pPr>
              <w:widowControl w:val="0"/>
              <w:jc w:val="both"/>
              <w:rPr>
                <w:rStyle w:val="Fontdeparagrafimplicit"/>
                <w:b/>
              </w:rPr>
            </w:pPr>
            <w:r>
              <w:rPr>
                <w:rStyle w:val="Fontdeparagrafimplicit"/>
                <w:shd w:val="clear" w:color="auto" w:fill="FFFFFF"/>
              </w:rPr>
              <w:t>P + 2E+M</w:t>
            </w:r>
          </w:p>
        </w:tc>
        <w:tc>
          <w:tcPr>
            <w:tcW w:w="2704" w:type="dxa"/>
            <w:tcBorders>
              <w:top w:val="single" w:color="auto" w:sz="4" w:space="0"/>
              <w:left w:val="single" w:color="auto" w:sz="4" w:space="0"/>
              <w:bottom w:val="nil"/>
              <w:right w:val="single" w:color="auto" w:sz="4" w:space="0"/>
            </w:tcBorders>
            <w:shd w:val="clear" w:color="auto" w:fill="FFFFFF"/>
            <w:vAlign w:val="center"/>
          </w:tcPr>
          <w:p w:rsidR="00E47511" w:rsidRDefault="007901A9">
            <w:pPr>
              <w:widowControl w:val="0"/>
              <w:rPr>
                <w:rStyle w:val="Fontdeparagrafimplicit"/>
                <w:b/>
              </w:rPr>
            </w:pPr>
            <w:r>
              <w:rPr>
                <w:rStyle w:val="Fontdeparagrafimplicit"/>
                <w:shd w:val="clear" w:color="auto" w:fill="FFFFFF"/>
              </w:rPr>
              <w:t>S+P+5E (22 m)</w:t>
            </w:r>
          </w:p>
        </w:tc>
      </w:tr>
      <w:tr w:rsidR="00E47511">
        <w:trPr>
          <w:trHeight w:val="590" w:hRule="exact"/>
        </w:trPr>
        <w:tc>
          <w:tcPr>
            <w:tcW w:w="3199" w:type="dxa"/>
            <w:tcBorders>
              <w:top w:val="single" w:color="auto" w:sz="4" w:space="0"/>
              <w:left w:val="single" w:color="auto" w:sz="4" w:space="0"/>
              <w:bottom w:val="single" w:color="auto" w:sz="4" w:space="0"/>
              <w:right w:val="nil"/>
            </w:tcBorders>
            <w:shd w:val="clear" w:color="auto" w:fill="FFFFFF"/>
            <w:vAlign w:val="center"/>
          </w:tcPr>
          <w:p w:rsidR="00E47511" w:rsidRDefault="007901A9">
            <w:pPr>
              <w:widowControl w:val="0"/>
              <w:rPr>
                <w:rStyle w:val="Fontdeparagrafimplicit"/>
                <w:b/>
              </w:rPr>
            </w:pPr>
            <w:r>
              <w:rPr>
                <w:rStyle w:val="Fontdeparagrafimplicit"/>
                <w:shd w:val="clear" w:color="auto" w:fill="FFFFFF"/>
              </w:rPr>
              <w:t>CUT max</w:t>
            </w:r>
          </w:p>
        </w:tc>
        <w:tc>
          <w:tcPr>
            <w:tcW w:w="3179" w:type="dxa"/>
            <w:tcBorders>
              <w:top w:val="single" w:color="auto" w:sz="4" w:space="0"/>
              <w:left w:val="single" w:color="auto" w:sz="4" w:space="0"/>
              <w:bottom w:val="single" w:color="auto" w:sz="4" w:space="0"/>
              <w:right w:val="nil"/>
            </w:tcBorders>
            <w:shd w:val="clear" w:color="auto" w:fill="FFFFFF"/>
            <w:vAlign w:val="center"/>
          </w:tcPr>
          <w:p w:rsidR="00E47511" w:rsidRDefault="007901A9">
            <w:pPr>
              <w:widowControl w:val="0"/>
              <w:jc w:val="both"/>
              <w:rPr>
                <w:rStyle w:val="Fontdeparagrafimplicit"/>
                <w:b/>
              </w:rPr>
            </w:pPr>
            <w:r>
              <w:rPr>
                <w:rStyle w:val="Fontdeparagrafimplicit"/>
                <w:shd w:val="clear" w:color="auto" w:fill="FFFFFF"/>
              </w:rPr>
              <w:t>2.0</w:t>
            </w:r>
          </w:p>
        </w:tc>
        <w:tc>
          <w:tcPr>
            <w:tcW w:w="2704" w:type="dxa"/>
            <w:tcBorders>
              <w:top w:val="single" w:color="auto" w:sz="4" w:space="0"/>
              <w:left w:val="single" w:color="auto" w:sz="4" w:space="0"/>
              <w:bottom w:val="single" w:color="auto" w:sz="4" w:space="0"/>
              <w:right w:val="single" w:color="auto" w:sz="4" w:space="0"/>
            </w:tcBorders>
            <w:shd w:val="clear" w:color="auto" w:fill="FFFFFF"/>
            <w:vAlign w:val="center"/>
          </w:tcPr>
          <w:p w:rsidR="00E47511" w:rsidRDefault="007901A9">
            <w:pPr>
              <w:widowControl w:val="0"/>
              <w:rPr>
                <w:rStyle w:val="Fontdeparagrafimplicit"/>
                <w:b/>
              </w:rPr>
            </w:pPr>
            <w:r>
              <w:rPr>
                <w:rStyle w:val="Fontdeparagrafimplicit"/>
                <w:shd w:val="clear" w:color="auto" w:fill="FFFFFF"/>
              </w:rPr>
              <w:t>2.4</w:t>
            </w:r>
          </w:p>
        </w:tc>
      </w:tr>
    </w:tbl>
    <w:p w:rsidR="00E47511" w:rsidRDefault="007901A9">
      <w:pPr>
        <w:ind w:firstLine="709"/>
        <w:jc w:val="both"/>
      </w:pPr>
      <w:r>
        <w:t>A solicitat instanţei să constate că acest PUZ a fost dat „cu dedicaţie” în realitate unui singur beneficiar - societatea pârâtă, pentru un singur lot de teren şi nu pentru o anumită „zonă din localitate”, respectiv un cartier sau o stradă, încălcând astfel prevederile art. 47 alin. (1) din Legea nr. 350/2001: „(1) Planul urbanistic zonal este instrumentul de planificare urbană de reglementare specifică, prin care se coordonează dezvoltarea urbanistică integrată a unor zone din localitate, caracterizate printr-un grad ridicat de complexitate sau printr-o dinamică urbană accentuată. Planul urbanistic zonal asigură corelarea programelor de dezvoltare urbană integrată a zonei cu Planul urbanistic general.”</w:t>
      </w:r>
    </w:p>
    <w:p w:rsidR="00E47511" w:rsidRDefault="007901A9">
      <w:pPr>
        <w:ind w:firstLine="709"/>
        <w:jc w:val="both"/>
      </w:pPr>
      <w:r>
        <w:t xml:space="preserve">De asemenea, a solicitat să se constate că Planul Urbanistic Zonal aprobat prin HCL nr. </w:t>
      </w:r>
      <w:r w:rsidR="00012D84">
        <w:t>...</w:t>
      </w:r>
      <w:r>
        <w:t>/2018 încalcă prevederile art. 47 alin 2 din Legea nr. 350/2001 deoarece nu cuprinde reglementările obligatorii pentru acest tip de documentaţie de urbanism.</w:t>
      </w:r>
    </w:p>
    <w:p w:rsidR="00E47511" w:rsidRDefault="007901A9">
      <w:pPr>
        <w:ind w:firstLine="709"/>
        <w:jc w:val="both"/>
      </w:pPr>
      <w:r>
        <w:t xml:space="preserve">Studiind PUZ anexă la HCL nr. </w:t>
      </w:r>
      <w:r w:rsidR="00012D84">
        <w:t>...</w:t>
      </w:r>
      <w:r>
        <w:t>/2018 se observă că acesta nu cuprinde prevederi referitoare la organizarea reţelei stradale, armonizarea arhitecturii clădirilor in zona reglementată, dezvoltarea infrastructurii edilitate şi alţi parametrii urbanistici obligatorii pentru un PUZ.</w:t>
      </w:r>
    </w:p>
    <w:p w:rsidR="00E47511" w:rsidRDefault="007901A9">
      <w:pPr>
        <w:ind w:firstLine="709"/>
        <w:jc w:val="both"/>
      </w:pPr>
      <w:r>
        <w:lastRenderedPageBreak/>
        <w:t xml:space="preserve">Din lecturarea PUZ se observă ca prin acesta doar s-au mărit parametrii urbanistici pentru terenul societăţii pârâte beneficiare a PUZ precum înălțimea clădirilor (s-a ajuns la 22 metri), numărul de etaje (P+5+M) pentru a deroga de la PUG al Oraşului </w:t>
      </w:r>
      <w:r w:rsidR="00012D84">
        <w:t>Y</w:t>
      </w:r>
      <w:r>
        <w:t xml:space="preserve"> adoptat prin HCL nr. </w:t>
      </w:r>
      <w:r w:rsidR="00B33CFF">
        <w:t>...</w:t>
      </w:r>
      <w:r>
        <w:t>/2015 care prevedea pentru zona respectivă P+2+M.</w:t>
      </w:r>
    </w:p>
    <w:p w:rsidR="00E47511" w:rsidRDefault="007901A9">
      <w:pPr>
        <w:ind w:firstLine="709"/>
        <w:jc w:val="both"/>
      </w:pPr>
      <w:r>
        <w:t xml:space="preserve">Recurenta a solicitat anularea HCL nr. </w:t>
      </w:r>
      <w:r w:rsidR="00012D84">
        <w:t>...</w:t>
      </w:r>
      <w:r>
        <w:t xml:space="preserve">/2018 de aprobare a PUZ întrucât prin aceasta s-a adoptat un PUZ cu un regim de înălţime (S + P + 5E) care nu s-a solicitat de către beneficiar şi care nu era prevăzut nici măcar în memoriul tehnic anexat la Cerere, întocmit de proiectantul SC </w:t>
      </w:r>
      <w:r w:rsidR="003F730D">
        <w:t>...</w:t>
      </w:r>
      <w:r>
        <w:t xml:space="preserve"> SRL pentru beneficiarul </w:t>
      </w:r>
      <w:r w:rsidR="00012D84">
        <w:t>Z</w:t>
      </w:r>
      <w:r>
        <w:t xml:space="preserve"> SRL şi nici în Avizele prealabile obţinute pentru aprobarea PUZ - ului.</w:t>
      </w:r>
    </w:p>
    <w:p w:rsidR="00E47511" w:rsidRDefault="007901A9">
      <w:pPr>
        <w:ind w:firstLine="709"/>
        <w:jc w:val="both"/>
      </w:pPr>
      <w:r>
        <w:t xml:space="preserve">În acest a sens solicitat instanţei să constate că Memoriul tehnic care a stat la baza emiterii HCL nr. </w:t>
      </w:r>
      <w:r w:rsidR="00012D84">
        <w:t>...</w:t>
      </w:r>
      <w:r>
        <w:t xml:space="preserve">/2018 prevedea un regim de înălţime de P+5Etaje, în Avizele de la Enel şi Distrigaz se prevede aviz favorabil pentru 2 construcţii cu regim P+5 Etaje însă în expunerea de motive privind PUZ - ul adoptat prin HCL nr. </w:t>
      </w:r>
      <w:r w:rsidR="00012D84">
        <w:t>...</w:t>
      </w:r>
      <w:r>
        <w:t>/2018 s-a prevăzut un regim de înălţime de S+P+5E, existând astfel diferenţa faţă de indicatorii urbanistici asupra cărora s-au obținut avize favorabile şi indicatorii urbanistici pentru care s-a emis PUZ - ul.</w:t>
      </w:r>
    </w:p>
    <w:p w:rsidR="00E47511" w:rsidRDefault="007901A9">
      <w:pPr>
        <w:ind w:firstLine="709"/>
        <w:jc w:val="both"/>
      </w:pPr>
      <w:r>
        <w:t xml:space="preserve">Într-o altă ordine de idei solicită să se constate că întreaga lucrare tehnică de urbanism, avizul de oportunitate, avizele de la Enel şi Distrigaz sunt date conform CU </w:t>
      </w:r>
      <w:r w:rsidR="003F730D">
        <w:t>...</w:t>
      </w:r>
      <w:r>
        <w:t>/12.06.2017 pentru 2 imobile având regim de P+5 Etaje şi nu pentru S+P+5Etaje.</w:t>
      </w:r>
    </w:p>
    <w:p w:rsidR="00E47511" w:rsidRDefault="007901A9">
      <w:pPr>
        <w:ind w:firstLine="709"/>
        <w:jc w:val="both"/>
      </w:pPr>
      <w:r>
        <w:t xml:space="preserve">Cu alte cuvinte prin PUZ s-a autorizat un regim de înălţime incluzând subsolul ce nu a fost solicitat şi pentru care nu s-a primit niciun fel de aviz şi nici nu era autorizat în prealabil prin Certificatul de Urbanism </w:t>
      </w:r>
      <w:r w:rsidR="003F730D">
        <w:t>...</w:t>
      </w:r>
      <w:r>
        <w:t>/12.06.2017.</w:t>
      </w:r>
    </w:p>
    <w:p w:rsidR="00E47511" w:rsidRDefault="007901A9">
      <w:pPr>
        <w:ind w:firstLine="709"/>
        <w:jc w:val="both"/>
      </w:pPr>
      <w:r>
        <w:t xml:space="preserve">Recurenta a solicitat anularea HCL nr. </w:t>
      </w:r>
      <w:r w:rsidR="00012D84">
        <w:t>...</w:t>
      </w:r>
      <w:r>
        <w:t xml:space="preserve">/2018 de aprobare a PUZ deoarece aceasta încalcă prevederile art. 2.1 din Ghidul aprobat prin Ordinul Ministerului Lucrărilor Publice şi Amenajării Teritoriului nr. </w:t>
      </w:r>
      <w:r w:rsidR="00E21FAB">
        <w:t>...</w:t>
      </w:r>
      <w:r>
        <w:t xml:space="preserve">/N din 16 august 2000 pentru aprobarea reglementării tehnice „Ghid privind metodologia de elaborare şi conţinutul-cadru al planului urbanistic zonal” - Indicativ GM-010-2000. </w:t>
      </w:r>
    </w:p>
    <w:p w:rsidR="00E47511" w:rsidRDefault="007901A9">
      <w:pPr>
        <w:ind w:firstLine="709"/>
        <w:jc w:val="both"/>
      </w:pPr>
      <w:r>
        <w:t xml:space="preserve">Din analiza documentaţiei depuse la dosar de către Oraşul </w:t>
      </w:r>
      <w:r w:rsidR="00012D84">
        <w:t>Y</w:t>
      </w:r>
      <w:r>
        <w:t xml:space="preserve"> prin Primar rezultă că nu au fost în atenția proiectantului parcelele de teren învecinate şi nici construcţiile existente pe acestea astfel încât nu au fost analizate premisele de integrare urbanistică, care ar fi trebuit să facă obiectul de reglementare al PUZ.</w:t>
      </w:r>
    </w:p>
    <w:p w:rsidR="00E47511" w:rsidRDefault="007901A9">
      <w:pPr>
        <w:ind w:firstLine="709"/>
        <w:jc w:val="both"/>
      </w:pPr>
      <w:r>
        <w:t>De asemenea, în urma analizei documentaţiei de prezentare a Proiectului de PUZ rezultă că pentru schimbarea funcţiunii zonei din L2-subzona pentru locuire semi-colectivă cu maxim 4 apartamente pentru fiecare imobil, cu acces separat, în subzona pentru locuinţe colective cu 40 de apartamente cu acces la comun nu au fost avute în vedere studii de fundamentare sau alte analize, necesare potrivit metodologiei de întocmire a PUZ.</w:t>
      </w:r>
    </w:p>
    <w:p w:rsidR="00E47511" w:rsidRDefault="007901A9">
      <w:pPr>
        <w:ind w:firstLine="709"/>
        <w:jc w:val="both"/>
      </w:pPr>
      <w:r>
        <w:t xml:space="preserve">Studiile de fundamentare sunt prevăzute în mod distinct în Ghid la capitolul 2 punctul 2.1 - Etape de elaborare din Ordinul </w:t>
      </w:r>
      <w:r w:rsidR="00E21FAB">
        <w:t>...</w:t>
      </w:r>
      <w:r>
        <w:t>/2000 şi se referă la prelucrarea unui volum consistent de date.</w:t>
      </w:r>
    </w:p>
    <w:p w:rsidR="00E47511" w:rsidRDefault="007901A9">
      <w:pPr>
        <w:ind w:firstLine="709"/>
        <w:jc w:val="both"/>
      </w:pPr>
      <w:r>
        <w:t>Tot la acest capitol se prevede şi că în elaborarea unor documentaţii de modificare a unui PUZ existent sunt avute în vedere aceleaşi proceduri ca şi la întocmirea unui PUZ iniţial. La capitolul 2, punctul 2.2 din Ghid referitor la structurarea PUZ studiile de fundamentare sunt în mod expres şi obligatoriu prevăzute.</w:t>
      </w:r>
    </w:p>
    <w:p w:rsidR="00E47511" w:rsidRDefault="007901A9">
      <w:pPr>
        <w:ind w:firstLine="709"/>
        <w:jc w:val="both"/>
      </w:pPr>
      <w:r>
        <w:t>Cum aceste studii lipsesc cu desăvârșire recurenta solicită să se constate că cerinţele de legalitate ale documentaţiei prealabile de adoptare ale PUZ nu sunt îndeplinite astfel încât PUZ - ul aprobat este lovit de nulitate.</w:t>
      </w:r>
    </w:p>
    <w:p w:rsidR="00E47511" w:rsidRDefault="007901A9">
      <w:pPr>
        <w:ind w:firstLine="709"/>
        <w:jc w:val="both"/>
      </w:pPr>
      <w:r>
        <w:t xml:space="preserve">Recurenta a solicitat anularea HCL nr. </w:t>
      </w:r>
      <w:r w:rsidR="00012D84">
        <w:t>...</w:t>
      </w:r>
      <w:r>
        <w:t xml:space="preserve">/2018 întrucât cu ocazia adoptării acestuia s-au încălcat prevederile art. 1.5 din Ghidul aprobat prin Ordinul nr. </w:t>
      </w:r>
      <w:r w:rsidR="00E21FAB">
        <w:t>...</w:t>
      </w:r>
      <w:r>
        <w:t>/N din 16 august 2000.</w:t>
      </w:r>
    </w:p>
    <w:p w:rsidR="00E47511" w:rsidRDefault="007901A9">
      <w:pPr>
        <w:ind w:firstLine="709"/>
        <w:jc w:val="both"/>
      </w:pPr>
      <w:r>
        <w:t xml:space="preserve">A solicitat instanţei să constate că potrivit art. 1.5 din Ghidul aprobat prin Ordinul nr. </w:t>
      </w:r>
      <w:r w:rsidR="00E21FAB">
        <w:t>...</w:t>
      </w:r>
      <w:r>
        <w:t>/N din 16 august 2000, PUZ - ul presupune redactarea modificărilor pe un suport topografic sau cadastral actualizat.</w:t>
      </w:r>
    </w:p>
    <w:p w:rsidR="00E47511" w:rsidRDefault="007901A9">
      <w:pPr>
        <w:ind w:firstLine="709"/>
        <w:jc w:val="both"/>
      </w:pPr>
      <w:r>
        <w:t>Din documentaţia depusă la dosar rezultă că PUZ nu s-a redactat pe suport topografic actualizat.</w:t>
      </w:r>
    </w:p>
    <w:p w:rsidR="00E47511" w:rsidRDefault="007901A9">
      <w:pPr>
        <w:ind w:firstLine="709"/>
        <w:jc w:val="both"/>
      </w:pPr>
      <w:r>
        <w:lastRenderedPageBreak/>
        <w:t xml:space="preserve">În aceste condiţii a solicitat instanţei să constate că reclamanta şi nici vecinii săi care aveau documentaţii cadastrale actualizate înregistrate la OCPI </w:t>
      </w:r>
      <w:r w:rsidR="00E21FAB">
        <w:t>...</w:t>
      </w:r>
      <w:r>
        <w:t xml:space="preserve"> nu cunoşteau dacă PUZ - ul adoptat a reglementat din neştiinţă şi cu nerespectarea legii de către pârâte şi terenul său sau al unui vecin, în urma folosirii unei documentaţii cadastrale neactualizate.</w:t>
      </w:r>
    </w:p>
    <w:p w:rsidR="00E47511" w:rsidRDefault="007901A9">
      <w:pPr>
        <w:ind w:firstLine="709"/>
        <w:jc w:val="both"/>
      </w:pPr>
      <w:r>
        <w:t xml:space="preserve">Recurenta a solicitat anularea HCL nr. </w:t>
      </w:r>
      <w:r w:rsidR="00012D84">
        <w:t>...</w:t>
      </w:r>
      <w:r>
        <w:t xml:space="preserve">/2018 întrucât procedura de adoptare a HCL nr. </w:t>
      </w:r>
      <w:r w:rsidR="00012D84">
        <w:t>...</w:t>
      </w:r>
      <w:r>
        <w:t xml:space="preserve">/2018 prin care a fost aprobat PUZ este viciată iremediabil şi grav deoarece procedura de consultare a publicului nu a fost organizată în conformitate cu Metodologia de consultare a publicului anexă la Ordinul nr.2701/2010 al MDRT publicat în Monitorul Oficial nr.47/19.01.2011. </w:t>
      </w:r>
    </w:p>
    <w:p w:rsidR="00E47511" w:rsidRDefault="007901A9">
      <w:pPr>
        <w:ind w:firstLine="709"/>
        <w:jc w:val="both"/>
      </w:pPr>
      <w:r>
        <w:t>A solicitat instanţei să aibă în vedere faptul că în conformitate cu prevederile art. 61 din Legea nr. 350/2001 a fost elaborată de către MDRT Metodologia de consultare a publicului anexă la Ordinul nr.2701/2010 al MDRT publicat în Monitorul Oficial nr.47/19.01.2011 care este aplicabilă şi obligatorie în situaţia realizării tuturor categoriilor de documentaţii de urbanism inclusiv pentru PUZ.</w:t>
      </w:r>
    </w:p>
    <w:p w:rsidR="00E47511" w:rsidRDefault="007901A9">
      <w:pPr>
        <w:ind w:firstLine="709"/>
        <w:jc w:val="both"/>
      </w:pPr>
      <w:r>
        <w:t xml:space="preserve">De asemenea, a solicitat instanţei să constate că prin procedura de adoptare a HCL nr. </w:t>
      </w:r>
      <w:r w:rsidR="00012D84">
        <w:t>...</w:t>
      </w:r>
      <w:r>
        <w:t xml:space="preserve">/2018 au fost încălcate prevederile Metodologiei de consultare a publicului anexate la Ordinul 2701/2010 întrucât pentru HCL nr. </w:t>
      </w:r>
      <w:r w:rsidR="00012D84">
        <w:t>...</w:t>
      </w:r>
      <w:r>
        <w:t xml:space="preserve">/2018 a CL </w:t>
      </w:r>
      <w:r w:rsidR="00012D84">
        <w:t>Y</w:t>
      </w:r>
      <w:r>
        <w:t xml:space="preserve"> nu s-a realizat Procedura de Consultare a publicului nici de către iniţiator şi nici de către Oraşul </w:t>
      </w:r>
      <w:r w:rsidR="00012D84">
        <w:t>Y</w:t>
      </w:r>
      <w:r>
        <w:t>.</w:t>
      </w:r>
    </w:p>
    <w:p w:rsidR="00E47511" w:rsidRDefault="007901A9">
      <w:pPr>
        <w:ind w:firstLine="709"/>
        <w:jc w:val="both"/>
      </w:pPr>
      <w:r>
        <w:t>Procedura de Consultare a publicului prevede mai multe etape şi procese care sunt cuprinse în Raportul de consultare a publicului, Raport care, în conformitate cu prevederile art. 11 din Metodologie, trebuia să stea la baza adoptării, modificării sau respingerii cererii de aprobare a documentaţiei tehnice de urbanism, PUZ în cazul în speţă.</w:t>
      </w:r>
    </w:p>
    <w:p w:rsidR="00E47511" w:rsidRDefault="007901A9">
      <w:pPr>
        <w:ind w:firstLine="709"/>
        <w:jc w:val="both"/>
      </w:pPr>
      <w:r>
        <w:t>Conform prevederilor art. 35 din Metodologie în cazul în care iniţiatorul PUZ este o persoană privată o parte din procedura de informare trebuia să fie realizată de către iniţiatorul privat, lucru care i se punea în vedere iniţiatorului prin Certificatul de urbanism eliberat în prealabil întocmirii proiectului de PUZ.</w:t>
      </w:r>
    </w:p>
    <w:p w:rsidR="00E47511" w:rsidRDefault="007901A9">
      <w:pPr>
        <w:ind w:firstLine="709"/>
        <w:jc w:val="both"/>
      </w:pPr>
      <w:r>
        <w:t>În cazul de faţă această procedură de informare nu a fost parcursă.</w:t>
      </w:r>
    </w:p>
    <w:p w:rsidR="00E47511" w:rsidRDefault="007901A9">
      <w:pPr>
        <w:ind w:firstLine="709"/>
        <w:jc w:val="both"/>
      </w:pPr>
      <w:r>
        <w:t>Prin neinformarea recurentei i-au fost lezate în mod grav dreptul la informare, dreptul de proprietate şi viața privată, accesul la hotărârile individuale ale autoritarii şi alte drepturi.</w:t>
      </w:r>
    </w:p>
    <w:p w:rsidR="00E47511" w:rsidRDefault="007901A9">
      <w:pPr>
        <w:ind w:firstLine="709"/>
        <w:jc w:val="both"/>
      </w:pPr>
      <w:r>
        <w:t xml:space="preserve">În aceste condiţii în care pârâţii împreună nu şi-au respectat prevederile legale în ceea ce priveşte aducerea la cunoştinţa publicului şi a persoanelor interesate reclamanta nu a cunoscut mai devreme situaţia adoptării acestei HCL şi nu s-a putut opune la aceasta în etapa de elaborare şi nici imediat după adoptarea acesteia de către CL al Oraşului </w:t>
      </w:r>
      <w:r w:rsidR="00012D84">
        <w:t>Y</w:t>
      </w:r>
      <w:r>
        <w:t>.</w:t>
      </w:r>
    </w:p>
    <w:p w:rsidR="00E47511" w:rsidRDefault="007901A9">
      <w:pPr>
        <w:ind w:firstLine="709"/>
        <w:jc w:val="both"/>
      </w:pPr>
      <w:r>
        <w:t xml:space="preserve">În ceea ce priveşte documentul cu numărul de înregistrare </w:t>
      </w:r>
      <w:r w:rsidR="002921D0">
        <w:t>...</w:t>
      </w:r>
      <w:r>
        <w:t xml:space="preserve">/06.07.2017 denumit „Raport preliminar privind informarea publicului...” identificat în documentaţia primită de la CL şi Primarul </w:t>
      </w:r>
      <w:r w:rsidR="00012D84">
        <w:t>Y</w:t>
      </w:r>
      <w:r>
        <w:t>, solicită să se constate că acest document este absolut superficial şi nu poate acoperi încălcarea flagrantă a legislaţiei explicată în aliniatele precedente.</w:t>
      </w:r>
    </w:p>
    <w:p w:rsidR="00E47511" w:rsidRDefault="007901A9">
      <w:pPr>
        <w:ind w:firstLine="709"/>
        <w:jc w:val="both"/>
      </w:pPr>
      <w:r>
        <w:t xml:space="preserve">Recurenta a solicitat anularea HCL nr. </w:t>
      </w:r>
      <w:r w:rsidR="00012D84">
        <w:t>...</w:t>
      </w:r>
      <w:r>
        <w:t xml:space="preserve">/2018 prin care a fost aprobat PUZ pentru terenul din strada W nr. 26 din Oraşul </w:t>
      </w:r>
      <w:r w:rsidR="00012D84">
        <w:t>Y</w:t>
      </w:r>
      <w:r>
        <w:t xml:space="preserve"> deoarece la baza adoptării acesteia stă un Certificat de urbanism nr. </w:t>
      </w:r>
      <w:r w:rsidR="003F730D">
        <w:t>...</w:t>
      </w:r>
      <w:r>
        <w:t xml:space="preserve">/12.06.2017 care prevede în pagina 2 faptul că este eliberat pentru 5 locuinţe înşiruite P+2 Etaje şi împrejmuire şi nu pentru 2 imobile de P+5 iar prin acest certificat nu i s-a solicit investitorului în mod absolut nelegal Avizul Autorităţii de mediu. </w:t>
      </w:r>
    </w:p>
    <w:p w:rsidR="00E47511" w:rsidRDefault="007901A9">
      <w:pPr>
        <w:ind w:firstLine="709"/>
        <w:jc w:val="both"/>
      </w:pPr>
      <w:r>
        <w:t xml:space="preserve">În primul rând a solicitat să se constatate că prin Certificatul de urbanism nr. </w:t>
      </w:r>
      <w:r w:rsidR="003F730D">
        <w:t>...</w:t>
      </w:r>
      <w:r>
        <w:t>/12.06.2017 se prevede în pagina 2 faptul că este eliberat pentru 5 locuinţe înşiruite P+2 Etaje şi împrejmuire şi nu pentru 2 imobile de P+5. Cu alte cuvinte Certificatul nu este emis pentru imobilele în numărul şi cu regimul de înălțime pentru care s-a emis HCL de aprobare PUZ.</w:t>
      </w:r>
    </w:p>
    <w:p w:rsidR="00E47511" w:rsidRDefault="007901A9">
      <w:pPr>
        <w:ind w:firstLine="709"/>
        <w:jc w:val="both"/>
      </w:pPr>
      <w:r>
        <w:t>Secundo, prin CU nu i s-a impus în mod nelegal beneficiarului să obţină avizul de mediu şi acest aviz de mediu nu există.</w:t>
      </w:r>
    </w:p>
    <w:p w:rsidR="00E47511" w:rsidRDefault="007901A9">
      <w:pPr>
        <w:ind w:firstLine="709"/>
        <w:jc w:val="both"/>
      </w:pPr>
      <w:r>
        <w:t>Recurenta a precizat că Avizul de mediu este actul administrativ emis de autoritatea competentă pentru protecţia mediului, care confirmă integrarea aspectelor privind protecţia mediului în planul său programul supus adoptării, conform prevederilor art.2 din OUG nr. 195/2005 privind Protecţia Mediului aprobată cu modificări prin Legea nr. 265/2006 cu modificările şi completările ulterioare.</w:t>
      </w:r>
    </w:p>
    <w:p w:rsidR="00E47511" w:rsidRDefault="007901A9">
      <w:pPr>
        <w:ind w:firstLine="709"/>
        <w:jc w:val="both"/>
      </w:pPr>
      <w:r>
        <w:lastRenderedPageBreak/>
        <w:t>Avizul de Mediu se foloseşte în situaţia elaborării planurilor urbanistice solicitate în certificatul de urbanism: P.U.D., P.U.Z. şi P.U.G. (Planul Urbanistic de Detaliu, Planul Urbanistic Zonal şi Planul Urbanistic General) şi atestă faptul că proiectul propus este în acord cu legislaţia de mediu în vigoare.</w:t>
      </w:r>
    </w:p>
    <w:p w:rsidR="00E47511" w:rsidRDefault="007901A9">
      <w:pPr>
        <w:ind w:firstLine="709"/>
        <w:jc w:val="both"/>
      </w:pPr>
      <w:r>
        <w:t>Pentru proiectele la care se solicită o documentaţie P.U.D. sau P.U.Z., prin avizul de mediu se stabileşte în principal care este impactul proiectului respectiv asupra mediului, cum sunt afectate celelalte proiecte din apropierea obiectivului care se doreşte a fi autorizat şi care sunt soluţiile de alimentare cu apă şi de descărcare a apelor uzate şi pluviale de pe amplasament.</w:t>
      </w:r>
    </w:p>
    <w:p w:rsidR="00E47511" w:rsidRDefault="007901A9">
      <w:pPr>
        <w:ind w:firstLine="709"/>
        <w:jc w:val="both"/>
      </w:pPr>
      <w:r>
        <w:t>În acest sens, a solicitat instanței să constate că prin art. 73 din OUG nr. 195/2005 privind protecţia mediul se prevede că avizul de mediu este obligatoriu pentru adoptarea planurilor de urbanism: „Planurile de urbanism şi amenajarea teritoriului se supun procedurii de evaluare de mediu, în vederea obţinerii avizului de mediu pentru planuri şi programe, conform legislaţiei în vigoare.”</w:t>
      </w:r>
    </w:p>
    <w:p w:rsidR="00E47511" w:rsidRDefault="007901A9">
      <w:pPr>
        <w:ind w:firstLine="709"/>
        <w:jc w:val="both"/>
      </w:pPr>
      <w:r>
        <w:t xml:space="preserve">Totodată, a solicitat instanței să constate că şi acest motiv constituie motiv de nulitate absolută a HCL nr. </w:t>
      </w:r>
      <w:r w:rsidR="00012D84">
        <w:t>...</w:t>
      </w:r>
      <w:r>
        <w:t>/2018, pe care solicită să fie anulată în consecinţă.</w:t>
      </w:r>
    </w:p>
    <w:p w:rsidR="00E47511" w:rsidRDefault="007901A9">
      <w:pPr>
        <w:ind w:firstLine="709"/>
        <w:jc w:val="both"/>
      </w:pPr>
      <w:r>
        <w:t xml:space="preserve">Recurenta a solicitat anularea HCL nr. </w:t>
      </w:r>
      <w:r w:rsidR="00012D84">
        <w:t>...</w:t>
      </w:r>
      <w:r>
        <w:t xml:space="preserve">/2018 deoarece prin lipsa Certificatului de Urbanism s-a evitat, ca şi modalitate de fraudare a legii, obţinerea obligatorie pentru PUZ adoptat prin HCL nr. </w:t>
      </w:r>
      <w:r w:rsidR="00012D84">
        <w:t>...</w:t>
      </w:r>
      <w:r>
        <w:t>/2018, a unui Aviz de Oportunitate care era obligatoriu a se obţine în prealabil adoptării acestui PUZ conform prevederilor art. 31 litera d) punctul 2 din Legea nr. 350/2001 privind urbanismul.</w:t>
      </w:r>
    </w:p>
    <w:p w:rsidR="00E47511" w:rsidRDefault="007901A9">
      <w:pPr>
        <w:ind w:firstLine="709"/>
        <w:jc w:val="both"/>
      </w:pPr>
      <w:r>
        <w:t xml:space="preserve">Recurenta a subliniat faptul că în documentaţia primită a identificat Adresa cu numărul </w:t>
      </w:r>
      <w:r w:rsidR="005D3BCB">
        <w:t>...</w:t>
      </w:r>
      <w:r>
        <w:t xml:space="preserve">/06.07.2017 a Primăriei </w:t>
      </w:r>
      <w:r w:rsidR="00012D84">
        <w:t>Y</w:t>
      </w:r>
      <w:r>
        <w:t xml:space="preserve"> prin Primar către Consiliul Judeţean </w:t>
      </w:r>
      <w:r w:rsidR="00E21FAB">
        <w:t>...</w:t>
      </w:r>
      <w:r>
        <w:t xml:space="preserve"> prin care se comunică emiterea unui aviz favorabil însă acest Aviz nu există în materialitatea lui. </w:t>
      </w:r>
    </w:p>
    <w:p w:rsidR="00E47511" w:rsidRDefault="007901A9">
      <w:pPr>
        <w:ind w:firstLine="709"/>
        <w:jc w:val="both"/>
      </w:pPr>
      <w:r>
        <w:t xml:space="preserve">Prin urmare, a solicitat anularea PUZ aprobat prin HCL nr. </w:t>
      </w:r>
      <w:r w:rsidR="00012D84">
        <w:t>...</w:t>
      </w:r>
      <w:r>
        <w:t>/2018 deoarece acesta nu avut la baza niciun studiu de oportunitate şi nici Avizul de oportunitate necesar conform art. 31 litera d) punctul 2 din Legea nr. 350/2001.</w:t>
      </w:r>
    </w:p>
    <w:p w:rsidR="00E47511" w:rsidRDefault="007901A9">
      <w:pPr>
        <w:ind w:firstLine="709"/>
        <w:jc w:val="both"/>
      </w:pPr>
      <w:r>
        <w:t xml:space="preserve">Recurenta a solicitat anularea HCL nr. </w:t>
      </w:r>
      <w:r w:rsidR="00012D84">
        <w:t>...</w:t>
      </w:r>
      <w:r>
        <w:t xml:space="preserve">/2018 întrucât acest act nu a fost comunicat către Prefectul Judeţului </w:t>
      </w:r>
      <w:r w:rsidR="00E21FAB">
        <w:t>...</w:t>
      </w:r>
      <w:r>
        <w:t xml:space="preserve"> spre verificare a legalităţii şi exercitare a tutelei administrative.</w:t>
      </w:r>
    </w:p>
    <w:p w:rsidR="00E47511" w:rsidRDefault="007901A9">
      <w:pPr>
        <w:ind w:firstLine="709"/>
        <w:jc w:val="both"/>
      </w:pPr>
      <w:r>
        <w:t>Recurenta a solicitat instanței să constate că în conformitate cu art. 48 şi 115 din Legea nr. 215/2001 a administraţiei publice locale Hotărârile Consiliului Local se comunică de îndată Prefectului dar nu în mai multe de 10 zile lucrătoare de la adoptare pentru ca acesta să îi verifice legalitatea.</w:t>
      </w:r>
    </w:p>
    <w:p w:rsidR="00E47511" w:rsidRDefault="007901A9">
      <w:pPr>
        <w:ind w:firstLine="709"/>
        <w:jc w:val="both"/>
      </w:pPr>
      <w:r>
        <w:t xml:space="preserve">În cazul de față a solicitat instanței să aibă în vedere că în lipsa dovezilor în acest sens din dosarul ce a stat la baza HCL depus în dosarul de instanţă, se ajunge la concluzia că HCL nr. </w:t>
      </w:r>
      <w:r w:rsidR="00012D84">
        <w:t>...</w:t>
      </w:r>
      <w:r>
        <w:t>/2018 nu a fost comunicată Prefectului astfel încât acesta să îi verifice legalitatea şi să îşi exercite atribuţiile de tutelă administrativă conform Legii nr. 340/2004 privind instituţia prefectului şi ale Legii nr. 554/2004 a contenciosului administrativ.</w:t>
      </w:r>
    </w:p>
    <w:p w:rsidR="00E47511" w:rsidRDefault="007901A9">
      <w:pPr>
        <w:ind w:firstLine="709"/>
        <w:jc w:val="both"/>
      </w:pPr>
      <w:r>
        <w:t>Recurenta a solicitat anularea Autorizaţiei de construire nr. .../10.05.2018 pentru următoarele considerente:</w:t>
      </w:r>
    </w:p>
    <w:p w:rsidR="00E47511" w:rsidRDefault="007901A9">
      <w:pPr>
        <w:ind w:firstLine="709"/>
        <w:jc w:val="both"/>
      </w:pPr>
      <w:r>
        <w:t>Sunt două categorii de motive de anulare a AC nr. .../10.05.2018 respectiv ca şi consecinţă a anularii PUZ - ului pe care se întemeiază AC, conform principiului „desfiinţarea actului principal duce la desfiinţarea actului subsecvent” cât şi motive distincte şi diferite de anulare a PUZ - ului.</w:t>
      </w:r>
    </w:p>
    <w:p w:rsidR="00E47511" w:rsidRDefault="007901A9">
      <w:pPr>
        <w:ind w:firstLine="709"/>
        <w:jc w:val="both"/>
      </w:pPr>
      <w:r>
        <w:t xml:space="preserve">Recurenta a solicitat anularea Autorizaţiei de Construire nr. .../10.05.2018 emisă de Primarul Oraşului </w:t>
      </w:r>
      <w:r w:rsidR="00012D84">
        <w:t>Y</w:t>
      </w:r>
      <w:r>
        <w:t xml:space="preserve"> ca şi consecinţă a anularii PUZ aprobat prin HCL nr. </w:t>
      </w:r>
      <w:r w:rsidR="00012D84">
        <w:t>...</w:t>
      </w:r>
      <w:r>
        <w:t>/2018.</w:t>
      </w:r>
    </w:p>
    <w:p w:rsidR="00E47511" w:rsidRDefault="007901A9">
      <w:pPr>
        <w:ind w:firstLine="709"/>
        <w:jc w:val="both"/>
      </w:pPr>
      <w:r>
        <w:t xml:space="preserve">În urma admiterii primului petit şi anularii HCL nr. </w:t>
      </w:r>
      <w:r w:rsidR="00012D84">
        <w:t>...</w:t>
      </w:r>
      <w:r>
        <w:t xml:space="preserve">/20.04.2018 prin care a fost adoptat PUZ - ul, derogările indicilor urbanistici privind </w:t>
      </w:r>
      <w:r w:rsidR="005D3BCB">
        <w:t>...</w:t>
      </w:r>
      <w:r>
        <w:t xml:space="preserve"> nu mai produc efecte astfel încât, pentru verificarea legalităţii autorizaţiei de construire este analizat indicele urbanistic din PUG </w:t>
      </w:r>
      <w:r w:rsidR="00012D84">
        <w:t>Y</w:t>
      </w:r>
      <w:r>
        <w:t>.</w:t>
      </w:r>
    </w:p>
    <w:p w:rsidR="00E47511" w:rsidRDefault="007901A9">
      <w:pPr>
        <w:ind w:firstLine="709"/>
        <w:jc w:val="both"/>
      </w:pPr>
      <w:r>
        <w:t xml:space="preserve">În urma anularii PUZ - ului, autorizaţia de construire va încălca prevederile secţiunii 4.1.1. din PUG </w:t>
      </w:r>
      <w:r w:rsidR="00012D84">
        <w:t>Y</w:t>
      </w:r>
      <w:r>
        <w:t>: „L2 - subzona pentru locuire semi-colectiva cu regim de înălțime mai mic de P+2E+M”, înălţime cu mult mai mică decât cea autorizată.</w:t>
      </w:r>
    </w:p>
    <w:p w:rsidR="00E47511" w:rsidRDefault="007901A9">
      <w:pPr>
        <w:ind w:firstLine="709"/>
        <w:jc w:val="both"/>
      </w:pPr>
      <w:r>
        <w:lastRenderedPageBreak/>
        <w:t xml:space="preserve">În ceea ce priveşte motivele independente de anularea PUZ, motive pentru care solicită anularea Autorizaţiei, solicită instanţei să constate faptul că terenul pe care s-a autorizat edificarea construcţiei face parte din zona UTR 2 a Oraşului </w:t>
      </w:r>
      <w:r w:rsidR="00012D84">
        <w:t>Y</w:t>
      </w:r>
      <w:r>
        <w:t xml:space="preserve">, zona detaliată prin PUG </w:t>
      </w:r>
      <w:r w:rsidR="00012D84">
        <w:t>Y</w:t>
      </w:r>
      <w:r>
        <w:t>.</w:t>
      </w:r>
    </w:p>
    <w:p w:rsidR="00E47511" w:rsidRDefault="007901A9">
      <w:pPr>
        <w:ind w:firstLine="709"/>
        <w:jc w:val="both"/>
      </w:pPr>
      <w:r>
        <w:t>A solicitat anularea Autorizaţiei întrucât în însăși cuprinsul acesteia nu se indică parametrii urbanistici elementari cum sunt înălțimea clădirii autorizate, CUT, POT, retrageri, amprenta imobilului, nici accesul la drumul public precum alte asemenea aspecte importante cum sunt utilităţile. În aceste condiţii nu se cunoaşte exact ce lucrări de construire s-au autorizat astfel încât aceasta autorizaţie de construire este nulă din cauza impreciziei, a faptului că nu este completată şi motivată din punct de vedere urbanistic.</w:t>
      </w:r>
    </w:p>
    <w:p w:rsidR="00E47511" w:rsidRDefault="007901A9">
      <w:pPr>
        <w:ind w:firstLine="709"/>
        <w:jc w:val="both"/>
      </w:pPr>
      <w:r>
        <w:t>Recurenta a solicitat instanţei să constate că orice act administrativ trebuie să fie clar, precis şi motivat.</w:t>
      </w:r>
    </w:p>
    <w:p w:rsidR="00E47511" w:rsidRDefault="007901A9">
      <w:pPr>
        <w:ind w:firstLine="709"/>
        <w:jc w:val="both"/>
      </w:pPr>
      <w:r>
        <w:t xml:space="preserve">Curtea de Apel </w:t>
      </w:r>
      <w:r w:rsidR="005D3BCB">
        <w:t>...</w:t>
      </w:r>
      <w:r>
        <w:t xml:space="preserve"> a emis o Minută în 3 Aprilie 2015 (invocată ulterior pe larg în numeroase motivări ale hotărârilor judecătoreşti) în care a explicat necesitatea că actele administrative trebuie sa cuprindă în mod corect şi complet operaţiunea administrativă autorizată şi trebuie să fie motivate pentru a se putea efectiv aduce la îndeplinire cât şi pentru a se putea realiza controlul de legalitate al acestuia de către instanţă.</w:t>
      </w:r>
    </w:p>
    <w:p w:rsidR="00E47511" w:rsidRDefault="007901A9">
      <w:pPr>
        <w:ind w:firstLine="709"/>
        <w:jc w:val="both"/>
      </w:pPr>
      <w:r>
        <w:t xml:space="preserve">Curtea de Apel </w:t>
      </w:r>
      <w:r w:rsidR="00012D84">
        <w:t>X</w:t>
      </w:r>
      <w:r>
        <w:t xml:space="preserve"> a hotărât că motivarea unei decizii administrative nu poate fi limitată la considerente legate de competenţa emitentului ori la temeiul de drept al acesteia, ci trebuie să conţină şi elementele de fapt care să permită, pe de o parte, destinatarilor să cunoască şi să evalueze temeiurile deciziei, iar pe de altă parte, să facă posibilă exercitarea controlului de legalitate. </w:t>
      </w:r>
    </w:p>
    <w:p w:rsidR="00E47511" w:rsidRDefault="007901A9">
      <w:pPr>
        <w:ind w:firstLine="709"/>
        <w:jc w:val="both"/>
      </w:pPr>
      <w:r>
        <w:t xml:space="preserve">Recurenta a solicitat anularea Autorizaţiei întrucât aceasta încalcă limitele de retragere faţă de limitele de hotar prevăzute în PUG </w:t>
      </w:r>
      <w:r w:rsidR="00012D84">
        <w:t>Y</w:t>
      </w:r>
      <w:r>
        <w:t xml:space="preserve"> şi de la care nu s-a derogat prin PUZ - ul adoptat prin HCL nr. </w:t>
      </w:r>
      <w:r w:rsidR="00012D84">
        <w:t>...</w:t>
      </w:r>
      <w:r>
        <w:t>/2018.</w:t>
      </w:r>
    </w:p>
    <w:p w:rsidR="00E47511" w:rsidRDefault="007901A9">
      <w:pPr>
        <w:ind w:firstLine="709"/>
        <w:jc w:val="both"/>
      </w:pPr>
      <w:r>
        <w:t>În analizarea retragerilor a plecat de la premisa că au fost autorizate retragerile indicate în Cererea de emitere a autorizaţiei depusa de beneficiar deoarece în Autorizaţie nu se indică aceste retrageri.</w:t>
      </w:r>
    </w:p>
    <w:p w:rsidR="00E47511" w:rsidRDefault="007901A9">
      <w:pPr>
        <w:ind w:firstLine="709"/>
        <w:jc w:val="both"/>
      </w:pPr>
      <w:r>
        <w:t xml:space="preserve">În PUG </w:t>
      </w:r>
      <w:r w:rsidR="00012D84">
        <w:t>Y</w:t>
      </w:r>
      <w:r>
        <w:t xml:space="preserve"> la pag 26 se prevede că distanţa faţă de limita de proprietate din lateral să fie jumătate din înălțimea clădirii, faţă de limita de proprietate din spate să fie de minim 5 m iar faţă de stradă retragerea să fie conform RLU PUG </w:t>
      </w:r>
      <w:r w:rsidR="00012D84">
        <w:t>Y</w:t>
      </w:r>
      <w:r>
        <w:t xml:space="preserve"> (în situaţia din speţă retragerea faţă de stradă trebuie să fie de 5 m conform pag. 35 din RLU).</w:t>
      </w:r>
    </w:p>
    <w:p w:rsidR="00E47511" w:rsidRDefault="007901A9">
      <w:pPr>
        <w:ind w:firstLine="709"/>
        <w:jc w:val="both"/>
      </w:pPr>
      <w:r>
        <w:t>Conform autorizaţiei de construire înălțimea maximă autorizată nu este indicată dar se poate presupune că este de 18,1 m astfel cum se indică în cererea de emitere a autorizaţiei sau de 22 metri așa cum se prevede în Certificatul de urbanism care stă la baza autorizaţiei.</w:t>
      </w:r>
    </w:p>
    <w:p w:rsidR="00E47511" w:rsidRDefault="007901A9">
      <w:pPr>
        <w:ind w:firstLine="709"/>
        <w:jc w:val="both"/>
      </w:pPr>
      <w:r>
        <w:t>Dacă înălţimea autorizată este de 18,10 metri «jumătate din înălțimea clădirii» reprezintă 9,05 m.</w:t>
      </w:r>
    </w:p>
    <w:p w:rsidR="00E47511" w:rsidRDefault="007901A9">
      <w:pPr>
        <w:ind w:firstLine="709"/>
        <w:jc w:val="both"/>
      </w:pPr>
      <w:r>
        <w:t xml:space="preserve">În speţa de faţă, prin autorizaţia de construire atacată au fost autorizate următoarele retrageri, cu încălcarea PUG </w:t>
      </w:r>
      <w:r w:rsidR="00012D84">
        <w:t>Y</w:t>
      </w:r>
      <w:r>
        <w:t xml:space="preserve"> (nemodificat de PUZ atacat): a) retragerea faţă de imobilul lateral din stânga imaginii privite din strada (retragerea fata de N-V) este de 7,04 m, în condiţiile în care retragerea minima trebuia sa fie de 9,05 m conform PUG </w:t>
      </w:r>
      <w:r w:rsidR="00012D84">
        <w:t>Y</w:t>
      </w:r>
      <w:r>
        <w:t xml:space="preserve">; b) retragerea faţă de imobilul lateral din dreapta imaginii privite din stradă (retragerea faţă de S-E) este de 8,16 m, în condiţiile in care retragerea minima trebuia să fie de 9,05 m conform PUG </w:t>
      </w:r>
      <w:r w:rsidR="00012D84">
        <w:t>Y</w:t>
      </w:r>
      <w:r>
        <w:t>.</w:t>
      </w:r>
    </w:p>
    <w:p w:rsidR="00E47511" w:rsidRDefault="007901A9">
      <w:pPr>
        <w:ind w:firstLine="709"/>
        <w:jc w:val="both"/>
      </w:pPr>
      <w:r>
        <w:t xml:space="preserve">În aceste condiţii, independent de soluţia pe care instanţa o va da cu privire la primul petit (anularea PUZ </w:t>
      </w:r>
      <w:r w:rsidR="00012D84">
        <w:t>Y</w:t>
      </w:r>
      <w:r>
        <w:t xml:space="preserve">), solicită să se dispună anularea Autorizaţiei de construire întrucât aceasta încalcă retragerile faţă de imobilele laterale, retrageri reglementate de PUG </w:t>
      </w:r>
      <w:r w:rsidR="00012D84">
        <w:t>Y</w:t>
      </w:r>
      <w:r>
        <w:t xml:space="preserve"> şi de la care nu s-a derogat prin PUZ.</w:t>
      </w:r>
    </w:p>
    <w:p w:rsidR="00E47511" w:rsidRDefault="007901A9">
      <w:pPr>
        <w:ind w:firstLine="709"/>
        <w:jc w:val="both"/>
      </w:pPr>
      <w:r>
        <w:t xml:space="preserve">A subliniat faptul că a făcut unele măsurători şi a constatat că nici în fapt beneficiara </w:t>
      </w:r>
      <w:r w:rsidR="00012D84">
        <w:t>Z</w:t>
      </w:r>
      <w:r>
        <w:t xml:space="preserve"> SRL nu respectă aceste retrageri astfel încât această beneficiară are o conduită de nesocotire a prevederilor legale în mod permanent. </w:t>
      </w:r>
    </w:p>
    <w:p w:rsidR="00E47511" w:rsidRDefault="007901A9">
      <w:pPr>
        <w:ind w:firstLine="709"/>
        <w:jc w:val="both"/>
      </w:pPr>
      <w:r>
        <w:t xml:space="preserve">Autorizaţia de construire încalcă prevederile secţiunii 4.1.2, articolul 1, pag. 31 din PUG </w:t>
      </w:r>
      <w:r w:rsidR="00012D84">
        <w:t>Y</w:t>
      </w:r>
      <w:r>
        <w:t xml:space="preserve"> care impun obligaţia edificării unor locuinţe cu maxim 4 apartamente pe unitate, cu acces separat.</w:t>
      </w:r>
    </w:p>
    <w:p w:rsidR="00E47511" w:rsidRDefault="007901A9">
      <w:pPr>
        <w:ind w:firstLine="709"/>
        <w:jc w:val="both"/>
      </w:pPr>
      <w:r>
        <w:lastRenderedPageBreak/>
        <w:t>Chiar dacă prin PUZ s-a autorizat edificarea unei construcţii cu regimul de înălțime S+P+5E, prin PUZ nu s-a derogat expres de la numărul maxim de apartamente pe unitate astfel încât se aplică numărul prevăzut in PUG.</w:t>
      </w:r>
    </w:p>
    <w:p w:rsidR="00E47511" w:rsidRDefault="007901A9">
      <w:pPr>
        <w:ind w:firstLine="709"/>
        <w:jc w:val="both"/>
      </w:pPr>
      <w:r>
        <w:t xml:space="preserve">Prin Autorizaţia de construire s-a aprobat construirea a 40 de apartamente dintre care 30 de apartamente cu 2 camere şi 10 apartamente de 3 camere (conform pag. 4 din anexa la autorizaţia de construire). Totodată, din analizarea documentaţiei tehnice, solicită să se constate că accesul celor 40 de apartamente se face doar prin două intrări astfel încât cele 40 de apartamente nu au «acces separat» așa cum impune PUG </w:t>
      </w:r>
      <w:r w:rsidR="00012D84">
        <w:t>Y</w:t>
      </w:r>
      <w:r>
        <w:t>.</w:t>
      </w:r>
    </w:p>
    <w:p w:rsidR="00E47511" w:rsidRDefault="007901A9">
      <w:pPr>
        <w:ind w:firstLine="709"/>
        <w:jc w:val="both"/>
      </w:pPr>
      <w:r>
        <w:t xml:space="preserve">În aceste condiţii, independent de soluţia pe care instanţa o va da cu privire la primul petit (anularea PUZ </w:t>
      </w:r>
      <w:r w:rsidR="00012D84">
        <w:t>Y</w:t>
      </w:r>
      <w:r>
        <w:t xml:space="preserve">), solicită anularea Autorizaţiei de construire întrucât aceasta încalcă numărul maxim de 4 apartamente pe unitate şi nici nu este asigurat accesul separat pentru fiecare dintre cele 40 de apartamente, așa cum impune secţiunea 4.1.2. - articolul 1 din PUG </w:t>
      </w:r>
      <w:r w:rsidR="00012D84">
        <w:t>Y</w:t>
      </w:r>
      <w:r>
        <w:t>.</w:t>
      </w:r>
    </w:p>
    <w:p w:rsidR="00E47511" w:rsidRDefault="007901A9">
      <w:pPr>
        <w:ind w:firstLine="709"/>
        <w:jc w:val="both"/>
      </w:pPr>
      <w:r>
        <w:t xml:space="preserve">Autorizaţia de construire încalcă prevederile secţiunii 4.1.2, articolul 3 (pag. 34) din PUG </w:t>
      </w:r>
      <w:r w:rsidR="00012D84">
        <w:t>Y</w:t>
      </w:r>
      <w:r>
        <w:t xml:space="preserve"> care interzice expres «amplasarea locuinţelor colective sau a locuinţelor semi-colective cu mai mult de 4 apartamente pe unitate locativă».</w:t>
      </w:r>
    </w:p>
    <w:p w:rsidR="00E47511" w:rsidRDefault="007901A9">
      <w:pPr>
        <w:ind w:firstLine="709"/>
        <w:jc w:val="both"/>
      </w:pPr>
      <w:r>
        <w:t xml:space="preserve">Față de aceasta prevedere solicită să se constate ca PUZ - ul nu a derogat sub nicio formă iar Autorizaţia de construire contestată prevede autorizarea construirii unui număr de 40 de apartamente pe unitate locativă, ceea ce este contrar PUG </w:t>
      </w:r>
      <w:r w:rsidR="00012D84">
        <w:t>Y</w:t>
      </w:r>
      <w:r>
        <w:t>.</w:t>
      </w:r>
    </w:p>
    <w:p w:rsidR="00E47511" w:rsidRDefault="007901A9">
      <w:pPr>
        <w:ind w:firstLine="709"/>
        <w:jc w:val="both"/>
      </w:pPr>
      <w:r>
        <w:t xml:space="preserve">Recurenta a solicitat anularea Autorizaţiei de construire nr. .../10.05.2018 emisă de Primarul Oraşului </w:t>
      </w:r>
      <w:r w:rsidR="00012D84">
        <w:t>Y</w:t>
      </w:r>
      <w:r>
        <w:t xml:space="preserve"> întrucât aceasta încalcă prevederile Anexei la Ordinul Ministrului Sănătății nr. 114/2014 întrucât clădirea edificată în baza AC atacată în procesul de faţă se află, faţă de clădirea deţinută de petentă, la o distanţă mai mică de jumătate din înălțimea clădirii mai înalte adică la mai puţin de 9,05 metri liniari, astfel încât clădirea reclamantei este umbrită aproape în mod permanent şi nu mai are acces la lumina soarelui necesară pentru o viață sănătoasă şi pentru o construcţie rezistentă.</w:t>
      </w:r>
    </w:p>
    <w:p w:rsidR="00E47511" w:rsidRDefault="007901A9">
      <w:pPr>
        <w:ind w:firstLine="709"/>
        <w:jc w:val="both"/>
      </w:pPr>
      <w:r>
        <w:t>Recurenta subliniază faptul că acest motiv de nulitate este aplicabil dacă înălțimea autorizată este de 22 metri şi nu de 18 metri (care este un dubiu peste care totuşi instanţa nu poate trece).</w:t>
      </w:r>
    </w:p>
    <w:p w:rsidR="00E47511" w:rsidRDefault="007901A9">
      <w:pPr>
        <w:ind w:firstLine="709"/>
        <w:jc w:val="both"/>
      </w:pPr>
      <w:r>
        <w:t xml:space="preserve">Prin construirea clădirii autorizate se încalcă prevederile art. 3 din Anexa la Ordinul Ministrului Sănătății nr. 119/2014, construcţia neasigurând însorirea clădirilor învecinate pe o durată de minimum 1½ ore la solstițiul de iarnă. </w:t>
      </w:r>
    </w:p>
    <w:p w:rsidR="00E47511" w:rsidRDefault="007901A9">
      <w:pPr>
        <w:ind w:firstLine="709"/>
        <w:jc w:val="both"/>
      </w:pPr>
      <w:r>
        <w:t>Astfel, potrivit art. 3 din Anexa la Ordinul 119/2014: „(1) Amplasarea clădirilor destinate locuinţelor trebuie să asigure însorirea acestora pe o durată de minimum 1½ ore la solstiţiul de iarnă, a încăperilor de locuit din clădire şi din locuinţele învecinate. (2) în cazul în care proiectul de amplasare a clădirilor evidenţiază că distanţa dintre clădirile învecinate este mai mică sau cel puţin egală cu înălţimea clădirii celei mai înalte, se va întocmi studiu de însorire, care să confirme respectarea prevederii de la alin. (1).”</w:t>
      </w:r>
    </w:p>
    <w:p w:rsidR="00E47511" w:rsidRDefault="007901A9">
      <w:pPr>
        <w:ind w:firstLine="709"/>
        <w:jc w:val="both"/>
      </w:pPr>
      <w:r>
        <w:t xml:space="preserve">Recurenta arată că pârâtul Primarul Oraşului </w:t>
      </w:r>
      <w:r w:rsidR="00012D84">
        <w:t>Y</w:t>
      </w:r>
      <w:r>
        <w:t xml:space="preserve"> nu a impus beneficiarului </w:t>
      </w:r>
      <w:r w:rsidR="00012D84">
        <w:t>Z</w:t>
      </w:r>
      <w:r>
        <w:t xml:space="preserve"> SRL să realizeze un studiu de însorire să se constate dacă această clădire umbreşte sau nu clădirile din jur.</w:t>
      </w:r>
    </w:p>
    <w:p w:rsidR="00E47511" w:rsidRDefault="007901A9">
      <w:pPr>
        <w:ind w:firstLine="709"/>
        <w:jc w:val="both"/>
      </w:pPr>
      <w:r>
        <w:t>Pentru lipsa impunerii şi realizării în mod efectiv a studiului de însorire solicită anularea AC contestată.</w:t>
      </w:r>
    </w:p>
    <w:p w:rsidR="00E47511" w:rsidRDefault="007901A9">
      <w:pPr>
        <w:ind w:firstLine="709"/>
        <w:jc w:val="both"/>
      </w:pPr>
      <w:r>
        <w:t xml:space="preserve">Recurenta a solicitat anularea autorizaţiei de construire întrucât aceasta nu respectă numărul locurilor de parcare prevăzute în PUG </w:t>
      </w:r>
      <w:r w:rsidR="00012D84">
        <w:t>Y</w:t>
      </w:r>
      <w:r>
        <w:t>, încălcând astfel prevederile art. 9 din secţiunea 4.1.2. din PUG.</w:t>
      </w:r>
    </w:p>
    <w:p w:rsidR="00E47511" w:rsidRDefault="007901A9">
      <w:pPr>
        <w:ind w:firstLine="709"/>
        <w:jc w:val="both"/>
      </w:pPr>
      <w:r>
        <w:t>Potrivit art. 9 din secţiunea 4.1.2, din PUG.: «pentru locuinţele colective se prevede 1 loc de parcare pentru fiecare unitate locativă sub 100 mp utili, respectiv două pentru cele ce depășesc 100 mp utili. »</w:t>
      </w:r>
    </w:p>
    <w:p w:rsidR="00E47511" w:rsidRDefault="007901A9">
      <w:pPr>
        <w:ind w:firstLine="709"/>
        <w:jc w:val="both"/>
      </w:pPr>
      <w:r>
        <w:t>Potrivit anexei autorizaţiei de construire au fost autorizate edificarea unui număr de 40 de apartamente, toate având suprafaţa utilă sub 100 mp utili astfel încât era necesară asigurarea unui număr de 40 de locuri de parcare.</w:t>
      </w:r>
    </w:p>
    <w:p w:rsidR="00E47511" w:rsidRDefault="007901A9">
      <w:pPr>
        <w:ind w:firstLine="709"/>
        <w:jc w:val="both"/>
      </w:pPr>
      <w:r>
        <w:t xml:space="preserve">Or, potrivit autorizaţiei de construire s-au autorizat edificarea unui număr de numai 22 locuri de parcare, jumătate din locurile de parcare prevăzute de PUG, condiţii în care solicită </w:t>
      </w:r>
      <w:r>
        <w:lastRenderedPageBreak/>
        <w:t xml:space="preserve">să se constate că AC a fost emisă cu încălcarea prevederilor art. 9 din secţiunea 4.1.2. din PUG </w:t>
      </w:r>
      <w:r w:rsidR="00012D84">
        <w:t>Y</w:t>
      </w:r>
      <w:r>
        <w:t>.</w:t>
      </w:r>
    </w:p>
    <w:p w:rsidR="00E47511" w:rsidRDefault="007901A9">
      <w:pPr>
        <w:ind w:firstLine="709"/>
        <w:jc w:val="both"/>
      </w:pPr>
      <w:r>
        <w:t xml:space="preserve">Recurenta a solicitat anularea AC nr. .../10.05.2018 emisă de Primarul Oraşului </w:t>
      </w:r>
      <w:r w:rsidR="00012D84">
        <w:t>Y</w:t>
      </w:r>
      <w:r>
        <w:t xml:space="preserve"> întrucât sunt încălcate prevederile HG nr. 571/2016 adică la baza acesteia nu stă avizul ISU.</w:t>
      </w:r>
    </w:p>
    <w:p w:rsidR="00E47511" w:rsidRDefault="007901A9">
      <w:pPr>
        <w:ind w:firstLine="709"/>
        <w:jc w:val="both"/>
      </w:pPr>
      <w:r>
        <w:t>A solicitat instanței să constate că respectiva construcţie autorizată nu deţine aviz şi autorizaţie ISU încălcând astfel prevederile HG nr. 571/2016.</w:t>
      </w:r>
    </w:p>
    <w:p w:rsidR="00E47511" w:rsidRDefault="007901A9">
      <w:pPr>
        <w:ind w:firstLine="709"/>
        <w:jc w:val="both"/>
      </w:pPr>
      <w:r>
        <w:t>Potrivit art. 1 din HG 571/2016: „(1) Se supun avizării şi autorizării privind securitatea la incendiu categoriile de construcţii şi amenajări prevăzute în anexa nr. 1.”</w:t>
      </w:r>
    </w:p>
    <w:p w:rsidR="00E47511" w:rsidRDefault="007901A9">
      <w:pPr>
        <w:ind w:firstLine="709"/>
        <w:jc w:val="both"/>
      </w:pPr>
      <w:r>
        <w:t xml:space="preserve">Potrivit Anexa I, punctul I lit. d) se prevăd următoarele: „Categoriile de construcţii şi amenajări care se supun avizării şi autorizării privind securitatea la incendiu: de locuit colective, noi sau existente, cu mai mult de patru niveluri supraterane, la care se realizează sau amenajează mansarde;” </w:t>
      </w:r>
    </w:p>
    <w:p w:rsidR="00E47511" w:rsidRDefault="007901A9">
      <w:pPr>
        <w:ind w:firstLine="709"/>
        <w:jc w:val="both"/>
      </w:pPr>
      <w:r>
        <w:t>Având în vedere că prin autorizaţia de construire s-au autorizat edificarea a două imobile de P+5E, fiind astfel 6 niveluri supraterane, a solicitat instanței să constate că era necesară avizarea şi autorizarea ISU în mod prealabil emiterii Autorizaţiei astfel încât prin lipsa acestui Aviz emis de ISU sunt încălcate prevederile art. 1 din HG nr. 571/2016.</w:t>
      </w:r>
    </w:p>
    <w:p w:rsidR="00E47511" w:rsidRDefault="007901A9">
      <w:pPr>
        <w:ind w:firstLine="709"/>
        <w:jc w:val="both"/>
      </w:pPr>
      <w:r>
        <w:t xml:space="preserve">În concluzie, a solicitat instanţei admiterea recursului, casarea în totalitate a Sentinţei civile nr. </w:t>
      </w:r>
      <w:r w:rsidR="00012D84">
        <w:t>...</w:t>
      </w:r>
      <w:r>
        <w:t>/</w:t>
      </w:r>
      <w:r w:rsidR="00012D84">
        <w:t>...2019</w:t>
      </w:r>
      <w:r>
        <w:t>, casarea cu trimitere spre rejudecare la prima instanţa şi în subsidiar, daca prezenta cauză este reţinută de Curte pentru rejudecare, a solicitat respingerea excepţiei inadmisibilității şi rejudecând litigiul pe fond, admiterea acţiunii astfel cum a fost precizată şi completată.</w:t>
      </w:r>
    </w:p>
    <w:p w:rsidR="00E47511" w:rsidRDefault="007901A9">
      <w:pPr>
        <w:ind w:firstLine="709"/>
        <w:jc w:val="both"/>
      </w:pPr>
      <w:r>
        <w:t xml:space="preserve">În drept recursul a fost întemeiat pe prevederile art. 488 (1) pct. 5, 6 şi 8 Cod proc.civ., pe prevederile Metodologiei de consultare a publicului anexa la Ordinul nr.2701/2010 al MDRT publicat în Monitorul Oficial nr.47/19.01.2011 care este aplicabilă şi obligatorie în situaţia realizării tuturor categoriilor de documentaţii de urbanism inclusiv pentru PUZ, art. 6 din Legea nr. 50/1991, art. 28 şi 31 din Legea nr. 350/2001, art. 2 din OUG nr. 195/2005 privind Protecţia Mediului aprobată cu modificări prin Legea nr. 265/2006 cu modificările şi completările ulterioare, art. 31 litera d) punctul 2, art. 47 din Legea nr. 350/2001 privind urbanismul, art. 612 si 615 Cod Civil, PUG al Oraşului </w:t>
      </w:r>
      <w:r w:rsidR="00012D84">
        <w:t>Y</w:t>
      </w:r>
      <w:r>
        <w:t xml:space="preserve"> aprobat prin HCL nr. </w:t>
      </w:r>
      <w:r w:rsidR="004026EA">
        <w:t>.../2015</w:t>
      </w:r>
      <w:r>
        <w:t xml:space="preserve"> precum şi pe celelalte prevederi legale invocate.</w:t>
      </w:r>
    </w:p>
    <w:p w:rsidR="00E47511" w:rsidRDefault="007901A9">
      <w:pPr>
        <w:ind w:firstLine="709"/>
        <w:jc w:val="both"/>
      </w:pPr>
      <w:r>
        <w:t>În temeiul art. 223, art. 583 a solicitat instanţei judecarea cauzei în lipsă.</w:t>
      </w:r>
    </w:p>
    <w:p w:rsidR="00E47511" w:rsidRDefault="007901A9">
      <w:pPr>
        <w:ind w:firstLine="709"/>
        <w:jc w:val="both"/>
      </w:pPr>
      <w:r>
        <w:t>În temeiul art. 453 Cod proc.civ. a solicitat instanţei obligarea intimaţilor la plata cheltuielilor de judecată generate de prezentul litigiu.</w:t>
      </w:r>
    </w:p>
    <w:p w:rsidR="00E47511" w:rsidRDefault="007901A9">
      <w:pPr>
        <w:ind w:firstLine="709"/>
        <w:jc w:val="both"/>
      </w:pPr>
      <w:r>
        <w:t>Pe plan probatoriu a solicitat instanţei încuviinţarea următoarelor probe:</w:t>
      </w:r>
    </w:p>
    <w:p w:rsidR="00E47511" w:rsidRDefault="007901A9">
      <w:pPr>
        <w:ind w:firstLine="709"/>
        <w:jc w:val="both"/>
      </w:pPr>
      <w:r>
        <w:t>1. Proba cu înscrisurile aflate la dosarul cauzei.</w:t>
      </w:r>
    </w:p>
    <w:p w:rsidR="00E47511" w:rsidRDefault="007901A9">
      <w:pPr>
        <w:ind w:firstLine="709"/>
        <w:jc w:val="both"/>
      </w:pPr>
      <w:r>
        <w:t xml:space="preserve">2. În situaţia în care instanţa de recurs va reţine cauza spre judecarea fondului, a solicitat încuviinţarea probei cu expertiză tehnică judiciară în specialitatea arhitectură cu următorul obiectiv: «Să verifice expertul dacă Hotărârea Consiliului Local al Oraşului </w:t>
      </w:r>
      <w:r w:rsidR="00012D84">
        <w:t>Y</w:t>
      </w:r>
      <w:r>
        <w:t xml:space="preserve"> nr. </w:t>
      </w:r>
      <w:r w:rsidR="00012D84">
        <w:t>...</w:t>
      </w:r>
      <w:r>
        <w:t xml:space="preserve">/20.04.2018 cât şi Autorizaţia de construire nr. .../10.05.2018 eliberată de Primarul Oraşului </w:t>
      </w:r>
      <w:r w:rsidR="00012D84">
        <w:t>Y</w:t>
      </w:r>
      <w:r>
        <w:t xml:space="preserve"> pentru terenul situat în Oraş </w:t>
      </w:r>
      <w:r w:rsidR="00012D84">
        <w:t>Y</w:t>
      </w:r>
      <w:r>
        <w:t xml:space="preserve"> strada W nr. 26 identificat cu nr. cadastral ..., tarla ..., parcela ... in suprafaţa de 1953 mp, având ca beneficiar pe SC </w:t>
      </w:r>
      <w:r w:rsidR="00012D84">
        <w:t>Z</w:t>
      </w:r>
      <w:r>
        <w:t xml:space="preserve"> SRL respectă prevederile urbanistice aplicabile (legi şi PUG </w:t>
      </w:r>
      <w:r w:rsidR="00012D84">
        <w:t>Y</w:t>
      </w:r>
      <w:r>
        <w:t>) în ceea ce priveşte toți parametrii urbanistici incidenți (CUT, POT, înălțime maximă, retrageri, spatii verzi, număr de locuri de parcare, etc.).»</w:t>
      </w:r>
    </w:p>
    <w:p w:rsidR="00E47511" w:rsidRDefault="007901A9">
      <w:pPr>
        <w:ind w:firstLine="709"/>
        <w:jc w:val="both"/>
      </w:pPr>
      <w:r>
        <w:t xml:space="preserve">3. În situația în care instanţa de recurs va reţine cauza spre judecarea fondului, a solicitat încuviinţarea probei cu expertiză, respectiv realizarea unui studiu de însorire în urma căruia să se stabilească dacă încăperilor de locuit ale casei sale (reclamanta </w:t>
      </w:r>
      <w:r w:rsidR="004026EA">
        <w:t>R1</w:t>
      </w:r>
      <w:r>
        <w:t xml:space="preserve">) li se permite însorirea pe o durată de minimum 1 </w:t>
      </w:r>
      <w:r>
        <w:rPr>
          <w:rStyle w:val="Fontdeparagrafimplicit"/>
          <w:vertAlign w:val="superscript"/>
        </w:rPr>
        <w:t>1</w:t>
      </w:r>
      <w:r>
        <w:t>/</w:t>
      </w:r>
      <w:r>
        <w:rPr>
          <w:rStyle w:val="Fontdeparagrafimplicit"/>
          <w:vertAlign w:val="subscript"/>
        </w:rPr>
        <w:t>2</w:t>
      </w:r>
      <w:r>
        <w:t xml:space="preserve"> ore la solstiţiul de iarnă, prin geamurile dinspre clădirea ce se edifica în temeiul Autorizaţiei nr. .../10.05.2018 emisă de Primarul Oraşului </w:t>
      </w:r>
      <w:r w:rsidR="00012D84">
        <w:t>Y</w:t>
      </w:r>
      <w:r>
        <w:t xml:space="preserve"> şi construita de </w:t>
      </w:r>
      <w:r w:rsidR="00E54901">
        <w:t>Z</w:t>
      </w:r>
      <w:r>
        <w:t xml:space="preserve"> SRL.</w:t>
      </w:r>
    </w:p>
    <w:p w:rsidR="00E47511" w:rsidRDefault="007901A9">
      <w:pPr>
        <w:ind w:firstLine="709"/>
        <w:jc w:val="both"/>
      </w:pPr>
      <w:r>
        <w:t xml:space="preserve">Intimata </w:t>
      </w:r>
      <w:r w:rsidR="00012D84">
        <w:t>Z</w:t>
      </w:r>
      <w:r>
        <w:t xml:space="preserve"> S.R.L în temeiul dispoziţiilor art. 490 alin. (2) coroborat cu disp. art. 205 şi urm. Cproc.civ. a formulat </w:t>
      </w:r>
      <w:r>
        <w:rPr>
          <w:rStyle w:val="Fontdeparagrafimplicit"/>
          <w:b/>
          <w:i/>
        </w:rPr>
        <w:t>întâmpinare</w:t>
      </w:r>
      <w:r>
        <w:t xml:space="preserve"> solicitând respingerea recursului în principal ca inadmisibil, în subsidiar, ca nefondat şi, în consecinţă menţinerea hotărârii recurate ca fiind legală.</w:t>
      </w:r>
    </w:p>
    <w:p w:rsidR="00E47511" w:rsidRDefault="007901A9">
      <w:pPr>
        <w:ind w:firstLine="709"/>
        <w:jc w:val="both"/>
      </w:pPr>
      <w:r>
        <w:lastRenderedPageBreak/>
        <w:t xml:space="preserve">Prin cererea de chemare în judecată recurenta reclamantă a solicitat anularea Hotărârii Consiliului Local </w:t>
      </w:r>
      <w:r w:rsidR="00012D84">
        <w:t>Y</w:t>
      </w:r>
      <w:r>
        <w:t xml:space="preserve"> nr. </w:t>
      </w:r>
      <w:r w:rsidR="00012D84">
        <w:t>...</w:t>
      </w:r>
      <w:r>
        <w:t xml:space="preserve">/20.04.2018 prin care s-a aprobat Planul Urbanistic Zonal pentru imobilul situat în str. W nr. 26, </w:t>
      </w:r>
      <w:r w:rsidR="00012D84">
        <w:t>Y</w:t>
      </w:r>
      <w:r>
        <w:t xml:space="preserve"> (în continuare HCL </w:t>
      </w:r>
      <w:r w:rsidR="00012D84">
        <w:t>Y</w:t>
      </w:r>
      <w:r>
        <w:t xml:space="preserve"> aprobare PUZ W), anularea Autorizaţiei de construire nr. .../10.05.2018 emisă de Primarul Oraşului </w:t>
      </w:r>
      <w:r w:rsidR="00012D84">
        <w:t>Y</w:t>
      </w:r>
      <w:r>
        <w:t xml:space="preserve"> pentru executarea lucrărilor de construire privind imobilul anterior menţionat (în continuare AC nr. .../10.05.2018) şi subsecvent admiterii capătului 2 de cerere obligarea pârâtei la desfiinţarea construcţiei edificate în baza autorizaţiei de construire nr. .../10.05.2018.</w:t>
      </w:r>
    </w:p>
    <w:p w:rsidR="00E47511" w:rsidRDefault="007901A9">
      <w:pPr>
        <w:ind w:firstLine="709"/>
        <w:jc w:val="both"/>
      </w:pPr>
      <w:r>
        <w:t xml:space="preserve">Intimata a arătat că este proprietara imobilului situat în str. W nr. 26, </w:t>
      </w:r>
      <w:r w:rsidR="00012D84">
        <w:t>Y</w:t>
      </w:r>
      <w:r>
        <w:t xml:space="preserve">, jud. </w:t>
      </w:r>
      <w:r w:rsidR="00E21FAB">
        <w:t>...</w:t>
      </w:r>
      <w:r>
        <w:t>, identificat cu nr. cadastral ... - tarla ..., parcela ... în suprafaţa d</w:t>
      </w:r>
      <w:r w:rsidR="009C41D3">
        <w:t>e 1953 mp (f. 72-73 Volum III T.</w:t>
      </w:r>
      <w:r>
        <w:t xml:space="preserve">2 - </w:t>
      </w:r>
      <w:r w:rsidR="00012D84">
        <w:t>.../.../2019</w:t>
      </w:r>
      <w:r>
        <w:t>).</w:t>
      </w:r>
    </w:p>
    <w:p w:rsidR="00E47511" w:rsidRDefault="007901A9">
      <w:pPr>
        <w:ind w:firstLine="709"/>
        <w:jc w:val="both"/>
      </w:pPr>
      <w:r>
        <w:t xml:space="preserve">La momentul dobândirii dreptului de proprietate cu privire la imobilul sus indicat, regimul juridic al acestuia era reglementat de PUG </w:t>
      </w:r>
      <w:r w:rsidR="00012D84">
        <w:t>Y</w:t>
      </w:r>
      <w:r>
        <w:t xml:space="preserve"> - reactualizat prin HCL </w:t>
      </w:r>
      <w:r w:rsidR="00012D84">
        <w:t>Y</w:t>
      </w:r>
      <w:r>
        <w:t xml:space="preserve"> nr. </w:t>
      </w:r>
      <w:r w:rsidR="009C41D3">
        <w:t>...</w:t>
      </w:r>
      <w:r>
        <w:t xml:space="preserve"> din 15.10.2015. Indicii urbanistici reglementaţi prin acesta permiteau efectuarea unor lucrări de construire în regim P+2E+M, CUT maxim 2, POT maxim 45%.</w:t>
      </w:r>
    </w:p>
    <w:p w:rsidR="00E47511" w:rsidRDefault="007901A9">
      <w:pPr>
        <w:ind w:firstLine="709"/>
        <w:jc w:val="both"/>
      </w:pPr>
      <w:r>
        <w:t xml:space="preserve">Întrucât intimata intenţiona construirea unui ansamblu P+5 cu funcţiunea de locuinţe colective, prin care urmărea creşterea numărului de unităţi colective şi diversificarea posibilităţilor de locuire ale oamenilor din zonă, asigurându-se astfel creşterea nivelului calitativ al vieţii acestora, a solicitat prin certificatul de urbanism nr. </w:t>
      </w:r>
      <w:r w:rsidR="003F730D">
        <w:t>...</w:t>
      </w:r>
      <w:r>
        <w:t>/1</w:t>
      </w:r>
      <w:r w:rsidR="009C41D3">
        <w:t>2.06.2017 (f. 66-67 Volum III T.</w:t>
      </w:r>
      <w:r>
        <w:t xml:space="preserve">2 - </w:t>
      </w:r>
      <w:r w:rsidR="00012D84">
        <w:t>.../.../2019</w:t>
      </w:r>
      <w:r>
        <w:t>) derogarea de la regimul urbanistic specific zonei, în conformitate cu disp. art. 32 alin. (1) lit. c) din Legea nr. 350/2001 privind amenajarea teritoriului şi urbanismului (în continuare Legea nr. 350/2001).</w:t>
      </w:r>
    </w:p>
    <w:p w:rsidR="00E47511" w:rsidRDefault="007901A9">
      <w:pPr>
        <w:ind w:firstLine="709"/>
        <w:jc w:val="both"/>
      </w:pPr>
      <w:r>
        <w:t xml:space="preserve">Cu respectarea întocmai a dispoziţiilor legale prin HCL </w:t>
      </w:r>
      <w:r w:rsidR="00012D84">
        <w:t>Y</w:t>
      </w:r>
      <w:r>
        <w:t xml:space="preserve"> nr. </w:t>
      </w:r>
      <w:r w:rsidR="00012D84">
        <w:t>...</w:t>
      </w:r>
      <w:r>
        <w:t xml:space="preserve">/20.04.2018 a fost aprobat PUZ </w:t>
      </w:r>
      <w:r w:rsidR="00012D84">
        <w:t>Y</w:t>
      </w:r>
      <w:r>
        <w:t xml:space="preserve">, Str. </w:t>
      </w:r>
      <w:r w:rsidR="009C41D3">
        <w:t>W, nr. 26 (f. 68-69 Volum III T.</w:t>
      </w:r>
      <w:r>
        <w:t xml:space="preserve">2 </w:t>
      </w:r>
      <w:r w:rsidR="00012D84">
        <w:t>.../.../2019</w:t>
      </w:r>
      <w:r>
        <w:t>).</w:t>
      </w:r>
    </w:p>
    <w:p w:rsidR="00E47511" w:rsidRDefault="007901A9">
      <w:pPr>
        <w:ind w:firstLine="709"/>
        <w:jc w:val="both"/>
      </w:pPr>
      <w:r>
        <w:t>Ulterior aprobării Hotărârii mai sus menţionate, cu respectarea întocmai a dispoziţiilor legale a fost emisă autorizaţia de construire nr. .../10.05.2018 (f. 70-71 Volum III T</w:t>
      </w:r>
      <w:r w:rsidR="009C41D3">
        <w:t>.</w:t>
      </w:r>
      <w:r>
        <w:t>2 -</w:t>
      </w:r>
      <w:r w:rsidR="00012D84">
        <w:t>.../.../2019</w:t>
      </w:r>
      <w:r>
        <w:t xml:space="preserve">) prin care s-a autorizat construirea unui ansamblu de două imobile locuinţe colective şi funcţiuni complementare P+5E, amenajare circulaţii, spaţii verzi, asigurare parcare, branşamente şi utilităţi pentru imobilul situat în </w:t>
      </w:r>
      <w:r w:rsidR="00012D84">
        <w:t>Y</w:t>
      </w:r>
      <w:r>
        <w:t xml:space="preserve">, strada W, nr. 26, jud. </w:t>
      </w:r>
      <w:r w:rsidR="00E21FAB">
        <w:t>...</w:t>
      </w:r>
      <w:r>
        <w:t>.</w:t>
      </w:r>
    </w:p>
    <w:p w:rsidR="00E47511" w:rsidRDefault="007901A9">
      <w:pPr>
        <w:ind w:firstLine="709"/>
        <w:jc w:val="both"/>
      </w:pPr>
      <w:r>
        <w:t>Întrucât ambele acte administrative contestate în cauză sunt individuale, iar acţiunea a fost formulată atât cu încălcarea disp. art. 7 din Legea nr. 554/2004 (plângerea prealabilă fiind tardiv formulată), cât şi cu încălcarea disp. art. 11 din Legea nr. 554/2004 (acţiunea fiind prescrisă), intimata a invocat în faţa primei instanţe mai multe excepţii, printre care şi excepţia tardivităţii formulării plângerii prealabile şi excepţia prescripţiei dreptului material la acţiune.</w:t>
      </w:r>
    </w:p>
    <w:p w:rsidR="00E47511" w:rsidRDefault="007901A9">
      <w:pPr>
        <w:ind w:firstLine="709"/>
        <w:jc w:val="both"/>
      </w:pPr>
      <w:r>
        <w:t>Instanţa a admis prima excepţie invocată de intimata şi a respins acţiunea ca inadmisibilă pentru tardivitatea formulării plângerii prealabile, reţinând că urmare a admiterii acestei excepţii nu se mai poate pronunţa asupra celorlalte excepţii invocate.</w:t>
      </w:r>
    </w:p>
    <w:p w:rsidR="00E47511" w:rsidRDefault="007901A9">
      <w:pPr>
        <w:jc w:val="both"/>
      </w:pPr>
      <w:r>
        <w:tab/>
        <w:t xml:space="preserve">Împotriva sentinţei civile nr. </w:t>
      </w:r>
      <w:r w:rsidR="00012D84">
        <w:t>...</w:t>
      </w:r>
      <w:r>
        <w:t xml:space="preserve"> din </w:t>
      </w:r>
      <w:r w:rsidR="00012D84">
        <w:t>...2019</w:t>
      </w:r>
      <w:r>
        <w:t xml:space="preserve"> pronunţată de Tribunalul </w:t>
      </w:r>
      <w:r w:rsidR="00012D84">
        <w:t>X</w:t>
      </w:r>
      <w:r>
        <w:t xml:space="preserve"> în dosarul sus rubricat, recurenta - reclamantă a formulat recurs.</w:t>
      </w:r>
    </w:p>
    <w:p w:rsidR="00E47511" w:rsidRDefault="007901A9">
      <w:pPr>
        <w:ind w:firstLine="709"/>
        <w:jc w:val="both"/>
      </w:pPr>
      <w:r>
        <w:t>Criticile formulate de recurentă prin cererea de recurs nu se încadrează în vreunul dintre motivele de casare prevăzute de disp. art. 488 C.proc.civ.</w:t>
      </w:r>
    </w:p>
    <w:p w:rsidR="00E47511" w:rsidRDefault="007901A9">
      <w:pPr>
        <w:jc w:val="both"/>
      </w:pPr>
      <w:r>
        <w:tab/>
        <w:t xml:space="preserve">În realitate, acestea reprezintă o compilaţie inseparabilă de aspecte de fapt, aspecte probatorii, opinii subiective relative la considerentele hotărârii atacate, fiind greu de distins criticile de legalitate specifice recursului.  </w:t>
      </w:r>
    </w:p>
    <w:p w:rsidR="00E47511" w:rsidRDefault="007901A9">
      <w:pPr>
        <w:ind w:firstLine="709"/>
        <w:jc w:val="both"/>
      </w:pPr>
      <w:r>
        <w:t xml:space="preserve"> Or, nemulţumirile în legătură cu aprecierea situaţiei de fapt şi a probelor nu reprezintă motive de nelegalitate şi în consecinţă nu pot fi analizate pe calea recursului.</w:t>
      </w:r>
    </w:p>
    <w:p w:rsidR="00E47511" w:rsidRDefault="007901A9">
      <w:pPr>
        <w:ind w:firstLine="709"/>
        <w:jc w:val="both"/>
      </w:pPr>
      <w:r>
        <w:t>Aceste împrejurări rezultă inclusiv din modalitatea de formulare a fiecărui motiv de recurs (chiar din titlul fiecărei secţiuni aferente fiecărui motiv de recurs) unde se critică hotărârea recurată pentru motive de netemeinicie. Astfel, se susţine de recurentă la pct 1-3 din cererea de recurs că „Sentinţa nu este temeinică şi legală deoarece [...]” (f. 4-8 dosar C</w:t>
      </w:r>
      <w:r w:rsidR="009C41D3">
        <w:t>.</w:t>
      </w:r>
      <w:r>
        <w:t>8-</w:t>
      </w:r>
      <w:r w:rsidR="00012D84">
        <w:t>.../.../2019</w:t>
      </w:r>
      <w:r>
        <w:t>).</w:t>
      </w:r>
    </w:p>
    <w:p w:rsidR="00E47511" w:rsidRDefault="007901A9">
      <w:pPr>
        <w:ind w:firstLine="709"/>
        <w:jc w:val="both"/>
      </w:pPr>
      <w:r>
        <w:t xml:space="preserve">Suplimentar, criticile privind calificarea unui act juridic (în speţă HCL </w:t>
      </w:r>
      <w:r w:rsidR="00012D84">
        <w:t>Y</w:t>
      </w:r>
      <w:r>
        <w:t xml:space="preserve"> de aprobare PUZ W) ca fiind individual sau normativ nu reprezintă o chestiune de legalitate, ci una de temeinicie.</w:t>
      </w:r>
    </w:p>
    <w:p w:rsidR="00E47511" w:rsidRDefault="007901A9">
      <w:pPr>
        <w:ind w:firstLine="709"/>
        <w:jc w:val="both"/>
      </w:pPr>
      <w:r>
        <w:lastRenderedPageBreak/>
        <w:t>Astfel nu se pretinde că instanţa de fond ar fi dat actului calificat ca individual alte efecte decât cele prevăzute de lege pentru un asemenea act.</w:t>
      </w:r>
    </w:p>
    <w:p w:rsidR="00E47511" w:rsidRDefault="007901A9">
      <w:pPr>
        <w:ind w:firstLine="709"/>
        <w:jc w:val="both"/>
      </w:pPr>
      <w:r>
        <w:t>Ceea ce se pretinde este că instanţa ar fi greşit natura juridică a actului dedus judecăţii, calificând drept individual un act pe care recurenta îl pretinde normativ.</w:t>
      </w:r>
    </w:p>
    <w:p w:rsidR="00E47511" w:rsidRDefault="007901A9">
      <w:pPr>
        <w:jc w:val="both"/>
      </w:pPr>
      <w:r>
        <w:tab/>
        <w:t>Or, aceasta reprezintă o critică cu privire la operaţiunea de apreciere a probelor iar nu a legii, deoarece calificarea naturii juridice a unui act este rezultatul evaluării probatoriului ce relevă calităţile actului şi îi dezvăluie natura.</w:t>
      </w:r>
    </w:p>
    <w:p w:rsidR="00E47511" w:rsidRDefault="007901A9">
      <w:pPr>
        <w:ind w:firstLine="709"/>
        <w:jc w:val="both"/>
      </w:pPr>
      <w:r>
        <w:t>De altfel, calificarea greşită a naturii juridice a actului dedus judecăţii, numai atunci când era în vădită neconcordanţă cu realitatea, reprezenta sub vechiul Cod de procedură civilă motiv de recurs (art. 403 pct. 8). Noul Cod de procedură civilă nu a mai prevăzut acest motiv de casare deoarece s-a apreciat că nu este un motiv de legalitate.</w:t>
      </w:r>
    </w:p>
    <w:p w:rsidR="00E47511" w:rsidRDefault="007901A9">
      <w:pPr>
        <w:ind w:firstLine="709"/>
        <w:jc w:val="both"/>
      </w:pPr>
      <w:r>
        <w:t>Criticile recurentei, independent de neîncadrarea acestora în sfera motivelor de nelegalitate, sunt nefondate.</w:t>
      </w:r>
    </w:p>
    <w:p w:rsidR="00E47511" w:rsidRDefault="007901A9">
      <w:pPr>
        <w:ind w:firstLine="709"/>
        <w:jc w:val="both"/>
      </w:pPr>
      <w:r>
        <w:t>Recurenta a formulat în esenţă următoarele critici:</w:t>
      </w:r>
    </w:p>
    <w:p w:rsidR="00E47511" w:rsidRDefault="007901A9">
      <w:pPr>
        <w:ind w:firstLine="709"/>
        <w:jc w:val="both"/>
      </w:pPr>
      <w:r>
        <w:t>Hotărârea ar fi netemeinică şi nelegală întrucât instanţa nu s-ar fi pronunţat şi pe excepţia insuficientei timbrări a capătului referitor la desfiinţarea construcţiilor subsecvent capătului de cerere privind anularea autorizaţiei de construire, încălcând astfel prevederile art. 248 C.proc.civ;</w:t>
      </w:r>
    </w:p>
    <w:p w:rsidR="00E47511" w:rsidRDefault="007901A9">
      <w:pPr>
        <w:ind w:firstLine="709"/>
        <w:jc w:val="both"/>
      </w:pPr>
      <w:r>
        <w:t>Hotărârea ar fi netemeinică şi nelegală deoarece prima instanţă ar fi pronunţat soluţia cu încălcarea principiul contradictorialităţii şi al oralităţii.</w:t>
      </w:r>
    </w:p>
    <w:p w:rsidR="00E47511" w:rsidRDefault="007901A9">
      <w:pPr>
        <w:ind w:firstLine="709"/>
        <w:jc w:val="both"/>
      </w:pPr>
      <w:r>
        <w:t>Hotărârea ar fi netemeinică şi nelegală întrucât ar fi fost dată cu încălcarea prevederilor art. 7 din Legea nr. 554/2004.</w:t>
      </w:r>
    </w:p>
    <w:p w:rsidR="00E47511" w:rsidRDefault="007901A9">
      <w:pPr>
        <w:ind w:firstLine="709"/>
        <w:jc w:val="both"/>
      </w:pPr>
      <w:r>
        <w:t>Intimata a subliniat că toate aceste susţineri sunt nefondate.</w:t>
      </w:r>
    </w:p>
    <w:p w:rsidR="00E47511" w:rsidRDefault="007901A9">
      <w:pPr>
        <w:ind w:firstLine="709"/>
        <w:jc w:val="both"/>
      </w:pPr>
      <w:r>
        <w:t>Prima instanţa în mod corect a stabilit ordinea de soluţionare a excepţiilor şi consecinţele admiterii excepţiei tardivităţii formulării plângerii prealabile.</w:t>
      </w:r>
    </w:p>
    <w:p w:rsidR="00E47511" w:rsidRDefault="007901A9">
      <w:pPr>
        <w:ind w:firstLine="709"/>
        <w:jc w:val="both"/>
      </w:pPr>
      <w:r>
        <w:t>Recurenta a susţinut că prima instanţa în mod netemeinic şi nelegal ulterior admiterii excepţiei tardivităţii formulării plângerii prealabile şi respingerii acţiunii ca inadmisibilă nu s-ar mai fi pronunţat şi asupra excepţiei insuficientei timbrări a capătului (accesoriu/subsecvent) de cerere referitor la desfiinţarea lucrărilor de construire, cu încălcarea disp. art. 248 Cproc.civ.</w:t>
      </w:r>
    </w:p>
    <w:p w:rsidR="00E47511" w:rsidRDefault="007901A9">
      <w:pPr>
        <w:ind w:firstLine="709"/>
        <w:jc w:val="both"/>
      </w:pPr>
      <w:r>
        <w:t>Potrivit disp. art. 248 alin. (1) Cproc.civ., instanţa se va pronunţa mai întâi asupra excepţiilor de procedură, precum şi asupra celor de fond care fac inutilă, în tot sau în parte, administrarea de probe ori, după caz, cercetarea în fond a cauzei.</w:t>
      </w:r>
    </w:p>
    <w:p w:rsidR="00E47511" w:rsidRDefault="007901A9">
      <w:pPr>
        <w:ind w:firstLine="709"/>
        <w:jc w:val="both"/>
      </w:pPr>
      <w:r>
        <w:t>Astfel cu respectarea întocmai a disp. mai sus indicate, prima instanţă s-a pronunţat asupra excepţiei de fond (excepţia tardivităţii formulării plângeri prealabile), excepţie care face inutilă administrarea şi cercetarea în fond a cauzei.</w:t>
      </w:r>
    </w:p>
    <w:p w:rsidR="00E47511" w:rsidRDefault="007901A9">
      <w:pPr>
        <w:ind w:firstLine="709"/>
        <w:jc w:val="both"/>
      </w:pPr>
      <w:r>
        <w:t xml:space="preserve">În acest sens, prima instanţă în mod corect a reţinut că „acţiunea va fi respinsă ca inadmisibilă pentru tardivitatea procedurii prealabile, împrejurare ce împiedică cercetarea celorlalte excepţii invocate de pârâtă (f. 221 verso Volum III </w:t>
      </w:r>
      <w:r w:rsidR="00F361A7">
        <w:t>T.2</w:t>
      </w:r>
      <w:r>
        <w:t xml:space="preserve"> -</w:t>
      </w:r>
      <w:r w:rsidR="00012D84">
        <w:t>.../.../2019</w:t>
      </w:r>
      <w:r>
        <w:t>).”</w:t>
      </w:r>
    </w:p>
    <w:p w:rsidR="00E47511" w:rsidRDefault="007901A9">
      <w:pPr>
        <w:ind w:firstLine="709"/>
        <w:jc w:val="both"/>
      </w:pPr>
      <w:r>
        <w:t>Capătul de cerere referitor la desfiinţarea lucrărilor are un caracter accesoriu capătului privind anularea autorizaţiei de construire, astfel încât în mod corect prima instanţa a stabilit că nu se mai poate pronunţa asupra unei excepţii invocate cu privire la un capăt accesoriu câtă vreme a fost respins capătul principal.</w:t>
      </w:r>
    </w:p>
    <w:p w:rsidR="00E47511" w:rsidRDefault="007901A9">
      <w:pPr>
        <w:ind w:firstLine="709"/>
        <w:jc w:val="both"/>
      </w:pPr>
      <w:r>
        <w:t xml:space="preserve">De altfel, invocarea acestui motiv de recurs este şi lipsită de interes, câtă vreme recurenta a pus concluzii de respingere a excepţiei insuficientei timbrări (astfel cum rezultă din susţinerile sale expuse cu ocazia dezbaterilor-f. 219 verso Volum III </w:t>
      </w:r>
      <w:r w:rsidR="00F361A7">
        <w:t>T.2</w:t>
      </w:r>
      <w:r>
        <w:t>-</w:t>
      </w:r>
      <w:r w:rsidR="00012D84">
        <w:t>.../.../2019</w:t>
      </w:r>
      <w:r>
        <w:t>), o astfel de critică putând fi invocată eventual de intimată.</w:t>
      </w:r>
    </w:p>
    <w:p w:rsidR="00E47511" w:rsidRDefault="007901A9">
      <w:pPr>
        <w:ind w:firstLine="709"/>
        <w:jc w:val="both"/>
      </w:pPr>
      <w:r>
        <w:t>În ceea ce priveşte susţinerile recurentei potrivit cărora „prescripţia este o excepţie de fond şi nu de procedură astfel încât aceasta nu putea fi soluţionată decât după ce prima instanţă ar fi soluţionat excepţia netimbrării cu taxa suficientă” (f. 5 dosar C</w:t>
      </w:r>
      <w:r w:rsidR="00F361A7">
        <w:t>.</w:t>
      </w:r>
      <w:r>
        <w:t>8 -</w:t>
      </w:r>
      <w:r w:rsidR="00012D84">
        <w:t>.../.../2019</w:t>
      </w:r>
      <w:r>
        <w:t>), a solicitat de asemenea respingerea acestora.</w:t>
      </w:r>
    </w:p>
    <w:p w:rsidR="00E47511" w:rsidRDefault="007901A9">
      <w:pPr>
        <w:ind w:firstLine="709"/>
        <w:jc w:val="both"/>
      </w:pPr>
      <w:r>
        <w:t>În primul rând, instanţa s-a pronunţat pe excepţia tardivităţii plângerii prealabile, şi nu pe cea a prescripţiei dreptului material la acţiune.</w:t>
      </w:r>
    </w:p>
    <w:p w:rsidR="00E47511" w:rsidRDefault="007901A9">
      <w:pPr>
        <w:ind w:firstLine="709"/>
        <w:jc w:val="both"/>
      </w:pPr>
      <w:r>
        <w:lastRenderedPageBreak/>
        <w:t>În al doilea rând, chiar dacă recurenta s-ar fi referit la excepţia tardivităţii formulării plângerii prealabile, care este o excepţie de fond, susţinerile acesteia ar fi oricum nefondate, întrucât disp. art. 248 C.proc.civ. nu impun ca ordine imperativă de soluţionare mai întâi excepţiile de procedură şi apoi cele de fond, ci după caz în situaţia în care au fost invocate simultan atât excepţii de procedură cât şi de fond, instanţa va stabili ordinea soluţionării lor în funcţie de efectele pe care acestea le vor produce.</w:t>
      </w:r>
    </w:p>
    <w:p w:rsidR="00E47511" w:rsidRDefault="007901A9">
      <w:pPr>
        <w:ind w:firstLine="709"/>
        <w:jc w:val="both"/>
      </w:pPr>
      <w:r>
        <w:t>În consecinţă, a solicitat respingerea acestui motiv de recurs ca nefondat.</w:t>
      </w:r>
    </w:p>
    <w:p w:rsidR="00E47511" w:rsidRDefault="007901A9">
      <w:pPr>
        <w:ind w:firstLine="709"/>
        <w:jc w:val="both"/>
      </w:pPr>
      <w:r>
        <w:t>Intimata a arătat că hotărârea a fost pronunţată cu respectarea principiilor contradictorialităţii şi al oralităţii.</w:t>
      </w:r>
    </w:p>
    <w:p w:rsidR="00E47511" w:rsidRDefault="007901A9">
      <w:pPr>
        <w:jc w:val="both"/>
      </w:pPr>
      <w:r>
        <w:tab/>
        <w:t>Recurenta a susţinut că sentinţa recurată ar fi netemeinică şi nelegală întrucât aceasta ar fi fost pronunţată cu încălcarea principiilor contradictorialităţii şi al oralităţii, prima instanţă motivându-şi soluţia în baza unor temeiuri noi de drept neinvocate anterior şi nepuse în discuţia părţilor cu ocazia dezbaterilor. Astfel, s-a susţinut că soluţia de admitere a excepţiei tardivităţii s-ar fi întemeiat pe disp. art. 345 C.civ, referitoare la opozabilitatea actelor de conservare încheiate de unul dintre soţi faţă de celalalt soţ şi măsurile pe care le poate lua soţul prejudiciat de actele încheiate de celălalt soţ fără participarea sa.</w:t>
      </w:r>
    </w:p>
    <w:p w:rsidR="00E47511" w:rsidRDefault="007901A9">
      <w:pPr>
        <w:ind w:firstLine="709"/>
        <w:jc w:val="both"/>
      </w:pPr>
      <w:r>
        <w:t xml:space="preserve"> Toate aceste susţineri sunt profund nefondate.</w:t>
      </w:r>
    </w:p>
    <w:p w:rsidR="00E47511" w:rsidRDefault="007901A9">
      <w:pPr>
        <w:ind w:firstLine="709"/>
        <w:jc w:val="both"/>
      </w:pPr>
      <w:r>
        <w:t xml:space="preserve">Atât prin întâmpinare (f. </w:t>
      </w:r>
      <w:r w:rsidR="00012D84">
        <w:t>...</w:t>
      </w:r>
      <w:r>
        <w:t xml:space="preserve">-63 Volum III </w:t>
      </w:r>
      <w:r w:rsidR="00F361A7">
        <w:t>T.2</w:t>
      </w:r>
      <w:r>
        <w:t xml:space="preserve"> - </w:t>
      </w:r>
      <w:r w:rsidR="00012D84">
        <w:t>.../.../2019</w:t>
      </w:r>
      <w:r>
        <w:t xml:space="preserve">), întâmpinarea la cererea modificatoare (f.128-139 Volum III </w:t>
      </w:r>
      <w:r w:rsidR="00F361A7">
        <w:t>T.2</w:t>
      </w:r>
      <w:r>
        <w:t xml:space="preserve"> - </w:t>
      </w:r>
      <w:r w:rsidR="00012D84">
        <w:t>.../.../2019</w:t>
      </w:r>
      <w:r>
        <w:t xml:space="preserve">), cât şi prin Notele de şedinţă depuse la termenul de dezbateri (f.203-211 Volum III </w:t>
      </w:r>
      <w:r w:rsidR="00F361A7">
        <w:t>T.2</w:t>
      </w:r>
      <w:r>
        <w:t xml:space="preserve"> -</w:t>
      </w:r>
      <w:r w:rsidR="00012D84">
        <w:t>.../.../2019</w:t>
      </w:r>
      <w:r>
        <w:t xml:space="preserve">) a arătat că: dl U (soţul recurentei) şi dna </w:t>
      </w:r>
      <w:r w:rsidR="00012D84">
        <w:t>R1</w:t>
      </w:r>
      <w:r>
        <w:t xml:space="preserve"> au dobândit sub regimul matrimonial al comunităţii legale de bunuri terenul situat în strada </w:t>
      </w:r>
      <w:r w:rsidR="00F361A7">
        <w:t>Q</w:t>
      </w:r>
      <w:r>
        <w:t xml:space="preserve">, nr. 44, vila </w:t>
      </w:r>
      <w:r w:rsidR="00F361A7">
        <w:t>..</w:t>
      </w:r>
      <w:r>
        <w:t xml:space="preserve">, jud. </w:t>
      </w:r>
      <w:r w:rsidR="00E21FAB">
        <w:t>...</w:t>
      </w:r>
      <w:r>
        <w:t xml:space="preserve"> (teren învecinat imobilului proprietatea intimatei) la data de 23 iunie 2016, astfel cum rezultă chiar din susţinerile recurentei din cererea de chemare în judecată (f. 6 Volum I </w:t>
      </w:r>
      <w:r w:rsidR="00F361A7">
        <w:t>T.2</w:t>
      </w:r>
      <w:r>
        <w:t xml:space="preserve"> - </w:t>
      </w:r>
      <w:r w:rsidR="00012D84">
        <w:t>.../.../2019</w:t>
      </w:r>
      <w:r>
        <w:t xml:space="preserve"> para 3) şi înscrisurile depuse de recurentă (f. 18-24 Volum I </w:t>
      </w:r>
      <w:r w:rsidR="00F361A7">
        <w:t>T.2</w:t>
      </w:r>
      <w:r>
        <w:t xml:space="preserve">- </w:t>
      </w:r>
      <w:r w:rsidR="00012D84">
        <w:t>.../.../2019</w:t>
      </w:r>
      <w:r>
        <w:t xml:space="preserve">); ambii soţi au domiciliul în Mun. </w:t>
      </w:r>
      <w:r w:rsidR="00012D84">
        <w:t>X</w:t>
      </w:r>
      <w:r>
        <w:t xml:space="preserve">, str. </w:t>
      </w:r>
      <w:r w:rsidR="00F361A7">
        <w:t>...</w:t>
      </w:r>
      <w:r>
        <w:t xml:space="preserve">, nr. </w:t>
      </w:r>
      <w:r w:rsidR="00F361A7">
        <w:t>..</w:t>
      </w:r>
      <w:r>
        <w:t xml:space="preserve">, </w:t>
      </w:r>
      <w:r w:rsidR="00F361A7">
        <w:t>...</w:t>
      </w:r>
      <w:r>
        <w:t xml:space="preserve"> (f. 18- 24 Volum I </w:t>
      </w:r>
      <w:r w:rsidR="00F361A7">
        <w:t>T.2</w:t>
      </w:r>
      <w:r>
        <w:t xml:space="preserve"> -</w:t>
      </w:r>
      <w:r w:rsidR="00012D84">
        <w:t>.../.../2019</w:t>
      </w:r>
      <w:r>
        <w:t xml:space="preserve">); la data de 04 mai 2018 a fost depusă la Primăria Oraşului </w:t>
      </w:r>
      <w:r w:rsidR="00012D84">
        <w:t>Y</w:t>
      </w:r>
      <w:r w:rsidR="00F361A7">
        <w:t xml:space="preserve"> o sesizare de către dl U</w:t>
      </w:r>
      <w:r>
        <w:t xml:space="preserve"> (soţul reclamantei) prin care se solicitau informaţii cu privire la lucrările de construire ce se efectuează la imobilul situat în str. W nr. 26, oraş </w:t>
      </w:r>
      <w:r w:rsidR="00012D84">
        <w:t>Y</w:t>
      </w:r>
      <w:r>
        <w:t xml:space="preserve">, jud. </w:t>
      </w:r>
      <w:r w:rsidR="00E21FAB">
        <w:t>...</w:t>
      </w:r>
      <w:r>
        <w:t xml:space="preserve"> (f. 86 Volum III </w:t>
      </w:r>
      <w:r w:rsidR="00F361A7">
        <w:t>T.2</w:t>
      </w:r>
      <w:r>
        <w:t xml:space="preserve"> - </w:t>
      </w:r>
      <w:r w:rsidR="00012D84">
        <w:t>.../.../2019</w:t>
      </w:r>
      <w:r>
        <w:t xml:space="preserve">); la data de 30.05.2018 Primăria a răspuns solicitării, indicând actele administrative în baza căreia se desfăşoară lucrările de construire, inclusiv adresa de internet la care poate fi accesată HCL </w:t>
      </w:r>
      <w:r w:rsidR="00012D84">
        <w:t>Y</w:t>
      </w:r>
      <w:r>
        <w:t xml:space="preserve"> nr. </w:t>
      </w:r>
      <w:r w:rsidR="00012D84">
        <w:t>...</w:t>
      </w:r>
      <w:r>
        <w:t xml:space="preserve">/20.04.2018 de aprobare PUZ W (f. 87 Volum III </w:t>
      </w:r>
      <w:r w:rsidR="00F361A7">
        <w:t>T.2</w:t>
      </w:r>
      <w:r>
        <w:t xml:space="preserve">- </w:t>
      </w:r>
      <w:r w:rsidR="00012D84">
        <w:t>.../.../2019</w:t>
      </w:r>
      <w:r>
        <w:t xml:space="preserve">); la data de 02.11.2018 a fost introdusă de dl U pe rolul Tribunalului </w:t>
      </w:r>
      <w:r w:rsidR="00012D84">
        <w:t>X</w:t>
      </w:r>
      <w:r>
        <w:t xml:space="preserve"> acţiunea ce formează obiectul dosarului nr. </w:t>
      </w:r>
      <w:r w:rsidR="00BB7B29">
        <w:t>.../.../2018</w:t>
      </w:r>
      <w:r>
        <w:t xml:space="preserve"> prin care se solicita anularea HCL </w:t>
      </w:r>
      <w:r w:rsidR="00012D84">
        <w:t>Y</w:t>
      </w:r>
      <w:r>
        <w:t xml:space="preserve"> nr. </w:t>
      </w:r>
      <w:r w:rsidR="00012D84">
        <w:t>...</w:t>
      </w:r>
      <w:r>
        <w:t xml:space="preserve">/20.04.2018, acţiune ce a fost respinsă prin Sentinţa civilă nr. </w:t>
      </w:r>
      <w:r w:rsidR="00F361A7">
        <w:t>...</w:t>
      </w:r>
      <w:r>
        <w:t>/</w:t>
      </w:r>
      <w:r w:rsidR="00F361A7">
        <w:t>...</w:t>
      </w:r>
      <w:r>
        <w:t xml:space="preserve">.03.2019, dosarul aflându-se în prezent în stadiul procesual al recursului, nefiind acordat în cauză (f. 88-91 Volum III </w:t>
      </w:r>
      <w:r w:rsidR="00F361A7">
        <w:t>T.2</w:t>
      </w:r>
      <w:r>
        <w:t xml:space="preserve">- </w:t>
      </w:r>
      <w:r w:rsidR="00012D84">
        <w:t>.../.../2019</w:t>
      </w:r>
      <w:r>
        <w:t xml:space="preserve">); dl </w:t>
      </w:r>
      <w:r w:rsidR="00F361A7">
        <w:t>U</w:t>
      </w:r>
      <w:r>
        <w:t xml:space="preserve"> a precizat atât în cuprinsul acţiunii ce formează obiectul dosarului nr. </w:t>
      </w:r>
      <w:r w:rsidR="00BB7B29">
        <w:t>.../.../2018</w:t>
      </w:r>
      <w:r>
        <w:t xml:space="preserve"> că acesta a dobândit terenul situat în </w:t>
      </w:r>
      <w:r w:rsidR="00012D84">
        <w:t>Y</w:t>
      </w:r>
      <w:r>
        <w:t xml:space="preserve"> împreună cu soţia sa (f. 88 Volum III </w:t>
      </w:r>
      <w:r w:rsidR="00F361A7">
        <w:t>T.2</w:t>
      </w:r>
      <w:r>
        <w:t xml:space="preserve">- </w:t>
      </w:r>
      <w:r w:rsidR="00012D84">
        <w:t>.../.../2019</w:t>
      </w:r>
      <w:r>
        <w:t xml:space="preserve">). Totodată, cererea de la f. 92-93 Volum III </w:t>
      </w:r>
      <w:r w:rsidR="00F361A7">
        <w:t>T.2</w:t>
      </w:r>
      <w:r>
        <w:t>-</w:t>
      </w:r>
      <w:r w:rsidR="00012D84">
        <w:t>.../.../2019</w:t>
      </w:r>
      <w:r>
        <w:t xml:space="preserve"> este formulatăîn numele ambilor soţi, în acest sens a indicat cu titlu exemplificativ următoarele; „în fapt la data de 23.06.2016, U împreună cu soţia sa, </w:t>
      </w:r>
      <w:r w:rsidR="00012D84">
        <w:t>R1</w:t>
      </w:r>
      <w:r>
        <w:t xml:space="preserve"> a achiziţionat un teren în suprafaţă de 500 mp [...] Adoptarea HCL atacată este nemotivată şi încalcă drepturile locuitorilor şi proprietarilor din vecinătatea terenului [...] în opinia noastră documentaţia aferentă HCL nr. </w:t>
      </w:r>
      <w:r w:rsidR="00012D84">
        <w:t>...</w:t>
      </w:r>
      <w:r>
        <w:t xml:space="preserve">/2018 nu întruneşte toate cerinţele fundamentale [...] dacă instanţa ar putea identifica o motivare a derogării, chiar şi în actele premergătoare HCL </w:t>
      </w:r>
      <w:r w:rsidR="00012D84">
        <w:t>...</w:t>
      </w:r>
      <w:r>
        <w:t xml:space="preserve">/2018 cerinţa motivării actului ar fi îndeplinită şi s-ar putea aprecia în concret asupra excesului de putere invocat de către noi, în raport de drepturile încălcate ale proprietarilor şi locuitorilor din zonă”; publicitatea HCL nr. </w:t>
      </w:r>
      <w:r w:rsidR="00012D84">
        <w:t>...</w:t>
      </w:r>
      <w:r>
        <w:t xml:space="preserve">/20.04.2018 a fost asigurată prin publicarea hotărârii pe site-ul Primăriei </w:t>
      </w:r>
      <w:r w:rsidR="00012D84">
        <w:t>Y</w:t>
      </w:r>
      <w:r>
        <w:t xml:space="preserve"> ulterior adoptării ei, dar chiar şi anterior încă din etapa elaborării proiectul de hotărâre prin publicarea anunţului pe site, iar în ceea ce priveşte publicitatea AC nr. .../10.05.2018 s-a realizat prin amplasarea la loc vizibil a panoului de identificare a investiţiei; neconcordanţele dintre împrejurările de fapt relatate de recurentă prin cererea de chemare în judecată (f. 6-7 Volum I </w:t>
      </w:r>
      <w:r w:rsidR="00F361A7">
        <w:t>T.2</w:t>
      </w:r>
      <w:r>
        <w:t>-</w:t>
      </w:r>
      <w:r w:rsidR="00012D84">
        <w:t>.../.../2019</w:t>
      </w:r>
      <w:r>
        <w:t xml:space="preserve">). Astfel, pe o parte se susţine că deşi a obţinut autorizaţia de construire în urmă cu un an iar construcţia este aproape finalizată, a observat şantierul de pe terenul învecinat abia în urmă cu 3-4 luni (în raport de data introducerii acţiunii), întrucât </w:t>
      </w:r>
      <w:r>
        <w:lastRenderedPageBreak/>
        <w:t xml:space="preserve">recurenta nu ar locui în </w:t>
      </w:r>
      <w:r w:rsidR="00012D84">
        <w:t>Y</w:t>
      </w:r>
      <w:r>
        <w:t xml:space="preserve">. Plângerea prealabilă a fost formulată cu o lună anterior introducerii acţiunii (plângere prealabilă 18 martie 2019 f. 41 Volum I </w:t>
      </w:r>
      <w:r w:rsidR="00F361A7">
        <w:t>T.2</w:t>
      </w:r>
      <w:r>
        <w:t xml:space="preserve">- </w:t>
      </w:r>
      <w:r w:rsidR="00012D84">
        <w:t>.../.../2019</w:t>
      </w:r>
      <w:r>
        <w:t xml:space="preserve">, acţiune introdusă la data de 18.04.2019), respectiv la 2-3 luni după ce a luat la cunoştinţă de lucrările ce se efectuau pe terenul învecinat. Pe de altă deşi nu locuieşte la acest imobil, prin prejudiciile invocate se număra şi împrejurarea că „situaţia casei mele în urma acestui şantier este dezastruoasă [...] muncitorii pe de şantier au început să arunce sau să lase să cadă resturi de materiale şi alte gunoaie pe casa şi în curtea mea astfel încât există pericolul ca în permanenţă să îmi pice în cap mie sau copiilor mei”; în plus, plângerea prealabilă (f. 41 Volum I </w:t>
      </w:r>
      <w:r w:rsidR="00F361A7">
        <w:t>T.2</w:t>
      </w:r>
      <w:r>
        <w:t>-</w:t>
      </w:r>
      <w:r w:rsidR="00012D84">
        <w:t>.../.../2019</w:t>
      </w:r>
      <w:r>
        <w:t xml:space="preserve">) a fost formulată de recurentă în mod convenabil la 10 zile după respingerea în prima instanţă a acţiunii soţului (f. 88 Volum III </w:t>
      </w:r>
      <w:r w:rsidR="00F361A7">
        <w:t>T.2</w:t>
      </w:r>
      <w:r>
        <w:t>-</w:t>
      </w:r>
      <w:r w:rsidR="00012D84">
        <w:t>.../.../2019</w:t>
      </w:r>
      <w:r>
        <w:t>) prin care se solicita anularea aceluiaşi act administrativ ce se contestă în prezenta cauză.</w:t>
      </w:r>
    </w:p>
    <w:p w:rsidR="00E47511" w:rsidRDefault="007901A9">
      <w:pPr>
        <w:ind w:firstLine="709"/>
        <w:jc w:val="both"/>
      </w:pPr>
      <w:r>
        <w:t xml:space="preserve">În consecinţă, astfel cum a arătat şi în faţa primei instanţe recurenta a luat sau ar fi trebuit, în mod rezonabil, să ia la cunoştinţă de actele administrative contestate cel mai târziu la data de 30.05.2018 conform răspunsului primăriei comunicat soţului acesteia prin care s-au indicat actele administrative în baza cărora se desfăşoară lucrări de construire la imobilul din strada W, inclusiv adresa de internet la care aceste acte pot fi vizualizate (f. 87 Volum III </w:t>
      </w:r>
      <w:r w:rsidR="00F361A7">
        <w:t>T.2</w:t>
      </w:r>
      <w:r>
        <w:t xml:space="preserve"> -</w:t>
      </w:r>
      <w:r w:rsidR="00012D84">
        <w:t>.../.../2019</w:t>
      </w:r>
      <w:r>
        <w:t>).</w:t>
      </w:r>
    </w:p>
    <w:p w:rsidR="00E47511" w:rsidRDefault="007901A9">
      <w:pPr>
        <w:ind w:firstLine="709"/>
        <w:jc w:val="both"/>
      </w:pPr>
      <w:r>
        <w:t xml:space="preserve">De altfel, contrar susţinerilor recurentei, intimata a arătat în faţa primei instanţe (f. 48-53 Volum III </w:t>
      </w:r>
      <w:r w:rsidR="00F361A7">
        <w:t>T.2</w:t>
      </w:r>
      <w:r>
        <w:t>-</w:t>
      </w:r>
      <w:r w:rsidR="00012D84">
        <w:t>.../.../2019</w:t>
      </w:r>
      <w:r>
        <w:t xml:space="preserve">; f. 129 Volum III </w:t>
      </w:r>
      <w:r w:rsidR="00F361A7">
        <w:t>T.2</w:t>
      </w:r>
      <w:r>
        <w:t xml:space="preserve">- </w:t>
      </w:r>
      <w:r w:rsidR="00012D84">
        <w:t>.../.../2019</w:t>
      </w:r>
      <w:r>
        <w:t>) că actele soţului sunt opozabile recurentei indicând expres disp. art. 345 alin. (2) şi (4) C.civ. - (deşi nu era obligatorie indicarea temeiul de drept potrivit disp. art. 22 alin. 4  C.proc.civ.)</w:t>
      </w:r>
    </w:p>
    <w:p w:rsidR="00E47511" w:rsidRDefault="007901A9">
      <w:pPr>
        <w:ind w:firstLine="709"/>
        <w:jc w:val="both"/>
      </w:pPr>
      <w:r>
        <w:t xml:space="preserve">Prin răspunsul la întâmpinare, recurenta a formulat pe larg apărări privind aceste aspecte invocate de pârâtă (f. 149-150 Volum III dosar </w:t>
      </w:r>
      <w:r w:rsidR="00F361A7">
        <w:t>T.2</w:t>
      </w:r>
      <w:r>
        <w:t xml:space="preserve"> </w:t>
      </w:r>
      <w:r w:rsidR="00012D84">
        <w:t>.../.../2019</w:t>
      </w:r>
      <w:r>
        <w:t xml:space="preserve">), arătând la pct. 1.3 din răspunsul la întâmpinare următoarele: „Pe de altă parte vă solicit să respingeţi ca total nefondate susţinerile pârâtei </w:t>
      </w:r>
      <w:r w:rsidR="00F361A7">
        <w:t>Z</w:t>
      </w:r>
      <w:r>
        <w:t xml:space="preserve"> SRL care încearcă să îşi justifice excepţia legându-mă în mod nejustificat de diligenţele soţului meu. Susţinerile pârâtei conform cărora acţiunile personale au avut efecte şi în planul personal al soţiei ar fi putut fi pertinente într-o altă perioadă trecută de aproape 100 de ani dar cu siguranţă nu în prezent când fiecare persoană inclusiv de sex feminin are patrimoniu separat diferit de al soţului şi răspunde de propriile acţiuni. Sperăm că pârâta a depăşit acel moment şi că recunoaşte independenţa drepturilor şi obligaţiilor soţiei faţă de patrimoniul şi acţiunile soţului. [...] Pe de altă parte, vă solicit să constataţi că actele invocate de pârâta </w:t>
      </w:r>
      <w:r w:rsidR="00F361A7">
        <w:t>Z</w:t>
      </w:r>
      <w:r>
        <w:t xml:space="preserve"> sunt semnate exclusiv de soţul meu şi sunt destinate exclusiv acestuia astfel încât nu îmi sunt opozabile”.</w:t>
      </w:r>
    </w:p>
    <w:p w:rsidR="00E47511" w:rsidRDefault="007901A9">
      <w:pPr>
        <w:ind w:firstLine="709"/>
        <w:jc w:val="both"/>
      </w:pPr>
      <w:r>
        <w:t xml:space="preserve">De altfel, toate aceste împrejurări au fost supuse dezbaterii orale astfel cum rezultă din partea introductivă a sentinţei unde au fost consemnate dezbaterile (f. 219 Volum III </w:t>
      </w:r>
      <w:r w:rsidR="00012D84">
        <w:t>.../.../2019</w:t>
      </w:r>
      <w:r>
        <w:t>): „Pârâta, prin apărător, solicită admiterea excepţiei tardivităţii, având în vedere că unui dintre soţi a formulat plângerea după pierderea în primă instanţă a procesului iniţiat de celălalt soţ. S-a primit răspuns de ia autoritate, de la acel moment partea putea lua cunoştinţă de conţinutul actului, deci, începând cu data de 30 mai 2018, ambii soţi puteau să cunoască conţinutul actelor atacate. [...] Reclamanta, prin apărător, solicită respingerea excepţiilor [...] cu privire la corespondenţa purtată de soţul reclamantei, nu poate produce efecte faţă de reclamantă, care nu a fost parte la acele demersuri.”</w:t>
      </w:r>
    </w:p>
    <w:p w:rsidR="00E47511" w:rsidRDefault="007901A9">
      <w:pPr>
        <w:ind w:firstLine="709"/>
        <w:jc w:val="both"/>
      </w:pPr>
      <w:r>
        <w:t>Din cele mai sus expuse rezultă că aspectele invocate de recurentă privind încălcarea principiului contradictorialităţii şi al oralităţii sunt profund eronate.</w:t>
      </w:r>
    </w:p>
    <w:p w:rsidR="00E47511" w:rsidRDefault="007901A9">
      <w:pPr>
        <w:ind w:firstLine="709"/>
        <w:jc w:val="both"/>
      </w:pPr>
      <w:r>
        <w:t>Toate aspectele au fost invocate prin actele procedură depuse la dosar, dezbătute ulterior oral, chiar recurenta formulând apărări cu privire la ele.</w:t>
      </w:r>
    </w:p>
    <w:p w:rsidR="00E47511" w:rsidRDefault="007901A9">
      <w:pPr>
        <w:ind w:firstLine="709"/>
        <w:jc w:val="both"/>
      </w:pPr>
      <w:r>
        <w:t>În raport de aceste împrejurări nu se pune problema încălcării principiului contradictorialităţii şi oralităţii de către prima instanţă, fiind respectate toate exigenţele impuse de aceste principii.</w:t>
      </w:r>
    </w:p>
    <w:p w:rsidR="00E47511" w:rsidRDefault="007901A9">
      <w:pPr>
        <w:ind w:firstLine="709"/>
        <w:jc w:val="both"/>
      </w:pPr>
      <w:r>
        <w:t xml:space="preserve">Astfel, disp. art. 14 C.proc.civ. ce reglementează principiul contradictorialităţii au fost pe deplin respectate: părţile au fost legal citate pentru termen, părţile şi-au făcut cunoscute reciproc şi în timp util motivele de fapt de fapt şi de drept pe care îşi întemeiază pretenţiile şi apărările, precum şi mijloacele de probă de care înţeleg să se folosească, iar instanţa a pus în </w:t>
      </w:r>
      <w:r>
        <w:lastRenderedPageBreak/>
        <w:t xml:space="preserve">discuţia părţilor excepţiile invocate astfel cum rezultă din cele anterior prezentate. Totodată, a fost respectat şi principiul oralităţii reglementat de art. 15 C.proc.civ, cauza fiind dezbătută oral la termenul din data de </w:t>
      </w:r>
      <w:r w:rsidR="00012D84">
        <w:t>...2019</w:t>
      </w:r>
      <w:r>
        <w:t xml:space="preserve"> astfel cum rezultă din cuprinsul sentinţei (f. 219 Volum III </w:t>
      </w:r>
      <w:r w:rsidR="00F361A7">
        <w:t>T.2</w:t>
      </w:r>
      <w:r>
        <w:t xml:space="preserve"> -</w:t>
      </w:r>
      <w:r w:rsidR="00012D84">
        <w:t>.../.../2019</w:t>
      </w:r>
      <w:r>
        <w:t>).</w:t>
      </w:r>
    </w:p>
    <w:p w:rsidR="00E47511" w:rsidRDefault="007901A9">
      <w:pPr>
        <w:ind w:firstLine="709"/>
        <w:jc w:val="both"/>
      </w:pPr>
      <w:r>
        <w:t>Împrejurarea că recurenta nu a înţeles să aducă dovezi în susţinerea apărărilor sale, limitându-se doar a susţine că actele soţului nu îi sunt opozabile şi menţionând o singura frază în acţiunea introductivă prin care a invocat separarea în fapt de soţul acesteia, îi este pe deplin imputabilă, cu toate consecinţele ce derivă din aceasta respectiv admiterea excepţiei tardivităţii formulării plângerii prealabile.</w:t>
      </w:r>
    </w:p>
    <w:p w:rsidR="00E47511" w:rsidRDefault="007901A9">
      <w:pPr>
        <w:ind w:firstLine="709"/>
        <w:jc w:val="both"/>
      </w:pPr>
      <w:r>
        <w:t xml:space="preserve">În consecinţă, prima instanţă în mod corect a reţinut (f. 221 Volum III </w:t>
      </w:r>
      <w:r w:rsidR="00F361A7">
        <w:t>T.2</w:t>
      </w:r>
      <w:r>
        <w:t>-</w:t>
      </w:r>
      <w:r w:rsidR="00012D84">
        <w:t>.../.../2019</w:t>
      </w:r>
      <w:r>
        <w:t>) că: „Nu pot fi reţinute susţinerile reclamantei în sensul că nu îi sunt opozabile actele soţului său. Reclamanta a invocat o pretinsă separaţie de patrimonii, determinată de separarea soţilor în fapt, dar nu s-au administrat nici un fel de probe din care să rezulte că soţii şi-au ales ca regim matrimonial separaţia de bunuri, potrivit art. 312 C.civ. Fiind prezumată comunitatea legală de bunuri, sunt aplicabile disp. art. 345 alin. (1) şi (3) C.civ., conform cărora fiecare soţ are dreptul de a folosi bunul comun fără consimţământul expres al celuilalt soţ şi poate încheia singur acte de conservare ori acte de administrare cu privire la oricare dintre bunurile comune. De asemenea, alin. 4 prevede că în măsura în care interesele sale legate de comunitatea de bunuri au fost prejudiciate printr-un act juridic, soţul care nu a participat la încheierea actului nu poate pretinde decât daune-interese de la celălalt soţ, fără a fi afectate drepturile dobândite de terții de bună credinţă. [...] În cauza de faţă, soţul reclamantei a efectuat nişte demersuri pentru conservarea dreptului de a construi pe terenul bun comun, demersuri care au fost considerate neconforme de instanţa de contencios administrativ. Reclamanta nu mai poate exercita dreptul de a contesta actele administrative în baza cărora se execută lucrări pe un teren vecin terenului bun comun, invocând necunoaşterea conţinutului actelor vătămătoare, întrucât a avut posibilitatea de a cunoaşte atât existenţa, cât şi conţinutul acestora în urma demersurilor efectuate de soţul său. în cazul în care reclamanta a suferit vreun prejudiciu prin exercitarea necorespunzătoare a dreptului de conservare a bunului comun, aceasta nu poate pretinde decât daune-interese de la soţul său, deci nu mai putea solicita la 18.03.2019 revocarea actelor administrative. Astfel, tribunalul nu poate aprecia ca fiind formulată în termen o plângere prealabilă formulată de reclamantă la 10 zile după respingerea acţiunii introduse de soţul său, existând o prezumţie rezonabilă că acţiunea reclamantei a fost determinată numai de respingerea celei a soţului.”</w:t>
      </w:r>
    </w:p>
    <w:p w:rsidR="00E47511" w:rsidRDefault="007901A9">
      <w:pPr>
        <w:jc w:val="both"/>
      </w:pPr>
      <w:r>
        <w:tab/>
        <w:t>În consecinţă, a solicitat şi respingerea acestui motiv de recurs ca nefondat.</w:t>
      </w:r>
    </w:p>
    <w:p w:rsidR="00E47511" w:rsidRDefault="007901A9">
      <w:pPr>
        <w:ind w:firstLine="709"/>
        <w:jc w:val="both"/>
      </w:pPr>
      <w:r>
        <w:t>Prima instanţă în mod corect a admis excepţia tardivităţii plângerii prealabile cu respectarea disp. art. 7 din Legea nr. 554/2004.</w:t>
      </w:r>
    </w:p>
    <w:p w:rsidR="00E47511" w:rsidRDefault="007901A9">
      <w:pPr>
        <w:ind w:firstLine="709"/>
        <w:jc w:val="both"/>
      </w:pPr>
      <w:r>
        <w:t xml:space="preserve">Recurenta a susţinut că prima instanţă în mod greşit ar fi admis excepţia tardivităţii formulării plângerii prealabile atât în ceea ce priveşte HCL </w:t>
      </w:r>
      <w:r w:rsidR="00012D84">
        <w:t>Y</w:t>
      </w:r>
      <w:r>
        <w:t xml:space="preserve"> de aprobare PUZ W, cât şi în ceea ce priveşte Autorizaţia de construire nr. .../10.05.2018.</w:t>
      </w:r>
    </w:p>
    <w:p w:rsidR="00E47511" w:rsidRDefault="007901A9">
      <w:pPr>
        <w:ind w:firstLine="709"/>
        <w:jc w:val="both"/>
      </w:pPr>
      <w:r>
        <w:t>În acest sens, s-a susţinut că sentinţa recurată este netemeinică şi nelegală întrucât în cauză nu ar fi fost obligatorie procedura prealabilă, ambele acte contestate intrând în circuitul civil şi producând efecte juridice.</w:t>
      </w:r>
    </w:p>
    <w:p w:rsidR="00E47511" w:rsidRDefault="007901A9">
      <w:pPr>
        <w:ind w:firstLine="709"/>
        <w:jc w:val="both"/>
      </w:pPr>
      <w:r>
        <w:t>A solicitat respingerea acestei critici ca inadmisibilă având în vedere că nu se invocă aspecte de nelegalitate, ci de netemeinicie.</w:t>
      </w:r>
    </w:p>
    <w:p w:rsidR="00E47511" w:rsidRDefault="007901A9">
      <w:pPr>
        <w:ind w:firstLine="709"/>
        <w:jc w:val="both"/>
      </w:pPr>
      <w:r>
        <w:t>Aspectele invocate de recurentă în susţinerea celor de mai sus reprezintă critici cu privire la operaţiunea de apreciere a probelor, iar nu a legii.</w:t>
      </w:r>
    </w:p>
    <w:p w:rsidR="00E47511" w:rsidRDefault="007901A9">
      <w:pPr>
        <w:ind w:firstLine="709"/>
        <w:jc w:val="both"/>
      </w:pPr>
      <w:r>
        <w:t>Pe de altă parte, a solicitat respingerea acestei critici ca inadmisibilă având în vedere că recurenta formulează pentru prima dată în recurs critica cu privire la un aspect/o apărare ce nu a fost invocat(ă) sau pus(ă) în discuţie în faţa primei instanţe, or limitele obiectului recursului sunt date de verificarea legalităţii sentinţei primei instanţe. Din această perspectivă soluţia data de prima instanţă este legală.</w:t>
      </w:r>
    </w:p>
    <w:p w:rsidR="00E47511" w:rsidRDefault="007901A9">
      <w:pPr>
        <w:ind w:firstLine="709"/>
        <w:jc w:val="both"/>
      </w:pPr>
      <w:r>
        <w:t xml:space="preserve">În al doilea rând, recurenta a susţinut că prima instanţă în mod greşit ar fi admis această excepţie în ceea ce priveşte HCL </w:t>
      </w:r>
      <w:r w:rsidR="00012D84">
        <w:t>Y</w:t>
      </w:r>
      <w:r>
        <w:t xml:space="preserve"> de aprobare PUZ W întrucât acesta ar fi un act administrativ </w:t>
      </w:r>
      <w:r>
        <w:lastRenderedPageBreak/>
        <w:t>normativ, plângerea prealabilă putând fi astfel formulată oricând. În susţinerea acestei critici recurenta invocă doar argumente de natură pur formală, ce pornesc de la definiţiile date documentaţiilor de urbanism în cadrul Legii nr. 350/2001 privind amenajarea teritoriului si urbanismul.</w:t>
      </w:r>
    </w:p>
    <w:p w:rsidR="00E47511" w:rsidRDefault="007901A9">
      <w:pPr>
        <w:ind w:firstLine="709"/>
        <w:jc w:val="both"/>
      </w:pPr>
      <w:r>
        <w:t xml:space="preserve">Cu titlul prealabil, astfel cum a indicat mai sus, criticile privind calificarea unui act juridic (în speţă HCL </w:t>
      </w:r>
      <w:r w:rsidR="00012D84">
        <w:t>Y</w:t>
      </w:r>
      <w:r>
        <w:t xml:space="preserve"> de aprobare PUZ W) ca fiind individual sau normativ, nu reprezintă o chestiune de legalitate, ci una de temeinicie.</w:t>
      </w:r>
    </w:p>
    <w:p w:rsidR="00E47511" w:rsidRDefault="007901A9">
      <w:pPr>
        <w:ind w:firstLine="709"/>
        <w:jc w:val="both"/>
      </w:pPr>
      <w:r>
        <w:t>Recurenta nu pretinde că instanţa de fond ar fi dat actului calificat ca individual alte efecte decât cele prevăzute de lege pentru un asemenea act.</w:t>
      </w:r>
    </w:p>
    <w:p w:rsidR="00E47511" w:rsidRDefault="007901A9">
      <w:pPr>
        <w:ind w:firstLine="709"/>
        <w:jc w:val="both"/>
      </w:pPr>
      <w:r>
        <w:t>Ceea ce se pretinde este că instanţa ar fi greşit natura juridică a actului dedus judecăţii, calificând drept individual un act pe care recurenta îl pretinde normativ.</w:t>
      </w:r>
    </w:p>
    <w:p w:rsidR="00E47511" w:rsidRDefault="007901A9">
      <w:pPr>
        <w:ind w:firstLine="709"/>
        <w:jc w:val="both"/>
      </w:pPr>
      <w:r>
        <w:t xml:space="preserve"> Or, aceasta reprezintă o critică cu privire la operaţiunea de apreciere a probelor iar nu a legii, deoarece calificarea naturii juridice a unui act este rezultatul evaluării probatoriului ce relevă calităţile actului şi îi dezvăluie natura.</w:t>
      </w:r>
    </w:p>
    <w:p w:rsidR="00E47511" w:rsidRDefault="007901A9">
      <w:pPr>
        <w:ind w:firstLine="709"/>
        <w:jc w:val="both"/>
      </w:pPr>
      <w:r>
        <w:t>În consecinţă, a solicitat respingerea acestui motiv de recurs ca inadmisibil.</w:t>
      </w:r>
    </w:p>
    <w:p w:rsidR="00E47511" w:rsidRDefault="007901A9">
      <w:pPr>
        <w:ind w:firstLine="709"/>
        <w:jc w:val="both"/>
      </w:pPr>
      <w:r>
        <w:t>În măsura în care instanţa ar trece peste aceste apărări, argumentele invocate de recurentă în susţinerea acestui motiv de recurs sunt greşite întrucât pe de o parte nu există nici un text de lege care să reglementeze expressis verbis natura juridică normativă a planurilor urbanistice zonale iar pe de altă parte distincţia dintre un act administrativ individual şi unul normativ nu se realizează pe baza unui criteriu formal şi abstract, ci astfel cum însuşi recurenta arată în cuprins</w:t>
      </w:r>
      <w:r w:rsidR="008575E3">
        <w:t>ul cererii de recurs (f. 7-8 C.</w:t>
      </w:r>
      <w:r>
        <w:t>8-</w:t>
      </w:r>
      <w:r w:rsidR="00012D84">
        <w:t>.../.../2019</w:t>
      </w:r>
      <w:r>
        <w:t>), în baza unui criteriu unanim recunoscut la nivel jurisprudenţial (inclusiv la nivelul Înaltei Curţi de Casaţie şi Justiţie), respectiv cel al determinabilităţii persoanelor cărora li se aplică actul administrativ.</w:t>
      </w:r>
    </w:p>
    <w:p w:rsidR="00E47511" w:rsidRDefault="007901A9">
      <w:pPr>
        <w:ind w:firstLine="709"/>
        <w:jc w:val="both"/>
      </w:pPr>
      <w:r>
        <w:t>Astfel actele normative sunt cele care au aplicabilitate generală, asupra unui număr nedeterminat de persoane, în timp ce actele administrative individuale se apucă unui număr relativ restrâns şl determinat de subiecţi de drept.</w:t>
      </w:r>
    </w:p>
    <w:p w:rsidR="00E47511" w:rsidRDefault="007901A9">
      <w:pPr>
        <w:ind w:firstLine="709"/>
        <w:jc w:val="both"/>
      </w:pPr>
      <w:r>
        <w:t>Distincţia prezintă importanţă din mai multe puncte de vedere (reguli diferite privind emiterea/adoptarea, revocarea actelor administrative, modalitatea de aducere la cunoştinţa celor interesaţi a actelor administrative, etc.), însă relevantă în prezenta cauză este distincţia din perspectiva atacării acestor acte în contencios administrativ.</w:t>
      </w:r>
    </w:p>
    <w:p w:rsidR="00E47511" w:rsidRDefault="007901A9">
      <w:pPr>
        <w:ind w:firstLine="709"/>
        <w:jc w:val="both"/>
      </w:pPr>
      <w:r>
        <w:t>Astfel din disp. art. 7 alin. (1), (1</w:t>
      </w:r>
      <w:r>
        <w:rPr>
          <w:rStyle w:val="Fontdeparagrafimplicit"/>
          <w:vertAlign w:val="superscript"/>
        </w:rPr>
        <w:t>1</w:t>
      </w:r>
      <w:r>
        <w:t>) şi (3) din Legea nr. 554/2004, rezultă că împotriva actelor normative se poate formula plângere prealabilă oricând, în timp ce împotriva actele individuale se poate formula plângere doar în interiorul termenului de prescripţie de 30 zile prevăzut de lege.</w:t>
      </w:r>
    </w:p>
    <w:p w:rsidR="00E47511" w:rsidRDefault="007901A9">
      <w:pPr>
        <w:ind w:firstLine="709"/>
        <w:jc w:val="both"/>
      </w:pPr>
      <w:r>
        <w:t>Or, astfel cum a arătat în faţa primei instanţe hotărârea atacată în prezenta cauză produce efecte pentru persoane determinate, identificate prin chiar conţinutul actului.</w:t>
      </w:r>
    </w:p>
    <w:p w:rsidR="00E47511" w:rsidRDefault="007901A9">
      <w:pPr>
        <w:ind w:firstLine="709"/>
        <w:jc w:val="both"/>
      </w:pPr>
      <w:r>
        <w:t xml:space="preserve">Astfel, Planul Urbanistic Zonal aprobat prin HCL </w:t>
      </w:r>
      <w:r w:rsidR="00012D84">
        <w:t>Y</w:t>
      </w:r>
      <w:r>
        <w:t xml:space="preserve"> nr. </w:t>
      </w:r>
      <w:r w:rsidR="00012D84">
        <w:t>...</w:t>
      </w:r>
      <w:r>
        <w:t xml:space="preserve">/20.04.2018 reprezintă un document de urbanism care a fost generat şi care reglementează sub aspectul indicatorilor urbanistici terenul situat în str. W, nr. 26, </w:t>
      </w:r>
      <w:r w:rsidR="00012D84">
        <w:t>Y</w:t>
      </w:r>
      <w:r>
        <w:t xml:space="preserve">, judeţul </w:t>
      </w:r>
      <w:r w:rsidR="00E21FAB">
        <w:t>...</w:t>
      </w:r>
      <w:r>
        <w:t>, în suprafaţa de 1.953 mp.</w:t>
      </w:r>
    </w:p>
    <w:p w:rsidR="00E47511" w:rsidRDefault="007901A9">
      <w:pPr>
        <w:ind w:firstLine="709"/>
        <w:jc w:val="both"/>
      </w:pPr>
      <w:r>
        <w:t xml:space="preserve">Hotărârea CL </w:t>
      </w:r>
      <w:r w:rsidR="00012D84">
        <w:t>Y</w:t>
      </w:r>
      <w:r>
        <w:t xml:space="preserve"> nr. </w:t>
      </w:r>
      <w:r w:rsidR="00012D84">
        <w:t>...</w:t>
      </w:r>
      <w:r>
        <w:t xml:space="preserve">/20.04.2018 individualizează în cuprinsul său în mod expres beneficiarul hotărârii (a se vedea f. 68-69 Volum III </w:t>
      </w:r>
      <w:r w:rsidR="00F361A7">
        <w:t>T.2</w:t>
      </w:r>
      <w:r>
        <w:t>-</w:t>
      </w:r>
      <w:r w:rsidR="00012D84">
        <w:t>.../.../2019</w:t>
      </w:r>
      <w:r>
        <w:t xml:space="preserve">) astfel cum rezultă din menţiunile cuprinse în art. 1 din hotărâre: „Se aprobă Planul Urbanistic Zonal - proiect nr. 2/7-2017 privind obiectivul de investiţii (funcţiunile) realizare ansamblu 2 imobile locuinţe colective S+P+5E, Amenajare circulaţii, spaţii verzi, asigurare parcări, branşamente şi utilităţi, amplasat în oraşul </w:t>
      </w:r>
      <w:r w:rsidR="00012D84">
        <w:t>Y</w:t>
      </w:r>
      <w:r>
        <w:t xml:space="preserve">, str. W, nr. 26, judeţul </w:t>
      </w:r>
      <w:r w:rsidR="00E21FAB">
        <w:t>...</w:t>
      </w:r>
      <w:r>
        <w:t xml:space="preserve">, autentificat cu nr. cadastral ..., tarla ..., parcela ... în suprafaţa de 1953 mp, iniţiat de </w:t>
      </w:r>
      <w:r w:rsidR="00012D84">
        <w:t>Z</w:t>
      </w:r>
      <w:r>
        <w:t xml:space="preserve">”; din denumirea hotărârii care indică fără echivoc adresa terenului aflat în proprietatea intimatei; precum şi din planşa PUZ propuneri şl reglementări care prevede expres că beneficiară a actului este societatea </w:t>
      </w:r>
      <w:r w:rsidR="00012D84">
        <w:t>Z</w:t>
      </w:r>
      <w:r>
        <w:t xml:space="preserve"> SRL (a se vedea în acest sens chenarul din dreapta-jos al planşei PUZ - f. 69 Volum III </w:t>
      </w:r>
      <w:r w:rsidR="00F361A7">
        <w:t>T.2</w:t>
      </w:r>
      <w:r>
        <w:t>-</w:t>
      </w:r>
      <w:r w:rsidR="00012D84">
        <w:t>.../.../2019</w:t>
      </w:r>
      <w:r>
        <w:t>).</w:t>
      </w:r>
    </w:p>
    <w:p w:rsidR="00E47511" w:rsidRDefault="007901A9">
      <w:pPr>
        <w:jc w:val="both"/>
      </w:pPr>
      <w:r>
        <w:tab/>
        <w:t xml:space="preserve">Astfel calificarea unei hotărâri de aprobare a unui Plan Urbanistic Zonal nu se face in abstracta, în baza unor criterii formale, ci </w:t>
      </w:r>
      <w:r>
        <w:rPr>
          <w:rStyle w:val="Fontdeparagrafimplicit"/>
          <w:i/>
        </w:rPr>
        <w:t>in concreto</w:t>
      </w:r>
      <w:r>
        <w:t xml:space="preserve">, de la caz la caz. Astfel spus, o hotărâre de aprobare a unui plan urbanistic zonal nu va fi întotdeauna un act administrativ normativ (singurul argument adus de recurentă fiind definiţia dată de Legea nr. 350/2001 documentaţiilor </w:t>
      </w:r>
      <w:r>
        <w:lastRenderedPageBreak/>
        <w:t xml:space="preserve">urbanistice-argument care aşa cum am indicat anterior nu are susţinere), ci după caz va fi normativ sau individual în funcţie de efectele pe care le produce, respectiv persoanele cărora li se adresează. În consecinţă, o hotărâre de aprobare a unui PUZ aferent </w:t>
      </w:r>
      <w:r w:rsidR="008575E3">
        <w:t>...</w:t>
      </w:r>
      <w:r>
        <w:t xml:space="preserve"> al Municipiului </w:t>
      </w:r>
      <w:r w:rsidR="00012D84">
        <w:t>X</w:t>
      </w:r>
      <w:r>
        <w:t xml:space="preserve"> va fi un act administrativ normativ, întrucât produce efecte pentru un număr nedeterminat de persoane. În schimb, o hotărâre de aprobare a unui PUZ ce priveşte o parcelă determinată şi care produce efecte pentru una sau mai multe persoane expres identificate/determinate (în speţă, intimata) va fi un act administrativ individual.</w:t>
      </w:r>
    </w:p>
    <w:p w:rsidR="00E47511" w:rsidRDefault="007901A9">
      <w:pPr>
        <w:ind w:firstLine="709"/>
        <w:jc w:val="both"/>
      </w:pPr>
      <w:r>
        <w:t xml:space="preserve">În acelaşi sens, este şi practica mai multor Curţi de Apel - inclusiv </w:t>
      </w:r>
      <w:r w:rsidR="00012D84">
        <w:t>X</w:t>
      </w:r>
      <w:r>
        <w:t xml:space="preserve"> (f. 74-85 Volum III </w:t>
      </w:r>
      <w:r w:rsidR="00F361A7">
        <w:t>T.2</w:t>
      </w:r>
      <w:r>
        <w:t>-</w:t>
      </w:r>
      <w:r w:rsidR="00012D84">
        <w:t>.../.../2019</w:t>
      </w:r>
      <w:r>
        <w:t>), care în cauze similare din punct de vedere al actului administrativ atacat (PUZ) au reţinut următoarele:</w:t>
      </w:r>
    </w:p>
    <w:p w:rsidR="00E47511" w:rsidRDefault="007901A9">
      <w:pPr>
        <w:ind w:firstLine="709"/>
        <w:jc w:val="both"/>
      </w:pPr>
      <w:r>
        <w:t xml:space="preserve"> Distincţia între actele administrative individuale şi cele normative se realizează în funcţie de întinderea efectelor juridice pe care le produc şi natura măsurilor dispuse prin conţinutul lor;</w:t>
      </w:r>
    </w:p>
    <w:p w:rsidR="00E47511" w:rsidRDefault="007901A9">
      <w:pPr>
        <w:ind w:firstLine="709"/>
        <w:jc w:val="both"/>
      </w:pPr>
      <w:r>
        <w:t>Actele administrative normative conţin reglementări cu caracter general, impersonale care produc efecte erga omnes, în timp ce actele individuale produc efecte, de regulă, faţă de o persoană, sau uneori faţă de mai multe persoane, nominalizate expres în conţinutul acestor acte; indicarea beneficiarului actului în cuprinsul acestuia este un indiciu al caracterului individual al actului administrativ;</w:t>
      </w:r>
    </w:p>
    <w:p w:rsidR="00E47511" w:rsidRDefault="007901A9">
      <w:pPr>
        <w:ind w:firstLine="709"/>
        <w:jc w:val="both"/>
      </w:pPr>
      <w:r>
        <w:t xml:space="preserve"> Instanţele au calificat actele administrative, în speţă - hotărâri ale Consiliilor Locale/ ale C</w:t>
      </w:r>
      <w:r w:rsidR="00C73F3B">
        <w:t>.</w:t>
      </w:r>
      <w:r>
        <w:t xml:space="preserve">- ului prin care au fost adoptate PUZ - uri cu privire la imobile determinate, aflate în proprietate unor persoane determinate - ca fiind acte administrative individuale, acestea producând efecte juridice cu privire la un număr limitat de persoane, cu toate consecinţele care derivă din aceasta (f. 74-85 Volum III </w:t>
      </w:r>
      <w:r w:rsidR="00F361A7">
        <w:t>T.2</w:t>
      </w:r>
      <w:r>
        <w:t xml:space="preserve">- </w:t>
      </w:r>
      <w:r w:rsidR="00012D84">
        <w:t>.../.../2019</w:t>
      </w:r>
      <w:r>
        <w:t>).</w:t>
      </w:r>
    </w:p>
    <w:p w:rsidR="00E47511" w:rsidRDefault="007901A9">
      <w:pPr>
        <w:ind w:firstLine="709"/>
        <w:jc w:val="both"/>
      </w:pPr>
      <w:r>
        <w:t xml:space="preserve">În consecinţă prima instanţă în mod corect a reţinut că Planul Urbanistic Zonal adoptat prin HCL nr. </w:t>
      </w:r>
      <w:r w:rsidR="00012D84">
        <w:t>...</w:t>
      </w:r>
      <w:r>
        <w:t xml:space="preserve">/20.04.2018 contestat este un act administrativ individual întrucât acesta produce efecte pentru persoane determinate expres în chiar cuprinsul actului (f. 221 Volum III </w:t>
      </w:r>
      <w:r w:rsidR="00F361A7">
        <w:t>T.2</w:t>
      </w:r>
      <w:r>
        <w:t xml:space="preserve">- </w:t>
      </w:r>
      <w:r w:rsidR="00012D84">
        <w:t>.../.../2019</w:t>
      </w:r>
      <w:r>
        <w:t xml:space="preserve">): „O hotărâre de aprobare a unui plan urbanistic zonal nu poate fi considerată act cu caracter normativ în orice împrejurare, pentru a se permite contestarea iui oricând de orice persoană interesată. în condiţiile în care PUZ - ul contestat în prezenta cauză instituie drepturi şi obligaţii doar pentru beneficiarul direct determinat - pârâta </w:t>
      </w:r>
      <w:r w:rsidR="00012D84">
        <w:t>Z</w:t>
      </w:r>
      <w:r>
        <w:t xml:space="preserve"> SRL, şi conţine prevederi doar pentru parcela acesteia, HCL </w:t>
      </w:r>
      <w:r w:rsidR="00012D84">
        <w:t>Y</w:t>
      </w:r>
      <w:r>
        <w:t xml:space="preserve"> nr. </w:t>
      </w:r>
      <w:r w:rsidR="00012D84">
        <w:t>...</w:t>
      </w:r>
      <w:r>
        <w:t>/20.04.2018 nu poate fi considerat act administrativ normativ, ci având un caracter individual”.</w:t>
      </w:r>
    </w:p>
    <w:p w:rsidR="00E47511" w:rsidRDefault="007901A9">
      <w:pPr>
        <w:ind w:firstLine="709"/>
        <w:jc w:val="both"/>
      </w:pPr>
      <w:r>
        <w:t>În consecinţă, a solicitat respingerea acestei critici ca nefondată.</w:t>
      </w:r>
    </w:p>
    <w:p w:rsidR="00E47511" w:rsidRDefault="007901A9">
      <w:pPr>
        <w:jc w:val="both"/>
      </w:pPr>
      <w:r>
        <w:tab/>
        <w:t xml:space="preserve">În al treilea rând, recurenta a susţinut că şi în măsura în care instanţa ar reţine caracterul individual al HCL </w:t>
      </w:r>
      <w:r w:rsidR="00012D84">
        <w:t>Y</w:t>
      </w:r>
      <w:r>
        <w:t xml:space="preserve"> de aprobare PUZ W, prima instanţă în mod greşit cu încălcarea disp. art. 7 din Legea nr. 554/2004 ar fi admis excepţia tardivităţii formulării plângerii prealabile întrucât termenul pentru formularea plângerii (atât în ceea ce priveşte PUZ W, cât şi AC nr. .../2018) ar fi început să curgă doar de la data la care recurenta ar fi luat la cunoştinţă de conţinutul acestor acte, şi nu prin raportare la data la care soţul acesteia ar fi luat ia cunoştinţă de aceste acte.</w:t>
      </w:r>
    </w:p>
    <w:p w:rsidR="00E47511" w:rsidRDefault="007901A9">
      <w:pPr>
        <w:ind w:firstLine="709"/>
        <w:jc w:val="both"/>
      </w:pPr>
      <w:r>
        <w:t>Aceste susţineri sunt profund nefondate.</w:t>
      </w:r>
    </w:p>
    <w:p w:rsidR="00E47511" w:rsidRDefault="007901A9">
      <w:pPr>
        <w:ind w:firstLine="709"/>
        <w:jc w:val="both"/>
      </w:pPr>
      <w:r>
        <w:t>Astfel cum s-a arătat mai sus, recurenta nu este un simplu terţ în sensul Legii nr. 554/2004 (contrar susţinerilor sale din cererea de recurs - f. 9-10 dosar C</w:t>
      </w:r>
      <w:r w:rsidR="00C73F3B">
        <w:t>.</w:t>
      </w:r>
      <w:r>
        <w:t>8-</w:t>
      </w:r>
      <w:r w:rsidR="00012D84">
        <w:t>.../.../2019</w:t>
      </w:r>
      <w:r>
        <w:t xml:space="preserve">), sesizarea formulată de soţul acesteia în anul 2018 (f. 86 Volum III </w:t>
      </w:r>
      <w:r w:rsidR="00F361A7">
        <w:t>T.2</w:t>
      </w:r>
      <w:r>
        <w:t xml:space="preserve">- </w:t>
      </w:r>
      <w:r w:rsidR="00012D84">
        <w:t>.../.../2019</w:t>
      </w:r>
      <w:r>
        <w:t xml:space="preserve">) şi răspunsul primit de la primăria </w:t>
      </w:r>
      <w:r w:rsidR="00012D84">
        <w:t>Y</w:t>
      </w:r>
      <w:r>
        <w:t xml:space="preserve"> de către soţul acesteia la data de 30.05.2018 (f. 87 Volum III </w:t>
      </w:r>
      <w:r w:rsidR="00F361A7">
        <w:t>T.2</w:t>
      </w:r>
      <w:r>
        <w:t>-</w:t>
      </w:r>
      <w:r w:rsidR="00012D84">
        <w:t>.../.../2019</w:t>
      </w:r>
      <w:r>
        <w:t xml:space="preserve"> prin care era informat cu privire la actele administrative - PUZ W şi AC nr. .../10.05.2018- în baza cărora se desfăşoară lucrări de construire, inclusiv adresa de internet la care poate fi accesată HCL </w:t>
      </w:r>
      <w:r w:rsidR="00012D84">
        <w:t>Y</w:t>
      </w:r>
      <w:r>
        <w:t xml:space="preserve"> nr. </w:t>
      </w:r>
      <w:r w:rsidR="00012D84">
        <w:t>...</w:t>
      </w:r>
      <w:r>
        <w:t>/20.04.2018 de aprobare PUZ W) fiindu-i pe deplin opozabile recurentei în conformitate cu disp. art. 345 alin. (2)  şi (4)  C.civ.</w:t>
      </w:r>
    </w:p>
    <w:p w:rsidR="00E47511" w:rsidRDefault="007901A9">
      <w:pPr>
        <w:jc w:val="both"/>
      </w:pPr>
      <w:r>
        <w:tab/>
        <w:t>Întrucât atât Hotărârea de aprobare PUZ W cât şi autorizaţia de construire nr. .../2018 sunt acte administrative individuale în cauză şi-au găsit aplicabilitatea disp. art. 7 alin. (3)  din Legea nr. 554/2004 privitoare la termenul de formulare al plângerii prealabile.</w:t>
      </w:r>
    </w:p>
    <w:p w:rsidR="00E47511" w:rsidRDefault="007901A9">
      <w:pPr>
        <w:ind w:firstLine="709"/>
        <w:jc w:val="both"/>
      </w:pPr>
      <w:r>
        <w:t xml:space="preserve">În raport de cele mai sus prezentate, rezultă că recurenta a luat sau ar fi trebuit, în mod rezonabil, să ia la cunoştinţă de actele administrative contestate cel mai târziu la data de </w:t>
      </w:r>
      <w:r>
        <w:lastRenderedPageBreak/>
        <w:t xml:space="preserve">30.05.2018 conform răspunsului primăriei comunicat soţului acesteia prin care s-au indicat actele administrative în baza cărora se desfăşoară lucrări de construire la imobilul din strada W, inclusiv adresa de internet la care aceste acte pot fi vizualizate (f. 87 Volum III </w:t>
      </w:r>
      <w:r w:rsidR="00F361A7">
        <w:t>T.2</w:t>
      </w:r>
      <w:r>
        <w:t xml:space="preserve"> - </w:t>
      </w:r>
      <w:r w:rsidR="00012D84">
        <w:t>.../.../2019</w:t>
      </w:r>
      <w:r>
        <w:t>).</w:t>
      </w:r>
    </w:p>
    <w:p w:rsidR="00E47511" w:rsidRDefault="007901A9">
      <w:pPr>
        <w:ind w:firstLine="709"/>
        <w:jc w:val="both"/>
      </w:pPr>
      <w:r>
        <w:t>Contrar susţinerilor recurentei, termenul pentru formularea plângerii prealabile nu curge doar de la data la care recurenta a luat la cunoştinţă efectiv de conţinutul actelor contestate (potrivit raţionamentului expus de recurentă, termenul ar curge doar de la data când aceasta ar decide să efectueze demersuri pentru a lua la cunoştinţă de conţinutul unui act, putând prelungi acest interval de timp oricât ar dori - ceea ce este profund eronat; tocmai pentru a preîntâmpina astfel de comportamente legiuitorul a instituit termenul pentru formularea plângerii prealabile), ci la data de la care a luat sau ar fi trebuit, în mod rezonabil, să ia la cunoştinţă de actele administrative contestate, respectiv de la data comunicării către soţul acesteia a răspunsului Primărie - 30.05.2018.</w:t>
      </w:r>
    </w:p>
    <w:p w:rsidR="00E47511" w:rsidRDefault="007901A9">
      <w:pPr>
        <w:ind w:firstLine="709"/>
        <w:jc w:val="both"/>
      </w:pPr>
      <w:r>
        <w:t>Totodată, recurenta vorbeşte de termenul de prescripţie de 6 luni reglementat de teza finală a disp. art. 7 alin. (3) din Legea nr. 554/2004, însă acestea nu sunt aplicabile în cauză. Astfel disp. invocate sunt aplicabile doar în situaţia în care recurenta ar fi făcut dovada că din motive temeinice nu a putut formula plângerea prealabilă în termenul de 30 zile reglementat de teza 1 a disp. art. 7 alin. (3) din Legea nr. 554/2004, ceea ce nu este cazul. Oricum, chiar şi în această ipoteza (a aplicării tezei finala art. 7 afin. (3) Legea nr. 554/2004), oricum plângerea ar fi fost formulată tardiv, cu încălcarea inclusiv a termenului de 6 luni.</w:t>
      </w:r>
    </w:p>
    <w:p w:rsidR="00E47511" w:rsidRDefault="007901A9">
      <w:pPr>
        <w:ind w:firstLine="709"/>
        <w:jc w:val="both"/>
      </w:pPr>
      <w:r>
        <w:t xml:space="preserve">De asemenea, a solicitat respingerea susţinerilor recurentei potrivit cărora în cel mai rău caz s-ar fi putut respinge ca inadmisibil doar capătul de cerere referitor la anularea HCL </w:t>
      </w:r>
      <w:r w:rsidR="00012D84">
        <w:t>Y</w:t>
      </w:r>
      <w:r>
        <w:t xml:space="preserve"> de aprobare PUZ W, şi nu şi a AC nr. .../2018 câtă vreme acţiunea introdusă de soţul acesteia a avut ca obiect doar anularea PUZ - ului W, nu şi autorizaţiei anterior menţionate.</w:t>
      </w:r>
    </w:p>
    <w:p w:rsidR="00E47511" w:rsidRDefault="007901A9">
      <w:pPr>
        <w:ind w:firstLine="709"/>
        <w:jc w:val="both"/>
      </w:pPr>
      <w:r>
        <w:t xml:space="preserve">Intimata a solicitat respingerea acestor susţineri ca nefondate având în vedere că răspunsul transmis soţului recurentei la data de 30.05.2018 conţinea informaţii atât cu privire la PUZ W cât şi cu privire la AC nr. .../2018 (f. 87 Volum III </w:t>
      </w:r>
      <w:r w:rsidR="00F361A7">
        <w:t>T.2</w:t>
      </w:r>
      <w:r>
        <w:t xml:space="preserve"> -</w:t>
      </w:r>
      <w:r w:rsidR="00012D84">
        <w:t>.../.../2019</w:t>
      </w:r>
      <w:r>
        <w:t>).</w:t>
      </w:r>
    </w:p>
    <w:p w:rsidR="00E47511" w:rsidRDefault="007901A9">
      <w:pPr>
        <w:ind w:firstLine="709"/>
        <w:jc w:val="both"/>
      </w:pPr>
      <w:r>
        <w:t xml:space="preserve">În consecinţă, prima instanţă în corect a reţinut că plângerea prealabilă a fost tardiv formulată, cu încălcarea termenului de 30 zile reglementat de disp. art. 7 alin. (3) din Legea nr. 554/2004, reclamanta luând sau trebuind, în mod rezonabil, să ia la cunoştinţă de actele administrative contestate cel mai târziu la data de 30.05.2018: „În cauza de faţă, soţul reclamantei a efectuat nişte demersuri pentru conservarea dreptului de a construi pe terenul bun comun, demersuri care au fost considerate neconforme de instanţa de contencios administrativ. Reclamanta nu mai poate exercita dreptul de a contesta actele administrative în baza cărora se execută lucrări pe un teren vecin terenului bun comun, invocând necunoaşterea conţinutului actelor vătămătoare, întrucât a avut posibilitatea de a cunoaşte atât existenţa, cât şi conţinutul acestora în urma demersurilor efectuate de soţul său. Astfel, tribunalul nu poate aprecia ca fiind formulată în termen o plângere prealabilă formulată de reclamantă la 10 zile după respingerea acţiunii introduse de soţul său, existând o prezumţie rezonabilă că acţiunea reclamantei a fost determinată numai de respingerea celei a soţului. [...] în condiţiile în care PUZ - ul contestat în prezenta cauză instituie drepturi şi obligaţii doar pentru beneficiarul direct determinat - pârâta </w:t>
      </w:r>
      <w:r w:rsidR="00C73F3B">
        <w:t>Z</w:t>
      </w:r>
      <w:r>
        <w:t xml:space="preserve"> SRL -, şi conţine prevederi doar pentru parcela acesteia, HCL </w:t>
      </w:r>
      <w:r w:rsidR="00012D84">
        <w:t>Y</w:t>
      </w:r>
      <w:r w:rsidR="00C73F3B">
        <w:t xml:space="preserve"> nr. </w:t>
      </w:r>
      <w:r w:rsidR="00012D84">
        <w:t>...</w:t>
      </w:r>
      <w:r>
        <w:t>/20.04.2018 nu poate fi considerat act administrativ normativ, ci având un caracter individual. Prin urmare, contestarea actelor administrative a fost făcută la instanţa de contencios administrativ fără ca reclamanta să respecte procedura prealabilă în privinţa termenului de efectuare a acesteia prev. de art. 7 alin. (3) din Legea nr. 554/2004, deci acţiunea va fi respinsă ca inadmisibilă pentru tardivitatea procedurii prealabile, împrejurare care împiedică cercetarea celorlalte excepţii invocate de pârâtă”.</w:t>
      </w:r>
    </w:p>
    <w:p w:rsidR="00E47511" w:rsidRDefault="007901A9">
      <w:pPr>
        <w:ind w:firstLine="709"/>
        <w:jc w:val="both"/>
      </w:pPr>
      <w:r>
        <w:t xml:space="preserve">În susţinerea celor de mai sus, cu privire la natura juridică de act administrativ individual a unei Hotărâri de aprobare a unui Plan Urbanistic Zonal, precum şi cu privire la determinarea momentului luării la cunoştinţă de către un terţ a conţinutului unui act administrativ din perspectiva respectării obligaţiei de diligentă, intimata a făcut trimitere în faţa primei instanţe prin Notele de şedinţă depuse la termenul de la considerentele Sentinţei civile nr. </w:t>
      </w:r>
      <w:r w:rsidR="00C73F3B">
        <w:t>...</w:t>
      </w:r>
      <w:r>
        <w:t xml:space="preserve"> din </w:t>
      </w:r>
      <w:r w:rsidR="00C73F3B">
        <w:t>...</w:t>
      </w:r>
      <w:r>
        <w:t xml:space="preserve">.07.2019 pronunţată de Tribunalul </w:t>
      </w:r>
      <w:r w:rsidR="00012D84">
        <w:t>X</w:t>
      </w:r>
      <w:r>
        <w:t xml:space="preserve">, Secţia de Contencios Administrativ şi Fiscal dezbateri </w:t>
      </w:r>
      <w:r>
        <w:lastRenderedPageBreak/>
        <w:t xml:space="preserve">(f. 212 -217 Volum III </w:t>
      </w:r>
      <w:r w:rsidR="00F361A7">
        <w:t>T.2</w:t>
      </w:r>
      <w:r>
        <w:t>-</w:t>
      </w:r>
      <w:r w:rsidR="003D0C16">
        <w:t>...</w:t>
      </w:r>
      <w:r>
        <w:t>/</w:t>
      </w:r>
      <w:r w:rsidR="003D0C16">
        <w:t>...</w:t>
      </w:r>
      <w:r>
        <w:t>/2018), hotărâre rămasă definitivă prin neexercitarea căii de atac corespunzătoare.</w:t>
      </w:r>
    </w:p>
    <w:p w:rsidR="00E47511" w:rsidRDefault="007901A9">
      <w:pPr>
        <w:ind w:firstLine="709"/>
        <w:jc w:val="both"/>
      </w:pPr>
      <w:r>
        <w:t>În esenţă, tribunalul a reţinut că disp. art. 7 din Legea nr. 554/2004 urmăresc asigurarea unui echilibru între stabilitatea circuitului civil şi posibilitatea efectivă de contestare şi acces la instanţă al unor terţe persoane vătămate de actele administrative contestate. În vederea respectării echilibrului menţionat, instanţa a reţinut că un terţ trebuie să dea dovadă de o minimă diligenţă în ceea ce priveşte posibilitatea luării la cunoştinţă de conţinutul actului, cel puţin sub aspectul formulării plângerii prealabile, respectiv de o diligenţă similară celei depuse de vecinii acestuia (care realizaseră demersuri similare reclamantului cu un an înaintea acestuia).</w:t>
      </w:r>
    </w:p>
    <w:p w:rsidR="00E47511" w:rsidRDefault="007901A9">
      <w:pPr>
        <w:ind w:firstLine="709"/>
        <w:jc w:val="both"/>
      </w:pPr>
      <w:r>
        <w:t>Întrucât situaţia de fapt reţinută în cauza mai sus indicată este similară celei din prezenta cauză, considerentele reţinute de instanţă sunt pe deplin aplicabile în prezentul litigiu (cu atât mai mult cu cât, spre deosebire de cauza indicată cu titlu de jurisprudenţă, vecinul este chiar soţul reclamantei).</w:t>
      </w:r>
    </w:p>
    <w:p w:rsidR="00E47511" w:rsidRDefault="007901A9">
      <w:pPr>
        <w:ind w:firstLine="709"/>
        <w:jc w:val="both"/>
      </w:pPr>
      <w:r>
        <w:t xml:space="preserve">Astfel, Tribunalul </w:t>
      </w:r>
      <w:r w:rsidR="00012D84">
        <w:t>X</w:t>
      </w:r>
      <w:r>
        <w:t xml:space="preserve"> a reţinut următoarele:</w:t>
      </w:r>
    </w:p>
    <w:p w:rsidR="00E47511" w:rsidRDefault="007901A9">
      <w:pPr>
        <w:ind w:firstLine="709"/>
        <w:jc w:val="both"/>
      </w:pPr>
      <w:r>
        <w:t>„Şi în măsura în care instanţa nu ar aprecia în acest mod, instanţa va analiza acest moment în raport de împrejurările concrete ale cauzei.[…]</w:t>
      </w:r>
    </w:p>
    <w:p w:rsidR="00E47511" w:rsidRDefault="007901A9">
      <w:pPr>
        <w:ind w:firstLine="709"/>
        <w:jc w:val="both"/>
      </w:pPr>
      <w:r>
        <w:t>În orice caz, două idei ar trebui subliniate: prima că terţul are datoria de a se comporta diligent şi de a face demersuri pentru studierea documentaţiei imediat ce află de existenta unei autorizaţii potenţial vătămătoare; a doua că chiar şi anumite indicii ale nelegalității autorizaţiei ar trebui să determine terţul să realizeze procedura prealabilă, nefiind permis ca acesta să aştepte până capătă o siguranţă deplină, deoarece el are, oricum, suficient timp pentru a se edifica complet asupra legalităţii actului, între momentul formulării procedurii prealabile şi termenul-limită pentru introducerea acţiunii în contencios administrativ; aceasta, întrucât trebuie respectat dreptul terţului de acces la justiţie, dar trebuie respectat si dreptul beneficiarului autorizaţiei la siguranţa circuitului administrativ.</w:t>
      </w:r>
    </w:p>
    <w:p w:rsidR="00E47511" w:rsidRDefault="007901A9">
      <w:pPr>
        <w:ind w:firstLine="709"/>
        <w:jc w:val="both"/>
      </w:pPr>
      <w:r>
        <w:t>[...] Şi în opinia instanţei afişarea panoului creează o prezumţie judiciară relativă cu privire la existenţa unui act administrativ şi plasează în sarcina terţilor obligaţia de diligenţă în scopul aflării conţinutului actului cuprinzând informaţii de interes public astfel încât să nu îşi exercite drepturile cu întârzieri nerezonabile. [...] Instanţa constată că în raport de posibilitatea de cunoaştere efectivă a conţinutului actelor contestate, cel puţin sub aspectul plângerii prealabile şi reclamantul din prezenta cauză trebuia să dea dovadă de aceeaşi diligenţă de care au dat dovadă şi vecinii săi din bloc în a contesta aceleaşi acte administrative în termenele prevăzute de lege.</w:t>
      </w:r>
    </w:p>
    <w:p w:rsidR="00E47511" w:rsidRDefault="007901A9">
      <w:pPr>
        <w:ind w:firstLine="709"/>
        <w:jc w:val="both"/>
      </w:pPr>
      <w:r>
        <w:t xml:space="preserve">Reţine instanţa că posibilitatea de cunoaştere a conţinutului acestor acte exista încă de la data înregistrării dosarului nr. </w:t>
      </w:r>
      <w:r w:rsidR="003D0C16">
        <w:t>...</w:t>
      </w:r>
      <w:r>
        <w:t>/</w:t>
      </w:r>
      <w:r w:rsidR="003D0C16">
        <w:t>...</w:t>
      </w:r>
      <w:r>
        <w:t>/2017, respectiv 02.10.2017 aspect întărit chiar şi de publicitatea procesului dintre vecinii săi şi pârâţii din prezenta cauză. Nu este o sarcină excesivă în sarcina reclamantului ca, observând panoul ce indica numărul unei autorizaţii de construire să solicite informaţii de interes public sau măcar să întrebe vreunul dintre vecinii săi care au procedat în mod diligent.</w:t>
      </w:r>
    </w:p>
    <w:p w:rsidR="00E47511" w:rsidRDefault="007901A9">
      <w:pPr>
        <w:ind w:firstLine="709"/>
        <w:jc w:val="both"/>
      </w:pPr>
      <w:r>
        <w:t xml:space="preserve">Şi în măsura în care reclamantul ar invoca faptul că are domiciliul la altă adresă şi nu are relaţii apropiate cu vecinii săi, instanţa reţine că o simplă căutare pe portalul instanţelor de judecată introducând numele pârâtei </w:t>
      </w:r>
      <w:r w:rsidR="004C740C">
        <w:t>F</w:t>
      </w:r>
      <w:r>
        <w:t xml:space="preserve"> indicat pe panou ar fi permis reclamantului să constate că la data de 02.10.2017 se înregistrase o cerere împotriva acesteia şi viza autorizaţia de construire indicată pe panou.</w:t>
      </w:r>
    </w:p>
    <w:p w:rsidR="00E47511" w:rsidRDefault="007901A9">
      <w:pPr>
        <w:ind w:firstLine="709"/>
        <w:jc w:val="both"/>
      </w:pPr>
      <w:r>
        <w:t>În raport de aceste elemente de fapt instanţa apreciază că este nerezonabil a considera că reclamantul a putut lua cunoştinţă de cuprinselor actelor contestate abia la data formulării plângerilor prealabile la datele de 26.10.2018 [...]”</w:t>
      </w:r>
    </w:p>
    <w:p w:rsidR="00E47511" w:rsidRDefault="007901A9">
      <w:pPr>
        <w:jc w:val="both"/>
      </w:pPr>
      <w:r>
        <w:tab/>
        <w:t>În consecinţă, având în vedere toate cele mai sus evocate solicită şi respingerea acestui motiv de recurs ca nefondat.</w:t>
      </w:r>
    </w:p>
    <w:p w:rsidR="00E47511" w:rsidRDefault="007901A9">
      <w:pPr>
        <w:ind w:firstLine="709"/>
        <w:jc w:val="both"/>
      </w:pPr>
      <w:r>
        <w:t>În probaţiune, a solicitat încuviinţarea şi administrarea probei cu înscrisuri.</w:t>
      </w:r>
    </w:p>
    <w:p w:rsidR="00E47511" w:rsidRDefault="007901A9">
      <w:pPr>
        <w:ind w:firstLine="709"/>
        <w:jc w:val="both"/>
      </w:pPr>
      <w:r>
        <w:t xml:space="preserve">În măsura în care instanţa ar admite recursul şi ar casa hotărârea recurată, în temeiul dispoziţiilor art. 498 alin. (2) C.proc.civ. solicită trimiterea cauzei la prima instanţă în vederea judecării fondului cererii de chemare în judecată. În măsura în care instanţa, din orice motive, </w:t>
      </w:r>
      <w:r>
        <w:lastRenderedPageBreak/>
        <w:t xml:space="preserve">ar casa hotărârea şi ar reţine cauza spre rejudecare, intimata îşi menţine întocmai toate apărările formulate prin întâmpinare (f. </w:t>
      </w:r>
      <w:r w:rsidR="00012D84">
        <w:t>...</w:t>
      </w:r>
      <w:r>
        <w:t xml:space="preserve">-122 Volum III </w:t>
      </w:r>
      <w:r w:rsidR="00F361A7">
        <w:t>T.2</w:t>
      </w:r>
      <w:r>
        <w:t>-</w:t>
      </w:r>
      <w:r w:rsidR="00012D84">
        <w:t>.../.../2019</w:t>
      </w:r>
      <w:r>
        <w:t xml:space="preserve">), prin întâmpinarea la cererea modificatoare (f. 128-144 Volum III </w:t>
      </w:r>
      <w:r w:rsidR="00F361A7">
        <w:t>T.2</w:t>
      </w:r>
      <w:r>
        <w:t>-</w:t>
      </w:r>
      <w:r w:rsidR="004C740C">
        <w:t>...</w:t>
      </w:r>
      <w:r>
        <w:t>S/</w:t>
      </w:r>
      <w:r w:rsidR="004C740C">
        <w:t>...</w:t>
      </w:r>
      <w:r>
        <w:t xml:space="preserve">/2019), prin Notele de şedinţă (f. 203-217 Volum III </w:t>
      </w:r>
      <w:r w:rsidR="00F361A7">
        <w:t>T.2</w:t>
      </w:r>
      <w:r>
        <w:t>-</w:t>
      </w:r>
      <w:r w:rsidR="00012D84">
        <w:t>.../.../2019</w:t>
      </w:r>
      <w:r>
        <w:t>) inclusiv probele a căror încuviinţare şi administrare a solicitat-o.</w:t>
      </w:r>
    </w:p>
    <w:p w:rsidR="00E47511" w:rsidRDefault="007901A9">
      <w:pPr>
        <w:ind w:firstLine="709"/>
        <w:jc w:val="both"/>
      </w:pPr>
      <w:r>
        <w:t>Având în vedere toate cele mai sus evocate, solicită respingerea recursului în principal ca inadmisibil, în subsidiar ca nefondat cu consecinţa menţinerii hotărârii recurate ca fiind legale.</w:t>
      </w:r>
    </w:p>
    <w:p w:rsidR="00E47511" w:rsidRDefault="007901A9">
      <w:pPr>
        <w:ind w:firstLine="709"/>
        <w:jc w:val="both"/>
      </w:pPr>
      <w:r>
        <w:t xml:space="preserve">Intimaţii Primarul Oraşului </w:t>
      </w:r>
      <w:r w:rsidR="00012D84">
        <w:t>Y</w:t>
      </w:r>
      <w:r>
        <w:t xml:space="preserve"> si Consiliul Local al oraşului </w:t>
      </w:r>
      <w:r w:rsidR="00012D84">
        <w:t>Y</w:t>
      </w:r>
      <w:r>
        <w:t xml:space="preserve">, au formulat </w:t>
      </w:r>
      <w:r>
        <w:rPr>
          <w:rStyle w:val="Fontdeparagrafimplicit"/>
          <w:b/>
          <w:i/>
        </w:rPr>
        <w:t>întâmpinare</w:t>
      </w:r>
      <w:r>
        <w:t xml:space="preserve"> solicitând respingerea recursului ca nefondat şi menţinerea sentinţei civile nr.</w:t>
      </w:r>
      <w:r w:rsidR="00012D84">
        <w:t>...</w:t>
      </w:r>
      <w:r>
        <w:t>/</w:t>
      </w:r>
      <w:r w:rsidR="00012D84">
        <w:t>...2019</w:t>
      </w:r>
      <w:r>
        <w:t xml:space="preserve"> ca fiind temeinică şi legală.</w:t>
      </w:r>
    </w:p>
    <w:p w:rsidR="00E47511" w:rsidRDefault="007901A9">
      <w:pPr>
        <w:ind w:firstLine="709"/>
        <w:jc w:val="both"/>
      </w:pPr>
      <w:r>
        <w:t>Cu privire la primul motiv de casare invocat de recurenta în sensul că „instanţa de fond nu s-a pronunţat pe excepţia insuficientei timbrări a petitului secund referitor la desfiinţarea construcţiei, încălcând astfel prevederile art. 248 alin. 1 CPC, art. 22 alin 6 CPC coroborat cu prevederile art. 425 CPC”.</w:t>
      </w:r>
    </w:p>
    <w:p w:rsidR="00E47511" w:rsidRDefault="007901A9">
      <w:pPr>
        <w:ind w:firstLine="709"/>
        <w:jc w:val="both"/>
      </w:pPr>
      <w:r>
        <w:t>A apreciat ca, acest motiv de casare nu poate fi reținut, întrucât deși în art. 248 alin 1 CPC se prevede că, „instanţa se va pronunţa mai întâi asupra excepţiilor de procedură, precum si asupra celor de fond care fac inutila, in tot sau in parte, administrarea de probe ori, după caz, cercetarea in fond a cauzei” în alin. 2 al aceluiaşi articol se prevede ca „în cazul în care s-au invocat simultan mai multe excepţii instanţa va determina ordinea de soluţionare in funcţie de efectele pe care acestea le produc” astfel, în cazul în speţă în mod corect instanţa de fond a admis excepţia inadmisibilității acţiunii pentru tardivitatea îndeplinirii procedurii prealabile, împrejurare care ar fi împiedicat cercetarea celorlalte excepţii invocate.</w:t>
      </w:r>
    </w:p>
    <w:p w:rsidR="00E47511" w:rsidRDefault="007901A9">
      <w:pPr>
        <w:ind w:firstLine="709"/>
        <w:jc w:val="both"/>
      </w:pPr>
      <w:r>
        <w:t>Cu privire la cel de al doilea motiv de casare invocat de recurenta în sensul că ,,sentinţa recurată este netemeinică şi nelegală deoarece prima instanţă, cu încălcarea art.14 şi art.15 CPC privind principiul contradictorialității si al oralității, a motivat soluţia pronunţată cu temeiuri noi de drept neinvocate anterior şi nepuse în discuţia pârtilor la termenul de dezbatere pe fond, fiind incident motivul de recurs reglementat de art. 488 alin. l pct.5 C.P.C.” de asemenea a apreciat ca nu poate fi reţinut.</w:t>
      </w:r>
    </w:p>
    <w:p w:rsidR="00E47511" w:rsidRDefault="007901A9">
      <w:pPr>
        <w:ind w:firstLine="709"/>
        <w:jc w:val="both"/>
      </w:pPr>
      <w:r>
        <w:t>Susţinerile recurentei în sensul ca principalul argument pentru care instanţa a respins acţiunea ca inadmisibilă a fost întemeiat pe prevederi legale din dreptul familiei, nu pot fi primite, deoarece în considerentele sentinţei se arata că, tribunalul a avut în vedere dispoziţiile art. 7 alin.3 din Legea nr. 554/2004, care privesc termenul de introducere a plângerii prealabile şi momentul luării la cunoştinţa de conţinutul actului a cărui anulare se solicită.</w:t>
      </w:r>
    </w:p>
    <w:p w:rsidR="00E47511" w:rsidRDefault="007901A9">
      <w:pPr>
        <w:ind w:firstLine="709"/>
        <w:jc w:val="both"/>
      </w:pPr>
      <w:r>
        <w:t>Menţionarea de către instanţa de fond a unor prevederi din dreptul familiei a fost necesară tocmai pentru a explica faptul că reclamanta nu se poate exercita dreptul de a contesta actele administrative în baza cărora se exercita lucrări pe un teren vecin terenului bun comun, invocând necunoaşterea conţinutului actelor vătămătoare, întrucât a avut posibilitatea de a cunoaşte atât existenţa, cât şi conţinutul acestora în urma demersurilor efectuate de soţul său.</w:t>
      </w:r>
    </w:p>
    <w:p w:rsidR="00E47511" w:rsidRDefault="007901A9">
      <w:pPr>
        <w:ind w:firstLine="709"/>
        <w:jc w:val="both"/>
      </w:pPr>
      <w:r>
        <w:t xml:space="preserve">În ceea ce priveşte calificarea HCL nr. </w:t>
      </w:r>
      <w:r w:rsidR="00012D84">
        <w:t>...</w:t>
      </w:r>
      <w:r>
        <w:t xml:space="preserve">/2018 ce priveşte aprobarea unui plan urbanistic zonal, ca fiind un act administrativ normativ in opinia recurentei, nu poate fi reţinuta in condiţiile in care PUZ - ul contestat instituie drepturi si obligaţii pentru un beneficiar determinat si anume SC </w:t>
      </w:r>
      <w:r w:rsidR="00012D84">
        <w:t>Z</w:t>
      </w:r>
      <w:r>
        <w:t xml:space="preserve"> SRL, si conţine prevederi doar pentru parcela acestuia.</w:t>
      </w:r>
    </w:p>
    <w:p w:rsidR="00E47511" w:rsidRDefault="007901A9">
      <w:pPr>
        <w:ind w:firstLine="709"/>
        <w:jc w:val="both"/>
      </w:pPr>
      <w:r>
        <w:t xml:space="preserve">Având în vedere cele arătate a solicitat respingerea recursului ca nefondat. </w:t>
      </w:r>
    </w:p>
    <w:p w:rsidR="00E47511" w:rsidRDefault="007901A9">
      <w:pPr>
        <w:ind w:firstLine="709"/>
        <w:jc w:val="both"/>
      </w:pPr>
      <w:r>
        <w:t>În drept, a invocat dispozițiile art. 205-208 CPC.</w:t>
      </w:r>
    </w:p>
    <w:p w:rsidR="00E47511" w:rsidRDefault="007901A9">
      <w:pPr>
        <w:ind w:firstLine="709"/>
        <w:jc w:val="both"/>
      </w:pPr>
      <w:r>
        <w:t>În dovedire, a solicitat încuviințarea probei cu înscrisuri.</w:t>
      </w:r>
    </w:p>
    <w:p w:rsidR="00E47511" w:rsidRDefault="007901A9">
      <w:pPr>
        <w:ind w:firstLine="709"/>
        <w:jc w:val="both"/>
        <w:rPr>
          <w:rStyle w:val="Fontdeparagrafimplicit"/>
          <w:b/>
          <w:i/>
        </w:rPr>
      </w:pPr>
      <w:r>
        <w:t xml:space="preserve">Recurenta </w:t>
      </w:r>
      <w:r w:rsidR="00012D84">
        <w:t>R1</w:t>
      </w:r>
      <w:r>
        <w:t xml:space="preserve"> a depus la dosar </w:t>
      </w:r>
      <w:r>
        <w:rPr>
          <w:rStyle w:val="Fontdeparagrafimplicit"/>
          <w:b/>
          <w:i/>
        </w:rPr>
        <w:t>concluzii scrise.</w:t>
      </w:r>
    </w:p>
    <w:p w:rsidR="00E47511" w:rsidRDefault="007901A9">
      <w:pPr>
        <w:ind w:firstLine="709"/>
        <w:jc w:val="both"/>
        <w:rPr>
          <w:rStyle w:val="Fontdeparagrafimplicit"/>
          <w:b/>
          <w:i/>
        </w:rPr>
      </w:pPr>
      <w:r>
        <w:t xml:space="preserve">Intimata SC </w:t>
      </w:r>
      <w:r w:rsidR="00012D84">
        <w:t>Z</w:t>
      </w:r>
      <w:r>
        <w:t xml:space="preserve"> SRL a depus la dosar </w:t>
      </w:r>
      <w:r>
        <w:rPr>
          <w:rStyle w:val="Fontdeparagrafimplicit"/>
          <w:b/>
          <w:i/>
        </w:rPr>
        <w:t>note de şedinţă</w:t>
      </w:r>
      <w:r>
        <w:t xml:space="preserve"> şi </w:t>
      </w:r>
      <w:r>
        <w:rPr>
          <w:rStyle w:val="Fontdeparagrafimplicit"/>
          <w:b/>
          <w:i/>
        </w:rPr>
        <w:t>concluzii scrise.</w:t>
      </w:r>
    </w:p>
    <w:p w:rsidR="00E47511" w:rsidRDefault="007901A9">
      <w:pPr>
        <w:pStyle w:val="al"/>
        <w:shd w:val="clear" w:color="auto" w:fill="FFFFFF"/>
        <w:spacing w:before="0" w:beforeAutospacing="0" w:after="0" w:afterAutospacing="0"/>
        <w:ind w:firstLine="708"/>
        <w:jc w:val="both"/>
        <w:rPr>
          <w:rStyle w:val="Fontdeparagrafimplicit"/>
        </w:rPr>
      </w:pPr>
      <w:r>
        <w:rPr>
          <w:rStyle w:val="Fontdeparagrafimplicit"/>
          <w:b/>
          <w:i/>
        </w:rPr>
        <w:t>Asupra recursului formulat, constatând că este competentă să procedeze la soluționare în condițiile art.483 alin.4 NCPC rap. la art.10 alin.2 din Legea nr. 554/2004, Curtea, analizând sentința civilă recurată, reține următoarele:</w:t>
      </w:r>
    </w:p>
    <w:p w:rsidR="00E47511" w:rsidRDefault="007901A9">
      <w:pPr>
        <w:ind w:firstLine="708"/>
        <w:jc w:val="both"/>
        <w:rPr>
          <w:rStyle w:val="Fontdeparagrafimplicit"/>
          <w:shd w:val="clear" w:color="auto" w:fill="FFFFFF"/>
        </w:rPr>
      </w:pPr>
      <w:r>
        <w:rPr>
          <w:rStyle w:val="Fontdeparagrafimplicit"/>
          <w:shd w:val="clear" w:color="auto" w:fill="FFFFFF"/>
        </w:rPr>
        <w:t xml:space="preserve">Abordând, cu prioritate, conform art. 248 alin. 1 Cod de procedură civilă, aplicabil în faza recursului în temeiul art. 494 C.proc.civ., </w:t>
      </w:r>
      <w:r>
        <w:rPr>
          <w:rStyle w:val="Fontdeparagrafimplicit"/>
          <w:b/>
          <w:i/>
          <w:shd w:val="clear" w:color="auto" w:fill="FFFFFF"/>
        </w:rPr>
        <w:t>excepția lipsei de interes a recursului,</w:t>
      </w:r>
      <w:r>
        <w:rPr>
          <w:rStyle w:val="Fontdeparagrafimplicit"/>
          <w:shd w:val="clear" w:color="auto" w:fill="FFFFFF"/>
        </w:rPr>
        <w:t xml:space="preserve"> invocată de intimata SC </w:t>
      </w:r>
      <w:r w:rsidR="00012D84">
        <w:rPr>
          <w:rStyle w:val="Fontdeparagrafimplicit"/>
          <w:shd w:val="clear" w:color="auto" w:fill="FFFFFF"/>
        </w:rPr>
        <w:t>Z</w:t>
      </w:r>
      <w:r>
        <w:rPr>
          <w:rStyle w:val="Fontdeparagrafimplicit"/>
          <w:shd w:val="clear" w:color="auto" w:fill="FFFFFF"/>
        </w:rPr>
        <w:t xml:space="preserve"> SRL prin întâmpinare, Curtea apreciază că aceasta este neîntemeiată. </w:t>
      </w:r>
    </w:p>
    <w:p w:rsidR="00E47511" w:rsidRDefault="007901A9">
      <w:pPr>
        <w:ind w:firstLine="708"/>
        <w:jc w:val="both"/>
        <w:rPr>
          <w:rStyle w:val="Fontdeparagrafimplicit"/>
          <w:shd w:val="clear" w:color="auto" w:fill="FFFFFF"/>
        </w:rPr>
      </w:pPr>
      <w:r>
        <w:rPr>
          <w:rStyle w:val="Fontdeparagrafimplicit"/>
          <w:shd w:val="clear" w:color="auto" w:fill="FFFFFF"/>
        </w:rPr>
        <w:lastRenderedPageBreak/>
        <w:t>Astfel, în opinia instanței de recurs, interesul recurentei-reclamante în promovarea căii de atac este justificat tocmai de faptul că prin demersul său judiciar, aceasta critică soluția dată de judecătorul fondului capetelor principale de cerere,</w:t>
      </w:r>
      <w:r>
        <w:t xml:space="preserve"> </w:t>
      </w:r>
      <w:r>
        <w:rPr>
          <w:rStyle w:val="Fontdeparagrafimplicit"/>
          <w:shd w:val="clear" w:color="auto" w:fill="FFFFFF"/>
        </w:rPr>
        <w:t xml:space="preserve">având un interes determinat în ce privește anularea Hotărârii Consiliului Local al Oraşului </w:t>
      </w:r>
      <w:r w:rsidR="00012D84">
        <w:rPr>
          <w:rStyle w:val="Fontdeparagrafimplicit"/>
          <w:shd w:val="clear" w:color="auto" w:fill="FFFFFF"/>
        </w:rPr>
        <w:t>Y</w:t>
      </w:r>
      <w:r>
        <w:rPr>
          <w:rStyle w:val="Fontdeparagrafimplicit"/>
          <w:shd w:val="clear" w:color="auto" w:fill="FFFFFF"/>
        </w:rPr>
        <w:t xml:space="preserve"> nr. </w:t>
      </w:r>
      <w:r w:rsidR="00012D84">
        <w:rPr>
          <w:rStyle w:val="Fontdeparagrafimplicit"/>
          <w:shd w:val="clear" w:color="auto" w:fill="FFFFFF"/>
        </w:rPr>
        <w:t>...</w:t>
      </w:r>
      <w:r>
        <w:rPr>
          <w:rStyle w:val="Fontdeparagrafimplicit"/>
          <w:shd w:val="clear" w:color="auto" w:fill="FFFFFF"/>
        </w:rPr>
        <w:t xml:space="preserve">/20.04.2018 şi a Autorizației de construire nr. .../10.05.2018 eliberată de Primarul Oraşului </w:t>
      </w:r>
      <w:r w:rsidR="00012D84">
        <w:rPr>
          <w:rStyle w:val="Fontdeparagrafimplicit"/>
          <w:shd w:val="clear" w:color="auto" w:fill="FFFFFF"/>
        </w:rPr>
        <w:t>Y</w:t>
      </w:r>
      <w:r>
        <w:rPr>
          <w:rStyle w:val="Fontdeparagrafimplicit"/>
          <w:shd w:val="clear" w:color="auto" w:fill="FFFFFF"/>
        </w:rPr>
        <w:t xml:space="preserve">, având în vedere pretinsele consecințele juridice vătămătoare suferite de către reclamantă ca urmare a emiterii și executării actelor administrative menționate anterior.  </w:t>
      </w:r>
    </w:p>
    <w:p w:rsidR="00E47511" w:rsidRDefault="007901A9">
      <w:pPr>
        <w:ind w:firstLine="708"/>
        <w:jc w:val="both"/>
        <w:rPr>
          <w:rStyle w:val="Fontdeparagrafimplicit"/>
          <w:shd w:val="clear" w:color="auto" w:fill="FFFFFF"/>
        </w:rPr>
      </w:pPr>
      <w:r>
        <w:rPr>
          <w:rStyle w:val="Fontdeparagrafimplicit"/>
          <w:shd w:val="clear" w:color="auto" w:fill="FFFFFF"/>
        </w:rPr>
        <w:t xml:space="preserve">În acest sens, recurenta-reclamantă a învederat că prin executarea Autorizației de construire .../10.05.2018 eliberată de Primarul Oraşului </w:t>
      </w:r>
      <w:r w:rsidR="00012D84">
        <w:rPr>
          <w:rStyle w:val="Fontdeparagrafimplicit"/>
          <w:shd w:val="clear" w:color="auto" w:fill="FFFFFF"/>
        </w:rPr>
        <w:t>Y</w:t>
      </w:r>
      <w:r>
        <w:rPr>
          <w:rStyle w:val="Fontdeparagrafimplicit"/>
          <w:shd w:val="clear" w:color="auto" w:fill="FFFFFF"/>
        </w:rPr>
        <w:t xml:space="preserve">, valoarea imobilului situat în localitatea </w:t>
      </w:r>
      <w:r w:rsidR="00012D84">
        <w:rPr>
          <w:rStyle w:val="Fontdeparagrafimplicit"/>
          <w:shd w:val="clear" w:color="auto" w:fill="FFFFFF"/>
        </w:rPr>
        <w:t>Y</w:t>
      </w:r>
      <w:r>
        <w:rPr>
          <w:rStyle w:val="Fontdeparagrafimplicit"/>
          <w:shd w:val="clear" w:color="auto" w:fill="FFFFFF"/>
        </w:rPr>
        <w:t xml:space="preserve">, str. </w:t>
      </w:r>
      <w:r w:rsidR="00F361A7">
        <w:rPr>
          <w:rStyle w:val="Fontdeparagrafimplicit"/>
          <w:shd w:val="clear" w:color="auto" w:fill="FFFFFF"/>
        </w:rPr>
        <w:t>Q</w:t>
      </w:r>
      <w:r>
        <w:rPr>
          <w:rStyle w:val="Fontdeparagrafimplicit"/>
          <w:shd w:val="clear" w:color="auto" w:fill="FFFFFF"/>
        </w:rPr>
        <w:t xml:space="preserve">, nr. 44, judeţul </w:t>
      </w:r>
      <w:r w:rsidR="00E21FAB">
        <w:rPr>
          <w:rStyle w:val="Fontdeparagrafimplicit"/>
          <w:shd w:val="clear" w:color="auto" w:fill="FFFFFF"/>
        </w:rPr>
        <w:t>...</w:t>
      </w:r>
      <w:r>
        <w:rPr>
          <w:rStyle w:val="Fontdeparagrafimplicit"/>
          <w:shd w:val="clear" w:color="auto" w:fill="FFFFFF"/>
        </w:rPr>
        <w:t xml:space="preserve">, vila </w:t>
      </w:r>
      <w:r w:rsidR="00451F0B">
        <w:rPr>
          <w:rStyle w:val="Fontdeparagrafimplicit"/>
          <w:shd w:val="clear" w:color="auto" w:fill="FFFFFF"/>
        </w:rPr>
        <w:t>..</w:t>
      </w:r>
      <w:r>
        <w:rPr>
          <w:rStyle w:val="Fontdeparagrafimplicit"/>
          <w:shd w:val="clear" w:color="auto" w:fill="FFFFFF"/>
        </w:rPr>
        <w:t xml:space="preserve">, a scăzut, preţul obţinut din vânzarea acestuia fiind mai mic. Reclamanta avea calitatea de coproprietară a imobilului la data emiterii actelor contestate. Chiar dacă ulterior, pe parcursul litigiului, a pierdut calitatea de proprietar, rezultă cu evidenţă din prevederile Contractului de vânzare cumpărare autentificat sub nr. </w:t>
      </w:r>
      <w:r w:rsidR="00451F0B">
        <w:rPr>
          <w:rStyle w:val="Fontdeparagrafimplicit"/>
          <w:shd w:val="clear" w:color="auto" w:fill="FFFFFF"/>
        </w:rPr>
        <w:t>...</w:t>
      </w:r>
      <w:r>
        <w:rPr>
          <w:rStyle w:val="Fontdeparagrafimplicit"/>
          <w:shd w:val="clear" w:color="auto" w:fill="FFFFFF"/>
        </w:rPr>
        <w:t xml:space="preserve"> din 24 martie 2020 că reclamanta a acceptat o scădere a preţului imobilului tocmai în considerarea existenţei actelor contestate şi a litigiului declanşat ca urmare a emiterii acestor acte. În consecinţă, reclamanta justifică un interes în susţinerea demersului său judiciar şi în continuarea litigiului.</w:t>
      </w:r>
    </w:p>
    <w:p w:rsidR="00E47511" w:rsidRDefault="007901A9">
      <w:pPr>
        <w:ind w:firstLine="708"/>
        <w:jc w:val="both"/>
        <w:rPr>
          <w:rStyle w:val="Fontdeparagrafimplicit"/>
        </w:rPr>
      </w:pPr>
      <w:r>
        <w:rPr>
          <w:rStyle w:val="Fontdeparagrafimplicit"/>
          <w:shd w:val="clear" w:color="auto" w:fill="FFFFFF"/>
        </w:rPr>
        <w:t>În consecinţă,</w:t>
      </w:r>
      <w:r>
        <w:t xml:space="preserve"> </w:t>
      </w:r>
      <w:r>
        <w:rPr>
          <w:rStyle w:val="Fontdeparagrafimplicit"/>
          <w:shd w:val="clear" w:color="auto" w:fill="FFFFFF"/>
        </w:rPr>
        <w:t>Curtea apreciază că recurenta-reclamantă justifică interesul său în recurs, prin prisma soluţiei de inadmisibilitate a cererii de anulare a actelor, chiar dacă nu justifică un interes cu privire la capătul de cerere având ca obiect demolarea, desfiinţarea construcţiei. Mai mult, Curtea reţine că recurenta-reclamantă are în continuare interes specific acţiunii de fond, din perspectiva interesului obţinerii unei soluţii definitive, astfel încât interesul său în recurs este evident.</w:t>
      </w:r>
    </w:p>
    <w:p w:rsidR="00E47511" w:rsidRDefault="007901A9">
      <w:pPr>
        <w:pStyle w:val="al"/>
        <w:shd w:val="clear" w:color="auto" w:fill="FFFFFF"/>
        <w:spacing w:before="0" w:beforeAutospacing="0" w:after="0" w:afterAutospacing="0"/>
        <w:ind w:firstLine="709"/>
        <w:jc w:val="both"/>
      </w:pPr>
      <w:r>
        <w:t>Pentru aceste motive, excepția lipsei de interes a recursului urmează să fie respinsă ca nefondată.</w:t>
      </w:r>
    </w:p>
    <w:p w:rsidR="00E47511" w:rsidRDefault="007901A9">
      <w:pPr>
        <w:pStyle w:val="al"/>
        <w:shd w:val="clear" w:color="auto" w:fill="FFFFFF"/>
        <w:spacing w:before="0" w:beforeAutospacing="0" w:after="0" w:afterAutospacing="0"/>
        <w:ind w:firstLine="709"/>
        <w:jc w:val="both"/>
        <w:rPr>
          <w:rStyle w:val="Fontdeparagrafimplicit"/>
          <w:i/>
        </w:rPr>
      </w:pPr>
      <w:r>
        <w:rPr>
          <w:rStyle w:val="Fontdeparagrafimplicit"/>
          <w:i/>
        </w:rPr>
        <w:t xml:space="preserve">Pe fondul recursului, </w:t>
      </w:r>
      <w:r>
        <w:t>art.488 alin.1 din Codul de procedură civilă prevede: „(1) </w:t>
      </w:r>
      <w:r>
        <w:rPr>
          <w:rStyle w:val="Fontdeparagrafimplicit"/>
          <w:i/>
        </w:rPr>
        <w:t>Casarea unor hotărâri se poate cere numai pentru următoarele motive de nelegalitate</w:t>
      </w:r>
      <w:r>
        <w:t xml:space="preserve">: (…); </w:t>
      </w:r>
      <w:r>
        <w:rPr>
          <w:rStyle w:val="Fontdeparagrafimplicit"/>
          <w:b/>
        </w:rPr>
        <w:t>5</w:t>
      </w:r>
      <w:r>
        <w:t xml:space="preserve">. când, prin hotărârea dată, instanţa a încălcat regulile de procedură a căror nerespectare atrage sancţiunea nulităţii; </w:t>
      </w:r>
      <w:r>
        <w:rPr>
          <w:rStyle w:val="Fontdeparagrafimplicit"/>
          <w:b/>
        </w:rPr>
        <w:t>6.</w:t>
      </w:r>
      <w:r>
        <w:t xml:space="preserve"> </w:t>
      </w:r>
      <w:r>
        <w:rPr>
          <w:rStyle w:val="Fontdeparagrafimplicit"/>
          <w:i/>
        </w:rPr>
        <w:t>când hotărârea nu cuprinde motivele pe care se întemeiază sau când cuprinde motive contradictorii ori numai motive străine de natura cauzei</w:t>
      </w:r>
      <w:r>
        <w:t>; (…) </w:t>
      </w:r>
      <w:r>
        <w:rPr>
          <w:rStyle w:val="Fontdeparagrafimplicit"/>
          <w:b/>
        </w:rPr>
        <w:t>8. </w:t>
      </w:r>
      <w:r>
        <w:rPr>
          <w:rStyle w:val="Fontdeparagrafimplicit"/>
          <w:i/>
        </w:rPr>
        <w:t>când hotărârea a fost dată cu încălcarea sau aplicarea greșită a normelor de drept material </w:t>
      </w:r>
      <w:r>
        <w:t>.”; totodată, potrivit art. 483 C.proc.civ. „(3) </w:t>
      </w:r>
      <w:r>
        <w:rPr>
          <w:rStyle w:val="Fontdeparagrafimplicit"/>
          <w:i/>
        </w:rPr>
        <w:t>Recursul urmărește să supună Înaltei Curți de Casație și Justiție examinarea, în condițiile legii, a conformității hotărârii atacate cu regulile de drept aplicabile </w:t>
      </w:r>
      <w:r>
        <w:t>. (4) </w:t>
      </w:r>
      <w:r>
        <w:rPr>
          <w:rStyle w:val="Fontdeparagrafimplicit"/>
          <w:i/>
        </w:rPr>
        <w:t>În cazurile anume prevăzute de lege, recursul se soluționează de către instanța ierarhic superioară</w:t>
      </w:r>
      <w:r>
        <w:rPr>
          <w:rStyle w:val="Fontdeparagrafimplicit"/>
          <w:b/>
          <w:i/>
        </w:rPr>
        <w:t> </w:t>
      </w:r>
      <w:r>
        <w:rPr>
          <w:rStyle w:val="Fontdeparagrafimplicit"/>
          <w:i/>
        </w:rPr>
        <w:t>celei care a pronunțat hotărârea atacată. Dispozițiile alin. (3) se aplică în mod corespunzător </w:t>
      </w:r>
      <w:r>
        <w:t>.” [s.n.]. De asemenea, potrivit art.486 alin.1 lit.d) C.proc.civ., „</w:t>
      </w:r>
      <w:r>
        <w:rPr>
          <w:rStyle w:val="Fontdeparagrafimplicit"/>
          <w:i/>
        </w:rPr>
        <w:t>Cererea de recurs va cuprinde următoarele mențiuni: </w:t>
      </w:r>
      <w:r>
        <w:t>(…) d) </w:t>
      </w:r>
      <w:r>
        <w:rPr>
          <w:rStyle w:val="Fontdeparagrafimplicit"/>
          <w:i/>
        </w:rPr>
        <w:t>motivele de nelegalitate pe care se întemeiază recursul și dezvoltarea lor sau, după caz, mențiunea că motivele vor fi depuse printr-un memoriu separat </w:t>
      </w:r>
      <w:r>
        <w:t>; (…)”.</w:t>
      </w:r>
    </w:p>
    <w:p w:rsidR="00E47511" w:rsidRDefault="007901A9">
      <w:pPr>
        <w:pStyle w:val="al"/>
        <w:shd w:val="clear" w:color="auto" w:fill="FFFFFF"/>
        <w:spacing w:before="0" w:beforeAutospacing="0" w:after="0" w:afterAutospacing="0"/>
        <w:ind w:firstLine="708"/>
        <w:jc w:val="both"/>
      </w:pPr>
      <w:r>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 iar nu și de netemeinicie.</w:t>
      </w:r>
    </w:p>
    <w:p w:rsidR="00E47511" w:rsidRDefault="007901A9">
      <w:pPr>
        <w:pStyle w:val="al"/>
        <w:shd w:val="clear" w:color="auto" w:fill="FFFFFF"/>
        <w:spacing w:before="0" w:beforeAutospacing="0" w:after="0" w:afterAutospacing="0"/>
        <w:ind w:firstLine="708"/>
        <w:jc w:val="both"/>
      </w:pPr>
      <w:r>
        <w:t xml:space="preserve">Referitor la motivul de casare prevăzut de </w:t>
      </w:r>
      <w:r>
        <w:rPr>
          <w:rStyle w:val="Fontdeparagrafimplicit"/>
          <w:b/>
          <w:i/>
        </w:rPr>
        <w:t>art. 488 alin. 1 pct. 5 C.proc.civ</w:t>
      </w:r>
      <w:r>
        <w:t>. - atunci când, prin hotărârea dată, instanța a încălcat regulile de procedură a căror nerespectare atrage sancțiunea nulității, prin raportare la prevederile art. 248 alin. 1, art. 22 alin. 6 coroborat cu prevederile art. 425 C.proc.civ., Curtea reţine că recurenta - reclamantă a învederat că acest motiv de recurs este atras de neanalizarea şi nepronunţarea asupra excepţiei insuficientei timbrări a capătului de cerere referitor la desfiinţarea construcţiei, subsecvent capătului de cerere privind anularea autorizaţiei de construire.</w:t>
      </w:r>
    </w:p>
    <w:p w:rsidR="00E47511" w:rsidRDefault="007901A9">
      <w:pPr>
        <w:pStyle w:val="al"/>
        <w:shd w:val="clear" w:color="auto" w:fill="FFFFFF"/>
        <w:spacing w:before="0" w:beforeAutospacing="0" w:after="0" w:afterAutospacing="0"/>
        <w:ind w:firstLine="708"/>
        <w:jc w:val="both"/>
      </w:pPr>
      <w:r>
        <w:t xml:space="preserve">Curtea reţine că, chiar dacă formal instanţa de fond nu s-a pronunţat asupra excepţiei, capătul de cerere referitor la desfiinţarea lucrărilor are un caracter accesoriu capătului privind </w:t>
      </w:r>
      <w:r>
        <w:lastRenderedPageBreak/>
        <w:t>anularea autorizaţiei de construire, astfel încât în mod corect prima instanţa a stabilit că nu se mai poate pronunţa asupra unei excepţii invocate cu privire la un capăt accesoriu câtă vreme a fost respins capătul principal.</w:t>
      </w:r>
    </w:p>
    <w:p w:rsidR="00E47511" w:rsidRDefault="007901A9">
      <w:pPr>
        <w:pStyle w:val="al"/>
        <w:shd w:val="clear" w:color="auto" w:fill="FFFFFF"/>
        <w:spacing w:before="0" w:beforeAutospacing="0" w:after="0" w:afterAutospacing="0"/>
        <w:ind w:firstLine="708"/>
        <w:jc w:val="both"/>
      </w:pPr>
      <w:r>
        <w:t>Curtea constată totodată că criticile referitoare la excepţia insuficientei timbrări nu se circumscriu niciunuia din motivele de recurs invocate de recurentă, aplicabile fiind dispozițiile art. 38 din OUG nr. 80/2013. Potrivit acestui text „în situația în care instanța judecătorească învestită cu soluționarea unei căi de atac ordinare sau extraordinare constată că în fazele procesuale anterioare taxa judiciară de timbru nu a fost plătită în cuantumul legal, va dispune obligarea părții la plata taxelor judiciare de timbru aferente, dispozitivul hotărârii constituind titlu executoriu”.</w:t>
      </w:r>
    </w:p>
    <w:p w:rsidR="00E47511" w:rsidRDefault="007901A9">
      <w:pPr>
        <w:pStyle w:val="al"/>
        <w:shd w:val="clear" w:color="auto" w:fill="FFFFFF"/>
        <w:spacing w:before="0" w:beforeAutospacing="0" w:after="0" w:afterAutospacing="0"/>
        <w:ind w:firstLine="708"/>
        <w:jc w:val="both"/>
      </w:pPr>
      <w:r>
        <w:t>Pe cale de consecință, având în vedere că pârâţii care au invocat excepţia nu au criticat printr-un recurs propriu acest aspect, neregularitatea invocată chiar de către reclamantă nu este de natură să atragă nulitatea hotărârii primei instanțe, cu consecința casării acesteia, odată ce legiuitorul a prevăzut în textul legal anterior indicat modalitatea de îndreptare a eventualei erori a primei instanțe, respectiv alte remedii procedurale într-o atare situație - sens în care dispune art. 38 din OUG nr. 80/2013.</w:t>
      </w:r>
    </w:p>
    <w:p w:rsidR="00E47511" w:rsidRDefault="007901A9">
      <w:pPr>
        <w:pStyle w:val="al"/>
        <w:shd w:val="clear" w:color="auto" w:fill="FFFFFF"/>
        <w:spacing w:before="0" w:beforeAutospacing="0" w:after="0" w:afterAutospacing="0"/>
        <w:ind w:firstLine="708"/>
        <w:jc w:val="both"/>
      </w:pPr>
      <w:r>
        <w:t>Referitor la susţinerea recurentei că hotărârea a fost pronunţată cu încălcarea principiilor contradictorialităţii şi oralităţii, prima instanţă motivându-şi soluţia în baza unor temeiuri noi de drept neinvocate anterior şi nepuse în discuţia părţilor cu ocazia dezbaterilor, respectiv că soluţia de admitere a excepţiei tardivităţii s-ar fi întemeiat pe disp. art. 345 C.civ, referitoare la opozabilitatea actelor de conservare încheiate de unul dintre soţi faţă de celălalt soţ şi măsurile pe care le poate lua soţul prejudiciat de actele încheiate de celălalt soţ fără participarea sa, Curtea apreciază că nu este întemeiată. Recurenta – reclamantă pretinde, în sinteză, în argumentarea motivului de nelegalitate prev. de art. 488 alin. 1 pct. 5 NCPC, că prima instanță și-a întemeiat soluția pe temeiuri noi de drept neinvocate anterior, ce nu ar fi fost puse în dezbaterea părților. Motivul de recurs în discuție este lipsit de temei, prezentând caracter speculativ.</w:t>
      </w:r>
    </w:p>
    <w:p w:rsidR="00E47511" w:rsidRDefault="007901A9">
      <w:pPr>
        <w:pStyle w:val="al"/>
        <w:shd w:val="clear" w:color="auto" w:fill="FFFFFF"/>
        <w:spacing w:before="0" w:beforeAutospacing="0" w:after="0" w:afterAutospacing="0"/>
        <w:ind w:firstLine="708"/>
        <w:jc w:val="both"/>
      </w:pPr>
      <w:r>
        <w:t xml:space="preserve">Contradictorialitatea constă în posibilitatea conferită de lege părților de a discuta și combate orice element de fapt și de drept al procesului civil. Acest principiu domină întreaga activitate de soluționare a litigiului. Exigența fundamentală a contradictorialității impune cerința ca nicio măsură să nu fie dispusă de instanță înainte ca aceasta să fie pusă în discuția părților. Instanța trebuie să asigure părților posibilitatea de a-și susține și argumenta dovezile, de a invoca probe, de a cunoaște dovezile solicitate de adversar, de a ridica și cunoaște excepțiile de procedură. </w:t>
      </w:r>
    </w:p>
    <w:p w:rsidR="00E47511" w:rsidRDefault="007901A9">
      <w:pPr>
        <w:pStyle w:val="al"/>
        <w:shd w:val="clear" w:color="auto" w:fill="FFFFFF"/>
        <w:spacing w:before="0" w:beforeAutospacing="0" w:after="0" w:afterAutospacing="0"/>
        <w:ind w:firstLine="708"/>
        <w:jc w:val="both"/>
      </w:pPr>
      <w:r>
        <w:t>Art.14 alin.6 C.proc.civ. arată că instanța își întemeiază hotărârea numai pe motive de fapt și de drept, pe explicații sau pe mijloace de probă care au fost supuse, în prealabil, dezbaterii contradictorii. Or, Curtea reţine că intimata a arătat în faţa primei instanţe, în cuprinsul întâmpinării şi al notelor de şedinţă, că actele soţului sunt opozabile recurentei indicând expres disp. art. 345 alin. (2) şi (4) C.civ., iar prin răspunsul la întâmpinare, recurenta a formulat apărări privind aceste aspecte invocate de pârâtă.</w:t>
      </w:r>
    </w:p>
    <w:p w:rsidR="00E47511" w:rsidRDefault="007901A9">
      <w:pPr>
        <w:pStyle w:val="al"/>
        <w:shd w:val="clear" w:color="auto" w:fill="FFFFFF"/>
        <w:spacing w:before="0" w:beforeAutospacing="0" w:after="0" w:afterAutospacing="0"/>
        <w:ind w:firstLine="708"/>
        <w:jc w:val="both"/>
      </w:pPr>
      <w:r>
        <w:t xml:space="preserve">Pornind de la această premisă, adică împrejurarea că argumentele pe baza cărora prima instanță a admis excepția inadmisibilității au fost menționate în cuprinsul întâmpinării, reținând, totodată, că acest act de procedură a fost comunicat recurentei – reclamante (comunicarea reprezentând una din formele sub care se poate manifesta principiul contradictorialității), care a și depus răspuns la întâmpinare, Curtea apreciază că nu se poate reține încălcarea în cauză a principiului contradictorialității, ci cel mult oralității, urmând ca, în cele ce urmează, să se analizeze efectele acestei nesocotiri a dispozițiilor procedurale. </w:t>
      </w:r>
    </w:p>
    <w:p w:rsidR="00E47511" w:rsidRDefault="007901A9">
      <w:pPr>
        <w:pStyle w:val="al"/>
        <w:shd w:val="clear" w:color="auto" w:fill="FFFFFF"/>
        <w:spacing w:before="0" w:beforeAutospacing="0" w:after="0" w:afterAutospacing="0"/>
        <w:ind w:firstLine="708"/>
        <w:jc w:val="both"/>
      </w:pPr>
      <w:r>
        <w:t xml:space="preserve"> Sentința, fiind și ea un act de procedură, în ipoteza în care s-au încălcat dispozițiile care reglementează desfășurarea procesului civil, este afectată de nulitate. </w:t>
      </w:r>
    </w:p>
    <w:p w:rsidR="00E47511" w:rsidRDefault="007901A9">
      <w:pPr>
        <w:pStyle w:val="al"/>
        <w:shd w:val="clear" w:color="auto" w:fill="FFFFFF"/>
        <w:spacing w:before="0" w:beforeAutospacing="0" w:after="0" w:afterAutospacing="0"/>
        <w:ind w:firstLine="708"/>
        <w:jc w:val="both"/>
      </w:pPr>
      <w:r>
        <w:t xml:space="preserve">Sancţiunea nerespectării art.14 alin.6 C.proc.civ. este una virtuală, încorporată în textul legal, astfel încât se poate reţine incidenţa nulității virtuale numai în măsura în care reclamantul face dovada existenţei unei vătămări care să nu poată fi înlăturată decât prin anularea actului. </w:t>
      </w:r>
    </w:p>
    <w:p w:rsidR="00E47511" w:rsidRDefault="007901A9">
      <w:pPr>
        <w:pStyle w:val="al"/>
        <w:shd w:val="clear" w:color="auto" w:fill="FFFFFF"/>
        <w:spacing w:before="0" w:beforeAutospacing="0" w:after="0" w:afterAutospacing="0"/>
        <w:ind w:firstLine="708"/>
        <w:jc w:val="both"/>
      </w:pPr>
      <w:r>
        <w:lastRenderedPageBreak/>
        <w:t xml:space="preserve">Din interpretarea sistematică a dispozițiilor art. 175 și </w:t>
      </w:r>
      <w:r w:rsidR="00E21FAB">
        <w:t>...</w:t>
      </w:r>
      <w:r>
        <w:t xml:space="preserve"> C.proc.civ., rezultă că nesocotirea principiului oralității, întrucât nu se regăsește în enumerarea expresă de la art. </w:t>
      </w:r>
      <w:r w:rsidR="00E21FAB">
        <w:t>...</w:t>
      </w:r>
      <w:r>
        <w:t xml:space="preserve"> C.p.civ., este sancționată cu nulitatea virtuală, fiind, așadar, necesară, pe lângă condiția existenței unei încălcării a legii, și îndeplinirea altor două cerințe, respectiv producerea unei vătămări (în sens procesual) și vătămarea să nu poată fi înlăturată altfel. </w:t>
      </w:r>
    </w:p>
    <w:p w:rsidR="00E47511" w:rsidRDefault="007901A9">
      <w:pPr>
        <w:pStyle w:val="al"/>
        <w:shd w:val="clear" w:color="auto" w:fill="FFFFFF"/>
        <w:spacing w:before="0" w:beforeAutospacing="0" w:after="0" w:afterAutospacing="0"/>
        <w:ind w:firstLine="708"/>
        <w:jc w:val="both"/>
      </w:pPr>
      <w:r>
        <w:t>Curtea constată că recurentei nu i s-a produs nicio vătămare de vreme ce, așa cum s-a reținut, avea cunoștință de substanța argumentului pe baza căruia prima instanță a admis  excepția inadmisibilității.</w:t>
      </w:r>
    </w:p>
    <w:p w:rsidR="00E47511" w:rsidRDefault="007901A9">
      <w:pPr>
        <w:pStyle w:val="al"/>
        <w:shd w:val="clear" w:color="auto" w:fill="FFFFFF"/>
        <w:spacing w:before="0" w:beforeAutospacing="0" w:after="0" w:afterAutospacing="0"/>
        <w:ind w:firstLine="708"/>
        <w:jc w:val="both"/>
      </w:pPr>
      <w:r>
        <w:t xml:space="preserve">Nu se poate accepta astfel în mod rezonabil că prezentarea considerentelor în legătură cu această chestiune ar reprezenta expresia unui viciu procedural prin prisma principiilor fundamentale specifice procesului civil. Este real că nerespectarea principiului contradictorialității şi oralităţii atrage nulitatea hotărârii pronunțate, însă criticile recurentei referitoare la încălcarea principiului contradictorialităţii şi oralităţii nu se încadrează în această ipoteză. </w:t>
      </w:r>
    </w:p>
    <w:p w:rsidR="00E47511" w:rsidRDefault="007901A9">
      <w:pPr>
        <w:pStyle w:val="al"/>
        <w:shd w:val="clear" w:color="auto" w:fill="FFFFFF"/>
        <w:spacing w:before="0" w:beforeAutospacing="0" w:after="0" w:afterAutospacing="0"/>
        <w:ind w:firstLine="708"/>
        <w:jc w:val="both"/>
      </w:pPr>
      <w:r>
        <w:t xml:space="preserve">Prin urmare, cazul de casare prevăzut de art. 488 pct. 5 C.pr.civ. nu este incident. </w:t>
      </w:r>
    </w:p>
    <w:p w:rsidR="00E47511" w:rsidRDefault="007901A9">
      <w:pPr>
        <w:pStyle w:val="al"/>
        <w:shd w:val="clear" w:color="auto" w:fill="FFFFFF"/>
        <w:spacing w:before="0" w:beforeAutospacing="0" w:after="0" w:afterAutospacing="0"/>
        <w:ind w:firstLine="708"/>
        <w:jc w:val="both"/>
      </w:pPr>
      <w:r>
        <w:t xml:space="preserve">Referitor la motivul de casare prev. de art. </w:t>
      </w:r>
      <w:r>
        <w:rPr>
          <w:rStyle w:val="Fontdeparagrafimplicit"/>
          <w:b/>
          <w:i/>
        </w:rPr>
        <w:t>488 alin. 1 pct. 6 C.proc.civ.,</w:t>
      </w:r>
      <w:r>
        <w:t xml:space="preserve"> Curtea constată expunerea raționamentului logico-juridic care a fundamentat soluția adoptată; în plus, considerentele dezvoltate de tribunal sunt în legătură cu obiectul cererii de chemare în judecată, apărările formulate și soluția pronunțată. În consecință, Curtea constată că respectivele considerente sunt detaliate în mod corespunzător obligației legale de motivare a hotărârii pronunțate și nu rezultă a cuprinde motive contradictorii sau numai motive străine de natura cauzei, astfel încât un astfel de motiv de casare/nelegalitate nu este incident.</w:t>
      </w:r>
    </w:p>
    <w:p w:rsidR="00E47511" w:rsidRDefault="007901A9">
      <w:pPr>
        <w:pStyle w:val="al"/>
        <w:shd w:val="clear" w:color="auto" w:fill="FFFFFF"/>
        <w:spacing w:before="0" w:beforeAutospacing="0" w:after="0" w:afterAutospacing="0"/>
        <w:ind w:firstLine="708"/>
        <w:jc w:val="both"/>
      </w:pPr>
      <w:r>
        <w:t>Instanța de judecată nu este obligată legal să răspundă oricărui argument de fapt și de drept invocat de parte, ci să analizeze chestiunea litigioasă, sens în care poate să analizeze global argumentele respective, printr-un raționament juridic de sinteză, ori să analizeze un singur aspect considerat esențial - ceea ce face de prisos analiza restului argumentelor menționate în cererea părții în sprijinul aceluiași motiv, astfel că omisiunea de a cerceta un anumit argument sau o afirmație a unei părți nu deschide calea recursului, pentru nemotivare.</w:t>
      </w:r>
    </w:p>
    <w:p w:rsidR="00E47511" w:rsidRDefault="007901A9">
      <w:pPr>
        <w:pStyle w:val="al"/>
        <w:shd w:val="clear" w:color="auto" w:fill="FFFFFF"/>
        <w:spacing w:before="0" w:beforeAutospacing="0" w:after="0" w:afterAutospacing="0"/>
        <w:ind w:firstLine="708"/>
        <w:jc w:val="both"/>
      </w:pPr>
      <w:r>
        <w:t>Simplul fapt că acele considerente expuse de prima instanță nu concordă modului în care apreciază partea recurentă că trebuia motivată hotărârea judecătorească în acest proces nu</w:t>
      </w:r>
      <w:r>
        <w:rPr>
          <w:rStyle w:val="Fontdeparagrafimplicit"/>
          <w:b/>
        </w:rPr>
        <w:t> </w:t>
      </w:r>
      <w:r>
        <w:t>determină incidența motivului de casare în discuție, după cum acesta nu trebuie confundat nici cu motivul de nelegalitate prevăzut de art.488 alin.1 pct.8 C.proc.civ., prin intermediul căruia se poate critica aplicarea de către prima instanță a dreptului material.</w:t>
      </w:r>
    </w:p>
    <w:p w:rsidR="00E47511" w:rsidRDefault="007901A9">
      <w:pPr>
        <w:pStyle w:val="al"/>
        <w:shd w:val="clear" w:color="auto" w:fill="FFFFFF"/>
        <w:spacing w:before="0" w:beforeAutospacing="0" w:after="0" w:afterAutospacing="0"/>
        <w:ind w:firstLine="708"/>
        <w:jc w:val="both"/>
      </w:pPr>
      <w:r>
        <w:t>Altfel spus, art.488 alin.1 pct.6 C.proc.civ. implică o nelegalitate a hotărârii recurate fie prin prisma faptului că aceasta nu cuprinde motivele pe care se întemeiază, fie că acele motive sunt contradictorii sau străine de natura cauzei.</w:t>
      </w:r>
    </w:p>
    <w:p w:rsidR="00E47511" w:rsidRDefault="007901A9">
      <w:pPr>
        <w:pStyle w:val="al"/>
        <w:shd w:val="clear" w:color="auto" w:fill="FFFFFF"/>
        <w:spacing w:before="0" w:beforeAutospacing="0" w:after="0" w:afterAutospacing="0"/>
        <w:ind w:firstLine="708"/>
        <w:jc w:val="both"/>
      </w:pPr>
      <w:r>
        <w:t xml:space="preserve">Privită din această perspectivă, critica formulată de recurentă este neîntemeiată, deoarece hotărârea prin care instanța a soluționat cauza în fond răspunde argumentelor decisive care  conduc la o soluție în acord cu considerentele, astfel încât să rezulte construcția logico-juridică care a stat la baza formării convingerii instanței. Sentința civilă recurată pronunțată de Tribunalul </w:t>
      </w:r>
      <w:r w:rsidR="00012D84">
        <w:t>X</w:t>
      </w:r>
      <w:r>
        <w:t xml:space="preserve"> în prezentul dosar nu a fost dată cu nesocotirea obligației legale a judecătorului de a proceda la motivarea hotărârii, dispozitivul hotărârii fiind concluzia logică a considerentelor avute în vedere de instanța de judecată. </w:t>
      </w:r>
    </w:p>
    <w:p w:rsidR="00E47511" w:rsidRDefault="007901A9">
      <w:pPr>
        <w:pStyle w:val="al"/>
        <w:shd w:val="clear" w:color="auto" w:fill="FFFFFF"/>
        <w:spacing w:before="0" w:beforeAutospacing="0" w:after="0" w:afterAutospacing="0"/>
        <w:ind w:firstLine="708"/>
        <w:jc w:val="both"/>
      </w:pPr>
      <w:r>
        <w:t>Astfel, Curtea observă că cererea introductivă formulată de reclamantă a fost analizată în raport de motivele prezentate de părți, raportat la starea de fapt care rezultă din probatoriul administrat (înscrisuri), iar motivarea hotărârii îndeplinește cerințele art. 425 alin. (1) lit. b) din Noul Cod de procedură civilă, făcând posibilă exercitarea controlului judiciar. Motivarea primei instanțe răspunde exigențelor legale, instanța de fond arătând care sunt considerentele care au condus la adoptarea soluției, nu cuprinde motive contradictorii și nici străine de natura cauzei. Prin urmare, cazul de casare prevăzut de art. 488 pct. 6 C.proc.civ. nu este incident.</w:t>
      </w:r>
    </w:p>
    <w:p w:rsidR="00E47511" w:rsidRDefault="007901A9">
      <w:pPr>
        <w:pStyle w:val="al"/>
        <w:shd w:val="clear" w:color="auto" w:fill="FFFFFF"/>
        <w:spacing w:before="0" w:beforeAutospacing="0" w:after="0" w:afterAutospacing="0"/>
        <w:ind w:firstLine="708"/>
        <w:jc w:val="both"/>
      </w:pPr>
      <w:r>
        <w:t xml:space="preserve">Raportat la motivul de recurs prevăzut de </w:t>
      </w:r>
      <w:r>
        <w:rPr>
          <w:rStyle w:val="Fontdeparagrafimplicit"/>
          <w:b/>
          <w:i/>
        </w:rPr>
        <w:t>art. 488 alin. 1 pct. 8 C.proc.civ.,</w:t>
      </w:r>
      <w:r>
        <w:t xml:space="preserve"> atunci când hotărârea a fost dată cu încălcarea sau aplicarea greșită a normelor de drept material, Curtea constată că argumentele invocate de recurentă sunt întemeiate, recursul fiind fondat.</w:t>
      </w:r>
    </w:p>
    <w:p w:rsidR="00E47511" w:rsidRDefault="007901A9">
      <w:pPr>
        <w:pStyle w:val="al"/>
        <w:shd w:val="clear" w:color="auto" w:fill="FFFFFF"/>
        <w:spacing w:before="0" w:beforeAutospacing="0" w:after="0" w:afterAutospacing="0"/>
        <w:ind w:firstLine="708"/>
        <w:jc w:val="both"/>
      </w:pPr>
      <w:r>
        <w:lastRenderedPageBreak/>
        <w:t xml:space="preserve">Cu titlu prealabil, Curtea reţine că în speţă sunt aplicabile dispoziţiile Legii nr. 554/2004, în forma aflată în vigoare la data emiterii actelor contestate - Hotărârea Consiliului Local al Oraşului </w:t>
      </w:r>
      <w:r w:rsidR="00012D84">
        <w:t>Y</w:t>
      </w:r>
      <w:r>
        <w:t xml:space="preserve"> nr. </w:t>
      </w:r>
      <w:r w:rsidR="00012D84">
        <w:t>...</w:t>
      </w:r>
      <w:r>
        <w:t xml:space="preserve">/20.04.2018 şi a Autorizației de construire nr. .../10.05.2018 eliberată de Primarul Oraşului </w:t>
      </w:r>
      <w:r w:rsidR="00012D84">
        <w:t>Y</w:t>
      </w:r>
      <w:r>
        <w:t>, urmând ca instanţa să se raporteze la art. 7 alin. 3 din acest act normativ, în forma anterioară modificării, nefiind incidente dispoziţiile art. 7 alin. (3) şi alin. (5) din Legea nr. 554/2004, astfel cum acestea au fost modificate prin adoptarea Legii nr. 212/2018, publicată în Monitorul Oficial, Partea I, nr. 658/30.07.2018, ce a intrat în vigoare începând cu data de 2 august 2018, referirea recurentei la acest text legal fiind eronată.</w:t>
      </w:r>
    </w:p>
    <w:p w:rsidR="00E47511" w:rsidRDefault="007901A9">
      <w:pPr>
        <w:pStyle w:val="al"/>
        <w:shd w:val="clear" w:color="auto" w:fill="FFFFFF"/>
        <w:spacing w:before="0" w:beforeAutospacing="0" w:after="0" w:afterAutospacing="0"/>
        <w:ind w:firstLine="708"/>
        <w:jc w:val="both"/>
      </w:pPr>
      <w:r>
        <w:t>Analizând criticile recurentei asupra soluției excepției inadmisibilității acțiunii din perspectiva neîndeplinirii procedurii prealabile în termen, Curtea de Apel constată că sunt întemeiate.</w:t>
      </w:r>
    </w:p>
    <w:p w:rsidR="00E47511" w:rsidRDefault="007901A9">
      <w:pPr>
        <w:pStyle w:val="al"/>
        <w:shd w:val="clear" w:color="auto" w:fill="FFFFFF"/>
        <w:spacing w:before="0" w:beforeAutospacing="0" w:after="0" w:afterAutospacing="0"/>
        <w:ind w:firstLine="708"/>
        <w:jc w:val="both"/>
      </w:pPr>
      <w:r>
        <w:t>Conform art.7 alin. 1</w:t>
      </w:r>
      <w:r>
        <w:rPr>
          <w:rStyle w:val="Fontdeparagrafimplicit"/>
          <w:vertAlign w:val="superscript"/>
        </w:rPr>
        <w:t>1</w:t>
      </w:r>
      <w:r>
        <w:t xml:space="preserve"> din Legea nr. 554/2004, în cazul actului administrativ normativ, plângerea prealabilă poate fi formulată oricând.</w:t>
      </w:r>
    </w:p>
    <w:p w:rsidR="00E47511" w:rsidRDefault="007901A9">
      <w:pPr>
        <w:pStyle w:val="al"/>
        <w:shd w:val="clear" w:color="auto" w:fill="FFFFFF"/>
        <w:spacing w:before="0" w:beforeAutospacing="0" w:after="0" w:afterAutospacing="0"/>
        <w:ind w:firstLine="708"/>
        <w:jc w:val="both"/>
      </w:pPr>
      <w:r>
        <w:t xml:space="preserve">Primul argument al recurentei-reclamante subsumat motivului de recurs prevăzut de art. 488 alin. 1 pct. 8 C.proc.civ. constă în susţinerea că prima instanţă a reţinut în mod greşit că HCL nr. </w:t>
      </w:r>
      <w:r w:rsidR="00012D84">
        <w:t>...</w:t>
      </w:r>
      <w:r>
        <w:t>/2018 este un act administrativ individual şi, în consecinţă ar fi supus termenului de prescripţie de 6 luni pentru introducerea plângerii prealabile.</w:t>
      </w:r>
    </w:p>
    <w:p w:rsidR="00E47511" w:rsidRDefault="007901A9">
      <w:pPr>
        <w:pStyle w:val="al"/>
        <w:shd w:val="clear" w:color="auto" w:fill="FFFFFF"/>
        <w:spacing w:before="0" w:beforeAutospacing="0" w:after="0" w:afterAutospacing="0"/>
        <w:ind w:firstLine="708"/>
        <w:jc w:val="both"/>
      </w:pPr>
      <w:r>
        <w:t>Un act administrativ unilateral este fie normativ, fie individual, în funcție de întinderea efectelor juridice pe care le produce. Contrar susţinerilor intimatei, Curtea reţine că aspectul privind calificarea corectă a unui act administrativ reprezintă o chestiune de legalitate, iar nu de temeinicie a hotărârii, întrucât instanţa încadrează juridic actul respectiv într-una din cele două categorii de acte administrative unilaterale, prin interpretarea şi aplicarea dispoziţiilor legale, în raport de conţinutul actului, în vederea soluţionării aspectului litigios, fiind necesar a se decela natura juridică a actului administrativ a cărui anulare se solicită, iar acest raţionament nu reprezintă doar o chestiune de fapt  care să nu mai poate fi pusă în discuție în fața instanței de recurs, a cărei analiză se rezumă la legalitatea hotărârii, prin prisma motivelor de casare limitativ enumerate de art. 488 C.proc.civ.</w:t>
      </w:r>
    </w:p>
    <w:p w:rsidR="00E47511" w:rsidRDefault="007901A9">
      <w:pPr>
        <w:pStyle w:val="al"/>
        <w:shd w:val="clear" w:color="auto" w:fill="FFFFFF"/>
        <w:spacing w:before="0" w:beforeAutospacing="0" w:after="0" w:afterAutospacing="0"/>
        <w:ind w:firstLine="708"/>
        <w:jc w:val="both"/>
      </w:pPr>
      <w:r>
        <w:t>În cauza de față, prima instanță a calificat actul administrativ litigios ca având caracter individual, opunând cererii de chemare în judecată excepția de inadmisibilitate pentru tardivitatea plângerii prealabile, soluție ce este eronată.</w:t>
      </w:r>
    </w:p>
    <w:p w:rsidR="00E47511" w:rsidRDefault="007901A9">
      <w:pPr>
        <w:pStyle w:val="al"/>
        <w:shd w:val="clear" w:color="auto" w:fill="FFFFFF"/>
        <w:spacing w:before="0" w:beforeAutospacing="0" w:after="0" w:afterAutospacing="0"/>
        <w:ind w:firstLine="708"/>
        <w:jc w:val="both"/>
      </w:pPr>
      <w:r>
        <w:t>Într-o jurisprudență constantă și îndelungată a instanțelor de contencios administrativ și fiscal se reține, în acord cu doctrina relevantă în materie, că actele administrative unilaterale se clasifică în acte cu caracter normativ și acte cu caracter individual pe baza criteriilor constând în, pe de o parte, scopul pentru care acestea au fost adoptate sau emise, iar, pe de altă parte, întinderea efectelor juridice produse, astfel: (i) actele administrative cu caracter normativ sunt adoptate/emise în vederea organizării executării legii, în timp ce actele administrative cu caracter individual se emit exclusiv pentru punerea în aplicare, pentru aplicarea în concret a legii; (ii) actele administrative cu caracter normativ conțin reguli/norme cu caracter general, având aplicabilitate într-un număr nedefinit de situații, astfel că produc efecte juridice erga omnes, față de un număr nedefinit de persoane, în timp ce actele administrative cu caracter individual urmăresc realizarea unor raporturi juridice într-o situație strict determinată și produc efecte fie față de o singură persoană, fie față de un număr determinat sau determinabil de persoane.</w:t>
      </w:r>
    </w:p>
    <w:p w:rsidR="00E47511" w:rsidRDefault="007901A9">
      <w:pPr>
        <w:pStyle w:val="al"/>
        <w:shd w:val="clear" w:color="auto" w:fill="FFFFFF"/>
        <w:spacing w:before="0" w:beforeAutospacing="0" w:after="0" w:afterAutospacing="0"/>
        <w:ind w:firstLine="708"/>
        <w:jc w:val="both"/>
      </w:pPr>
      <w:r>
        <w:t xml:space="preserve">Curtea mai reține și că nu este de esența normativității să privească toate persoanele fizice și juridice, ci un număr de subiecți a căror conduită s-ar găsi supusă la un moment dat normei respective, care prin chiar conținutul său poate limita implicit domeniul de aplicare. Actul administrativ litigios este reprezentat de Hotărârea nr. </w:t>
      </w:r>
      <w:r w:rsidR="00012D84">
        <w:t>...</w:t>
      </w:r>
      <w:r>
        <w:t xml:space="preserve">/2018 a Consiliului Local </w:t>
      </w:r>
      <w:r w:rsidR="00012D84">
        <w:t>Y</w:t>
      </w:r>
      <w:r>
        <w:t>, prin care în esență «se aprobă Planul Urbanistic Zonal – proiect nr.</w:t>
      </w:r>
      <w:r w:rsidR="00E91A52">
        <w:t>..</w:t>
      </w:r>
      <w:r>
        <w:t>/</w:t>
      </w:r>
      <w:r w:rsidR="00E91A52">
        <w:t>...</w:t>
      </w:r>
      <w:r>
        <w:t xml:space="preserve">-2017, privind obiectivul de investiţii (funcţiunile) realizare Ansamblu 2 imobile locuinţe colective S+P+5E, amenajare circulaţii, spaţii verzi, asigurare parcări, branşamente şi utilităţi, amplasat în oraşul </w:t>
      </w:r>
      <w:r w:rsidR="00012D84">
        <w:t>Y</w:t>
      </w:r>
      <w:r>
        <w:t xml:space="preserve">, str. W nr. 26, judeţul </w:t>
      </w:r>
      <w:r w:rsidR="00E21FAB">
        <w:t>...</w:t>
      </w:r>
      <w:r>
        <w:t xml:space="preserve">, identificat cu număr cadastral... – tarla ..., parcela ... în suprafaţă de 1.953 mp, iniţiat de S.C. </w:t>
      </w:r>
      <w:r w:rsidR="00012D84">
        <w:t>Z</w:t>
      </w:r>
      <w:r>
        <w:t xml:space="preserve"> S.R.L. (…)».</w:t>
      </w:r>
    </w:p>
    <w:p w:rsidR="00E47511" w:rsidRDefault="007901A9">
      <w:pPr>
        <w:pStyle w:val="al"/>
        <w:shd w:val="clear" w:color="auto" w:fill="FFFFFF"/>
        <w:spacing w:before="0" w:beforeAutospacing="0" w:after="0" w:afterAutospacing="0"/>
        <w:ind w:firstLine="708"/>
        <w:jc w:val="both"/>
      </w:pPr>
      <w:r>
        <w:lastRenderedPageBreak/>
        <w:t xml:space="preserve">Așadar, prin hotărârea litigioasă a fost aprobat un Plan Urbanistic Zonal, fiind fără relevanţă împrejurarea că priveşte o parcelă determinată şi care produce efecte pentru persoana expres identificată/determinată (intimata S.C. </w:t>
      </w:r>
      <w:r w:rsidR="00012D84">
        <w:t>Z</w:t>
      </w:r>
      <w:r>
        <w:t xml:space="preserve"> S.R.L.). Aprobarea unui PUZ este cel mai adesea solicitată sau iniţiată de o persoană fizică determinată care doreşte să construiască, însă reglementările de urbanism existente nu îi permit să edifice construcţia în sensul dorit de aceasta, iar beneficiarul este determinat prin faptul că PUZ - ul atacat se referă la un imobil strict determinat, PUZ - ul se adresează aşadar unui imobil şi stabileşte reguli generale referitoare la parametrii urbanistici în care se poate edifica, indiferent de subiect, respectiv de beneficiarul construcţiei.</w:t>
      </w:r>
    </w:p>
    <w:p w:rsidR="00E47511" w:rsidRDefault="007901A9">
      <w:pPr>
        <w:pStyle w:val="al"/>
        <w:shd w:val="clear" w:color="auto" w:fill="FFFFFF"/>
        <w:spacing w:before="0" w:beforeAutospacing="0" w:after="0" w:afterAutospacing="0"/>
        <w:ind w:firstLine="708"/>
        <w:jc w:val="both"/>
      </w:pPr>
      <w:r>
        <w:t>Legea nr.350/2001 (forma în vigoare la data actului administrativ atacat în anulare) prevede la art.4 că „Urbanismul trebuie să reprezinte o activitate: (…) c) normativă, prin precizarea modalităților de utilizare a terenurilor, definirea destinațiilor și gabaritelor de clădiri, inclusiv infrastructura, amenajări și plantații.”, iar la art.47 că „(1) Planul urbanistic zonal este instrumentul de planificare urbană de reglementare specifică, prin care se coordonează dezvoltarea urbanistică integrată a unor zone din localitate, caracterizate printr-un grad ridicat de complexitate sau printr-o dinamică urbană accentuată. Planul urbanistic zonal asigură corelarea programelor de dezvoltare urbană integrată a zonei cu Planul urbanistic general. (2) Planul urbanistic zonal cuprinde reglementări asupra zonei referitoare la: a) organizarea rețelei stradale; b) organizarea arhitectural-urbanistică în funcție de caracteristicile structurii urbane; c) modul de utilizare a terenurilor; d) dezvoltarea infrastructurii edilitare; e) statutul juridic și circulația terenurilor; f) protejarea monumentelor istorice și servituți în zonele de protecție ale acestora. (3) Elaborarea Planului urbanistic zonal este obligatorie în cazul: (…) b) zonelor protejate și de protecție a monumentelor, a complexelor de odihnă și agrement, a parcurilor industriale, a parcelărilor; (…)” → [Anexa 2 a Legii nr.350/2001 definește parcelarea ca fiind „acțiunea urbană prin care o suprafață de teren este divizată în loturi mai mici, destinate construirii sau altor tipuri de utilizare. De regulă este legată de realizarea unor locuințe individuale, de mică înălțime. ”]. [s.n.]</w:t>
      </w:r>
    </w:p>
    <w:p w:rsidR="00E47511" w:rsidRDefault="007901A9">
      <w:pPr>
        <w:pStyle w:val="al"/>
        <w:shd w:val="clear" w:color="auto" w:fill="FFFFFF"/>
        <w:spacing w:before="0" w:beforeAutospacing="0" w:after="0" w:afterAutospacing="0"/>
        <w:ind w:firstLine="708"/>
        <w:jc w:val="both"/>
      </w:pPr>
      <w:r>
        <w:t>Analiza normelor legal menționate imediat anterior indică pentru planul urbanistic zonal (PUZ) un caracter de act administrativ unilateral cu caracter normativ, dat fiind că reprezintă un instrument de planificare urbană, de reglementare specifică, cuprinzând reglementări asupra zonei referitoare la aspecte diverse de genul celor indicate mai sus. Or, reglementarea constituie expresia normativității, implicând stabilirea de reguli cu caracter general ce se aplică în principiu față de un număr nedeterminat de persoane destinatare, iar când emană de la o autoritate a administrației publice urmărește organizarea executării legii.</w:t>
      </w:r>
    </w:p>
    <w:p w:rsidR="00E47511" w:rsidRDefault="007901A9">
      <w:pPr>
        <w:pStyle w:val="al"/>
        <w:shd w:val="clear" w:color="auto" w:fill="FFFFFF"/>
        <w:spacing w:before="0" w:beforeAutospacing="0" w:after="0" w:afterAutospacing="0"/>
        <w:ind w:firstLine="708"/>
        <w:jc w:val="both"/>
      </w:pPr>
      <w:r>
        <w:t xml:space="preserve">Curtea conchide că o hotărâre de consiliu local privind un plan urbanistic zonal (PUZ) are caracter normativ, întrucât are ca obiect modificarea de reguli stabilite în domeniul urbanismului. </w:t>
      </w:r>
    </w:p>
    <w:p w:rsidR="00E47511" w:rsidRDefault="007901A9">
      <w:pPr>
        <w:pStyle w:val="al"/>
        <w:shd w:val="clear" w:color="auto" w:fill="FFFFFF"/>
        <w:spacing w:before="0" w:beforeAutospacing="0" w:after="0" w:afterAutospacing="0"/>
        <w:ind w:firstLine="708"/>
        <w:jc w:val="both"/>
      </w:pPr>
      <w:r>
        <w:t xml:space="preserve">Prin urmare, plecând de la premisa naturii juridice de act administrativ individual a Hotărârii Consiliului Local al Oraşului </w:t>
      </w:r>
      <w:r w:rsidR="00012D84">
        <w:t>Y</w:t>
      </w:r>
      <w:r>
        <w:t xml:space="preserve"> nr. </w:t>
      </w:r>
      <w:r w:rsidR="00012D84">
        <w:t>...</w:t>
      </w:r>
      <w:r>
        <w:t>/20.04.2018, instanța de recurs constată că instanța fondului a făcut o greșită aplicare a normelor de drept material când a considerat acţiunea inadmisibilă pentru formularea tardivă a plângerii prealabile, întrucât nu era aplicabil în proces art.7 alin.3 din Legea nr.554/2004, ci art.7 alin. 1</w:t>
      </w:r>
      <w:r>
        <w:rPr>
          <w:rStyle w:val="Fontdeparagrafimplicit"/>
          <w:vertAlign w:val="superscript"/>
        </w:rPr>
        <w:t>1</w:t>
      </w:r>
      <w:r>
        <w:t xml:space="preserve"> din același act normativ, în ceea ce priveşte Hotărârea Consiliului Local al Oraşului </w:t>
      </w:r>
      <w:r w:rsidR="00012D84">
        <w:t>Y</w:t>
      </w:r>
      <w:r>
        <w:t xml:space="preserve"> nr. </w:t>
      </w:r>
      <w:r w:rsidR="00012D84">
        <w:t>...</w:t>
      </w:r>
      <w:r>
        <w:t>/20.04.2018.</w:t>
      </w:r>
    </w:p>
    <w:p w:rsidR="00E47511" w:rsidRDefault="007901A9">
      <w:pPr>
        <w:pStyle w:val="al"/>
        <w:shd w:val="clear" w:color="auto" w:fill="FFFFFF"/>
        <w:spacing w:before="0" w:beforeAutospacing="0" w:after="0" w:afterAutospacing="0"/>
        <w:ind w:firstLine="708"/>
        <w:jc w:val="both"/>
      </w:pPr>
      <w:r>
        <w:t>În consecință sunt aplicabile prevederile art. 7 alin. 1</w:t>
      </w:r>
      <w:r>
        <w:rPr>
          <w:rStyle w:val="Fontdeparagrafimplicit"/>
          <w:vertAlign w:val="superscript"/>
        </w:rPr>
        <w:t>1</w:t>
      </w:r>
      <w:r>
        <w:t xml:space="preserve"> din Legea nr. 554/2004, potrivit cărora în cazul actului administrativ normativ plângerea poate fi formulată oricând, iar excepția inadmisibilității acțiunii pentru acest act administrativ a fost în mod eronat admisă de către instanța de fond.</w:t>
      </w:r>
    </w:p>
    <w:p w:rsidR="00E47511" w:rsidRDefault="007901A9">
      <w:pPr>
        <w:pStyle w:val="al"/>
        <w:shd w:val="clear" w:color="auto" w:fill="FFFFFF"/>
        <w:spacing w:before="0" w:beforeAutospacing="0" w:after="0" w:afterAutospacing="0"/>
        <w:ind w:firstLine="708"/>
        <w:jc w:val="both"/>
      </w:pPr>
      <w:r>
        <w:t>Cât privește inadmisibilitatea cererii ce are ca obiect anularea  autorizației de construire, instanța de recurs reține că aceasta este act administrativ individual, căruia i se aplică prevederile 7 alin. 1, 3 și 7 din Legea nr. 554/2004.</w:t>
      </w:r>
    </w:p>
    <w:p w:rsidR="00E47511" w:rsidRDefault="007901A9">
      <w:pPr>
        <w:pStyle w:val="al"/>
        <w:shd w:val="clear" w:color="auto" w:fill="FFFFFF"/>
        <w:spacing w:before="0" w:beforeAutospacing="0" w:after="0" w:afterAutospacing="0"/>
        <w:ind w:firstLine="708"/>
        <w:jc w:val="both"/>
      </w:pPr>
      <w:r>
        <w:t xml:space="preserve">În ceea ce priveşte Autorizația de construire nr. .../10.05.2018 eliberată de Primarul Oraşului </w:t>
      </w:r>
      <w:r w:rsidR="00012D84">
        <w:t>Y</w:t>
      </w:r>
      <w:r>
        <w:t xml:space="preserve">, potrivit art. 7 al. 1 din Legea nr. 554/2004, în forma în vigoare la data emiterii actelor contestate, înainte de a se adresa instanței de contencios administrativ competente, </w:t>
      </w:r>
      <w:r>
        <w:lastRenderedPageBreak/>
        <w:t>persoana care se consideră vătămată într-un drept al său ori într-un interes legitim printr-un act administrativ individual trebuie să solicite autorității publice emitente sau autorității ierarhic superioare, dacă aceasta există, în termen de 30 de zile de la data comunicării actului, revocarea, în tot sau în parte, a acestuia. Potrivit alin. 1 ind. 1, în cazul actului administrativ normativ, plângerea prealabilă poate fi formulată oricând.</w:t>
      </w:r>
    </w:p>
    <w:p w:rsidR="00E47511" w:rsidRDefault="007901A9">
      <w:pPr>
        <w:pStyle w:val="al"/>
        <w:shd w:val="clear" w:color="auto" w:fill="FFFFFF"/>
        <w:spacing w:before="0" w:beforeAutospacing="0" w:after="0" w:afterAutospacing="0"/>
        <w:ind w:firstLine="708"/>
        <w:jc w:val="both"/>
      </w:pPr>
      <w:r>
        <w:t>Alin. 7 stabilește că plângerea prealabilă în cazul actelor administrative unilaterale se poate introduce, pentru motive temeinice și peste termenul prevăzut la alin. (1), dar nu mai târziu de 6 luni de la data emiterii actului. Termenul de 6 luni este termen de prescripție.</w:t>
      </w:r>
    </w:p>
    <w:p w:rsidR="00E47511" w:rsidRDefault="007901A9">
      <w:pPr>
        <w:pStyle w:val="al"/>
        <w:shd w:val="clear" w:color="auto" w:fill="FFFFFF"/>
        <w:spacing w:before="0" w:beforeAutospacing="0" w:after="0" w:afterAutospacing="0"/>
        <w:ind w:firstLine="708"/>
        <w:jc w:val="both"/>
      </w:pPr>
      <w:r>
        <w:t>Conform al. 3, este îndreptățită să introducă plângere prealabilă și persoana vătămată într-un drept al său sau într-un interes legitim, printr-un act administrativ cu caracter individual, adresat altui subiect de drept, din momentul în care a luat cunoștință, pe orice cale, de existența acestuia, în limitele termenului de 6 luni prevăzut la alin. (7).</w:t>
      </w:r>
    </w:p>
    <w:p w:rsidR="00E47511" w:rsidRDefault="007901A9">
      <w:pPr>
        <w:pStyle w:val="al"/>
        <w:shd w:val="clear" w:color="auto" w:fill="FFFFFF"/>
        <w:spacing w:before="0" w:beforeAutospacing="0" w:after="0" w:afterAutospacing="0"/>
        <w:ind w:firstLine="708"/>
        <w:jc w:val="both"/>
      </w:pPr>
      <w:r>
        <w:t>Practic, prin norma reglementată de art. 7 alin. 3, legiuitorul instituie o excepție în cazul persoanei care introduce plângere prealabilă împotriva unui act administrativ individual adresat altui subiect de drept, cu privire la termenul de formulare și momentul de la care începe să curgă, respectiv într-un termen de 6 luni, care curge de la momentul luării la cunoștință pe orice cale de existența actului.</w:t>
      </w:r>
    </w:p>
    <w:p w:rsidR="00E47511" w:rsidRDefault="007901A9">
      <w:pPr>
        <w:pStyle w:val="al"/>
        <w:shd w:val="clear" w:color="auto" w:fill="FFFFFF"/>
        <w:spacing w:before="0" w:beforeAutospacing="0" w:after="0" w:afterAutospacing="0"/>
        <w:ind w:firstLine="708"/>
        <w:jc w:val="both"/>
      </w:pPr>
      <w:r>
        <w:t>Curtea Constituțională, prin Decizia nr. 797/2007, a constatat că dispozițiile art. 7 alin. (7) din Legea nr. 554/2004 sunt neconstituționale în măsura în care termenul de 6 luni de la data emiterii actului se aplică plângerii prealabile formulate de persoana vătămată într-un drept al său sau într-un interes legitim, printr-un act administrativ cu caracter individual, adresat altui subiect de drept.</w:t>
      </w:r>
    </w:p>
    <w:p w:rsidR="00E47511" w:rsidRDefault="007901A9">
      <w:pPr>
        <w:pStyle w:val="al"/>
        <w:shd w:val="clear" w:color="auto" w:fill="FFFFFF"/>
        <w:spacing w:before="0" w:beforeAutospacing="0" w:after="0" w:afterAutospacing="0"/>
        <w:ind w:firstLine="708"/>
        <w:jc w:val="both"/>
      </w:pPr>
      <w:r>
        <w:t>Pe cale de consecință, terții vătămați printr-un act administrativ adresat altui subiect de drept au posibilitatea de a introduce plângere prealabilă într-un termen de prescripție de 6 luni, calculat de la data la care au luat cunoștință, pe orice cale, de existența actului.</w:t>
      </w:r>
    </w:p>
    <w:p w:rsidR="00E47511" w:rsidRDefault="007901A9">
      <w:pPr>
        <w:pStyle w:val="al"/>
        <w:shd w:val="clear" w:color="auto" w:fill="FFFFFF"/>
        <w:spacing w:before="0" w:beforeAutospacing="0" w:after="0" w:afterAutospacing="0"/>
        <w:ind w:firstLine="708"/>
        <w:jc w:val="both"/>
      </w:pPr>
      <w:r>
        <w:t xml:space="preserve">Instanța de fond a prezumat că reclamanta a luat cunoștință de existența atât a Hotărârii Consiliului Local al Oraşului </w:t>
      </w:r>
      <w:r w:rsidR="00012D84">
        <w:t>Y</w:t>
      </w:r>
      <w:r>
        <w:t xml:space="preserve"> nr. </w:t>
      </w:r>
      <w:r w:rsidR="00012D84">
        <w:t>...</w:t>
      </w:r>
      <w:r>
        <w:t xml:space="preserve">/20.04.2018, cât şi a Autorizației de construire nr. .../10.05.2018 eliberată de Primarul Oraşului </w:t>
      </w:r>
      <w:r w:rsidR="00012D84">
        <w:t>Y</w:t>
      </w:r>
      <w:r>
        <w:t>, în condiţiile în care soţul acesteia a fost reclamant într-un dosar parţial identic cu prezentul dosar, respectiv ar fi luat cunoştinţă de actele contestate din litigiul soţului său.</w:t>
      </w:r>
    </w:p>
    <w:p w:rsidR="00E47511" w:rsidRDefault="007901A9">
      <w:pPr>
        <w:pStyle w:val="al"/>
        <w:shd w:val="clear" w:color="auto" w:fill="FFFFFF"/>
        <w:spacing w:before="0" w:beforeAutospacing="0" w:after="0" w:afterAutospacing="0"/>
        <w:ind w:firstLine="708"/>
        <w:jc w:val="both"/>
      </w:pPr>
      <w:r>
        <w:t xml:space="preserve">În ceea ce privește comunicarea către soţul reclamantei de către Primăria Oraşului </w:t>
      </w:r>
      <w:r w:rsidR="00012D84">
        <w:t>Y</w:t>
      </w:r>
      <w:r>
        <w:t xml:space="preserve">  a unei adrese cu datele de identificare a autorizației, instanţa de fond a pornit de la o premisă greşită,  în opinia instanţei de control judiciar, bazată pe o prezumție simplă, conform căreia dacă autorizaţia a fost identificată într-o adresă comunicată soţului reclamantei, în mod automat reclamanta a luat cunoştinţă la această dată despre existenţa şi conţinutul autorizației de construire nr. .../10.05.2018 eliberată de Primarul Oraşului </w:t>
      </w:r>
      <w:r w:rsidR="00012D84">
        <w:t>Y</w:t>
      </w:r>
      <w:r>
        <w:t>, deşi ce cunoştea soţul reclamantei nu era automat o informaţie de gestiune reciprocă a bunurilor comune.</w:t>
      </w:r>
    </w:p>
    <w:p w:rsidR="00E47511" w:rsidRDefault="007901A9">
      <w:pPr>
        <w:pStyle w:val="al"/>
        <w:shd w:val="clear" w:color="auto" w:fill="FFFFFF"/>
        <w:spacing w:before="0" w:beforeAutospacing="0" w:after="0" w:afterAutospacing="0"/>
        <w:ind w:firstLine="708"/>
        <w:jc w:val="both"/>
      </w:pPr>
      <w:r>
        <w:t>Curtea apreciază că o comunicare a datelor de identificare a autorizației nu poate fi considerată drept moment la care a început să curgă termenul pentru formularea plângerii prealabile, în condițiile în care pentru a se putea susţine că s-a luat cunoştinţă de „existenţa” actului, ar trebui să fie aduse la cunoştinţă minime informaţii în legătură cu conţinutul actului emis, însă în cauză informaţiile comunicate nu erau de natură a oferi informaţii relevante cu privire la actul emis.</w:t>
      </w:r>
    </w:p>
    <w:p w:rsidR="00E47511" w:rsidRDefault="007901A9">
      <w:pPr>
        <w:pStyle w:val="al"/>
        <w:shd w:val="clear" w:color="auto" w:fill="FFFFFF"/>
        <w:spacing w:before="0" w:beforeAutospacing="0" w:after="0" w:afterAutospacing="0"/>
        <w:ind w:firstLine="708"/>
        <w:jc w:val="both"/>
      </w:pPr>
      <w:r>
        <w:t>Deci, faţă de partea recurentă-reclamantă, referitor la termenul pentru formularea plângerii prealabile în ceea ce priveşte autorizația de construire nr. .../10.05.2018, se poate considera că acesta ar fi început să curgă doar de la data la care recurenta-reclamantă ar fi luat cunoştinţă de conţinutul acestui act, şi nu prin raportare la data la care soţul acesteia ar fi luat cunoştinţă de act.</w:t>
      </w:r>
    </w:p>
    <w:p w:rsidR="00E47511" w:rsidRDefault="007901A9">
      <w:pPr>
        <w:pStyle w:val="al"/>
        <w:shd w:val="clear" w:color="auto" w:fill="FFFFFF"/>
        <w:spacing w:before="0" w:beforeAutospacing="0" w:after="0" w:afterAutospacing="0"/>
        <w:ind w:firstLine="708"/>
        <w:jc w:val="both"/>
      </w:pPr>
      <w:r>
        <w:t>Curtea reţine că instanţa de fond nu a stabilit un moment efectiv de luare la cunoştinţă de conţinutul actului a cărui anulare se solicită, ci i-a opus reclamantei o prezumţie legală simplă, însă prezumţia simplă nu este afirmată şi demonstrată în speţă.</w:t>
      </w:r>
    </w:p>
    <w:p w:rsidR="00E47511" w:rsidRDefault="007901A9">
      <w:pPr>
        <w:pStyle w:val="al"/>
        <w:shd w:val="clear" w:color="auto" w:fill="FFFFFF"/>
        <w:spacing w:before="0" w:beforeAutospacing="0" w:after="0" w:afterAutospacing="0"/>
        <w:ind w:firstLine="708"/>
        <w:jc w:val="both"/>
      </w:pPr>
      <w:r>
        <w:t xml:space="preserve">În acest sens, raportat la disp. art. 345 C.civ., fiecare soț poate încheia singur acte de conservare, acte de administrare cu privire la oricare dintre bunurile comune, faţă de regula </w:t>
      </w:r>
      <w:r>
        <w:lastRenderedPageBreak/>
        <w:t>cogestiunii. Contrar reţinerilor primei instanţe, referitoare la opozabilitatea actelor de conservare încheiate de unul dintre soţi faţă de celălalt soţ, Curtea reţine că soţul reclamantei nu a făcut un act de conservare cu privire la autorizaţia de construire, ci un act de informare, respectiv a formulat o cerere de informare cu privire la actele litigioase.</w:t>
      </w:r>
    </w:p>
    <w:p w:rsidR="00E47511" w:rsidRDefault="007901A9">
      <w:pPr>
        <w:pStyle w:val="al"/>
        <w:shd w:val="clear" w:color="auto" w:fill="FFFFFF"/>
        <w:spacing w:before="0" w:beforeAutospacing="0" w:after="0" w:afterAutospacing="0"/>
        <w:ind w:firstLine="708"/>
        <w:jc w:val="both"/>
      </w:pPr>
      <w:r>
        <w:t>În ceea ce privește invocarea de către intimata-pârâtă a prevederilor art.345 Cod civil referitoare la mecanismul de gestiune a bunurilor comune, acesta nu poate fi reținut, întrucât cadrul legal privind contestarea actelor administrative este cel stipulat de Legea nr. 554/2004 şi nu se poate prezuma că opera o gestiune comună, faţă de obiectul dosarului.</w:t>
      </w:r>
    </w:p>
    <w:p w:rsidR="00E47511" w:rsidRDefault="007901A9">
      <w:pPr>
        <w:pStyle w:val="al"/>
        <w:shd w:val="clear" w:color="auto" w:fill="FFFFFF"/>
        <w:spacing w:before="0" w:beforeAutospacing="0" w:after="0" w:afterAutospacing="0"/>
        <w:ind w:firstLine="708"/>
        <w:jc w:val="both"/>
      </w:pPr>
      <w:r>
        <w:t xml:space="preserve"> Potrivit art.345 alin.(2) Cod civil rezultă clar că se referă folosirea împreună a bunurilor comune și a dreptului de a dispune asupra lor și nicidecum la posibilitatea de a lua cunoştinţă de existenţa unui act administrativ şi de a-l contesta în condiţiile Legii nr. 554/2004.  </w:t>
      </w:r>
    </w:p>
    <w:p w:rsidR="00E47511" w:rsidRDefault="007901A9">
      <w:pPr>
        <w:pStyle w:val="al"/>
        <w:shd w:val="clear" w:color="auto" w:fill="FFFFFF"/>
        <w:spacing w:before="0" w:beforeAutospacing="0" w:after="0" w:afterAutospacing="0"/>
        <w:ind w:firstLine="708"/>
        <w:jc w:val="both"/>
      </w:pPr>
      <w:r>
        <w:t>Curtea reține că, potrivit art. 249 din C.proc.civ., cel care face o susținere în cursul procesului trebuie să o dovedească, în afară de cazurile anume prevăzute de lege; în cazul excepțiilor, titularul acestui mijloc de apărare fiind cel care face o susținere în cursul procesului, acestuia îi revine sarcina de a proba îndeplinirea condițiilor legale pentru admiterea respectivei excepții, potrivit și regulii in excipiendo reus fit actor (în ceea ce privește excepția, pârâtul devine reclamant).</w:t>
      </w:r>
    </w:p>
    <w:p w:rsidR="00E47511" w:rsidRDefault="007901A9">
      <w:pPr>
        <w:pStyle w:val="al"/>
        <w:shd w:val="clear" w:color="auto" w:fill="FFFFFF"/>
        <w:spacing w:before="0" w:beforeAutospacing="0" w:after="0" w:afterAutospacing="0"/>
        <w:ind w:firstLine="708"/>
        <w:jc w:val="both"/>
      </w:pPr>
      <w:r>
        <w:t xml:space="preserve">Astfel, în condițiile în care reclamanta a probat că a formulat plângere prealabilă împotriva autorizației de construire nr. .../10.05.2018 la data de </w:t>
      </w:r>
      <w:r>
        <w:rPr>
          <w:rStyle w:val="Fontdeparagrafimplicit"/>
          <w:i/>
        </w:rPr>
        <w:t>18.03.2019</w:t>
      </w:r>
      <w:r>
        <w:t xml:space="preserve"> (filele 41-</w:t>
      </w:r>
      <w:r w:rsidR="00012D84">
        <w:t>...</w:t>
      </w:r>
      <w:r>
        <w:t xml:space="preserve"> vol. I dosar fond), partea care a invocat și care susține excepția inadmisibilității acțiunii pentru formularea tardivă a plângerii prealabile îi revine sarcina de a proba nerespectarea art. 7 din Legea nr. 554/2004, respectiv de a dovedi că data la care reclamanta a luat cunoștință de existența actului contestat a fost cu mai mult de 6 luni anterior înregistrării plângerii prealabile.</w:t>
      </w:r>
    </w:p>
    <w:p w:rsidR="00E47511" w:rsidRDefault="007901A9">
      <w:pPr>
        <w:pStyle w:val="al"/>
        <w:shd w:val="clear" w:color="auto" w:fill="FFFFFF"/>
        <w:spacing w:before="0" w:beforeAutospacing="0" w:after="0" w:afterAutospacing="0"/>
        <w:ind w:firstLine="708"/>
        <w:jc w:val="both"/>
      </w:pPr>
      <w:r>
        <w:t>Or, în cauză, probele administrate nu susțin legalitatea soluției de admitere a excepției inadmisibilității pentru tardivitatea formulării plângerii prealabile.</w:t>
      </w:r>
    </w:p>
    <w:p w:rsidR="00E47511" w:rsidRDefault="007901A9">
      <w:pPr>
        <w:pStyle w:val="al"/>
        <w:shd w:val="clear" w:color="auto" w:fill="FFFFFF"/>
        <w:spacing w:before="0" w:beforeAutospacing="0" w:after="0" w:afterAutospacing="0"/>
        <w:ind w:firstLine="708"/>
        <w:jc w:val="both"/>
      </w:pPr>
      <w:r>
        <w:t>Astfel, sunt fondate susţinerile recurentei-reclamante în sensul că nu sunt incidente prevederile art. 312 şi ale art. 345 C.civ., în speţă fiind vorba de un litigiu de drept administrativ unde legislaţia specială se aplică cu prioritate, prin raportare la persoana care se consideră vătămată prin emiterea actului contestat.</w:t>
      </w:r>
    </w:p>
    <w:p w:rsidR="00E47511" w:rsidRDefault="007901A9">
      <w:pPr>
        <w:pStyle w:val="al"/>
        <w:shd w:val="clear" w:color="auto" w:fill="FFFFFF"/>
        <w:spacing w:before="0" w:beforeAutospacing="0" w:after="0" w:afterAutospacing="0"/>
        <w:ind w:firstLine="708"/>
        <w:jc w:val="both"/>
      </w:pPr>
      <w:r>
        <w:t>Având în vedere lipsa unei probe certe cu privire la data la care reclamanta a luat cunoștință de existența şi conţinutul Autorizației de construire nr. .../10.05.2018, Curtea apreciază că în mod nelegal a fost admisă excepția inadmisibilității cererii de anulare a autorizației pentru neformularea plângerii prealabile în termenul stabilit de art. 7 alin. (3) și alin. (7) din Legea nr. 554/2004, critica recurentei cu privire la modul de aplicare a acestei dispoziții legale fiind așadar întemeiată.</w:t>
      </w:r>
    </w:p>
    <w:p w:rsidR="00E47511" w:rsidRDefault="007901A9">
      <w:pPr>
        <w:pStyle w:val="al"/>
        <w:shd w:val="clear" w:color="auto" w:fill="FFFFFF"/>
        <w:spacing w:before="0" w:beforeAutospacing="0" w:after="0" w:afterAutospacing="0"/>
        <w:ind w:firstLine="708"/>
        <w:jc w:val="both"/>
      </w:pPr>
      <w:r>
        <w:t xml:space="preserve">În concluzie, reținând caracterul fondat al criticilor recurentei bazate pe art. 488 alin. (1) pct. 8 din C.proc.civ., precum și faptul că, prin respingerea ca inadmisibilă a acțiunii având ca obiect anularea Hotărârii Consiliului Local al Oraşului </w:t>
      </w:r>
      <w:r w:rsidR="00012D84">
        <w:t>Y</w:t>
      </w:r>
      <w:r>
        <w:t xml:space="preserve"> nr. </w:t>
      </w:r>
      <w:r w:rsidR="00012D84">
        <w:t>...</w:t>
      </w:r>
      <w:r>
        <w:t>/20.04.2018 şi a Autorizației de construire nr. .../10.05.2018, instanța de fond a soluționat procesul fără a analiza fondul cererii de anulare a actelor contestate, Curtea, în temeiul art. 496 alin. (2) și art. 498 alin. (2) din C.proc.civ., va admite calea de atac declarată, va casa sentința recurată și va trimite cauza primei instanțe, spre rejudecare, inclusiv pentru a stabili situaţia de fapt în legătură cu momentul luării la cunoştinţă de conţinutul concret al Autorizației de construire nr. .../10.05.2018, în raport de împrejurările cauzei, neexistând la dosar o dovadă certă în sensul că reclamanta a cunoscut toate elementele autorizaţiei la o altă dată decât aceea pe care o susţine.</w:t>
      </w:r>
    </w:p>
    <w:p w:rsidR="00E47511" w:rsidRDefault="007901A9">
      <w:pPr>
        <w:pStyle w:val="al"/>
        <w:shd w:val="clear" w:color="auto" w:fill="FFFFFF"/>
        <w:spacing w:before="0" w:beforeAutospacing="0" w:after="0" w:afterAutospacing="0"/>
        <w:ind w:firstLine="708"/>
        <w:jc w:val="both"/>
      </w:pPr>
      <w:r>
        <w:t>Relativ la celelalte critici invocate de partea recurentă, Curtea le apreciază ca fiind subsecvente, ţinând de analiza fondului cauzei şi nu mai este necesară analiza lor în calea de atac din moment ce recursul se admite potrivit celor de mai sus, dat fiind faptul că, în rejudecarea cauzei de către prima instanță, este necesară analizarea în fapt și în drept a celorlalte argumente ale părților.</w:t>
      </w:r>
    </w:p>
    <w:p w:rsidR="00E47511" w:rsidRDefault="007901A9">
      <w:pPr>
        <w:pStyle w:val="al"/>
        <w:shd w:val="clear" w:color="auto" w:fill="FFFFFF"/>
        <w:spacing w:before="0" w:beforeAutospacing="0" w:after="0" w:afterAutospacing="0"/>
        <w:ind w:firstLine="708"/>
        <w:jc w:val="both"/>
      </w:pPr>
      <w:r>
        <w:t xml:space="preserve">În ceea ce priveşte chestiunea cheltuielilor de judecată solicitate de recurenta - reclamantă, Curtea arată că, faţă de art. 451 şi următoarele din Codul de procedură civilă, aceasta se va lămuri odată cu soluţionarea cererii de chemare în judecată, aspect în raport de </w:t>
      </w:r>
      <w:r>
        <w:lastRenderedPageBreak/>
        <w:t xml:space="preserve">care va rezulta partea căreia îi incumbă culpa în declanşarea şi desfăşurarea procesului şi, în mod corespunzător, sarcina suportării lor. </w:t>
      </w:r>
    </w:p>
    <w:p w:rsidR="00E47511" w:rsidRDefault="00E47511">
      <w:pPr>
        <w:jc w:val="both"/>
        <w:rPr>
          <w:rStyle w:val="Fontdeparagrafimplicit"/>
          <w:b/>
        </w:rPr>
      </w:pPr>
    </w:p>
    <w:p w:rsidR="00E47511" w:rsidRDefault="007901A9">
      <w:pPr>
        <w:jc w:val="center"/>
        <w:rPr>
          <w:rStyle w:val="Fontdeparagrafimplicit"/>
          <w:b/>
        </w:rPr>
      </w:pPr>
      <w:r>
        <w:rPr>
          <w:rStyle w:val="Fontdeparagrafimplicit"/>
          <w:b/>
        </w:rPr>
        <w:t>PENTRU ACESTE MOTIVE,</w:t>
      </w:r>
      <w:r>
        <w:rPr>
          <w:rStyle w:val="Fontdeparagrafimplicit"/>
          <w:b/>
        </w:rPr>
        <w:br/>
        <w:t>ÎN NUMELE LEGII</w:t>
      </w:r>
    </w:p>
    <w:p w:rsidR="00E47511" w:rsidRDefault="007901A9">
      <w:pPr>
        <w:jc w:val="center"/>
        <w:rPr>
          <w:rStyle w:val="Fontdeparagrafimplicit"/>
          <w:b/>
        </w:rPr>
      </w:pPr>
      <w:r>
        <w:rPr>
          <w:rStyle w:val="Fontdeparagrafimplicit"/>
          <w:b/>
        </w:rPr>
        <w:t>DECIDE</w:t>
      </w:r>
    </w:p>
    <w:p w:rsidR="00E47511" w:rsidRDefault="00E47511">
      <w:pPr>
        <w:rPr>
          <w:rStyle w:val="Fontdeparagrafimplicit"/>
        </w:rPr>
      </w:pPr>
    </w:p>
    <w:p w:rsidR="00E47511" w:rsidRDefault="007901A9">
      <w:pPr>
        <w:ind w:firstLine="708"/>
        <w:jc w:val="both"/>
      </w:pPr>
      <w:r>
        <w:t>Respinge excepţia lipsei de interes vizând recursul, ca nefondată.</w:t>
      </w:r>
    </w:p>
    <w:p w:rsidR="00E47511" w:rsidRDefault="007901A9">
      <w:pPr>
        <w:ind w:firstLine="708"/>
        <w:jc w:val="both"/>
      </w:pPr>
      <w:r>
        <w:t xml:space="preserve">Admite recursul formulat de recurenta – reclamantă </w:t>
      </w:r>
      <w:r w:rsidR="00012D84">
        <w:rPr>
          <w:rStyle w:val="Fontdeparagrafimplicit"/>
          <w:b/>
        </w:rPr>
        <w:t>R1</w:t>
      </w:r>
      <w:r>
        <w:rPr>
          <w:rStyle w:val="Fontdeparagrafimplicit"/>
          <w:b/>
        </w:rPr>
        <w:t xml:space="preserve"> </w:t>
      </w:r>
      <w:r>
        <w:t>cu domiciliul</w:t>
      </w:r>
      <w:r>
        <w:rPr>
          <w:rStyle w:val="Fontdeparagrafimplicit"/>
          <w:b/>
        </w:rPr>
        <w:t xml:space="preserve"> </w:t>
      </w:r>
      <w:r>
        <w:t xml:space="preserve">ales la Cabinet Avocat </w:t>
      </w:r>
      <w:r w:rsidR="00E91A52">
        <w:t>...</w:t>
      </w:r>
      <w:r>
        <w:t xml:space="preserve">, cu sediul în </w:t>
      </w:r>
      <w:r w:rsidR="00E91A52">
        <w:t>...</w:t>
      </w:r>
      <w:r>
        <w:t xml:space="preserve">, în contradictoriu cu intimaţii - pârâţi </w:t>
      </w:r>
      <w:r>
        <w:rPr>
          <w:rStyle w:val="Fontdeparagrafimplicit"/>
          <w:b/>
        </w:rPr>
        <w:t xml:space="preserve">PRIMARUL ORASULUI </w:t>
      </w:r>
      <w:r w:rsidR="00012D84">
        <w:rPr>
          <w:rStyle w:val="Fontdeparagrafimplicit"/>
          <w:b/>
        </w:rPr>
        <w:t>Y</w:t>
      </w:r>
      <w:r>
        <w:t xml:space="preserve"> cu sediul în </w:t>
      </w:r>
      <w:r w:rsidR="00E91A52">
        <w:t>...</w:t>
      </w:r>
      <w:r>
        <w:t xml:space="preserve">, </w:t>
      </w:r>
      <w:r>
        <w:rPr>
          <w:rStyle w:val="Fontdeparagrafimplicit"/>
          <w:b/>
        </w:rPr>
        <w:t xml:space="preserve">CONSILIUL LOCAL AL ORASULUI </w:t>
      </w:r>
      <w:r w:rsidR="00012D84">
        <w:rPr>
          <w:rStyle w:val="Fontdeparagrafimplicit"/>
          <w:b/>
        </w:rPr>
        <w:t>Y</w:t>
      </w:r>
      <w:r>
        <w:t xml:space="preserve"> cu sediul în </w:t>
      </w:r>
      <w:r w:rsidR="00E91A52">
        <w:t>...</w:t>
      </w:r>
      <w:r>
        <w:t xml:space="preserve">, </w:t>
      </w:r>
      <w:r>
        <w:rPr>
          <w:rStyle w:val="Fontdeparagrafimplicit"/>
          <w:b/>
        </w:rPr>
        <w:t xml:space="preserve">SC </w:t>
      </w:r>
      <w:r w:rsidR="00012D84">
        <w:rPr>
          <w:rStyle w:val="Fontdeparagrafimplicit"/>
          <w:b/>
        </w:rPr>
        <w:t>Z</w:t>
      </w:r>
      <w:r>
        <w:rPr>
          <w:rStyle w:val="Fontdeparagrafimplicit"/>
          <w:b/>
        </w:rPr>
        <w:t xml:space="preserve"> SRL  cu sediul ales </w:t>
      </w:r>
      <w:r>
        <w:t xml:space="preserve">şi persoană desemnată cu primire actelor de procedură fiind </w:t>
      </w:r>
      <w:r w:rsidR="00E91A52">
        <w:t>...</w:t>
      </w:r>
      <w:r>
        <w:t xml:space="preserve"> la Cabinet Avocat </w:t>
      </w:r>
      <w:r w:rsidR="00E91A52">
        <w:t>...</w:t>
      </w:r>
      <w:r>
        <w:t xml:space="preserve">, cu sediul în </w:t>
      </w:r>
      <w:r>
        <w:rPr>
          <w:rStyle w:val="Fontdeparagrafimplicit"/>
          <w:b/>
        </w:rPr>
        <w:t xml:space="preserve"> </w:t>
      </w:r>
      <w:r w:rsidR="00E91A52">
        <w:t>...</w:t>
      </w:r>
      <w:r>
        <w:t>.</w:t>
      </w:r>
    </w:p>
    <w:p w:rsidR="00E47511" w:rsidRDefault="007901A9">
      <w:pPr>
        <w:ind w:firstLine="708"/>
        <w:jc w:val="both"/>
        <w:rPr>
          <w:rStyle w:val="Fontdeparagrafimplicit"/>
          <w:b/>
        </w:rPr>
      </w:pPr>
      <w:r>
        <w:t xml:space="preserve">Casează sentinţa recurată şi trimite cauza primei instanţe spre rejudecare. </w:t>
      </w:r>
    </w:p>
    <w:p w:rsidR="00E47511" w:rsidRDefault="007901A9">
      <w:pPr>
        <w:ind w:firstLine="708"/>
        <w:jc w:val="both"/>
      </w:pPr>
      <w:r>
        <w:t xml:space="preserve">Definitivă. </w:t>
      </w:r>
    </w:p>
    <w:p w:rsidR="00E47511" w:rsidRDefault="007901A9">
      <w:pPr>
        <w:ind w:firstLine="708"/>
        <w:jc w:val="both"/>
      </w:pPr>
      <w:r>
        <w:t xml:space="preserve">Pronunţată astăzi, </w:t>
      </w:r>
      <w:r w:rsidR="00E91A52">
        <w:t>...</w:t>
      </w:r>
      <w:r>
        <w:t>.2020, în condiţiile art.402 teza finală Cod procedură civilă.</w:t>
      </w:r>
    </w:p>
    <w:p w:rsidR="00E47511" w:rsidRDefault="00E47511">
      <w:pPr>
        <w:ind w:firstLine="708"/>
        <w:jc w:val="both"/>
      </w:pPr>
    </w:p>
    <w:p w:rsidR="00E47511" w:rsidRDefault="007901A9">
      <w:pPr>
        <w:tabs>
          <w:tab w:val="left" w:pos="0"/>
        </w:tabs>
        <w:rPr>
          <w:rStyle w:val="Fontdeparagrafimplicit"/>
          <w:b/>
        </w:rPr>
      </w:pPr>
      <w:r>
        <w:rPr>
          <w:rStyle w:val="Fontdeparagrafimplicit"/>
          <w:b/>
        </w:rPr>
        <w:t>PREŞEDINTE,                                 JUDECĂTOR,                                  JUDECĂTOR,</w:t>
      </w:r>
    </w:p>
    <w:p w:rsidR="00E47511" w:rsidRDefault="00E91A52">
      <w:pPr>
        <w:tabs>
          <w:tab w:val="left" w:pos="0"/>
        </w:tabs>
        <w:rPr>
          <w:rStyle w:val="Fontdeparagrafimplicit"/>
          <w:i/>
        </w:rPr>
      </w:pPr>
      <w:r>
        <w:rPr>
          <w:rStyle w:val="Fontdeparagrafimplicit"/>
          <w:i/>
        </w:rPr>
        <w:t>...                                                                 A0012                                                  ...</w:t>
      </w:r>
    </w:p>
    <w:p w:rsidR="00E47511" w:rsidRDefault="00E47511">
      <w:pPr>
        <w:tabs>
          <w:tab w:val="left" w:pos="0"/>
        </w:tabs>
        <w:rPr>
          <w:rStyle w:val="Fontdeparagrafimplicit"/>
        </w:rPr>
      </w:pPr>
    </w:p>
    <w:p w:rsidR="00E47511" w:rsidRDefault="007901A9">
      <w:pPr>
        <w:tabs>
          <w:tab w:val="left" w:pos="0"/>
        </w:tabs>
      </w:pPr>
      <w:r>
        <w:t xml:space="preserve">         </w:t>
      </w:r>
    </w:p>
    <w:p w:rsidR="00E47511" w:rsidRDefault="00E47511">
      <w:pPr>
        <w:tabs>
          <w:tab w:val="left" w:pos="0"/>
        </w:tabs>
        <w:ind w:firstLine="709"/>
      </w:pPr>
    </w:p>
    <w:p w:rsidR="00E47511" w:rsidRDefault="00E47511">
      <w:pPr>
        <w:tabs>
          <w:tab w:val="left" w:pos="0"/>
        </w:tabs>
        <w:ind w:firstLine="709"/>
      </w:pPr>
    </w:p>
    <w:p w:rsidR="00E47511" w:rsidRDefault="007901A9">
      <w:pPr>
        <w:tabs>
          <w:tab w:val="left" w:pos="0"/>
        </w:tabs>
        <w:ind w:firstLine="709"/>
        <w:jc w:val="both"/>
        <w:rPr>
          <w:rStyle w:val="Fontdeparagrafimplicit"/>
          <w:b/>
        </w:rPr>
      </w:pPr>
      <w:r>
        <w:t xml:space="preserve">  </w:t>
      </w:r>
      <w:r>
        <w:tab/>
      </w:r>
      <w:r>
        <w:tab/>
      </w:r>
      <w:r>
        <w:tab/>
      </w:r>
      <w:r>
        <w:tab/>
      </w:r>
      <w:r>
        <w:tab/>
      </w:r>
      <w:r>
        <w:rPr>
          <w:rStyle w:val="Fontdeparagrafimplicit"/>
          <w:b/>
        </w:rPr>
        <w:t xml:space="preserve">                                               GREFIER,</w:t>
      </w:r>
    </w:p>
    <w:p w:rsidR="00E47511" w:rsidRDefault="007901A9">
      <w:pPr>
        <w:tabs>
          <w:tab w:val="left" w:pos="0"/>
        </w:tabs>
        <w:ind w:firstLine="709"/>
        <w:jc w:val="both"/>
        <w:rPr>
          <w:rStyle w:val="Fontdeparagrafimplicit"/>
          <w:i/>
        </w:rPr>
      </w:pPr>
      <w:r>
        <w:tab/>
      </w:r>
      <w:r>
        <w:tab/>
      </w:r>
      <w:r>
        <w:tab/>
      </w:r>
      <w:r>
        <w:tab/>
      </w:r>
      <w:r>
        <w:tab/>
      </w:r>
      <w:r>
        <w:rPr>
          <w:rStyle w:val="Fontdeparagrafimplicit"/>
          <w:i/>
        </w:rPr>
        <w:t xml:space="preserve">                                         </w:t>
      </w:r>
      <w:r w:rsidR="00E91A52">
        <w:rPr>
          <w:rStyle w:val="Fontdeparagrafimplicit"/>
          <w:i/>
        </w:rPr>
        <w:t xml:space="preserve">                           </w:t>
      </w:r>
      <w:r>
        <w:rPr>
          <w:rStyle w:val="Fontdeparagrafimplicit"/>
          <w:i/>
        </w:rPr>
        <w:t xml:space="preserve"> </w:t>
      </w:r>
      <w:r w:rsidR="00E91A52">
        <w:rPr>
          <w:rStyle w:val="Fontdeparagrafimplicit"/>
          <w:i/>
        </w:rPr>
        <w:t>...</w:t>
      </w:r>
    </w:p>
    <w:p w:rsidR="00E47511" w:rsidRDefault="00E47511">
      <w:pPr>
        <w:ind w:firstLine="708"/>
        <w:jc w:val="both"/>
        <w:rPr>
          <w:rStyle w:val="Fontdeparagrafimplicit"/>
        </w:rPr>
      </w:pPr>
    </w:p>
    <w:p w:rsidR="00E47511" w:rsidRDefault="00E47511">
      <w:pPr>
        <w:ind w:firstLine="708"/>
        <w:jc w:val="both"/>
        <w:rPr>
          <w:rStyle w:val="Fontdeparagrafimplicit"/>
        </w:rPr>
      </w:pPr>
    </w:p>
    <w:p w:rsidR="00E47511" w:rsidRDefault="00E47511">
      <w:pPr>
        <w:ind w:firstLine="708"/>
        <w:jc w:val="both"/>
        <w:rPr>
          <w:rStyle w:val="Fontdeparagrafimplicit"/>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E47511">
      <w:pPr>
        <w:rPr>
          <w:rStyle w:val="Fontdeparagrafimplicit"/>
          <w:i/>
          <w:sz w:val="18"/>
        </w:rPr>
      </w:pPr>
    </w:p>
    <w:p w:rsidR="00E47511" w:rsidRDefault="007901A9">
      <w:pPr>
        <w:rPr>
          <w:rStyle w:val="Fontdeparagrafimplicit"/>
          <w:i/>
          <w:sz w:val="18"/>
        </w:rPr>
      </w:pPr>
      <w:r>
        <w:rPr>
          <w:rStyle w:val="Fontdeparagrafimplicit"/>
          <w:i/>
          <w:sz w:val="18"/>
        </w:rPr>
        <w:t xml:space="preserve">Red.th.red. </w:t>
      </w:r>
      <w:r w:rsidR="0050316E">
        <w:rPr>
          <w:rStyle w:val="Fontdeparagrafimplicit"/>
          <w:i/>
          <w:sz w:val="18"/>
        </w:rPr>
        <w:t>A0012</w:t>
      </w:r>
      <w:r>
        <w:rPr>
          <w:rStyle w:val="Fontdeparagrafimplicit"/>
          <w:i/>
          <w:sz w:val="18"/>
        </w:rPr>
        <w:t>/2ex.</w:t>
      </w:r>
    </w:p>
    <w:p w:rsidR="00E47511" w:rsidRDefault="007901A9">
      <w:pPr>
        <w:rPr>
          <w:rStyle w:val="Fontdeparagrafimplicit"/>
          <w:i/>
          <w:sz w:val="18"/>
        </w:rPr>
      </w:pPr>
      <w:r>
        <w:rPr>
          <w:rStyle w:val="Fontdeparagrafimplicit"/>
          <w:i/>
          <w:sz w:val="18"/>
        </w:rPr>
        <w:t xml:space="preserve">Tribunalul </w:t>
      </w:r>
      <w:r w:rsidR="00012D84">
        <w:rPr>
          <w:rStyle w:val="Fontdeparagrafimplicit"/>
          <w:i/>
          <w:sz w:val="18"/>
        </w:rPr>
        <w:t>X</w:t>
      </w:r>
      <w:r>
        <w:rPr>
          <w:rStyle w:val="Fontdeparagrafimplicit"/>
          <w:i/>
          <w:sz w:val="18"/>
        </w:rPr>
        <w:t xml:space="preserve"> - Secţia Contencios administrativ şi fiscal</w:t>
      </w:r>
    </w:p>
    <w:p w:rsidR="00E47511" w:rsidRDefault="007901A9">
      <w:pPr>
        <w:rPr>
          <w:rStyle w:val="Fontdeparagrafimplicit"/>
          <w:rFonts w:ascii="Garamond" w:hAnsi="Garamond"/>
          <w:sz w:val="16"/>
        </w:rPr>
      </w:pPr>
      <w:r>
        <w:rPr>
          <w:rStyle w:val="Fontdeparagrafimplicit"/>
          <w:i/>
          <w:sz w:val="18"/>
        </w:rPr>
        <w:t xml:space="preserve">Judecător fond: </w:t>
      </w:r>
      <w:r w:rsidR="0050316E">
        <w:rPr>
          <w:rStyle w:val="Fontdeparagrafimplicit"/>
          <w:i/>
          <w:sz w:val="18"/>
        </w:rPr>
        <w:t>...</w:t>
      </w:r>
    </w:p>
    <w:sectPr w:rsidR="00E47511">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1A9" w:rsidRDefault="007901A9">
      <w:r>
        <w:separator/>
      </w:r>
    </w:p>
  </w:endnote>
  <w:endnote w:type="continuationSeparator" w:id="0">
    <w:p w:rsidR="007901A9" w:rsidRDefault="0079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1A9" w:rsidRDefault="007901A9">
    <w:pPr>
      <w:pStyle w:val="Subsol"/>
      <w:jc w:val="center"/>
    </w:pPr>
    <w:r>
      <w:fldChar w:fldCharType="begin"/>
    </w:r>
    <w:r>
      <w:instrText>PAGE   \* MERGEFORMAT</w:instrText>
    </w:r>
    <w:r>
      <w:fldChar w:fldCharType="separate"/>
    </w:r>
    <w:r w:rsidR="00922DCD">
      <w:rPr>
        <w:noProof/>
      </w:rPr>
      <w:t>28</w:t>
    </w:r>
    <w:r>
      <w:fldChar w:fldCharType="end"/>
    </w:r>
  </w:p>
  <w:p w:rsidR="007901A9" w:rsidRDefault="007901A9">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1A9" w:rsidRDefault="007901A9">
      <w:r>
        <w:separator/>
      </w:r>
    </w:p>
  </w:footnote>
  <w:footnote w:type="continuationSeparator" w:id="0">
    <w:p w:rsidR="007901A9" w:rsidRDefault="007901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1.48.53:80/ecris_cdms/document_upload.aspx?id_document=200000003709474&amp;id_departament=58&amp;id_sesiune=3586183&amp;id_user=933&amp;id_institutie=2&amp;actiune=modifica"/>
  </w:docVars>
  <w:rsids>
    <w:rsidRoot w:val="00E47511"/>
    <w:rsid w:val="00012D84"/>
    <w:rsid w:val="00182FB1"/>
    <w:rsid w:val="002921D0"/>
    <w:rsid w:val="003D0C16"/>
    <w:rsid w:val="003F730D"/>
    <w:rsid w:val="004026EA"/>
    <w:rsid w:val="00451F0B"/>
    <w:rsid w:val="004C740C"/>
    <w:rsid w:val="0050316E"/>
    <w:rsid w:val="005D3BCB"/>
    <w:rsid w:val="007901A9"/>
    <w:rsid w:val="008575E3"/>
    <w:rsid w:val="00922DCD"/>
    <w:rsid w:val="00961778"/>
    <w:rsid w:val="009C41D3"/>
    <w:rsid w:val="00B33CFF"/>
    <w:rsid w:val="00BB7B29"/>
    <w:rsid w:val="00C73F3B"/>
    <w:rsid w:val="00D12AA5"/>
    <w:rsid w:val="00DE64C0"/>
    <w:rsid w:val="00E21FAB"/>
    <w:rsid w:val="00E47511"/>
    <w:rsid w:val="00E54901"/>
    <w:rsid w:val="00E91A52"/>
    <w:rsid w:val="00F361A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828122-ED97-4207-87CF-85929630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l">
    <w:name w:val="a_l"/>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70</ap:TotalTime>
  <ap:Pages>30</ap:Pages>
  <ap:Words>18853</ap:Words>
  <ap:Characters>109354</ap:Characters>
  <ap:Application>Microsoft Office Word</ap:Application>
  <ap:DocSecurity>0</ap:DocSecurity>
  <ap:Lines>911</ap:Lines>
  <ap:Paragraphs>255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127952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