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452AC7" w:rsidR="00452AC7" w:rsidP="00452AC7" w:rsidRDefault="00452AC7" w14:paraId="31DE3ABA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 O M Â N I A</w:t>
      </w:r>
    </w:p>
    <w:p w:rsidRPr="00452AC7" w:rsidR="00452AC7" w:rsidP="00452AC7" w:rsidRDefault="00452AC7" w14:paraId="357FBE13" w14:textId="5DB37178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CURTEA DE APEL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452AC7" w:rsidR="00452AC7" w:rsidP="00452AC7" w:rsidRDefault="00452AC7" w14:paraId="00ABA3D7" w14:textId="56D6D74A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SECŢIA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</w:t>
      </w:r>
    </w:p>
    <w:p w:rsidRPr="00452AC7" w:rsidR="00452AC7" w:rsidP="00452AC7" w:rsidRDefault="00452AC7" w14:paraId="53B926C7" w14:textId="2EA758D3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Cod ECLI    ECLI:RO: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</w:t>
      </w:r>
    </w:p>
    <w:p w:rsidRPr="00452AC7" w:rsidR="00452AC7" w:rsidP="00452AC7" w:rsidRDefault="00452AC7" w14:paraId="01117890" w14:textId="4715A742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Dosar nr.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</w:t>
      </w:r>
    </w:p>
    <w:p w:rsidRPr="00452AC7" w:rsidR="00452AC7" w:rsidP="00452AC7" w:rsidRDefault="00452AC7" w14:paraId="164AEA35" w14:textId="14935E1F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Nr. de înregistrare ca operator de date cu caracter personal  -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</w:t>
      </w:r>
    </w:p>
    <w:p w:rsidRPr="00452AC7" w:rsidR="00452AC7" w:rsidP="00452AC7" w:rsidRDefault="00452AC7" w14:paraId="5307A814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67C7EEC7" w14:textId="77777777">
      <w:pPr>
        <w:spacing w:after="0" w:line="240" w:lineRule="auto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7C2032D6" w14:textId="719F20C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HOTĂRÂREA NR. 22</w:t>
      </w:r>
    </w:p>
    <w:p w:rsidRPr="00452AC7" w:rsidR="00452AC7" w:rsidP="00452AC7" w:rsidRDefault="00452AC7" w14:paraId="7A4B472E" w14:textId="0C7ABFA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 </w:t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bookmarkStart w:name="tip_sedinta" w:id="0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publică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0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din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</w:t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</w:p>
    <w:p w:rsidRPr="00452AC7" w:rsidR="00452AC7" w:rsidP="00452AC7" w:rsidRDefault="00452AC7" w14:paraId="34F6B14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Completul compus din:</w:t>
      </w:r>
    </w:p>
    <w:p w:rsidRPr="00452AC7" w:rsidR="00452AC7" w:rsidP="00452AC7" w:rsidRDefault="00452AC7" w14:paraId="76FB336C" w14:textId="5B1EB619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PREŞEDINTE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</w:t>
      </w:r>
    </w:p>
    <w:p w:rsidRPr="00452AC7" w:rsidR="00452AC7" w:rsidP="00452AC7" w:rsidRDefault="00452AC7" w14:paraId="1DF0BF81" w14:textId="2D12905E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Dr.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A0018</w:t>
      </w:r>
    </w:p>
    <w:p w:rsidRPr="00452AC7" w:rsidR="00452AC7" w:rsidP="00452AC7" w:rsidRDefault="00452AC7" w14:paraId="37EF88B6" w14:textId="0C824E1F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Judecător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</w:t>
      </w:r>
    </w:p>
    <w:p w:rsidRPr="00452AC7" w:rsidR="00452AC7" w:rsidP="00452AC7" w:rsidRDefault="00452AC7" w14:paraId="7B5C8794" w14:textId="1F673A25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Grefier </w:t>
      </w:r>
      <w:r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.......................</w:t>
      </w:r>
    </w:p>
    <w:p w:rsidRPr="00452AC7" w:rsidR="00452AC7" w:rsidP="00452AC7" w:rsidRDefault="00452AC7" w14:paraId="27CA3453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13461BDD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03A79A3F" w14:textId="6D29EF1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Pe rol judecarea recursului formulat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CNP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4FD515C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La apelul nominal făcut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se constată lipsa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3CB0C07E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Procedura de citare este legal îndeplinită.</w:t>
      </w:r>
    </w:p>
    <w:p w:rsidRPr="00452AC7" w:rsidR="00452AC7" w:rsidP="00452AC7" w:rsidRDefault="00452AC7" w14:paraId="63D575C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S-a făcut referatul cauzei de către grefierul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după care,</w:t>
      </w:r>
    </w:p>
    <w:p w:rsidRPr="00452AC7" w:rsidR="00452AC7" w:rsidP="00452AC7" w:rsidRDefault="00452AC7" w14:paraId="0F13D1CC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verificându-şi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oficiu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competenţa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temeiul prevederile art. 131 alin. 1 Cod procedură civilă, coroborat cu prevederile art. 10 din Legea nr. 554/2004, constată că este competentă, general, material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teritorial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prezentului recurs.</w:t>
      </w:r>
    </w:p>
    <w:p w:rsidRPr="00452AC7" w:rsidR="00452AC7" w:rsidP="00452AC7" w:rsidRDefault="00452AC7" w14:paraId="066440A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Se constată că recursul este declarat în termenul prev.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art.20 alin. 1 din Legea nr. 554/2004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motivat, fiind scutit de plata taxei judiciare de timbru, conform art. 29 alin. 4 din O.U.G. nr. 80/2013. </w:t>
      </w:r>
    </w:p>
    <w:p w:rsidRPr="00452AC7" w:rsidR="00452AC7" w:rsidP="00452AC7" w:rsidRDefault="00452AC7" w14:paraId="4F11DDDA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constată că, în cauză, nu se pune problema estimării duratei procesului, conform art. 238 Cod de procedură civilă, întrucât nu mai sunt formulate alte cereri.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actele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văzând lucrările dosarului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cauza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pronunţare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asupra recursului.</w:t>
      </w:r>
    </w:p>
    <w:p w:rsidRPr="00452AC7" w:rsidR="00452AC7" w:rsidP="00452AC7" w:rsidRDefault="00452AC7" w14:paraId="7B78C617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Start w:name="nume_procuror" w:id="1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r>
      <w:bookmarkEnd w:id="1"/>
    </w:p>
    <w:p w:rsidRPr="00452AC7" w:rsidR="00452AC7" w:rsidP="00452AC7" w:rsidRDefault="00452AC7" w14:paraId="63544EA6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CURTEA DE APEL</w:t>
      </w:r>
    </w:p>
    <w:p w:rsidRPr="00452AC7" w:rsidR="00452AC7" w:rsidP="00452AC7" w:rsidRDefault="00452AC7" w14:paraId="345A1E88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00521449" w14:textId="1B818218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Deliberând asupra recursului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constată că prin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s-a respins ca neîntemeiată cererea de chemare în judecată formulată de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contradictoriu cu pârâtul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67E0F5EE" w14:textId="12B112A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Impotriva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acestei hotărâri în termen legal a declarat recurs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solicitând casarea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atacate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admiterea cererii de chemare în judecată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 fost formulată, cu obligarea pârâtului la plata cheltuielilor de judecată.</w:t>
      </w:r>
    </w:p>
    <w:p w:rsidRPr="00452AC7" w:rsidR="00452AC7" w:rsidP="00452AC7" w:rsidRDefault="00452AC7" w14:paraId="3C479B42" w14:textId="09B23D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motivarea recursului reclamanta a învederat faptul că în ceea ce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explicaţia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oferită de pârât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acceptată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privind nefurnizarea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privind data începerii lucrărilor de refacere integrală a carosabilului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trotuarelor de pe străzile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că, pe de o parte refuzul furnizării unei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solicitate pe motiv că aceasta nu este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deţinută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căreia i s-a adresat solicitarea se comunică, în termen de 5 zile de la depunerea cererii, pe de altă parte, lucrările efectuate conform contractului de delegare încheiat cu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la latitudinea firmei ci „în baza programelor lunare pentru lucrări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întreţinere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străzi" care sunt în legătură directă cu necesarul de lucrări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reieşit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urma 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verificărilor pe teren făcute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reprezentanţii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pârâtului, respectiv cu solicitările formulate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cetăţeni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aspecte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înscrisurile depuse la dosarul cauzei de pârât. Mai mult decât atât, întrebarea reclamantei viza lucrările de refacere integrală a acestor străzi adică o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investiţie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majoră de reabilitare a acestora care presupune cuprinderea ei în bugetul local în curs de către autoritatea executivă, prin promovarea unui proiect de hotărâre pentru rectificarea bugetului local, sau cuprinderea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investiţiei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planul de lucrări pentru anul viitor, respectiv în proiectul de buget pentru 2017.</w:t>
      </w:r>
    </w:p>
    <w:p w:rsidRPr="00452AC7" w:rsidR="00452AC7" w:rsidP="00452AC7" w:rsidRDefault="00452AC7" w14:paraId="221BF524" w14:textId="6046244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Reclamanta recurentă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din cele prezentate mai sus, reiese fără echivoc faptul că Cererea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depusă de reclamantă a fost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parţial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primită tardiv, raportat la termenele legale, se referea doar la primul punct al cererii.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Intrucât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nici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nu s-a făcut cu respectarea prevederilor legale, răspunsul primit nefiind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însoţit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solicitate, reclamanta a făcut plângere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Secţia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Tribunalului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în conformitate cu art. 22 al Legii nr.544/2001, respectiv art. 36 al Normelor metodologice de aplicare a acestui act normativ.</w:t>
      </w:r>
    </w:p>
    <w:p w:rsidRPr="00452AC7" w:rsidR="00452AC7" w:rsidP="00452AC7" w:rsidRDefault="00452AC7" w14:paraId="25982877" w14:textId="52E6789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opinia reclamantei recurente prin refuzul Municipiului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a-i furniza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solicitate i-a fost încălcat dreptul de a avea acces liber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neîngrădit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public, drept garantat atât prin norme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constituţionale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(art. 31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României, revizuită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republicată în anul 2003) cât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nivel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convenţional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(art. 10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parag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1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apărarea drepturilor omului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libertăţilor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fundamentale).</w:t>
      </w:r>
    </w:p>
    <w:p w:rsidRPr="00452AC7" w:rsidR="00452AC7" w:rsidP="00452AC7" w:rsidRDefault="00452AC7" w14:paraId="59553485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 arătat reclamanta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cererea de chemare în judecată,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solicitate prin Cererea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se încadrează în categoria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acestea sunt definite de art. 2, lit. b al Legii nr.544/2001: „orice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rezultă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indiferent de suportul ori forma sau modul de exprimare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" De asemenea, reclamanta a precizat că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solicitate nu sunt exceptate de la liberul acces nefăcând parte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la art. 12 alin. (1) al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aceluiaşi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act normativ.</w:t>
      </w:r>
    </w:p>
    <w:p w:rsidRPr="00452AC7" w:rsidR="00452AC7" w:rsidP="00452AC7" w:rsidRDefault="00452AC7" w14:paraId="34CCC39C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drept, reclamanta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întemeiat recursul pe prevederile art. 201, alin (2), art. 304 pct. 9 Noul Cod de Procedură Civilă; art. 1, art. 2, art. 7 alin (3), art. 12, art. 21, art. 22 din Legea nr.544/2001; art. 15, art. 16 lit. a)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lit. d), art. 23 alin (1)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alin (2), art. 24, art. 34, art. 35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36 din Normele metodologice de aplicare a Legii nr.544/2001 privind liberul acces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public, art. 31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Constituţia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României, revizuită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republicată în anul 2003, art. 10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parag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1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Convenţia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pentru apărarea drepturilor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libertăţilor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fundamentale ale omului.</w:t>
      </w:r>
    </w:p>
    <w:p w:rsidRPr="00452AC7" w:rsidR="00452AC7" w:rsidP="00452AC7" w:rsidRDefault="00452AC7" w14:paraId="2E7903BA" w14:textId="1880F62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La data de 8 iunie 2017, pârâtul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depus la dosar întâmpinare solicitând respingerea recursului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menţinerea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atacate ca fiind temeinică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legală, fără obligarea lui la plata cheltuielilor de judecată.</w:t>
      </w:r>
    </w:p>
    <w:p w:rsidRPr="00452AC7" w:rsidR="00452AC7" w:rsidP="00452AC7" w:rsidRDefault="00452AC7" w14:paraId="7390B80E" w14:textId="1DF06019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motivarea întâmpinării pârâtul intimat a învederat faptul că, Comisia de analiza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privind încălcarea dreptului de acces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a constatat că responsabilul cu difuzarea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a furnizat toate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 i-au fost puse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serviciile/compartimentele de specialitate. Comisia de analiza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reclamaţiilor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administrative privind încălcarea dreptului de acces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a recomandat responsabilului cu difuzarea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public, formularea în regim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urgenţă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unui răspuns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comunicarea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către reclamanta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Ca urmare, reclamantei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i s-a transmis adresa de răspunsul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/30.09.2016 prin care se revenea la cererea înregistrată la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sub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/25.08.2016 precizându-se valoarea lucrărilor executate în lunile mai-iulie 2016 pe strada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11F1E7DA" w14:textId="77777777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în conformitate cu art. 2 lit. b din Legea nr. 544/2001, prin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se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înţelege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orice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priveşte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rezulta din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activităţile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unei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sau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publice.</w:t>
      </w:r>
    </w:p>
    <w:p w:rsidRPr="00452AC7" w:rsidR="00452AC7" w:rsidP="00452AC7" w:rsidRDefault="00452AC7" w14:paraId="085845EE" w14:textId="7D4C2AF5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In opinia pârâtului intimat legiuitorul nu limitează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la copii după documente, motiv pentru care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dând dovada de buna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credinţă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dorind să asigure accesul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neângrădit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solicitate de reclamantă, aceasta a fost invitată la sediul Primăriei pentru consultarea actelor oficiale.</w:t>
      </w:r>
    </w:p>
    <w:p w:rsidRPr="00452AC7" w:rsidR="00452AC7" w:rsidP="00452AC7" w:rsidRDefault="00452AC7" w14:paraId="3D7F639F" w14:textId="512130D3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apreciat că,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comunicat reclamantei acele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se prevede la art. 2 lit. b din Legea nr. 544/200, în termenul prevăzut de art. 7 alin. l din Legea nr.544/2001 conform căruia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 au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răspundă în scris la solicitarea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în termen de 10 zile.</w:t>
      </w:r>
    </w:p>
    <w:p w:rsidRPr="00452AC7" w:rsidR="00452AC7" w:rsidP="00452AC7" w:rsidRDefault="00452AC7" w14:paraId="5B1DB263" w14:textId="17793CBE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Pârâtul intimat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susţinut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faptul că nu se poate retine vreun refuz al pârâtului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modul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soluţionare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cererii formulate de reclamantă, acestuia fiindu-i comunicate acele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care sunt cuprinse în documente aflate în posesia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aşa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cum se prevede la art. 2 lit. b din Legea nr. 544/2001.</w:t>
      </w:r>
    </w:p>
    <w:p w:rsidRPr="00452AC7" w:rsidR="00452AC7" w:rsidP="00452AC7" w:rsidRDefault="00452AC7" w14:paraId="1D5161D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Examinând </w:t>
      </w: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sentinţa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recurată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, prin prisma criticilor formulate </w:t>
      </w: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a </w:t>
      </w: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dispoziţiilor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normative incidente, Curtea </w:t>
      </w:r>
      <w:proofErr w:type="spellStart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 xml:space="preserve"> următoarele:</w:t>
      </w:r>
    </w:p>
    <w:p w:rsidRPr="00452AC7" w:rsidR="00452AC7" w:rsidP="00452AC7" w:rsidRDefault="00452AC7" w14:paraId="562297AB" w14:textId="66D66D84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Curtea apreciază ca neîntemeiată critica recurentei privind necomunicarea de copii, în format electronic, după cererea de ofertă, ofertele primite, procesul verbal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selecţie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ofertelor, contractul de lucrări, procesul verbal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recepţie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lucrărilor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reparaţii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efectuate de către S.C.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S.R.L. în perioada iunie-august 2016 pe strada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082167EC" w14:textId="2E370B0B">
      <w:pPr>
        <w:spacing w:after="0" w:line="240" w:lineRule="auto"/>
        <w:ind w:firstLine="709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Intimatul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răspunsul comunicat recurentei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expres că actele oficiale cu privire la derularea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efectuarea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plăţilor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reparaţiile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strada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orice alte detalii pot fi consultate la sediul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, cu indicarea adresei.</w:t>
      </w:r>
    </w:p>
    <w:p w:rsidRPr="00452AC7" w:rsidR="00452AC7" w:rsidP="00452AC7" w:rsidRDefault="00452AC7" w14:paraId="049C7253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că printre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modalităţile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realizare a accesului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se numără, conform art. 5 alin. 4 lit. b din Legea nr. 544/2001, consultarea lor la sediul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autorităţii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sau al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publice,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special destinate acestui scop.</w:t>
      </w:r>
    </w:p>
    <w:p w:rsidRPr="00452AC7" w:rsidR="00452AC7" w:rsidP="00452AC7" w:rsidRDefault="00452AC7" w14:paraId="00DA865D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Conform art. 11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Legea nr. 544/2001, orice autoritate contractantă, astfel cum este definită prin lege, are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să pună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persoanei fizice sau juridice interesate,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prevăzute la </w:t>
      </w:r>
      <w:r w:rsidRPr="00452AC7">
        <w:rPr>
          <w:rFonts w:ascii="Times New Roman" w:hAnsi="Times New Roman" w:eastAsia="Times New Roman" w:cs="Times New Roman"/>
          <w:color w:val="008000"/>
          <w:kern w:val="0"/>
          <w:sz w:val="24"/>
          <w:szCs w:val="20"/>
          <w:u w:val="single"/>
          <w:lang w:val="ro-RO" w:eastAsia="en-GB"/>
          <w14:ligatures w14:val="none"/>
        </w:rPr>
        <w:t>art. 7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contractele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publice.</w:t>
      </w:r>
    </w:p>
    <w:p w:rsidRPr="00452AC7" w:rsidR="00452AC7" w:rsidP="00452AC7" w:rsidRDefault="00452AC7" w14:paraId="5A6157B4" w14:textId="34B64B0A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În cauză, intimatul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 respectat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exigenţele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11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vertAlign w:val="superscript"/>
          <w:lang w:val="ro-RO" w:eastAsia="en-GB"/>
          <w14:ligatures w14:val="none"/>
        </w:rPr>
        <w:t>1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din Legea nr. 544/2001 coroborat cu art. 5 alin. 4 lit. b din Legea nr. 544/2001, atât timp cât a asigurat recurentei posibilitatea de a consulta, la sediul său, dosarul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publică.</w:t>
      </w:r>
    </w:p>
    <w:p w:rsidRPr="00452AC7" w:rsidR="00452AC7" w:rsidP="00452AC7" w:rsidRDefault="00452AC7" w14:paraId="636E7DE4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temeiul art. 9 alin. 1 din Legea nr. 544/2001, în cazul în care solicitarea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implică realizarea de copii de pe documentele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deţinute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autoritatea sau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costul serviciilor de copiere este suportat de solicitant,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condiţiile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legii.</w:t>
      </w:r>
    </w:p>
    <w:p w:rsidRPr="00452AC7" w:rsidR="00452AC7" w:rsidP="00452AC7" w:rsidRDefault="00452AC7" w14:paraId="20E06F8B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 mod judicios, a apreciat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instanţa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fond ca fiind incidente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art. 9 alin. 1 din Legea nr. 544/2001, acestea aplicându-se nu doar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solicitarea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implică realizarea de copii pe suport de hârtie de pe documentele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deţinute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autoritatea sau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instituţia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ci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ipoteza în care solicitarea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implică realizarea de copii în format electronic.</w:t>
      </w:r>
    </w:p>
    <w:p w:rsidRPr="00452AC7" w:rsidR="00452AC7" w:rsidP="00452AC7" w:rsidRDefault="00452AC7" w14:paraId="5D23E78F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Dispoziţia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normativă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nu distinge între copiile în format electronic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cele pe suport de hârtie, iar interpretarea acesteia în sensul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îşi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găseşte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justificarea cu atât mai mult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situaţiile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care se impune scanarea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efectuarea de copii în format electronic de pe un mare număr de înscrisuri, cum este cazul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speţă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45773E67" w14:textId="7D92710F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Întrucât recurenta nu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-a manifestat disponibilitatea de a achita costurile realizării de copii de pe înscrisurile solicitate, nu se poate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reţine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refuzul de furnizarea 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câtă vreme recurentei i s-a asigurat posibilitatea de a consulta documentele din dosarul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achiziţie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 la sediul Municipiul S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0AA1CD03" w14:textId="34919586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Prin aceasta, recurenta a avut posibilitatea de a lua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cunoştinţă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inclusiv de toate termenele privind îndeplinirea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obligaţiilor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contractuale asumate de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SRL. </w:t>
      </w:r>
    </w:p>
    <w:p w:rsidRPr="00452AC7" w:rsidR="00452AC7" w:rsidP="00452AC7" w:rsidRDefault="00452AC7" w14:paraId="7C42AC86" w14:textId="43D748B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lastRenderedPageBreak/>
        <w:t xml:space="preserve">Atât timp cât  data la care va începe remedierea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defecţiunilor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către executantul SC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B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SRL nu este convenită prin acordul de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voinţe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al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părţilor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contractante, nu se poate imputa intimatului îngrădirea accesului recurentei la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informaţiile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interes public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menţionate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24E198FA" w14:textId="7C14563D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Faţă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cele expuse, Curtea, în temeiul art. 496 alin. 1 C.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proc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. civ., va respinge ca nefondat, recursul declarat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împotriva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7DB671E1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5B3BB46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PENTRU ACESTE MOTIVE,</w:t>
      </w: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br/>
        <w:t>ÎN NUMELE LEGII</w:t>
      </w:r>
    </w:p>
    <w:p w:rsidRPr="00452AC7" w:rsidR="00452AC7" w:rsidP="00452AC7" w:rsidRDefault="00452AC7" w14:paraId="1C83DFF5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b/>
          <w:kern w:val="0"/>
          <w:sz w:val="24"/>
          <w:szCs w:val="20"/>
          <w:lang w:val="ro-RO" w:eastAsia="en-GB"/>
          <w14:ligatures w14:val="none"/>
        </w:rPr>
        <w:t>DECIDE:</w:t>
      </w:r>
    </w:p>
    <w:p w:rsidRPr="00452AC7" w:rsidR="00452AC7" w:rsidP="00452AC7" w:rsidRDefault="00452AC7" w14:paraId="0A337101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7282F346" w14:textId="3213A4CB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Respinge ca nefondat, recursul declarat de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A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cu domiciliul în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CNP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împotriva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Sentinţei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de Tribunalul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, în dosarul nr.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Pr="00452AC7" w:rsidR="00452AC7" w:rsidP="00452AC7" w:rsidRDefault="00452AC7" w14:paraId="24BBC250" w14:textId="77777777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Definitivă.</w:t>
      </w:r>
    </w:p>
    <w:p w:rsidRPr="00452AC7" w:rsidR="00452AC7" w:rsidP="00452AC7" w:rsidRDefault="00452AC7" w14:paraId="521A3088" w14:textId="3DAB004E">
      <w:pPr>
        <w:spacing w:after="0" w:line="240" w:lineRule="auto"/>
        <w:ind w:firstLine="708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Pronunţată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în </w:t>
      </w:r>
      <w:proofErr w:type="spellStart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şedinţa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publică, azi </w:t>
      </w: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................</w:t>
      </w:r>
      <w:r w:rsidRPr="00452AC7"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</w:t>
      </w:r>
    </w:p>
    <w:p w:rsidR="00452AC7" w:rsidP="00452AC7" w:rsidRDefault="00452AC7" w14:paraId="1D7CDEC0" w14:textId="6437739F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452AC7" w:rsidP="00452AC7" w:rsidRDefault="00452AC7" w14:paraId="563BC21D" w14:textId="32D0C0B3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Președinte                                                    Judecător                                       </w:t>
      </w:r>
      <w:proofErr w:type="spellStart"/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Judecător</w:t>
      </w:r>
      <w:proofErr w:type="spellEnd"/>
    </w:p>
    <w:p w:rsidR="00452AC7" w:rsidP="00452AC7" w:rsidRDefault="00452AC7" w14:paraId="1D53AE84" w14:textId="30BFC11E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>...............                                                     Dr. A0018                                      .................</w:t>
      </w:r>
    </w:p>
    <w:p w:rsidR="00452AC7" w:rsidP="00452AC7" w:rsidRDefault="00452AC7" w14:paraId="5AAE640A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452AC7" w:rsidP="00452AC7" w:rsidRDefault="00452AC7" w14:paraId="1ECD5252" w14:textId="0648DE9C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    Grefier</w:t>
      </w:r>
    </w:p>
    <w:p w:rsidRPr="00452AC7" w:rsidR="00452AC7" w:rsidP="00452AC7" w:rsidRDefault="00452AC7" w14:paraId="30504952" w14:textId="430C0BC1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r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  <w:t xml:space="preserve">                                                                    ...........</w:t>
      </w:r>
    </w:p>
    <w:p w:rsidRPr="00452AC7" w:rsidR="00452AC7" w:rsidP="00452AC7" w:rsidRDefault="00452AC7" w14:paraId="5A7A38A0" w14:textId="77777777">
      <w:pPr>
        <w:spacing w:after="0" w:line="240" w:lineRule="auto"/>
        <w:jc w:val="center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1DDB39E7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7E491C58" w14:textId="32AC8079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Red. Dr.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A0018</w:t>
      </w:r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/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</w:p>
    <w:p w:rsidRPr="00452AC7" w:rsidR="00452AC7" w:rsidP="00452AC7" w:rsidRDefault="00452AC7" w14:paraId="55D15C78" w14:textId="2F8AB784">
      <w:pPr>
        <w:spacing w:after="0" w:line="240" w:lineRule="auto"/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Tehnored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</w:t>
      </w:r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 xml:space="preserve">  4  ex. </w:t>
      </w:r>
    </w:p>
    <w:p w:rsidRPr="00452AC7" w:rsidR="00452AC7" w:rsidP="00452AC7" w:rsidRDefault="00452AC7" w14:paraId="5BD55536" w14:textId="7138E071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  <w:proofErr w:type="spellStart"/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Jud.fond</w:t>
      </w:r>
      <w:proofErr w:type="spellEnd"/>
      <w:r w:rsidRPr="00452AC7"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:</w:t>
      </w:r>
      <w:r>
        <w:rPr>
          <w:rFonts w:ascii="Times New Roman" w:hAnsi="Times New Roman" w:eastAsia="Times New Roman" w:cs="Times New Roman"/>
          <w:kern w:val="0"/>
          <w:sz w:val="16"/>
          <w:szCs w:val="20"/>
          <w:lang w:val="ro-RO" w:eastAsia="en-GB"/>
          <w14:ligatures w14:val="none"/>
        </w:rPr>
        <w:t>.................</w:t>
      </w:r>
    </w:p>
    <w:p w:rsidRPr="00452AC7" w:rsidR="00452AC7" w:rsidP="00452AC7" w:rsidRDefault="00452AC7" w14:paraId="2232EEDB" w14:textId="77777777">
      <w:pPr>
        <w:spacing w:after="0" w:line="240" w:lineRule="auto"/>
        <w:jc w:val="both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Pr="00452AC7" w:rsidR="00452AC7" w:rsidP="00452AC7" w:rsidRDefault="00452AC7" w14:paraId="1702132A" w14:textId="77777777">
      <w:pPr>
        <w:spacing w:after="0" w:line="240" w:lineRule="auto"/>
        <w:rPr>
          <w:rFonts w:ascii="Times New Roman" w:hAnsi="Times New Roman" w:eastAsia="Times New Roman" w:cs="Times New Roman"/>
          <w:kern w:val="0"/>
          <w:sz w:val="24"/>
          <w:szCs w:val="20"/>
          <w:lang w:val="ro-RO" w:eastAsia="en-GB"/>
          <w14:ligatures w14:val="none"/>
        </w:rPr>
      </w:pPr>
    </w:p>
    <w:p w:rsidR="000C1B57" w:rsidRDefault="000C1B57" w14:paraId="04C68364" w14:textId="77777777"/>
    <w:sectPr w:rsidR="000C1B5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1AE1"/>
    <w:rsid w:val="00085EB6"/>
    <w:rsid w:val="000C1B57"/>
    <w:rsid w:val="000D553B"/>
    <w:rsid w:val="00104E31"/>
    <w:rsid w:val="001A5039"/>
    <w:rsid w:val="0041047C"/>
    <w:rsid w:val="00446AF8"/>
    <w:rsid w:val="00452AC7"/>
    <w:rsid w:val="006D5DAB"/>
    <w:rsid w:val="00AA1AE1"/>
    <w:rsid w:val="00B65F2B"/>
    <w:rsid w:val="00D07D59"/>
    <w:rsid w:val="00F41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4A2037"/>
  <w15:chartTrackingRefBased/>
  <w15:docId w15:val="{A0585167-A792-4934-BF01-2EFC98C84C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A1AE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A1AE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A1AE1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1AE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A1AE1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A1AE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A1AE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A1AE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A1AE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A1AE1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A1AE1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A1AE1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1AE1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A1AE1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A1AE1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A1AE1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A1AE1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A1AE1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A1AE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A1AE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A1AE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A1AE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A1AE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A1AE1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A1AE1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A1AE1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A1AE1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A1AE1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A1AE1"/>
    <w:rPr>
      <w:b/>
      <w:bCs/>
      <w:smallCaps/>
      <w:color w:val="2F5496" w:themeColor="accent1" w:themeShade="BF"/>
      <w:spacing w:val="5"/>
    </w:rPr>
  </w:style>
  <w:style w:type="table" w:customStyle="1" w:styleId="TabelNormal">
    <w:name w:val="Tabel Normal"/>
    <w:rsid w:val="00452AC7"/>
    <w:pPr>
      <w:spacing w:after="0" w:line="240" w:lineRule="auto"/>
    </w:pPr>
    <w:rPr>
      <w:rFonts w:ascii="Times New Roman" w:eastAsia="Times New Roman" w:hAnsi="Times New Roman" w:cs="Times New Roman"/>
      <w:kern w:val="0"/>
      <w:szCs w:val="20"/>
      <w:lang w:eastAsia="en-GB"/>
      <w14:ligatures w14:val="none"/>
    </w:rPr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ap:Properties xmlns:vt="http://schemas.openxmlformats.org/officeDocument/2006/docPropsVTypes" xmlns:ap="http://schemas.openxmlformats.org/officeDocument/2006/extended-properties">
  <ap:Template>Normal</ap:Template>
  <ap:SharedDoc>false</ap:SharedDoc>
  <ap:LinksUpToDate>false</ap:LinksUpToDate>
  <ap:HyperlinkBase/>
  <ap:Manager/>
  <ap:Company/>
  <ap:TotalTime>7</ap:TotalTime>
  <ap:Pages>1</ap:Pages>
  <ap:Words>1892</ap:Words>
  <ap:Characters>10791</ap:Characters>
  <ap:Application>Microsoft Office Word</ap:Application>
  <ap:DocSecurity>0</ap:DocSecurity>
  <ap:Lines>89</ap:Lines>
  <ap:Paragraphs>25</ap:Paragraphs>
  <ap:ScaleCrop>false</ap:ScaleCrop>
  <ap:CharactersWithSpaces>12658</ap:CharactersWithSpaces>
  <ap:HyperlinksChanged>false</ap:HyperlinksChanged>
  <ap:AppVersion>16.0000</ap:AppVersion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/>
  <keywords/>
  <dc:description/>
  <lastModifiedBy/>
  <revision/>
  <category/>
  <contentStatus/>
  <dc:identifier/>
  <dc:language/>
  <version/>
</coreProperties>
</file>