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5.5.0 -->
  <w:body>
    <w:p w:rsidR="00760233" w14:paraId="16DDE9A4" w14:textId="77777777">
      <w:r>
        <w:t>Cod ECLI    ECLI:RO:</w:t>
      </w:r>
      <w:r w:rsidR="00383A66">
        <w:t>............................                                           Hotărârea 30</w:t>
      </w:r>
    </w:p>
    <w:p w:rsidR="00760233" w14:paraId="5A58F2A5" w14:textId="77777777">
      <w:r>
        <w:t xml:space="preserve">Dosar nr. </w:t>
      </w:r>
      <w:r w:rsidR="00383A66">
        <w:t>..../.../2020</w:t>
      </w:r>
      <w:r>
        <w:t>*</w:t>
      </w:r>
    </w:p>
    <w:p w:rsidR="00760233" w14:paraId="21619B61" w14:textId="77777777">
      <w:pPr>
        <w:jc w:val="center"/>
        <w:rPr>
          <w:rStyle w:val="Fontdeparagrafimplicit"/>
          <w:b/>
        </w:rPr>
      </w:pPr>
      <w:r>
        <w:rPr>
          <w:rStyle w:val="Fontdeparagrafimplicit"/>
          <w:b/>
        </w:rPr>
        <w:t>R O M Â N I A</w:t>
      </w:r>
    </w:p>
    <w:p w:rsidR="00760233" w14:paraId="3892A03F" w14:textId="77777777">
      <w:pPr>
        <w:jc w:val="center"/>
        <w:rPr>
          <w:rStyle w:val="Fontdeparagrafimplicit"/>
          <w:b/>
        </w:rPr>
      </w:pPr>
      <w:r>
        <w:rPr>
          <w:rStyle w:val="Fontdeparagrafimplicit"/>
          <w:b/>
        </w:rPr>
        <w:t xml:space="preserve">CURTEA DE APEL </w:t>
      </w:r>
      <w:r w:rsidR="0027677C">
        <w:rPr>
          <w:rStyle w:val="Fontdeparagrafimplicit"/>
          <w:b/>
        </w:rPr>
        <w:t>...X...</w:t>
      </w:r>
    </w:p>
    <w:p w:rsidR="00760233" w14:paraId="6C1A59B7" w14:textId="77777777">
      <w:pPr>
        <w:jc w:val="center"/>
        <w:rPr>
          <w:rStyle w:val="Fontdeparagrafimplicit"/>
          <w:b/>
          <w:lang w:val="en-US"/>
        </w:rPr>
      </w:pPr>
      <w:r>
        <w:rPr>
          <w:rStyle w:val="Fontdeparagrafimplicit"/>
          <w:b/>
        </w:rPr>
        <w:t>SECŢIA CONTENCIOS ADMINISTRATIV SI FISCAL</w:t>
      </w:r>
    </w:p>
    <w:p w:rsidR="00760233" w14:paraId="49F0B099" w14:textId="77777777">
      <w:pPr>
        <w:jc w:val="center"/>
        <w:rPr>
          <w:rStyle w:val="Fontdeparagrafimplicit"/>
          <w:b/>
        </w:rPr>
      </w:pPr>
      <w:r>
        <w:rPr>
          <w:rStyle w:val="Fontdeparagrafimplicit"/>
          <w:b/>
          <w:lang w:val="en-US"/>
        </w:rPr>
      </w:r>
      <w:bookmarkStart w:name="tip_incheiere" w:id="0"/>
      <w:r>
        <w:rPr>
          <w:rStyle w:val="Fontdeparagrafimplicit"/>
          <w:b/>
        </w:rPr>
      </w:r>
      <w:r>
        <w:rPr>
          <w:rStyle w:val="Fontdeparagrafimplicit"/>
          <w:b/>
          <w:lang w:val="en-US"/>
        </w:rPr>
      </w:r>
      <w:r>
        <w:rPr>
          <w:rStyle w:val="Fontdeparagrafimplicit"/>
          <w:b/>
        </w:rPr>
        <w:t>DECIZIE</w:t>
      </w:r>
      <w:r>
        <w:rPr>
          <w:rStyle w:val="Fontdeparagrafimplicit"/>
          <w:b/>
          <w:lang w:val="en-US"/>
        </w:rPr>
      </w:r>
      <w:bookmarkEnd w:id="0"/>
      <w:r>
        <w:rPr>
          <w:rStyle w:val="Fontdeparagrafimplicit"/>
          <w:b/>
        </w:rPr>
        <w:t xml:space="preserve"> Nr. </w:t>
      </w:r>
      <w:r w:rsidR="00383A66">
        <w:rPr>
          <w:rStyle w:val="Fontdeparagrafimplicit"/>
          <w:b/>
        </w:rPr>
        <w:t>....</w:t>
      </w:r>
      <w:r>
        <w:rPr>
          <w:rStyle w:val="Fontdeparagrafimplicit"/>
          <w:b/>
        </w:rPr>
        <w:t>/</w:t>
      </w:r>
      <w:r w:rsidR="00383A66">
        <w:rPr>
          <w:rStyle w:val="Fontdeparagrafimplicit"/>
          <w:b/>
        </w:rPr>
        <w:t>......</w:t>
      </w:r>
    </w:p>
    <w:p w:rsidR="00760233" w14:paraId="31B3C5CF" w14:textId="77777777">
      <w:pPr>
        <w:jc w:val="center"/>
        <w:rPr>
          <w:rStyle w:val="Fontdeparagrafimplicit"/>
          <w:b/>
        </w:rPr>
      </w:pPr>
      <w:r>
        <w:rPr>
          <w:rStyle w:val="Fontdeparagrafimplicit"/>
          <w:b/>
        </w:rPr>
        <w:t>Şedinţa </w:t>
      </w:r>
      <w:r>
        <w:rPr>
          <w:rStyle w:val="Fontdeparagrafimplicit"/>
          <w:b/>
        </w:rPr>
      </w:r>
      <w:bookmarkStart w:name="tip_sedinta" w:id="1"/>
      <w:r>
        <w:rPr>
          <w:rStyle w:val="Fontdeparagrafimplicit"/>
          <w:b/>
        </w:rPr>
      </w:r>
      <w:r>
        <w:rPr>
          <w:rStyle w:val="Fontdeparagrafimplicit"/>
          <w:b/>
        </w:rPr>
      </w:r>
      <w:r>
        <w:rPr>
          <w:rStyle w:val="Fontdeparagrafimplicit"/>
          <w:b/>
        </w:rPr>
        <w:t>publică</w:t>
      </w:r>
      <w:r>
        <w:rPr>
          <w:rStyle w:val="Fontdeparagrafimplicit"/>
          <w:b/>
        </w:rPr>
      </w:r>
      <w:bookmarkEnd w:id="1"/>
      <w:r>
        <w:rPr>
          <w:rStyle w:val="Fontdeparagrafimplicit"/>
          <w:b/>
        </w:rPr>
        <w:t xml:space="preserve"> de la </w:t>
      </w:r>
      <w:r w:rsidR="00383A66">
        <w:rPr>
          <w:rStyle w:val="Fontdeparagrafimplicit"/>
          <w:b/>
        </w:rPr>
        <w:t>..............</w:t>
      </w:r>
      <w:r>
        <w:rPr>
          <w:rStyle w:val="Fontdeparagrafimplicit"/>
          <w:b/>
        </w:rPr>
        <w:t xml:space="preserve"> </w:t>
      </w:r>
    </w:p>
    <w:p w:rsidR="00760233" w14:paraId="58B86313" w14:textId="77777777">
      <w:pPr>
        <w:jc w:val="center"/>
        <w:rPr>
          <w:rStyle w:val="Fontdeparagrafimplicit"/>
          <w:b/>
        </w:rPr>
      </w:pPr>
      <w:r>
        <w:rPr>
          <w:rStyle w:val="Fontdeparagrafimplicit"/>
          <w:b/>
        </w:rPr>
        <w:t>Completul compus din:</w:t>
      </w:r>
    </w:p>
    <w:p w:rsidR="00760233" w14:paraId="34BDB7AE" w14:textId="77777777">
      <w:pPr>
        <w:jc w:val="center"/>
        <w:rPr>
          <w:rStyle w:val="Fontdeparagrafimplicit"/>
          <w:b/>
        </w:rPr>
      </w:pPr>
      <w:r>
        <w:rPr>
          <w:rStyle w:val="Fontdeparagrafimplicit"/>
          <w:b/>
        </w:rPr>
        <w:t xml:space="preserve">PREŞEDINTE </w:t>
      </w:r>
      <w:r w:rsidR="00383A66">
        <w:rPr>
          <w:rStyle w:val="Fontdeparagrafimplicit"/>
          <w:b/>
        </w:rPr>
        <w:t>A0001</w:t>
      </w:r>
    </w:p>
    <w:p w:rsidR="00760233" w14:paraId="6D3C57A3" w14:textId="77777777">
      <w:pPr>
        <w:jc w:val="center"/>
        <w:rPr>
          <w:rStyle w:val="Fontdeparagrafimplicit"/>
          <w:b/>
        </w:rPr>
      </w:pPr>
      <w:r>
        <w:rPr>
          <w:rStyle w:val="Fontdeparagrafimplicit"/>
          <w:b/>
        </w:rPr>
        <w:t xml:space="preserve">Judecător </w:t>
      </w:r>
      <w:r w:rsidR="00383A66">
        <w:rPr>
          <w:rStyle w:val="Fontdeparagrafimplicit"/>
          <w:b/>
        </w:rPr>
        <w:t>................</w:t>
      </w:r>
    </w:p>
    <w:p w:rsidR="00760233" w14:paraId="3EFB08B8" w14:textId="77777777">
      <w:pPr>
        <w:jc w:val="center"/>
        <w:rPr>
          <w:rStyle w:val="Fontdeparagrafimplicit"/>
          <w:b/>
        </w:rPr>
      </w:pPr>
      <w:r>
        <w:rPr>
          <w:rStyle w:val="Fontdeparagrafimplicit"/>
          <w:b/>
        </w:rPr>
        <w:t xml:space="preserve">Judecător </w:t>
      </w:r>
      <w:r w:rsidR="00383A66">
        <w:rPr>
          <w:rStyle w:val="Fontdeparagrafimplicit"/>
          <w:b/>
        </w:rPr>
        <w:t>................</w:t>
      </w:r>
    </w:p>
    <w:p w:rsidR="00760233" w14:paraId="3F8A421A" w14:textId="77777777">
      <w:pPr>
        <w:jc w:val="center"/>
        <w:rPr>
          <w:rStyle w:val="Fontdeparagrafimplicit"/>
          <w:b/>
        </w:rPr>
      </w:pPr>
      <w:r>
        <w:rPr>
          <w:rStyle w:val="Fontdeparagrafimplicit"/>
          <w:b/>
        </w:rPr>
        <w:t xml:space="preserve">Grefier </w:t>
      </w:r>
      <w:r w:rsidR="00383A66">
        <w:rPr>
          <w:rStyle w:val="Fontdeparagrafimplicit"/>
          <w:b/>
        </w:rPr>
        <w:t>................</w:t>
      </w:r>
    </w:p>
    <w:p w:rsidR="00760233" w14:paraId="3616AF52" w14:textId="77777777">
      <w:pPr>
        <w:jc w:val="center"/>
        <w:rPr>
          <w:rStyle w:val="Fontdeparagrafimplicit"/>
          <w:b/>
        </w:rPr>
      </w:pPr>
    </w:p>
    <w:p w:rsidR="00760233" w14:paraId="1F50A865" w14:textId="77777777">
      <w:pPr>
        <w:jc w:val="center"/>
        <w:rPr>
          <w:rStyle w:val="Fontdeparagrafimplicit"/>
          <w:b/>
        </w:rPr>
      </w:pPr>
      <w:r>
        <w:rPr>
          <w:rStyle w:val="Fontdeparagrafimplicit"/>
          <w:b/>
        </w:rPr>
      </w:r>
      <w:bookmarkStart w:name="nume_procuror" w:id="2"/>
      <w:r>
        <w:rPr>
          <w:rStyle w:val="Fontdeparagrafimplicit"/>
          <w:b/>
        </w:rPr>
      </w:r>
      <w:r>
        <w:rPr>
          <w:rStyle w:val="Fontdeparagrafimplicit"/>
          <w:b/>
        </w:rPr>
      </w:r>
      <w:r>
        <w:rPr>
          <w:rStyle w:val="Fontdeparagrafimplicit"/>
          <w:b/>
        </w:rPr>
      </w:r>
      <w:bookmarkEnd w:id="2"/>
    </w:p>
    <w:p w:rsidR="00760233" w14:paraId="7458E8BB" w14:textId="77777777">
      <w:pPr>
        <w:jc w:val="center"/>
        <w:rPr>
          <w:rStyle w:val="Fontdeparagrafimplicit"/>
        </w:rPr>
      </w:pPr>
    </w:p>
    <w:p w:rsidR="00760233" w14:paraId="11E53710" w14:textId="77777777">
      <w:pPr>
        <w:ind w:firstLine="708"/>
        <w:jc w:val="both"/>
      </w:pPr>
      <w:r>
        <w:t xml:space="preserve">Pe rol, pronunţarea asupra dezbaterilor ce au avut loc în şedinţa publică din data de </w:t>
      </w:r>
      <w:r w:rsidR="0027677C">
        <w:t>...............</w:t>
      </w:r>
      <w:r>
        <w:t xml:space="preserve">, privind soluţionarea recursului formulat de pârâta ADMINISTRAŢIA JUDETEANA A FINANŢELOR PUBLICE </w:t>
      </w:r>
      <w:r w:rsidR="0027677C">
        <w:t>...A...</w:t>
      </w:r>
      <w:r>
        <w:t xml:space="preserve"> în nume propriu şi pentru DIRECŢIA GENERALĂ REGIONALĂ A  FINANŢELOR PUBLICE </w:t>
      </w:r>
      <w:r w:rsidR="0027677C">
        <w:t>...X...</w:t>
      </w:r>
      <w:r>
        <w:t xml:space="preserve"> împotriva sentinţei nr. </w:t>
      </w:r>
      <w:r w:rsidR="00130F0D">
        <w:t>...../.............</w:t>
      </w:r>
      <w:r>
        <w:t xml:space="preserve"> pronunţată de Tribunalul </w:t>
      </w:r>
      <w:r w:rsidR="0027677C">
        <w:t>...A...</w:t>
      </w:r>
      <w:r>
        <w:t xml:space="preserve"> – Secţia </w:t>
      </w:r>
      <w:r w:rsidR="00130F0D">
        <w:t>.....</w:t>
      </w:r>
      <w:r>
        <w:t xml:space="preserve"> Civilă, de Contencios Administrativ şi Fiscal în dosarul nr. </w:t>
      </w:r>
      <w:r w:rsidR="00383A66">
        <w:t>..../.../2020</w:t>
      </w:r>
      <w:r>
        <w:t xml:space="preserve">*, în contradictoriu cu intimatul </w:t>
      </w:r>
      <w:bookmarkStart w:name="_Hlk236669543" w:id="3"/>
      <w:r>
        <w:t xml:space="preserve">reclamant </w:t>
      </w:r>
      <w:r w:rsidR="00130F0D">
        <w:t>...Y...</w:t>
      </w:r>
      <w:bookmarkEnd w:id="3"/>
      <w:r>
        <w:t>.</w:t>
      </w:r>
    </w:p>
    <w:p w:rsidR="00760233" w14:paraId="217E0E4C" w14:textId="77777777">
      <w:pPr>
        <w:jc w:val="both"/>
      </w:pPr>
      <w:r>
        <w:tab/>
        <w:t>Procedura este legal îndeplinită, fără citarea părţilor.</w:t>
      </w:r>
    </w:p>
    <w:p w:rsidR="00760233" w14:paraId="7BF736E6" w14:textId="77777777">
      <w:pPr>
        <w:jc w:val="both"/>
      </w:pPr>
      <w:r>
        <w:tab/>
        <w:t xml:space="preserve">Dezbaterile şi concluziile părţilor în cauza de faţă, au fost consemnate în încheierea de şedinţă din data de </w:t>
      </w:r>
      <w:r w:rsidR="0027677C">
        <w:t>...............</w:t>
      </w:r>
      <w:r>
        <w:t xml:space="preserve">, care face parte integrantă din prezenta decizie şi când instanţa, în vederea deliberării, în conformitate cu prevederile art.396 alin. 1 C.pr.civ., a amânat pronunţarea cauzei la </w:t>
      </w:r>
      <w:r w:rsidR="00383A66">
        <w:t>...............</w:t>
      </w:r>
      <w:r>
        <w:t>.</w:t>
      </w:r>
    </w:p>
    <w:p w:rsidR="00760233" w14:paraId="560205B9" w14:textId="77777777">
      <w:pPr>
        <w:jc w:val="both"/>
      </w:pPr>
      <w:r>
        <w:tab/>
        <w:t>În urma deliberării, s-a pronunţat următoarea soluţie:</w:t>
      </w:r>
    </w:p>
    <w:p w:rsidR="00760233" w14:paraId="26A260E7" w14:textId="77777777">
      <w:pPr>
        <w:jc w:val="both"/>
      </w:pPr>
    </w:p>
    <w:p w:rsidR="00760233" w14:paraId="3E6C3777" w14:textId="77777777">
      <w:pPr>
        <w:jc w:val="center"/>
      </w:pPr>
      <w:r>
        <w:t>CURTEA:</w:t>
      </w:r>
    </w:p>
    <w:p w:rsidR="00760233" w14:paraId="589896E3" w14:textId="77777777">
      <w:pPr>
        <w:jc w:val="both"/>
      </w:pPr>
    </w:p>
    <w:p w:rsidR="00760233" w14:paraId="70E16751" w14:textId="77777777">
      <w:pPr>
        <w:ind w:firstLine="708"/>
        <w:jc w:val="both"/>
        <w:rPr>
          <w:rStyle w:val="Fontdeparagrafimplicit"/>
          <w:b/>
        </w:rPr>
      </w:pPr>
      <w:r>
        <w:rPr>
          <w:rStyle w:val="Fontdeparagrafimplicit"/>
          <w:b/>
        </w:rPr>
        <w:t>Asupra recursului de faţă:</w:t>
      </w:r>
    </w:p>
    <w:p w:rsidR="00760233" w14:paraId="12457B00" w14:textId="0001F32C">
      <w:pPr>
        <w:ind w:firstLine="708"/>
        <w:jc w:val="both"/>
      </w:pPr>
      <w:r>
        <w:t>Prin cererea înregistrată sub nr.</w:t>
      </w:r>
      <w:r w:rsidR="00383A66">
        <w:t>..../.../2020</w:t>
      </w:r>
      <w:r>
        <w:t xml:space="preserve"> pe rolul Tribunalului </w:t>
      </w:r>
      <w:r w:rsidR="0027677C">
        <w:t>...A...</w:t>
      </w:r>
      <w:r>
        <w:t xml:space="preserve"> – secția </w:t>
      </w:r>
      <w:r w:rsidR="00130F0D">
        <w:t>.....</w:t>
      </w:r>
      <w:r>
        <w:t xml:space="preserve"> de Contencios Administrativ și Fiscal, reclamantul </w:t>
      </w:r>
      <w:r w:rsidR="00130F0D">
        <w:t>...Y...</w:t>
      </w:r>
      <w:r>
        <w:t xml:space="preserve">, în contradictoriu cu pârâtele Administrația Județeană a Finanțelor Publice </w:t>
      </w:r>
      <w:r w:rsidR="0027677C">
        <w:t>...A...</w:t>
      </w:r>
      <w:r>
        <w:t xml:space="preserve"> și Direcția Generală Regională a Finanțelor Publice </w:t>
      </w:r>
      <w:r w:rsidR="0027677C">
        <w:t>...X...</w:t>
      </w:r>
      <w:r>
        <w:t xml:space="preserve"> a solicitat instanței ca prin hotărârea ce se va pronunța să se dispună anularea Deciziilor nr. </w:t>
      </w:r>
      <w:r w:rsidR="00B101CF">
        <w:t>.......</w:t>
      </w:r>
      <w:r>
        <w:t>–</w:t>
      </w:r>
      <w:r w:rsidR="000B1063">
        <w:t>....</w:t>
      </w:r>
      <w:r>
        <w:t xml:space="preserve">/07.0.2.2020 emisă de ultima pârâtă și nr. </w:t>
      </w:r>
      <w:r w:rsidR="00B101CF">
        <w:t>.......</w:t>
      </w:r>
      <w:r>
        <w:t xml:space="preserve"> </w:t>
      </w:r>
      <w:r w:rsidR="000B1063">
        <w:t>......</w:t>
      </w:r>
      <w:r>
        <w:t>/06.12.2019 întocmită de prima pârâtă.</w:t>
      </w:r>
    </w:p>
    <w:p w:rsidR="00760233" w14:paraId="0E8C6A1F" w14:textId="1C6DCB93">
      <w:pPr>
        <w:ind w:firstLine="708"/>
        <w:jc w:val="both"/>
      </w:pPr>
      <w:r>
        <w:t xml:space="preserve">Prin sentinţa nr. </w:t>
      </w:r>
      <w:r w:rsidR="00130F0D">
        <w:t>...../.............</w:t>
      </w:r>
      <w:r>
        <w:t xml:space="preserve"> pronunţată de Tribunalul </w:t>
      </w:r>
      <w:r w:rsidR="0027677C">
        <w:t>...A...</w:t>
      </w:r>
      <w:r>
        <w:t xml:space="preserve"> – Secţia </w:t>
      </w:r>
      <w:r w:rsidR="00130F0D">
        <w:t>.....</w:t>
      </w:r>
      <w:r>
        <w:t xml:space="preserve"> Civilă, de Contencios Administrativ şi Fiscal în dosarul nr. </w:t>
      </w:r>
      <w:r w:rsidR="00383A66">
        <w:t>..../.../2020</w:t>
      </w:r>
      <w:r>
        <w:t xml:space="preserve">* s-a admis acţiunea formulată de reclamantul </w:t>
      </w:r>
      <w:r w:rsidR="00130F0D">
        <w:t>...Y...</w:t>
      </w:r>
      <w:r>
        <w:t xml:space="preserve">, în contradictoriu cu pârâtele: Administraţia Județeană a Finanţelor Publice </w:t>
      </w:r>
      <w:r w:rsidR="0027677C">
        <w:t>...A...</w:t>
      </w:r>
      <w:r>
        <w:t xml:space="preserve"> şi Direcția Generală Regională a  Finanţelor Publice </w:t>
      </w:r>
      <w:r w:rsidR="0027677C">
        <w:t>...X...</w:t>
      </w:r>
      <w:r>
        <w:t xml:space="preserve"> şi s-a anulat decizia nr. </w:t>
      </w:r>
      <w:r w:rsidR="00B101CF">
        <w:t>.......</w:t>
      </w:r>
      <w:r>
        <w:t>-</w:t>
      </w:r>
      <w:r w:rsidR="000B1063">
        <w:t>....</w:t>
      </w:r>
      <w:r>
        <w:t xml:space="preserve">/7. 02. 2020 emisă de DGRFP </w:t>
      </w:r>
      <w:r w:rsidR="0027677C">
        <w:t>...X...</w:t>
      </w:r>
      <w:r>
        <w:t xml:space="preserve"> şi decizia nr. </w:t>
      </w:r>
      <w:r w:rsidR="00B101CF">
        <w:t>......</w:t>
      </w:r>
      <w:r>
        <w:t xml:space="preserve"> </w:t>
      </w:r>
      <w:r w:rsidR="000B1063">
        <w:t>......</w:t>
      </w:r>
      <w:r>
        <w:t xml:space="preserve">/6. 12. 2019 emisă de AJFP </w:t>
      </w:r>
      <w:r w:rsidR="0027677C">
        <w:t>...A...</w:t>
      </w:r>
      <w:r>
        <w:t>.</w:t>
      </w:r>
    </w:p>
    <w:p w:rsidR="00760233" w14:paraId="3BCFE6CD" w14:textId="77777777">
      <w:pPr>
        <w:ind w:firstLine="708"/>
        <w:jc w:val="both"/>
      </w:pPr>
      <w:r>
        <w:t>Împotriva acestei sentinţe</w:t>
      </w:r>
      <w:r>
        <w:rPr>
          <w:rStyle w:val="Fontdeparagrafimplicit"/>
          <w:b/>
        </w:rPr>
        <w:t xml:space="preserve"> a formulat recurs pârâta ADMINISTRAŢIA JUDETEANA A FINANŢELOR PUBLICE </w:t>
      </w:r>
      <w:r w:rsidR="0027677C">
        <w:rPr>
          <w:rStyle w:val="Fontdeparagrafimplicit"/>
          <w:b/>
        </w:rPr>
        <w:t>...A...</w:t>
      </w:r>
      <w:r>
        <w:rPr>
          <w:rStyle w:val="Fontdeparagrafimplicit"/>
          <w:b/>
        </w:rPr>
        <w:t xml:space="preserve"> în nume propriu şi pentru DIRECŢIA GENERALĂ REGIONALĂ A  FINANŢELOR PUBLICE </w:t>
      </w:r>
      <w:r w:rsidR="0027677C">
        <w:rPr>
          <w:rStyle w:val="Fontdeparagrafimplicit"/>
          <w:b/>
        </w:rPr>
        <w:t>...X...</w:t>
      </w:r>
      <w:r>
        <w:rPr>
          <w:rStyle w:val="Fontdeparagrafimplicit"/>
          <w:b/>
        </w:rPr>
        <w:t xml:space="preserve"> </w:t>
      </w:r>
      <w:r>
        <w:t>criticând-o pentru netemeinicie.</w:t>
      </w:r>
    </w:p>
    <w:p w:rsidR="00760233" w14:paraId="31D62183" w14:textId="77777777">
      <w:pPr>
        <w:ind w:firstLine="708"/>
        <w:jc w:val="both"/>
      </w:pPr>
      <w:r>
        <w:t xml:space="preserve">Pârâta a solicitat admiterea recursului, casarea hotărârii atacate şi rejudecând, în temeiul prevederilor art. 498 din Cod de procedura civilă, respingerea contestaţiei formulate de </w:t>
      </w:r>
      <w:r w:rsidR="000B1063">
        <w:t>...Y...</w:t>
      </w:r>
      <w:r>
        <w:t xml:space="preserve">, ca neîntemeiată, cu menținerea actelor administrativ-fiscale emise de DGRFP </w:t>
      </w:r>
      <w:r w:rsidR="0027677C">
        <w:t>...X...</w:t>
      </w:r>
      <w:r>
        <w:t xml:space="preserve"> - AJFP </w:t>
      </w:r>
      <w:r w:rsidR="0027677C">
        <w:t>...A...</w:t>
      </w:r>
      <w:r>
        <w:t>, ca fiind temeinic si legal întocmite.</w:t>
      </w:r>
    </w:p>
    <w:p w:rsidR="00760233" w14:paraId="7ED06CA9" w14:textId="77777777">
      <w:pPr>
        <w:ind w:firstLine="708"/>
        <w:jc w:val="both"/>
      </w:pPr>
      <w:r>
        <w:t>În motivarea recursului, pârâta a susţinut următoarele:</w:t>
      </w:r>
    </w:p>
    <w:p w:rsidR="00760233" w14:paraId="1CE599F0" w14:textId="3D3AD233">
      <w:pPr>
        <w:ind w:firstLine="708"/>
        <w:jc w:val="both"/>
      </w:pPr>
      <w:r>
        <w:t xml:space="preserve">Prin cererea introductivă de instanță, reclamantul </w:t>
      </w:r>
      <w:r w:rsidR="000B1063">
        <w:t>...Y...</w:t>
      </w:r>
      <w:r>
        <w:t xml:space="preserve"> a solicitat in contradictoriu cu DGRFP </w:t>
      </w:r>
      <w:r w:rsidR="0027677C">
        <w:t>...X...</w:t>
      </w:r>
      <w:r>
        <w:t xml:space="preserve"> şi AJFP </w:t>
      </w:r>
      <w:r w:rsidR="0027677C">
        <w:t>...A...</w:t>
      </w:r>
      <w:r>
        <w:t xml:space="preserve"> anularea deciziei nr. </w:t>
      </w:r>
      <w:r w:rsidR="00B101CF">
        <w:t>.......</w:t>
      </w:r>
      <w:r>
        <w:t xml:space="preserve"> </w:t>
      </w:r>
      <w:r w:rsidR="000B1063">
        <w:t>....</w:t>
      </w:r>
      <w:r>
        <w:t xml:space="preserve">/07.02.2020, emisă de D.G.R.F.P. </w:t>
      </w:r>
      <w:r w:rsidR="0027677C">
        <w:t>...X...</w:t>
      </w:r>
      <w:r>
        <w:t xml:space="preserve"> si deciziei de angajare a răspunderii solidare nr. </w:t>
      </w:r>
      <w:r w:rsidR="00B101CF">
        <w:t>.......</w:t>
      </w:r>
      <w:r>
        <w:t xml:space="preserve"> </w:t>
      </w:r>
      <w:r w:rsidR="000B1063">
        <w:t>......</w:t>
      </w:r>
      <w:r>
        <w:t xml:space="preserve">/06.12.2019, emisa de AJFP </w:t>
      </w:r>
      <w:r w:rsidR="0027677C">
        <w:t>...A...</w:t>
      </w:r>
      <w:r>
        <w:t>.</w:t>
      </w:r>
    </w:p>
    <w:p w:rsidR="00760233" w14:paraId="2F4F607C" w14:textId="77777777">
      <w:pPr>
        <w:ind w:firstLine="708"/>
        <w:jc w:val="both"/>
      </w:pPr>
      <w:r>
        <w:t xml:space="preserve">Contestatorul a criticat soluția DGRFP </w:t>
      </w:r>
      <w:r w:rsidR="0027677C">
        <w:t>...X...</w:t>
      </w:r>
      <w:r>
        <w:t xml:space="preserve"> - AJFP </w:t>
      </w:r>
      <w:r w:rsidR="0027677C">
        <w:t>...A...</w:t>
      </w:r>
      <w:r>
        <w:t>, considerând că nu a săvârșit cu rea-credință fapta prevăzută de legea fiscală în cuprinsul art. 25. alin. 2 ind. 1 din Legea 207/2015, privind codul de procedura fiscală.</w:t>
      </w:r>
    </w:p>
    <w:p w:rsidR="00760233" w14:paraId="133535CA" w14:textId="29DE56CE">
      <w:pPr>
        <w:ind w:firstLine="708"/>
        <w:jc w:val="both"/>
      </w:pPr>
      <w:r>
        <w:t xml:space="preserve">În fond, cauza a fost soluționată, în rejudecare, prin sentința nr. </w:t>
      </w:r>
      <w:r w:rsidR="00130F0D">
        <w:t>...../.............</w:t>
      </w:r>
      <w:r>
        <w:t xml:space="preserve">, pronunțată de Tribunalul </w:t>
      </w:r>
      <w:r w:rsidR="0027677C">
        <w:t>...A...</w:t>
      </w:r>
      <w:r>
        <w:t xml:space="preserve">, în dosarul nr. </w:t>
      </w:r>
      <w:r w:rsidR="00383A66">
        <w:t>..../.../2020</w:t>
      </w:r>
      <w:r>
        <w:t xml:space="preserve">* , prin care s-a admis contestatia formulata de reclamantul </w:t>
      </w:r>
      <w:r w:rsidR="000B1063">
        <w:t>...Y...</w:t>
      </w:r>
      <w:r>
        <w:t xml:space="preserve"> si s-a dispus anularea deciziei nr. </w:t>
      </w:r>
      <w:r w:rsidR="00B101CF">
        <w:t>.......</w:t>
      </w:r>
      <w:r>
        <w:t xml:space="preserve"> </w:t>
      </w:r>
      <w:r w:rsidR="000B1063">
        <w:t>....</w:t>
      </w:r>
      <w:r>
        <w:t xml:space="preserve">/07.02.2020, emisă de D.G.R.F.P. </w:t>
      </w:r>
      <w:r w:rsidR="0027677C">
        <w:t>...X...</w:t>
      </w:r>
      <w:r>
        <w:t xml:space="preserve"> şi deciziei de angajare a răspunderii solidare nr. </w:t>
      </w:r>
      <w:r w:rsidR="00B101CF">
        <w:t>.......</w:t>
      </w:r>
      <w:r>
        <w:t xml:space="preserve"> </w:t>
      </w:r>
      <w:r w:rsidR="000B1063">
        <w:t>......</w:t>
      </w:r>
      <w:r>
        <w:t xml:space="preserve">/06.12.2019, emisă de AJFP </w:t>
      </w:r>
      <w:r w:rsidR="0027677C">
        <w:t>...A...</w:t>
      </w:r>
      <w:r>
        <w:t>.</w:t>
      </w:r>
    </w:p>
    <w:p w:rsidR="00760233" w14:paraId="7B5D3775" w14:textId="77777777">
      <w:pPr>
        <w:ind w:firstLine="708"/>
        <w:jc w:val="both"/>
      </w:pPr>
      <w:r>
        <w:t>A considerat că soluția dată de prima instanță este nelegală, fiind atât nemotivată, cât şi rezultatul interpretării si aplicării eronate a legii (art. 488 pct. 6 si 8 din noul Cod de procedura civilă).</w:t>
      </w:r>
    </w:p>
    <w:p w:rsidR="00760233" w14:paraId="422582BB" w14:textId="77777777">
      <w:pPr>
        <w:ind w:firstLine="708"/>
        <w:jc w:val="both"/>
      </w:pPr>
      <w:r>
        <w:t xml:space="preserve">Astfel, a apreciat că instanța de fond s-a rezumat în a prelua integral susținerile contestatorului, fără a avea în vedere şi apărările pârâților aşa cum a dispus instanța de control judiciar prin decizia de casare nr. </w:t>
      </w:r>
      <w:r w:rsidR="000B1063">
        <w:t>......</w:t>
      </w:r>
      <w:r>
        <w:t>/</w:t>
      </w:r>
      <w:r w:rsidR="000B1063">
        <w:t>......</w:t>
      </w:r>
      <w:r>
        <w:t>. Or, având în vedere faptul că soluția instanței de fond este nemotivată în ceea ce privește analiza dispozițiilor legale invocate în stabilirea obligațiilor de plată, a apreciat că prima instanță a soluționat cauza fără a intra în cercetarea fondului, fără lămurirea unor aspecte esențiale si o analiză efectivă a susținerilor părților, cu nesocotirea dispozițiilor art. 22 alin. 2 C.p.c.</w:t>
      </w:r>
    </w:p>
    <w:p w:rsidR="00760233" w14:paraId="34152A42" w14:textId="77777777">
      <w:pPr>
        <w:ind w:firstLine="708"/>
        <w:jc w:val="both"/>
      </w:pPr>
      <w:r>
        <w:t>În aceste condiții, a considerat întemeiat motivul prevăzut de art. 488 alin. 1 pct. 6 C.p.c, şi, în raport de prevederile art. 496 alin. 2 si art. 498 alin. 2 C.p.c., a solicitat admiterea recursului formulat, anularea sentinței pronunțate și să fie reţinut procesul spre judecare, pentru evocarea fondului.</w:t>
      </w:r>
    </w:p>
    <w:p w:rsidR="00760233" w14:paraId="2B02F627" w14:textId="77777777">
      <w:pPr>
        <w:ind w:firstLine="708"/>
        <w:jc w:val="both"/>
      </w:pPr>
      <w:r>
        <w:t>De asemenea, a considerat că soluția data de prima instanță a fost pronunțată cu încălcarea normelor de drept material ( art. 488 pct. 8 Cod procedura civila).</w:t>
      </w:r>
    </w:p>
    <w:p w:rsidR="00760233" w14:paraId="2BA9F748" w14:textId="0CD2AED0">
      <w:pPr>
        <w:ind w:firstLine="708"/>
        <w:jc w:val="both"/>
      </w:pPr>
      <w:r>
        <w:t xml:space="preserve">Astfel, prin decizia de angajare a răspunderii solidare nr. </w:t>
      </w:r>
      <w:r w:rsidR="00B101CF">
        <w:t>.......</w:t>
      </w:r>
      <w:r>
        <w:t>-</w:t>
      </w:r>
      <w:r w:rsidR="000B1063">
        <w:t>......</w:t>
      </w:r>
      <w:r>
        <w:t xml:space="preserve">/06.12.2019, în temeiul art. 25 alin. (VI) din Legea nr. 207/2015 privind Codul de procedură fiscală, republicată, s-a dispus angajarea răspunderii solidare a reclamantului </w:t>
      </w:r>
      <w:r w:rsidR="000B1063">
        <w:t>...Y...</w:t>
      </w:r>
      <w:r>
        <w:t xml:space="preserve">, în calitate de administrator al </w:t>
      </w:r>
      <w:bookmarkStart w:name="_Hlk236669844" w:id="4"/>
      <w:r>
        <w:t xml:space="preserve">SC </w:t>
      </w:r>
      <w:r w:rsidR="000B1063">
        <w:t>...Q...</w:t>
      </w:r>
      <w:r>
        <w:t xml:space="preserve"> SRL</w:t>
      </w:r>
      <w:bookmarkEnd w:id="4"/>
      <w:r>
        <w:t>, în limita sumei de 662.936 lei, reprezentând obligații la bugetul general consolidat, din care debit în sumă de 481.932 și accesorii calculate în sumă de 181.004 lei.</w:t>
      </w:r>
    </w:p>
    <w:p w:rsidR="00760233" w14:paraId="32805914" w14:textId="77777777">
      <w:pPr>
        <w:ind w:firstLine="708"/>
        <w:jc w:val="both"/>
      </w:pPr>
      <w:r>
        <w:t xml:space="preserve">Obligațiile de plată la bugetul general consolidat al statului datorate de societatea administrată de reclamant provin din decizia de impunere nr. </w:t>
      </w:r>
      <w:r w:rsidR="000B1063">
        <w:t>F-..A.. ....</w:t>
      </w:r>
      <w:r>
        <w:t xml:space="preserve">/10.09.2018, decizii depuse pe propria răspundere pentru perioada 25.03.2018-25.07.2019, procesul verbal de contravenție nr. </w:t>
      </w:r>
      <w:r w:rsidR="000B1063">
        <w:t>.......</w:t>
      </w:r>
      <w:r>
        <w:t>/13.11.2018, necontestat, si deciziile referitoare la obligațiile de plată accesorii emise de organul fiscal pentru neachitarea la scadenta a obligațiilor fiscale.</w:t>
      </w:r>
    </w:p>
    <w:p w:rsidR="00760233" w14:paraId="00E61888" w14:textId="77777777">
      <w:pPr>
        <w:ind w:firstLine="708"/>
        <w:jc w:val="both"/>
      </w:pPr>
      <w:r>
        <w:t xml:space="preserve">S-a reținut faptul că societatea administrată de reclamant a intrat în procedura prevăzută de Legea nr. 85/2014 privind procedurile de prevenire a insolvenței și de insolvență, începând cu data de 08.10.2018, conform sentinței nr. </w:t>
      </w:r>
      <w:r w:rsidR="000B1063">
        <w:t>...</w:t>
      </w:r>
      <w:r>
        <w:t xml:space="preserve">/2018 a Tribunalului </w:t>
      </w:r>
      <w:r w:rsidR="0027677C">
        <w:t>...A...</w:t>
      </w:r>
      <w:r>
        <w:t xml:space="preserve">, pronunțată în dosarul nr. </w:t>
      </w:r>
      <w:r w:rsidR="000B1063">
        <w:t>....</w:t>
      </w:r>
      <w:r>
        <w:t>/</w:t>
      </w:r>
      <w:r w:rsidR="000B1063">
        <w:t>...</w:t>
      </w:r>
      <w:r>
        <w:t>/2018.</w:t>
      </w:r>
    </w:p>
    <w:p w:rsidR="00760233" w14:paraId="1647B8BB" w14:textId="77777777">
      <w:pPr>
        <w:ind w:firstLine="708"/>
        <w:jc w:val="both"/>
      </w:pPr>
      <w:r>
        <w:t>La data deschiderii procedurii, societatea figura cu obligații fiscale restante în sumă de 582.886 lei, din care: 402.294 debit și 180.592 lei accesorii. După data intrării în insolvență societatea a desfășurat activitate   conform declarațiilor depuse și a acumulat obligații fiscale în sumă de 65.682 lei.</w:t>
      </w:r>
    </w:p>
    <w:p w:rsidR="00760233" w14:paraId="58868E90" w14:textId="77777777">
      <w:pPr>
        <w:ind w:firstLine="708"/>
        <w:jc w:val="both"/>
      </w:pPr>
      <w:r>
        <w:t xml:space="preserve">Prin sentința nr. </w:t>
      </w:r>
      <w:r w:rsidR="000B1063">
        <w:t>.../22.04.2019</w:t>
      </w:r>
      <w:r>
        <w:t>, societatea a intrat in procedura falimentului.</w:t>
      </w:r>
    </w:p>
    <w:p w:rsidR="00760233" w14:paraId="3D180B3C" w14:textId="77777777">
      <w:pPr>
        <w:ind w:firstLine="708"/>
        <w:jc w:val="both"/>
      </w:pPr>
      <w:r>
        <w:t xml:space="preserve">Sentința nr. </w:t>
      </w:r>
      <w:r w:rsidR="000B1063">
        <w:t>.../07.09.2020</w:t>
      </w:r>
      <w:r>
        <w:t xml:space="preserve">, pronunțată de Tribunalul </w:t>
      </w:r>
      <w:r w:rsidR="0027677C">
        <w:t>...A...</w:t>
      </w:r>
      <w:r>
        <w:t xml:space="preserve"> în dosarul cu nr. </w:t>
      </w:r>
      <w:r w:rsidR="000B1063">
        <w:t>..../.../2018</w:t>
      </w:r>
      <w:r>
        <w:t xml:space="preserve">, prin care s-a dispus închiderea procedurii de insolvență a societății administrata de reclamant, a rămas definitiva prin decizia nr. </w:t>
      </w:r>
      <w:r w:rsidR="000B1063">
        <w:t>....</w:t>
      </w:r>
      <w:r>
        <w:t xml:space="preserve">/17.11.2020, pronunțată de Curtea de Apel </w:t>
      </w:r>
      <w:r w:rsidR="0027677C">
        <w:t>...X...</w:t>
      </w:r>
      <w:r>
        <w:t>.</w:t>
      </w:r>
    </w:p>
    <w:p w:rsidR="00760233" w14:paraId="5E73C194" w14:textId="77777777">
      <w:pPr>
        <w:ind w:firstLine="708"/>
        <w:jc w:val="both"/>
      </w:pPr>
      <w:r>
        <w:t>Oportunitatea atragerii răspunderii solidare a fost analizată în condițiile art. 25 și 26 din Codul de procedură fiscală, precum si în acord cu dispozițiile Ordinului ANAF nr. 127/2014 pentru aprobarea Instrucțiunilor privind aplicarea procedurii de angajare a răspunderii solidare reglementată de Codul de procedură fiscală.</w:t>
      </w:r>
    </w:p>
    <w:p w:rsidR="00760233" w14:paraId="19D6413B" w14:textId="77777777">
      <w:pPr>
        <w:ind w:firstLine="708"/>
        <w:jc w:val="both"/>
      </w:pPr>
      <w:r>
        <w:t>În vederea recuperării debitelor, până la data intrării în insolvenţa au fost emise și transmise somații, titluri executorii şi adrese de înființare a popririi bancare asupra conturilor debitorului.</w:t>
      </w:r>
    </w:p>
    <w:p w:rsidR="00760233" w14:paraId="4B912E94" w14:textId="77777777">
      <w:pPr>
        <w:ind w:firstLine="708"/>
        <w:jc w:val="both"/>
      </w:pPr>
      <w:r>
        <w:t xml:space="preserve">S-au avut în vedere si constatările organului de inspecție fiscală, reflectate în decizia de impunere nr. </w:t>
      </w:r>
      <w:r w:rsidR="000B1063">
        <w:t>F-..A.. ....</w:t>
      </w:r>
      <w:r>
        <w:t>/10.09.2018.</w:t>
      </w:r>
    </w:p>
    <w:p w:rsidR="00760233" w14:paraId="1BB4BBCF" w14:textId="77777777">
      <w:pPr>
        <w:ind w:firstLine="708"/>
        <w:jc w:val="both"/>
      </w:pPr>
      <w:r>
        <w:t xml:space="preserve">Astfel, pentru diferența stabilită pentru perioada 01.10.2012  31.03.2018, în urma inspecției fiscale, s-a constatat faptul că societatea a înregistrat în contabilitate operațiuni de achiziții de la </w:t>
      </w:r>
      <w:r w:rsidR="003848B7">
        <w:t>...S.1...</w:t>
      </w:r>
      <w:r>
        <w:t xml:space="preserve">, </w:t>
      </w:r>
      <w:r w:rsidR="003848B7">
        <w:t>...S.2...</w:t>
      </w:r>
      <w:r>
        <w:t>, fără a avea la baza documente de aprovizionare. Totodată, şi plata acestor achiziții s-a făcut fără documente în registrul de casa, concluzionându-se ca, operațiunile de achiziție declarate, nu reflecta realitatea şi au fost înregistrate pentru deducerea de cheltuieli nereale cu scopul diminuării bazei impozabile.</w:t>
      </w:r>
    </w:p>
    <w:p w:rsidR="00760233" w14:paraId="7F95B815" w14:textId="77777777">
      <w:pPr>
        <w:ind w:firstLine="708"/>
        <w:jc w:val="both"/>
      </w:pPr>
      <w:r>
        <w:t>În urma inspecției fiscale s-a stabilit ca sumele înregistrate de societatea administrată de reclamant prin conturile de cheltuială cu combustibilul, pentru care nu s-au prezentat documente justificative, în valoare totala de 710.442 lei, au fost efectuate în defavoarea societății şi implicit a realizării profitului net. De asemenea, s-a denaturat şi contul de disponibilități din casieria societății realizându-se astfel un venit net pentru asociat pentru care s-a stabilit un impozit pe dividende în suma de 78.859 lei.</w:t>
      </w:r>
    </w:p>
    <w:p w:rsidR="00760233" w14:paraId="2DC3ED33" w14:textId="77777777">
      <w:pPr>
        <w:ind w:firstLine="708"/>
        <w:jc w:val="both"/>
      </w:pPr>
      <w:r>
        <w:t xml:space="preserve">Mai mult, au fost achiziționate bunuri - mobilier de la </w:t>
      </w:r>
      <w:bookmarkStart w:name="_Hlk236670236" w:id="5"/>
      <w:r>
        <w:t xml:space="preserve">SC </w:t>
      </w:r>
      <w:r w:rsidR="003848B7">
        <w:t>...S.3...</w:t>
      </w:r>
      <w:r>
        <w:t xml:space="preserve"> SRL </w:t>
      </w:r>
      <w:bookmarkEnd w:id="5"/>
      <w:r>
        <w:t>în suma totală de 26.160 lei, acestea fiind folosite în interes personal.</w:t>
      </w:r>
    </w:p>
    <w:p w:rsidR="00760233" w14:paraId="506F82D6" w14:textId="77777777">
      <w:pPr>
        <w:ind w:firstLine="708"/>
        <w:jc w:val="both"/>
      </w:pPr>
      <w:r>
        <w:t xml:space="preserve">În privința condiției vinovăției sub forma relei credințe, s-a constatat că administratorul societății a participat la operațiunile juridicoeconomice și contabil-financiare prin care societatea a înregistrat debite către bugetul statului, nu a plătit aceste obligații declarate și stabilite la scadență, nu a întreprins nici o măsură în vederea stingerii obligației, respectiv nu a încercat redresarea economică a societății SC </w:t>
      </w:r>
      <w:r w:rsidR="000B1063">
        <w:t>...Q...</w:t>
      </w:r>
      <w:r>
        <w:t xml:space="preserve"> SRL.</w:t>
      </w:r>
    </w:p>
    <w:p w:rsidR="00760233" w14:paraId="60FB2641" w14:textId="77777777">
      <w:pPr>
        <w:ind w:firstLine="708"/>
        <w:jc w:val="both"/>
      </w:pPr>
      <w:r>
        <w:t>Mai mult, dovada relei credințe este determinată şi prin neachitarea obligațiilor fiscale declarate pe proprie răspundere, în sensul că a reținut şi declarat impozite si contribuții aferente veniturilor salariale, cu reţine la sursă, în sumă totală de 84.454 lei( impozit salarii, CAS asigurati, CASS asigurati), nevirate la bugetul statului.</w:t>
      </w:r>
    </w:p>
    <w:p w:rsidR="00760233" w14:paraId="1DF775A4" w14:textId="2531AA7D">
      <w:pPr>
        <w:ind w:firstLine="708"/>
        <w:jc w:val="both"/>
      </w:pPr>
      <w:r>
        <w:t xml:space="preserve">În conformitate cu dispozițiile art 9 alin (1), din Legea 207/2015 privind Codul de procedură fiscală, în vederea exprimării punctului de vedere cu privire la faptele și împrejurările relevante în luarea unei decizii de angajare a răspunderii solidare a persoanelor care îndeplinesc condițiile prevăzute la art. 25-26 din actul normativ sus menționat, reclamantul </w:t>
      </w:r>
      <w:r w:rsidR="000B1063">
        <w:t>...Y...</w:t>
      </w:r>
      <w:r>
        <w:t xml:space="preserve"> în calitate de fost administrator al societății a fost invitat la audiere, conform notificării nr. </w:t>
      </w:r>
      <w:r w:rsidR="00B101CF">
        <w:t>.......</w:t>
      </w:r>
      <w:r>
        <w:t xml:space="preserve"> </w:t>
      </w:r>
      <w:r w:rsidR="003B5467">
        <w:t>......</w:t>
      </w:r>
      <w:r>
        <w:t xml:space="preserve">/05.09.2019. Notificarea transmisa a fost confirmata în data de 09.09.2019, reclamantul depunând declarația înregistrată sub nr. </w:t>
      </w:r>
      <w:r w:rsidR="00B101CF">
        <w:t>.......</w:t>
      </w:r>
      <w:r>
        <w:t xml:space="preserve"> </w:t>
      </w:r>
      <w:r w:rsidR="003B5467">
        <w:t>.....</w:t>
      </w:r>
      <w:r>
        <w:t>/ 20.09.2019, prin care si-a exprimat un punct de vedere cu privire la situația de fapt.</w:t>
      </w:r>
    </w:p>
    <w:p w:rsidR="00760233" w14:paraId="3968C8E1" w14:textId="77777777">
      <w:pPr>
        <w:ind w:firstLine="708"/>
        <w:jc w:val="both"/>
      </w:pPr>
      <w:r>
        <w:t xml:space="preserve">Audierea se consideră îndeplinită întrucât contribuabilul a fost notificat și si-a exercitat dreptul conferit de legea fiscală de a fi audiat înainte de emiterea deciziei de angajare a răspunderii în solidar cu SC </w:t>
      </w:r>
      <w:r w:rsidR="000B1063">
        <w:t>...Q...</w:t>
      </w:r>
      <w:r>
        <w:t xml:space="preserve"> SRL, de a consulta documentația aflată la dosarul de angajare a răspunderii solidare, de a formula obiecțiuni sau de a face precizări și/sau de a prezenta date și înscrisuri considerate utile în apărare.</w:t>
      </w:r>
    </w:p>
    <w:p w:rsidR="00760233" w14:paraId="03EF3157" w14:textId="77777777">
      <w:pPr>
        <w:ind w:firstLine="708"/>
        <w:jc w:val="both"/>
      </w:pPr>
      <w:r>
        <w:t>Răspunderea solidară a fost atrasă și motivată reaua credință în baza art.25 alin (2</w:t>
      </w:r>
      <w:r>
        <w:rPr>
          <w:rStyle w:val="Fontdeparagrafimplicit"/>
          <w:vertAlign w:val="superscript"/>
        </w:rPr>
        <w:t>1</w:t>
      </w:r>
      <w:r>
        <w:t xml:space="preserve">) din Legea 207/2015 privind Codul de procedură fiscală, „pentru obligațiile fiscale restante ale debitorului pentru care s-a solicitat deschiderea procedurii insolvenței răspund în solidar cu acesta persoanele care au determinat cu rea credință acumularea și sustragerea de la plata acestor obligații". </w:t>
      </w:r>
    </w:p>
    <w:p w:rsidR="00760233" w14:paraId="0A4482AB" w14:textId="77777777">
      <w:pPr>
        <w:ind w:firstLine="708"/>
        <w:jc w:val="both"/>
      </w:pPr>
      <w:r>
        <w:t xml:space="preserve">Reclamantul a avut calitatea de administrator la S.C. </w:t>
      </w:r>
      <w:r w:rsidR="000B1063">
        <w:t>...Q...</w:t>
      </w:r>
      <w:r>
        <w:t xml:space="preserve"> SRL având puteri conferite depline și pe perioada exercitării mandatului, nu și-a îndeplinit obligația legală de a achita la scadentă obligațiile fiscale, determinând astfel acumularea debitelor.</w:t>
      </w:r>
    </w:p>
    <w:p w:rsidR="00760233" w14:paraId="0155861C" w14:textId="77777777">
      <w:pPr>
        <w:ind w:firstLine="708"/>
        <w:jc w:val="both"/>
      </w:pPr>
      <w:r>
        <w:t>În raport cu obligațiile pe care le au reprezentanții legali ai societății, art. 20 alin. 1 din Legea nr. 207/2015 privind Codul de procedură fiscală prevede ”Reprezentanții legali ai persoanelor fizice și juridice, precum și reprezentanții desemnați ai asocierilor fără personalitate juridică sunt obligați să îndeplinească obligațiile ce revin potrivit legislației fiscale persoanelor sau entităților reprezentate. Acești reprezentanți îndeplinesc obligațiile fiscale de plată ale persoanelor sau entităților reprezentate din acele mijloace pe care le administrează.</w:t>
      </w:r>
    </w:p>
    <w:p w:rsidR="00760233" w14:paraId="49068530" w14:textId="77777777">
      <w:pPr>
        <w:ind w:firstLine="708"/>
        <w:jc w:val="both"/>
      </w:pPr>
      <w:r>
        <w:t>Obligația de a achita la scadentă creanțele fiscale revine exclusiv administratorului, potrivit prevederilor art. 1, pct. 35 din Legea 207/2015 privind Codul de procedură fiscală, precizându-se faptul ca plătitor este persoana care, potrivit legii, are obligația de a plăti sau de a retine și a plăti ori de a colecta și plăti, după caz, impozite taxe și contribuții sociale.</w:t>
      </w:r>
    </w:p>
    <w:p w:rsidR="00760233" w14:paraId="1A3051F1" w14:textId="77777777">
      <w:pPr>
        <w:ind w:firstLine="708"/>
        <w:jc w:val="both"/>
      </w:pPr>
      <w:r>
        <w:t xml:space="preserve">După cum s-a arătat, obligațiile de plată la bugetul general consolidat al statului datorate de societatea administrată de reclamant provin din decizia de impunere nr. </w:t>
      </w:r>
      <w:r w:rsidR="000B1063">
        <w:t>F-..A.. ....</w:t>
      </w:r>
      <w:r>
        <w:t xml:space="preserve">/10.09.2018, decizii depuse pe propria  răspundere pentru perioada 25.03.2018-25.07.2019, procesul verbal de contravenție nr. </w:t>
      </w:r>
      <w:r w:rsidR="000B1063">
        <w:t>.......</w:t>
      </w:r>
      <w:r>
        <w:t>/13.11.2018, necontestat, şi deciziile referitoare la obligatiile de plata accesorii emise de organul fiscal pentru neachitarea la scadenta a obligațiilor fiscale.</w:t>
      </w:r>
    </w:p>
    <w:p w:rsidR="00760233" w14:paraId="4AC43EC7" w14:textId="77777777">
      <w:pPr>
        <w:ind w:firstLine="708"/>
        <w:jc w:val="both"/>
      </w:pPr>
      <w:r>
        <w:t>Administratorul poartă răspunderea pentru organizarea, și conducerea contabilității conform art. 10 alin.(1 ) din Legea contabilității nr. 82/1991, republicată, cu modificările și completările ulterioare în consecință, reclamantei, in calitate de administrator, îi revenea obligația de plată la scadenta a datoriilor fiscale.</w:t>
      </w:r>
    </w:p>
    <w:p w:rsidR="00760233" w14:paraId="65A922EB" w14:textId="77777777">
      <w:pPr>
        <w:ind w:firstLine="708"/>
        <w:jc w:val="both"/>
      </w:pPr>
      <w:r>
        <w:t>Dovada de rea credință este nedeclararea obligațiilor fiscale - faptă dovedită în actele de control reținute de organele fiscale în decizia contestată, ceea ce a condus la acumularea debitelor și sustragerea de la plata, precum și neachitarea obligațiilor fiscale declarate pe proprie răspundere.</w:t>
      </w:r>
    </w:p>
    <w:p w:rsidR="00760233" w14:paraId="24AD8E47" w14:textId="77777777">
      <w:pPr>
        <w:ind w:firstLine="708"/>
        <w:jc w:val="both"/>
      </w:pPr>
      <w:r>
        <w:t>Răspunderea solidară înseamnă preluarea responsabilității de către persoanele vinovate, în sensul de a plăti o creanță fiscală datorată de o altă persoană, în situațiile reglementate de prevederile art. 25 din Codul de procedură fiscală și a dispozițiilor art. 23, alin.(3) din Legea nr. 207/2015 privind Codul de procedură fiscală, care stabilesc că: 'în cazurile prevăzute de lege, organul fiscal este îndreptățit să solicite stingerea obligației fiscale de către cel îndatorat să execute acea obligație în locul debitorului".</w:t>
      </w:r>
    </w:p>
    <w:p w:rsidR="00760233" w14:paraId="31380BC4" w14:textId="77777777">
      <w:pPr>
        <w:ind w:firstLine="708"/>
        <w:jc w:val="both"/>
      </w:pPr>
      <w:r>
        <w:t>Astfel, prin soluția pronunțată, instanța de fond a încălcat în mod evident dispozițiile art. 144 ind. 3, art. 72 și art. 73 din Legea nr. 31/1990, în care se arată nemijlocit faptul că administratorul societății este răspunzător de îndeplinirea tuturor obligațiilor reglementate de dispozițiile referitoare la mandat și de cele special prevăzute în această lege, precum și cele impuse prin actul constitutiv al societății.</w:t>
      </w:r>
    </w:p>
    <w:p w:rsidR="00760233" w14:paraId="4E282D1A" w14:textId="77777777">
      <w:pPr>
        <w:ind w:firstLine="708"/>
        <w:jc w:val="both"/>
      </w:pPr>
      <w:r>
        <w:t>Dispozițiile art. 72 din Legea nr. 31 /1990 stabilesc criteriile de determinare a modului de îndeplinire a obligațiilor administratorului persoanei juridice, prin trimiterea la normele privind răspunderea mandatarului.</w:t>
      </w:r>
    </w:p>
    <w:p w:rsidR="00760233" w14:paraId="7657228C" w14:textId="77777777">
      <w:pPr>
        <w:ind w:firstLine="708"/>
        <w:jc w:val="both"/>
      </w:pPr>
      <w:r>
        <w:t>Mandatarul, administratorul societății, trebuie să manifeste o conduita ” bonus vir” si să dea dovadă de bună credință în îndeplinirea obligațiilor, trebuind să execute obligațiile cu bună credință și diligenta unui bun proprietar( art. 2018 noul cod civil).</w:t>
      </w:r>
    </w:p>
    <w:p w:rsidR="00760233" w14:paraId="07D5487A" w14:textId="77777777">
      <w:pPr>
        <w:ind w:firstLine="708"/>
        <w:jc w:val="both"/>
      </w:pPr>
      <w:r>
        <w:t>De asemenea, în cazul mandatului cu titlu oneros, aplicabil în speța dedusă judecății, dispozițiile art. 1540 din vechiul codul civil( art. 2019 noul cod civil) reglementează antrenarea răspunderii mandatarului pentru orice culpa în executarea obligațiilor.</w:t>
      </w:r>
    </w:p>
    <w:p w:rsidR="00760233" w14:paraId="1C4A2E4A" w14:textId="77777777">
      <w:pPr>
        <w:ind w:firstLine="708"/>
        <w:jc w:val="both"/>
      </w:pPr>
      <w:r>
        <w:t>Or, în speță, contrar celor reținute de instanța de fond, reclamantul nu a manifestat o astfel de conduita, nefăcând vreo dovada cu privire la demersurile efectuate în sensul îndeplinirii acestor obligații si la împrejurările invocate în acțiune.</w:t>
      </w:r>
    </w:p>
    <w:p w:rsidR="00760233" w14:paraId="64DE88AC" w14:textId="77777777">
      <w:pPr>
        <w:ind w:firstLine="708"/>
        <w:jc w:val="both"/>
      </w:pPr>
      <w:r>
        <w:t xml:space="preserve">Mai mult, în dovedirea relei credințe, probate pe deplin în speța dedusă judecății, nu s-a reținut nici faptul că reclamantul, în calitate de administrator al societății, a participat la operațiunile juridicoeconomice si contabil-financiare prin care societatea a înregistrat debite către bugetul statului, nu a plătit obligațiile fiscale ale societății, nu a întreprins nicio măsură in vederea stingerii acestora, respectiv nu a făcut dovada ca a încercat redresarea economica a </w:t>
      </w:r>
      <w:r>
        <w:t>societății sau obținerea de facilitați fiscale, aspecte ce nu au fost avute în vedere niciun moment de instanța de fond.</w:t>
      </w:r>
    </w:p>
    <w:p w:rsidR="00760233" w14:paraId="482E2CBD" w14:textId="77777777">
      <w:pPr>
        <w:ind w:firstLine="708"/>
        <w:jc w:val="both"/>
      </w:pPr>
      <w:r>
        <w:t>Față de cele prezentate, contrar celor reținute de instanța de fond, a apreciat că s-a procedat corect și legal la atragerea răspunderii solidare a reclamantului concluzionând astfel că există un prejudiciu (debitele pentru care a fost declarată insolvabilitatea), o faptă ilicită reglementată de norma specială, legătura între prejudiciu și fapta ilicită (insolvabilitatea fiind determinată de neachitarea obligațiilor de plată la bugetul de stat) precum și o formă de vinovăție (care poate fi si culpa levis-neglijența, neexistând o dispoziție care sa oblige la dovedirea intenției directe).</w:t>
      </w:r>
    </w:p>
    <w:p w:rsidR="00760233" w14:paraId="2E772AF9" w14:textId="77777777">
      <w:pPr>
        <w:ind w:firstLine="708"/>
        <w:jc w:val="both"/>
      </w:pPr>
      <w:r>
        <w:t>Această concluzie se impune cu atât mai mult cu cât instituirea răspunderii solidare face parte din procedura generală privind raportul de drept material fiscal care impune reglementări fiscale speciale (Decizia nr. 1070/2009 a ICCJ - Secția de contencios administrativ și fiscal).</w:t>
      </w:r>
    </w:p>
    <w:p w:rsidR="00760233" w14:paraId="2CB863E8" w14:textId="77777777">
      <w:pPr>
        <w:ind w:firstLine="708"/>
        <w:jc w:val="both"/>
      </w:pPr>
      <w:r>
        <w:t>Or, atâta timp cât plata obligațiilor fiscale reprezintă un atribut si o acțiune exclusiv personală a reprezentantului societății debitoare, neplata obligațiilor fiscale aflate la scadenta reprezintă o dovadă a relei credințe.</w:t>
      </w:r>
    </w:p>
    <w:p w:rsidR="00760233" w14:paraId="38DD7FC4" w14:textId="77777777">
      <w:pPr>
        <w:ind w:firstLine="708"/>
        <w:jc w:val="both"/>
      </w:pPr>
      <w:r>
        <w:t>Totodată, având în vedere-că dispozițiile codului de procedură fiscală nu definesc noțiunea de „rea-credinta", acest concept moral și juridic trebuie raportat la limbajul comun, ca fiind sinonim cu o atitudine incorectă și rău intenționată în raport de principiile binelui, cinstei, corectitudinii etc (în acest sens este decizia nr. 2652/20.05.2010, pronunțată de ÎCCJ-SCAF).</w:t>
      </w:r>
    </w:p>
    <w:p w:rsidR="00760233" w14:paraId="247B5CCB" w14:textId="77777777">
      <w:pPr>
        <w:ind w:firstLine="708"/>
        <w:jc w:val="both"/>
      </w:pPr>
      <w:r>
        <w:t>A subliniat faptul ca prevederile legale în materie fiscală nu leagă reaua-credință de un anumit tip de comportament.</w:t>
      </w:r>
    </w:p>
    <w:p w:rsidR="00760233" w14:paraId="2BA3A260" w14:textId="77777777">
      <w:pPr>
        <w:ind w:firstLine="708"/>
        <w:jc w:val="both"/>
      </w:pPr>
      <w:r>
        <w:t>Referitor la buna credință a reprezentantului societății, aceasta se prezumă până la proba contrarie, însă, în condițiile în care legea stabilește obligații de a face în sarcina acestuia și implicit ieșirea, din pasivitate prin efectuarea plăților la scadență, în desfășurarea unei activități de profesionist, prezumția de bună credință este răsturnată.</w:t>
      </w:r>
    </w:p>
    <w:p w:rsidR="00760233" w14:paraId="3F99136B" w14:textId="77777777">
      <w:pPr>
        <w:ind w:firstLine="708"/>
        <w:jc w:val="both"/>
      </w:pPr>
      <w:r>
        <w:t>In speță, nu a fost făcută dovada că reclamantul ar fi fost împiedicat, în vreun fel, să-și îndeplinească obligațiile care îi reveneau în calitate de reprezentant al societății, pe linia respectării obligațiilor contabile/ fiscale ale societății.</w:t>
      </w:r>
    </w:p>
    <w:p w:rsidR="00760233" w14:paraId="6E8AC1D7" w14:textId="77777777">
      <w:pPr>
        <w:ind w:firstLine="708"/>
        <w:jc w:val="both"/>
      </w:pPr>
      <w:r>
        <w:t>Toate aceste aspecte duc la înlăturarea prezumției de bună credință în ceea ce îl privește pe reclamant.</w:t>
      </w:r>
    </w:p>
    <w:p w:rsidR="00760233" w14:paraId="5C3B4A5E" w14:textId="2005D7A3">
      <w:pPr>
        <w:ind w:firstLine="708"/>
        <w:jc w:val="both"/>
      </w:pPr>
      <w:r>
        <w:t xml:space="preserve">Ca și practică judiciară a invocat Decizia nr. </w:t>
      </w:r>
      <w:r w:rsidR="00B101CF">
        <w:t>.....</w:t>
      </w:r>
      <w:r>
        <w:t xml:space="preserve">/ 2019 pronunțată de Curtea de Apel </w:t>
      </w:r>
      <w:r w:rsidR="003B5467">
        <w:t>...X...</w:t>
      </w:r>
      <w:r>
        <w:t xml:space="preserve"> în dosarul nr. </w:t>
      </w:r>
      <w:r w:rsidR="003B5467">
        <w:t>.....</w:t>
      </w:r>
      <w:r>
        <w:t>/</w:t>
      </w:r>
      <w:r w:rsidR="003B5467">
        <w:t>...</w:t>
      </w:r>
      <w:r>
        <w:t xml:space="preserve">/2017* şi decizia nr. </w:t>
      </w:r>
      <w:r w:rsidR="003B5467">
        <w:t>....</w:t>
      </w:r>
      <w:r>
        <w:t>/</w:t>
      </w:r>
      <w:r w:rsidRPr="00B101CF" w:rsidR="00B101CF">
        <w:t xml:space="preserve"> </w:t>
      </w:r>
      <w:r w:rsidR="00B101CF">
        <w:t>......</w:t>
      </w:r>
      <w:r w:rsidRPr="00B101CF" w:rsidR="00B101CF">
        <w:t>.2019</w:t>
      </w:r>
      <w:r>
        <w:t xml:space="preserve"> a Curţii de Apel </w:t>
      </w:r>
      <w:r w:rsidR="0027677C">
        <w:t>...X...</w:t>
      </w:r>
      <w:r>
        <w:t>.</w:t>
      </w:r>
    </w:p>
    <w:p w:rsidR="00760233" w14:paraId="69A0DC53" w14:textId="77777777">
      <w:pPr>
        <w:ind w:firstLine="708"/>
        <w:jc w:val="both"/>
      </w:pPr>
      <w:r>
        <w:t>Faptul că prin raportul asupra cauzelor și împrejurărilor care au dus la apariția stării de insolvenţă întocmit de lichidatorul judiciar nu au fost identificate elemente care să indice că ar fi îndeplinite condițiile art. 169 din Legea nr. 85/2014(art. 138 din legea nr. 85/2006) nu prezintă relevanta în speța dedusa analizei.</w:t>
      </w:r>
    </w:p>
    <w:p w:rsidR="00760233" w14:paraId="5B3156BC" w14:textId="77777777">
      <w:pPr>
        <w:ind w:firstLine="708"/>
        <w:jc w:val="both"/>
      </w:pPr>
      <w:r>
        <w:t>Astfel, situațiile reglementate de art. 25 in Legea 207/2015 privind Codul de procedura fiscala nu se suprapun cu faptele pentru care poate fi atrasă răspunderea membrilor organelor de conducere potrivit art. 169 din Legea nr. 85/2014 (art. 138 din Legea nr. 85/2006).</w:t>
      </w:r>
    </w:p>
    <w:p w:rsidR="00760233" w14:paraId="0ED94A6F" w14:textId="77777777">
      <w:pPr>
        <w:ind w:firstLine="708"/>
        <w:jc w:val="both"/>
      </w:pPr>
      <w:r>
        <w:t>Atâta vreme cât angajarea răspunderii în temeiul art. 169 din Legea 85/2014 vizează ansamblul obligațiilor de plată restante ale debitorului, iar dispozițiile art. 25 din Codul de procedură fiscală, exclusiv obligații de plată de natură fiscală, cele două forme de răspundere au o cauză diferită, reținerea sau înlăturarea uneia dintre acestea neconducând, de plano, la aceeași soluție și în privința celeilalte.</w:t>
      </w:r>
    </w:p>
    <w:p w:rsidR="00760233" w14:paraId="41093986" w14:textId="77777777">
      <w:pPr>
        <w:ind w:firstLine="708"/>
        <w:jc w:val="both"/>
      </w:pPr>
      <w:r>
        <w:t>Așadar, este vorba de două tipuri distincte de răspunderi angajate în cadrul a două proceduri diferite (insolvabilitate si insolvență) cu condiții și termene proprii, astfel că nu se poate susține că inexistența uneia dintre acestea o exclude și pe cealaltă sau că răspunderea reclamantului atrasa în baza art. 25 din Legea nr. 207/2015 privind Codul de procedură fiscală se suprapune cu faptele prevăzute de art. 169 din legea nr. 85/2014 (art. 138 din legea nr. 85/2006).</w:t>
      </w:r>
    </w:p>
    <w:p w:rsidR="00760233" w14:paraId="19F0A22C" w14:textId="77777777">
      <w:pPr>
        <w:ind w:firstLine="708"/>
        <w:jc w:val="both"/>
      </w:pPr>
      <w:r>
        <w:t>O administrare cu bună credință a societății ar fi evitat aceste aspecte și nu ar fi dus la acumularea de datorii fată de bugetul general consolidat al statului, care să nu fie achitate.</w:t>
      </w:r>
    </w:p>
    <w:p w:rsidR="00760233" w14:paraId="3F8A3951" w14:textId="77777777">
      <w:pPr>
        <w:ind w:firstLine="708"/>
        <w:jc w:val="both"/>
      </w:pPr>
      <w:r>
        <w:t>Faptele prezentate conduc la concluzia că administratorul societății, a produs în perioada mandatului său pierderi în averea debitorului prin acumularea de obligații restante la bugetul general consolidat al statului. Aspectele arătate sunt suficiente pentru atragerea răspunderii solidare a administratorului, pentru obligațiile restante ale debitorului declarat insolvabil.</w:t>
      </w:r>
    </w:p>
    <w:p w:rsidR="00760233" w14:paraId="34C5AF45" w14:textId="77777777">
      <w:pPr>
        <w:ind w:firstLine="708"/>
        <w:jc w:val="both"/>
      </w:pPr>
      <w:r>
        <w:t>Gestionarea deficitara a resurselor societății corelata cu operațiunile economice derulate în societate, acumularea obligațiilor fiscale şi sustragerea de la plata, precum şi cu faptul ca nu s-a indicat de către reclamant împrejurări de natura să circumstanțiere comportamentul acestuia în calitate de administrator şi să imprime concepția că administratorul a acționat cu buna credința (cum ar fi existenta unor dificultăți obiective ori apărute imprevizibil in funcționarea societății) duc la concluzia că reaua credința este îndeplinita în cauza pentru motivele de atragere a răspunderii solidare reținute de organul fiscal.</w:t>
      </w:r>
    </w:p>
    <w:p w:rsidR="00760233" w14:paraId="1EE1B18D" w14:textId="77777777">
      <w:pPr>
        <w:ind w:firstLine="708"/>
        <w:jc w:val="both"/>
      </w:pPr>
      <w:r>
        <w:t>De asemenea, având în vedere pasivitatea reclamantului în calitate de administrator prin raportare la îndatoririle necesare respectării și îndeplinirii obligațiilor stabilite prin lege, a apreciat că acesta nu a manifestat diligenta unei persoane de buna credința, inacțiunea sa in sfera și accepțiunea Codului de procedura fiscala fiind calificata rea credința, vinovăția putând fi reținuta si sub forma de culpa levis (neglijenta). Totodată, subzistă și legătura de cauzalitate între conduita reclamantului și prejudiciul produs.</w:t>
      </w:r>
    </w:p>
    <w:p w:rsidR="00760233" w14:paraId="53652CA3" w14:textId="77777777">
      <w:pPr>
        <w:jc w:val="both"/>
      </w:pPr>
      <w:r>
        <w:t xml:space="preserve"> </w:t>
      </w:r>
      <w:r>
        <w:tab/>
        <w:t xml:space="preserve">Pentru toate considerentele de fapt si de drept expuse mai sus, solicită instantei să admită recursul, să caseze hotărârea și, rejudecând, în temeiul prevederilor art. 498 din Codul de Procedura Civila, să respingă ca neîntemeiata acțiunea formulata de </w:t>
      </w:r>
      <w:r w:rsidR="000B1063">
        <w:t>...Y...</w:t>
      </w:r>
      <w:r>
        <w:t xml:space="preserve">, cu mentinerea actelor administrativ-fiscale emise de DGRFP </w:t>
      </w:r>
      <w:r w:rsidR="0027677C">
        <w:t>...X...</w:t>
      </w:r>
      <w:r>
        <w:t xml:space="preserve"> AJFP </w:t>
      </w:r>
      <w:r w:rsidR="0027677C">
        <w:t>...A...</w:t>
      </w:r>
      <w:r>
        <w:t>, ca fiind temeinic si legal întocmite.</w:t>
      </w:r>
    </w:p>
    <w:p w:rsidR="00760233" w14:paraId="6B6E4ED1" w14:textId="77777777">
      <w:pPr>
        <w:ind w:firstLine="708"/>
        <w:jc w:val="both"/>
      </w:pPr>
      <w:r>
        <w:t>În drept, şi-a întemeiat prezentul recurs pe dispozițiile art. 488 pct. 8 Cod de Procedura Civila.</w:t>
      </w:r>
    </w:p>
    <w:p w:rsidR="00760233" w14:paraId="01D28D75" w14:textId="77777777">
      <w:pPr>
        <w:ind w:firstLine="708"/>
        <w:jc w:val="both"/>
      </w:pPr>
      <w:r>
        <w:rPr>
          <w:rStyle w:val="Fontdeparagrafimplicit"/>
          <w:b/>
        </w:rPr>
        <w:t xml:space="preserve">Intimatul reclamant </w:t>
      </w:r>
      <w:r w:rsidR="00130F0D">
        <w:rPr>
          <w:rStyle w:val="Fontdeparagrafimplicit"/>
          <w:b/>
        </w:rPr>
        <w:t>...Y...</w:t>
      </w:r>
      <w:r>
        <w:rPr>
          <w:rStyle w:val="Fontdeparagrafimplicit"/>
          <w:b/>
        </w:rPr>
        <w:t xml:space="preserve"> a formulat întâmpinare </w:t>
      </w:r>
      <w:r>
        <w:t>prin care a solicitat respingerea recursului ca neîntemeiat şi menţinerea sentinţei instanţei de fond ca temeinică şi legală.</w:t>
      </w:r>
    </w:p>
    <w:p w:rsidR="00760233" w14:paraId="058979C7" w14:textId="77777777">
      <w:pPr>
        <w:ind w:firstLine="708"/>
        <w:jc w:val="both"/>
      </w:pPr>
      <w:r>
        <w:t>A considerat că hotărârea instanței de rejudecare este legală și temeinică, este corect și complet motivată, în strictă concordanță cu normele legale incidente și cu probele existente la dosar, iar recursul este complet neîntemeiat.</w:t>
      </w:r>
    </w:p>
    <w:p w:rsidR="00760233" w14:paraId="06118A96" w14:textId="77777777">
      <w:pPr>
        <w:ind w:firstLine="708"/>
        <w:jc w:val="both"/>
      </w:pPr>
      <w:r>
        <w:t xml:space="preserve">În primul rând, a solicitat să se observe că motivele de recurs sunt vagi, generale, confuze și contradictorii, nefiind decât preluări </w:t>
      </w:r>
      <w:r>
        <w:rPr>
          <w:rStyle w:val="Fontdeparagrafimplicit"/>
          <w:i/>
        </w:rPr>
        <w:t>tale quale</w:t>
      </w:r>
      <w:r>
        <w:t xml:space="preserve"> ale susținerilor organelor de control și definiții legale generale, fără nici o raportare la situația concretă.</w:t>
      </w:r>
    </w:p>
    <w:p w:rsidR="00760233" w14:paraId="69FE44F1" w14:textId="77777777">
      <w:pPr>
        <w:ind w:firstLine="708"/>
        <w:jc w:val="both"/>
      </w:pPr>
      <w:r>
        <w:t xml:space="preserve"> Astfel, i se reproșează că nu ar fi încercat redresarea economică a societății. Or, acest reproș, în sine, este o confirmare indirectă a faptului că acumularea de datorii nu se datorează culpei sale, ci contextului economic precar, activitatea în industria lohn-ului textil suferind un declin accentuat. Chiar și atunci când se încearcă o raportare concretă a definițiilor legale generale, aceasta este contradictorie. Astfel, desi se admite că reaua credință este o condiție necesară pentru atragerea răspunderii, se argumentează apoi, în două rânduri, ca pentru atragerea răspunderii este suficient să existe „o formă de vinovăție (care poate fi și culpa levis-neglijența), neexistând o dispoziție care să oblige la dovedirea intenției directe”. </w:t>
      </w:r>
    </w:p>
    <w:p w:rsidR="00760233" w14:paraId="5AA7C5CB" w14:textId="77777777">
      <w:pPr>
        <w:ind w:firstLine="708"/>
        <w:jc w:val="both"/>
      </w:pPr>
      <w:r>
        <w:t xml:space="preserve">Or, condiția relei credinței nu poate fi echivalată niciodată cu neglijența, ci exclusiv cu intenția directă. Însă, condiția relei credințe nu trebuie doar afirmată, ci dovedită fără dubiu, întrucât numai buna credință se prezumă. Mai mult, pe lângă faptul că nu este dovedită în nici un fel îndeplinirea condițiilor pentru atragerea răspunderii sale, organele fiscale îi reproșează că nu a făcut dovezi cu privire la nevinovăția sa. Or, potrivit unui principiu al dreptului, nu trebuie să dovedească nevinovăția, ci, dimpotrivă, sarcina probei revine organelor fiscale. </w:t>
      </w:r>
      <w:r>
        <w:tab/>
        <w:t xml:space="preserve">A arătat că recurentele au susţinut că „intrarea în faliment nu a fost cerută de reclamantul intimat ca administrator, ci de societate”. Însă, societatea, care este o persoană </w:t>
      </w:r>
      <w:r>
        <w:t>morală, nu se poate manifesta în sine, în mod direct, ci doar prin intermediul reprezentatului său legal, legea folosind expresia că „actele administratorului sunt actele societății însăși”.</w:t>
      </w:r>
    </w:p>
    <w:p w:rsidR="00760233" w14:paraId="715BD36F" w14:textId="77777777">
      <w:pPr>
        <w:ind w:firstLine="708"/>
        <w:jc w:val="both"/>
      </w:pPr>
      <w:r>
        <w:t>Concluzionând, a solicitat respingerea recursului ca fiind complet neîntemeiat.</w:t>
      </w:r>
    </w:p>
    <w:p w:rsidR="00760233" w14:paraId="6ACB4F98" w14:textId="77777777">
      <w:pPr>
        <w:ind w:firstLine="708"/>
        <w:jc w:val="both"/>
        <w:rPr>
          <w:rStyle w:val="Fontdeparagrafimplicit"/>
        </w:rPr>
      </w:pPr>
      <w:r>
        <w:rPr>
          <w:rStyle w:val="Fontdeparagrafimplicit"/>
          <w:b/>
        </w:rPr>
        <w:t xml:space="preserve">Analizând criticile formulate prin recurs, în raport de dispozițiile legale aplicabile, Curtea reţine următoarele: </w:t>
      </w:r>
    </w:p>
    <w:p w:rsidR="00760233" w14:paraId="14B9673E" w14:textId="77777777">
      <w:pPr>
        <w:ind w:firstLine="708"/>
        <w:jc w:val="both"/>
      </w:pPr>
      <w:r>
        <w:t>Prin cererea de recurs au fost invocate două motive de nelegalitate, respectiv prevederile art.488 alin.1 pct.6 și 8 din c.p.c., iar recurentele pârâte au susţinut că</w:t>
      </w:r>
      <w:r>
        <w:rPr>
          <w:rStyle w:val="Fontdeparagrafimplicit"/>
          <w:b/>
        </w:rPr>
        <w:t xml:space="preserve"> </w:t>
      </w:r>
      <w:r>
        <w:t>instanţa de fond nu a motivat înlăturarea apărărilor formulate în faţa instanţei de fond, apărări întemeiate pe probe şi dispoziţii legale şi prin neanalizarea probelor, instanţa s-a raportat la o situaţie de fapt eronată, făcând astfel o aplicare greşită a dispoziţiilor legale.</w:t>
      </w:r>
    </w:p>
    <w:p w:rsidR="00760233" w14:paraId="27BA7417" w14:textId="77777777">
      <w:pPr>
        <w:ind w:firstLine="720"/>
        <w:jc w:val="both"/>
      </w:pPr>
      <w:r>
        <w:t>Ca urmare, în raport de aceste critici, se impune analizarea cu prioritate a soluţiei pronunţată din perspectiva motivului de recurs prevăzut de art. 488 alin. 1 pct. 6 C.proc.civ., conform cu care: „Casarea unei hotărâri se poate cere numai pentru următoarele motive de nelegalitate: (…) 6. când hotărârea nu cuprinde motivele pe care se întemeiază sau când cuprinde motive contradictorii ori numai motive străine de natura cauzei;”.</w:t>
      </w:r>
    </w:p>
    <w:p w:rsidR="00760233" w14:paraId="37046388" w14:textId="77777777">
      <w:pPr>
        <w:ind w:firstLine="708"/>
        <w:jc w:val="both"/>
      </w:pPr>
      <w:r>
        <w:t xml:space="preserve">Procesul civil român este guvernat de principii fundamentale reglementate în Capitolul II al Noului Cod de procedură civilă. În procesul civil, părţile au posibilitatea legală de a participa în mod activ la desfăşurarea judecăţii, atât prin susţinerea şi dovedirea drepturilor proprii, cât şi prin dreptul de a combate susţinerile părţii potrivnice şi de a-şi exprima poziţia faţă de măsurile pe care instanţa le poate dispune. </w:t>
      </w:r>
    </w:p>
    <w:p w:rsidR="00760233" w14:paraId="3E6B35B1" w14:textId="77777777">
      <w:pPr>
        <w:ind w:firstLine="708"/>
        <w:jc w:val="both"/>
      </w:pPr>
      <w:r>
        <w:t>Rolul instanţei de control judiciar este acela de a raporta considerentele hotărârii de fond la situaţii de fapt şi de drept rezultate din probatoriul administrat şi de a stabili în ce măsură argumentele avute în adoptarea unei soluţii îşi găsesc sau nu suport în actele dosarului, pornind desigur de la criticile avute în vedere atunci când s-a exercitat această cale extraordinară de atac a recursului.</w:t>
      </w:r>
    </w:p>
    <w:p w:rsidR="00760233" w14:paraId="31F7A69C" w14:textId="77777777">
      <w:pPr>
        <w:ind w:firstLine="709"/>
        <w:jc w:val="both"/>
      </w:pPr>
      <w:r>
        <w:t>Curtea constată că sunt întemeiate criticile recurentelor pârâte, dezv</w:t>
      </w:r>
      <w:r w:rsidR="0027677C">
        <w:t>olt</w:t>
      </w:r>
      <w:r>
        <w:t xml:space="preserve">ate pe larg în cererea de recurs, care se circumscriu motivului de casare prevăzut de art. 488 alin. 1 pct. 6 C.proc.civ., întrucât instanţa de fond nu a motivat înlăturarea apărărilor formulate de pârâte în faţa instanţei de fond, apărări întemeiate pe probe şi pe dispoziţii legale. </w:t>
      </w:r>
    </w:p>
    <w:p w:rsidR="00760233" w14:paraId="04BF8A50" w14:textId="3B6F89D9">
      <w:pPr>
        <w:ind w:firstLine="709"/>
        <w:jc w:val="both"/>
      </w:pPr>
      <w:r>
        <w:t xml:space="preserve">Curtea reţine că prin Decizia de angajare a răspunderii solidare nr. </w:t>
      </w:r>
      <w:r w:rsidR="00B101CF">
        <w:t>.......</w:t>
      </w:r>
      <w:r>
        <w:t>-</w:t>
      </w:r>
      <w:r w:rsidR="000B1063">
        <w:t>......</w:t>
      </w:r>
      <w:r>
        <w:t>/06.12.2019, în temeiul art. 25 alin. 2</w:t>
      </w:r>
      <w:r>
        <w:rPr>
          <w:rStyle w:val="Fontdeparagrafimplicit"/>
          <w:vertAlign w:val="superscript"/>
        </w:rPr>
        <w:t>1</w:t>
      </w:r>
      <w:r>
        <w:t xml:space="preserve"> din Legea nr. 207/2015 privind Codul de procedură fiscală, republicată, s-a dispus angajarea răspunderii solidare a reclamantului </w:t>
      </w:r>
      <w:r w:rsidR="00130F0D">
        <w:t>...Y...</w:t>
      </w:r>
      <w:r>
        <w:t xml:space="preserve">, în calitate de administrator al SC </w:t>
      </w:r>
      <w:r w:rsidR="000B1063">
        <w:t>...Q...</w:t>
      </w:r>
      <w:r>
        <w:t xml:space="preserve"> SRL, în limita sumei de 662.936 lei, reprezentând obligaţii la bugetul general consolidat, din care debit în sumă de 481.932 şi accesorii în sumă de 181.004 lei.</w:t>
      </w:r>
    </w:p>
    <w:p w:rsidR="00760233" w14:paraId="4329D828" w14:textId="77777777">
      <w:pPr>
        <w:tabs>
          <w:tab w:val="left" w:pos="5760"/>
        </w:tabs>
        <w:ind w:firstLine="708"/>
        <w:jc w:val="both"/>
      </w:pPr>
      <w:r>
        <w:t xml:space="preserve">Societatea administrată de reclamant a intrat în procedura prevăzută de Legea nr. 85/2014, începând cu data de 08.10.2018, conform sentinţei nr. </w:t>
      </w:r>
      <w:r w:rsidR="003B5467">
        <w:t>...</w:t>
      </w:r>
      <w:r>
        <w:t xml:space="preserve">/08.10.2018 a Tribunalului </w:t>
      </w:r>
      <w:r w:rsidR="0027677C">
        <w:t>...A...</w:t>
      </w:r>
      <w:r>
        <w:t xml:space="preserve">, pronunţată în dosarul nr. </w:t>
      </w:r>
      <w:r w:rsidR="000B1063">
        <w:t>..../.../2018</w:t>
      </w:r>
      <w:r>
        <w:t xml:space="preserve">. </w:t>
      </w:r>
    </w:p>
    <w:p w:rsidR="00760233" w14:paraId="3756601B" w14:textId="77777777">
      <w:pPr>
        <w:tabs>
          <w:tab w:val="left" w:pos="5760"/>
        </w:tabs>
        <w:ind w:firstLine="708"/>
        <w:jc w:val="both"/>
      </w:pPr>
      <w:r>
        <w:t xml:space="preserve">Prin sentinţa nr. </w:t>
      </w:r>
      <w:r w:rsidR="000B1063">
        <w:t>.../22.04.2019</w:t>
      </w:r>
      <w:r>
        <w:t xml:space="preserve">, societatea a intrat în procedura falimentului, iar prin sentinţa nr. </w:t>
      </w:r>
      <w:r w:rsidR="000B1063">
        <w:t>.../07.09.2020</w:t>
      </w:r>
      <w:r>
        <w:t xml:space="preserve">, pronunţată de Tribunalul </w:t>
      </w:r>
      <w:r w:rsidR="0027677C">
        <w:t>...A...</w:t>
      </w:r>
      <w:r>
        <w:t xml:space="preserve"> în dosarul cu nr. </w:t>
      </w:r>
      <w:r w:rsidR="000B1063">
        <w:t>..../.../2018</w:t>
      </w:r>
      <w:r>
        <w:t>, s-a dispus închiderea procedurii de insolvenţă a societăţii administrata de reclamant.</w:t>
      </w:r>
    </w:p>
    <w:p w:rsidR="00760233" w14:paraId="07B1C307" w14:textId="77777777">
      <w:pPr>
        <w:tabs>
          <w:tab w:val="left" w:pos="5760"/>
        </w:tabs>
        <w:ind w:firstLine="708"/>
        <w:jc w:val="both"/>
      </w:pPr>
      <w:r>
        <w:t xml:space="preserve">A fost întocmită şi transmisă plângerea penală împotriva reclamantului </w:t>
      </w:r>
      <w:r w:rsidR="00130F0D">
        <w:t>...Y...</w:t>
      </w:r>
      <w:r>
        <w:t xml:space="preserve"> şi împotriva SC </w:t>
      </w:r>
      <w:r w:rsidR="000B1063">
        <w:t>...Q...</w:t>
      </w:r>
      <w:r>
        <w:t xml:space="preserve"> SRL pentru fapte de evaziune fiscală prevăzute de art. 9 lit. c din Legea nr. 241/2005, fiind înregistrat dosarul penal nr. </w:t>
      </w:r>
      <w:r w:rsidR="003B5467">
        <w:t>....</w:t>
      </w:r>
      <w:r>
        <w:t xml:space="preserve">/P/2018 la Parchetul de pe lângă Tribunalul </w:t>
      </w:r>
      <w:r w:rsidR="0027677C">
        <w:t>...A...</w:t>
      </w:r>
      <w:r>
        <w:t xml:space="preserve">, urmărirea penală nefiind finalizată, conform adresei nr. </w:t>
      </w:r>
      <w:r w:rsidR="003B5467">
        <w:t>.....</w:t>
      </w:r>
      <w:r>
        <w:t>/VIII/1/2020.</w:t>
      </w:r>
    </w:p>
    <w:p w:rsidR="00760233" w14:paraId="4993A781" w14:textId="77777777">
      <w:pPr>
        <w:ind w:firstLine="708"/>
        <w:jc w:val="both"/>
        <w:rPr>
          <w:rStyle w:val="Fontdeparagrafimplicit"/>
        </w:rPr>
      </w:pPr>
      <w:r>
        <w:rPr>
          <w:rStyle w:val="Fontdeparagrafimplicit"/>
          <w:lang w:val="pl-PL"/>
        </w:rPr>
        <w:t xml:space="preserve">Aşa cum rezultă din conţinutul </w:t>
      </w:r>
      <w:r>
        <w:t>deciziei de angajare a răspunderii solidare, aceasta</w:t>
      </w:r>
      <w:r>
        <w:rPr>
          <w:rStyle w:val="Fontdeparagrafimplicit"/>
          <w:b/>
        </w:rPr>
        <w:t xml:space="preserve"> </w:t>
      </w:r>
      <w:r>
        <w:t xml:space="preserve">prezintă o multitudine de elemente pentru ca măsurile dispuse prin act să poată fi verificate sub aspectul legalităţii. </w:t>
      </w:r>
      <w:r>
        <w:rPr>
          <w:rStyle w:val="tli1"/>
        </w:rPr>
        <w:t xml:space="preserve">În decizia atacată sunt referiri </w:t>
      </w:r>
      <w:r>
        <w:t xml:space="preserve">la împrejurări concrete şi la fapte săvârşite de reclamant, sunt prezentate motivele de fapt şi de drept care au determinat luarea deciziei, toate acestea făcând posibilă </w:t>
      </w:r>
      <w:r>
        <w:rPr>
          <w:rStyle w:val="Fontdeparagrafimplicit"/>
          <w:lang w:val="pl-PL"/>
        </w:rPr>
        <w:t>exercitarea controlului judiciar asupra legalităţii şi temeiniciei actului de către instanţă.</w:t>
      </w:r>
    </w:p>
    <w:p w:rsidR="00760233" w14:paraId="408DD009" w14:textId="77777777">
      <w:pPr>
        <w:ind w:firstLine="708"/>
        <w:jc w:val="both"/>
      </w:pPr>
      <w:hyperlink w:history="1" r:id="rId4">
        <w:r>
          <w:t>Codul de procedură fiscală</w:t>
        </w:r>
      </w:hyperlink>
      <w:r>
        <w:t> reglementează în cuprinsul art. 25 condiţiile în care se poate antrena răspunderea solidară a altor persoane alături de plătitorul obligaţiei fiscale.</w:t>
      </w:r>
    </w:p>
    <w:p w:rsidR="00760233" w14:paraId="1B72D0C0" w14:textId="77777777">
      <w:pPr>
        <w:ind w:firstLine="708"/>
        <w:jc w:val="both"/>
        <w:rPr>
          <w:rStyle w:val="rvts8"/>
        </w:rPr>
      </w:pPr>
      <w:r>
        <w:t>În acest sens, potrivit art. 25 alin. 2</w:t>
      </w:r>
      <w:r>
        <w:rPr>
          <w:rStyle w:val="Fontdeparagrafimplicit"/>
          <w:vertAlign w:val="superscript"/>
        </w:rPr>
        <w:t xml:space="preserve">1 </w:t>
      </w:r>
      <w:r>
        <w:t>din Legea nr. 207/2015</w:t>
      </w:r>
      <w:r>
        <w:rPr>
          <w:rStyle w:val="Fontdeparagrafimplicit"/>
          <w:vertAlign w:val="superscript"/>
        </w:rPr>
        <w:t xml:space="preserve"> </w:t>
      </w:r>
      <w:r>
        <w:t>„</w:t>
      </w:r>
      <w:r>
        <w:rPr>
          <w:rStyle w:val="rvts8"/>
        </w:rPr>
        <w:t>(2</w:t>
      </w:r>
      <w:r>
        <w:rPr>
          <w:rStyle w:val="rvts10"/>
          <w:vertAlign w:val="superscript"/>
        </w:rPr>
        <w:t>1</w:t>
      </w:r>
      <w:r>
        <w:rPr>
          <w:rStyle w:val="rvts8"/>
        </w:rPr>
        <w:t>) Pentru obligaţiile fiscale restante ale debitorului pentru care s-a solicitat deschiderea procedurii insolvenţei răspund solidar cu acesta persoanele care au determinat cu rea-credinţă acumularea şi sustragerea de la plata acestor obligaţii.”</w:t>
      </w:r>
    </w:p>
    <w:p w:rsidR="00760233" w14:paraId="1EBF034F" w14:textId="77777777">
      <w:pPr>
        <w:shd w:val="clear" w:color="auto" w:fill="FFFFFF"/>
        <w:ind w:firstLine="708"/>
        <w:jc w:val="both"/>
      </w:pPr>
      <w:r>
        <w:t>Prin dispoziţiile art. 25 alin. 2</w:t>
      </w:r>
      <w:r>
        <w:rPr>
          <w:rStyle w:val="Fontdeparagrafimplicit"/>
          <w:vertAlign w:val="superscript"/>
        </w:rPr>
        <w:t xml:space="preserve">1 </w:t>
      </w:r>
      <w:r>
        <w:t>din Legea nr. 207/2005 se are în vedere descurajarea debitorului în ceea ce priveşte utilizarea resurselor sale băneşti în alte scopuri decât cele de a achita obligaţiile fiscale, precum şi utilizarea abuzivă a legii insolvenţei. Această prevedere este menită să împiedice şi practica supraîndatorării firmelor, pentru ca apoi să se solicite procedura de insolvenţă.</w:t>
      </w:r>
    </w:p>
    <w:p w:rsidR="00760233" w14:paraId="20EEB1F6" w14:textId="77777777">
      <w:pPr>
        <w:shd w:val="clear" w:color="auto" w:fill="FFFFFF"/>
        <w:ind w:firstLine="708"/>
        <w:jc w:val="both"/>
      </w:pPr>
      <w:r>
        <w:t>Instanţa de fond nu a verificat condiţiile prevăzute cumulativ de textul legal în temeiul căruia s-a dispus angajarea răspunderii solidare, limitându-se la a reţine susţinerile reclamantului în ceea ce priveşte lipsa relei credinţe.</w:t>
      </w:r>
    </w:p>
    <w:p w:rsidR="00760233" w14:paraId="002DF00E" w14:textId="77777777">
      <w:pPr>
        <w:ind w:firstLine="720"/>
        <w:jc w:val="both"/>
        <w:rPr>
          <w:rStyle w:val="Fontdeparagrafimplicit"/>
        </w:rPr>
      </w:pPr>
      <w:r w:rsidRPr="00B101CF">
        <w:rPr>
          <w:rStyle w:val="Fontdeparagrafimplicit"/>
        </w:rPr>
        <w:t>Instanţa de fond avea obligaţia de a verifica dacă reclamantul, deși avea cunoștință că societatea înregistrează debite restante datorate bugetului general consolidat al statului, în perioada mandatului de administrator, a procedat la achitarea acestora şi dacă deciziile luate de către acesta au dus la acumularea de restanţe la bugetul general consolidat al statului şi pierderi în averea debitorului.</w:t>
      </w:r>
    </w:p>
    <w:p w:rsidR="00760233" w14:paraId="7D5EF9B6" w14:textId="77777777">
      <w:pPr>
        <w:ind w:firstLine="708"/>
        <w:jc w:val="both"/>
      </w:pPr>
      <w:r>
        <w:t>Prin neanalizarea condiţiilor cumulative prevăzute de textul legal în temeiul căruia s-a dispus angajarea răspunderii solidare, a înscrisurilor, a faptelor prezentate de pârâte în actele contestate, nu se poate reţine că instanţa de fond a stabilit o situaţie de fapt corectă, pentru ca, în raport de aceasta, să poată fi verificată aplicabilitatea prevederilor legale avute în vedere la emiterea actelor contestate.</w:t>
      </w:r>
    </w:p>
    <w:p w:rsidR="00760233" w14:paraId="3F9EB6E7" w14:textId="77777777">
      <w:pPr>
        <w:jc w:val="both"/>
        <w:rPr>
          <w:rStyle w:val="rvts2"/>
          <w:color w:val="000000"/>
        </w:rPr>
      </w:pPr>
      <w:r>
        <w:tab/>
        <w:t>A</w:t>
      </w:r>
      <w:r>
        <w:rPr>
          <w:rStyle w:val="rvts2"/>
          <w:color w:val="000000"/>
        </w:rPr>
        <w:t>rgumentele prezentate de pârâte în faţa instanţei de fond, în cadrul apărărilor formulate şi dovezile aduse în sprijinul celor susţinute, nu au fost analizate de către instanţa de fond, aceasta nefăcând nicio referire la acestea în cadrul considerentelor sentinţei recurate.</w:t>
      </w:r>
    </w:p>
    <w:p w:rsidR="00760233" w14:paraId="46DB807A" w14:textId="77777777">
      <w:pPr>
        <w:ind w:firstLine="708"/>
        <w:jc w:val="both"/>
      </w:pPr>
      <w:r>
        <w:t>Ca urmare, criticile recurentelor pârâte privind neanalizarea apărărilor întemeiate pe probe şi dispoziţii legale, precum şi motivarea sentinţei prin expunerea susţinerilor reclamantului şi în lipsa verificărilor necesare speţei, sunt întemeiate.</w:t>
      </w:r>
    </w:p>
    <w:p w:rsidR="00760233" w14:paraId="6DDCA9E0" w14:textId="77777777">
      <w:pPr>
        <w:ind w:firstLine="708"/>
        <w:jc w:val="both"/>
      </w:pPr>
      <w:r>
        <w:t>Procedeul juridic utilizat de instanţa de fond echivalează cu necercetarea fondului cauzei, dar şi a dispoziţiilor art. 22 alin. 2 C.proc.civ. care impun judecătorului să stăruie, prin toate mijloacele legale, pentru a preveni orice greşeală privind aflarea adevărului în cauză, pe baza stabilirii faptelor şi prin aplicarea corectă a legii, în scopul pronunţării unei hotărâri temeinice şi legale.</w:t>
      </w:r>
    </w:p>
    <w:p w:rsidR="00760233" w14:paraId="456DE33F" w14:textId="77777777">
      <w:pPr>
        <w:ind w:firstLine="708"/>
        <w:jc w:val="both"/>
      </w:pPr>
      <w:r>
        <w:t>Aspectele evidenţiate de recurentele pârâte, cu consecinţe asupra justei soluţionări a cauzei şi pronunţării unei hotărâri judecătoreşti legale şi temeinice, ca act final al dezbaterii judiciare, trebuiau clarificate de instanţa de fond, neputând fi analizate direct în recurs, pentru că acestea ţin de fondul cauzei deduse judecăţii care nu a fost analizat, nefiind posibilă efectuarea controlului judiciar.</w:t>
      </w:r>
    </w:p>
    <w:p w:rsidR="00760233" w14:paraId="23B3BEE1" w14:textId="77777777">
      <w:pPr>
        <w:ind w:firstLine="708"/>
        <w:jc w:val="both"/>
      </w:pPr>
      <w:r>
        <w:t xml:space="preserve">Prin urmare, raţionamentul instanţei de fond nu poate fi reţinut de instanţa de recurs şi, observând că în mod greşit instanţa a rezolvat procesul fără a intra în cercetarea fondului, curtea urmează a admite recursul în baza art.496 din c.p.c. cu consecința casării sentinței și reținerii cauzei spre rejudecare pe fond, în condițiile în care nu se poate face aplicabilitatea dispozițiilor art.498 alin.2 din c.p.c. de trimitere spre rejudecare la aceiași instanță deoarece o astfel de soluție a mai fost pronunțată anterior în prezenta cauză.  </w:t>
      </w:r>
    </w:p>
    <w:p w:rsidR="00760233" w14:paraId="41AE9328" w14:textId="77777777">
      <w:pPr>
        <w:ind w:firstLine="708"/>
        <w:jc w:val="both"/>
      </w:pPr>
      <w:r>
        <w:t>În raport de motivul de casare anterior reţinut, instanţa de control judiciar constată că nu se impune analizarea criticilor formulate de recurentele pârâte în cadrul motivului de recurs prevăzut de art. 488 alin. 1 pct. 8 C.proc.civ..</w:t>
      </w:r>
    </w:p>
    <w:p w:rsidR="00760233" w14:paraId="61504211" w14:textId="77777777">
      <w:pPr>
        <w:jc w:val="both"/>
      </w:pPr>
      <w:r>
        <w:tab/>
        <w:t xml:space="preserve">În rejudecare pe fond, cu termen la data de </w:t>
      </w:r>
      <w:r w:rsidR="0027677C">
        <w:t>...............</w:t>
      </w:r>
      <w:r>
        <w:t xml:space="preserve">, ora </w:t>
      </w:r>
      <w:r w:rsidR="003B5467">
        <w:t>.....</w:t>
      </w:r>
      <w:r>
        <w:t xml:space="preserve"> , curtea va analiza motivat, în fapt şi în drept, toate susţinerile părţilor, în raport cu probele ce se vor administra şi cu dispoziţiile legale aplicabile pricinii, astfel încât să pronunțe o hotărâre legală și temeinică.</w:t>
      </w:r>
    </w:p>
    <w:p w:rsidR="00760233" w14:paraId="5F036C87" w14:textId="77777777">
      <w:pPr>
        <w:jc w:val="both"/>
      </w:pPr>
    </w:p>
    <w:p w:rsidR="00760233" w14:paraId="21675588" w14:textId="77777777">
      <w:pPr>
        <w:jc w:val="both"/>
        <w:rPr>
          <w:rStyle w:val="Fontdeparagrafimplicit"/>
          <w:b/>
        </w:rPr>
      </w:pPr>
    </w:p>
    <w:p w:rsidR="00760233" w14:paraId="1448F7C2" w14:textId="77777777">
      <w:pPr>
        <w:jc w:val="center"/>
        <w:rPr>
          <w:rStyle w:val="Fontdeparagrafimplicit"/>
          <w:b/>
        </w:rPr>
      </w:pPr>
      <w:r>
        <w:rPr>
          <w:rStyle w:val="Fontdeparagrafimplicit"/>
          <w:b/>
        </w:rPr>
        <w:t>PENTRU ACESTE MOTIVE,</w:t>
      </w:r>
    </w:p>
    <w:p w:rsidR="00760233" w14:paraId="4E558D8A" w14:textId="77777777">
      <w:pPr>
        <w:jc w:val="center"/>
        <w:rPr>
          <w:rStyle w:val="Fontdeparagrafimplicit"/>
          <w:b/>
        </w:rPr>
      </w:pPr>
      <w:r>
        <w:rPr>
          <w:rStyle w:val="Fontdeparagrafimplicit"/>
          <w:b/>
        </w:rPr>
        <w:t>ÎN NUMELE LEGII</w:t>
      </w:r>
    </w:p>
    <w:p w:rsidR="00760233" w14:paraId="4323CC96" w14:textId="77777777">
      <w:pPr>
        <w:jc w:val="center"/>
        <w:rPr>
          <w:rStyle w:val="Fontdeparagrafimplicit"/>
          <w:b/>
        </w:rPr>
      </w:pPr>
      <w:r>
        <w:rPr>
          <w:rStyle w:val="Fontdeparagrafimplicit"/>
          <w:b/>
        </w:rPr>
        <w:t>DECIDE:</w:t>
      </w:r>
    </w:p>
    <w:p w:rsidR="00760233" w14:paraId="4F6C6E15" w14:textId="77777777">
      <w:pPr>
        <w:jc w:val="center"/>
        <w:rPr>
          <w:rStyle w:val="Fontdeparagrafimplicit"/>
        </w:rPr>
      </w:pPr>
    </w:p>
    <w:p w:rsidR="00760233" w14:paraId="0DC8026F" w14:textId="77777777">
      <w:pPr>
        <w:ind w:firstLine="709"/>
        <w:jc w:val="both"/>
      </w:pPr>
      <w:r>
        <w:t xml:space="preserve">Admite recursul formulat de pârâta ADMINISTRAŢIA JUDETEANĂ A FINANŢELOR PUBLICE </w:t>
      </w:r>
      <w:r w:rsidR="0027677C">
        <w:t>...A...</w:t>
      </w:r>
      <w:r>
        <w:t xml:space="preserve">, cu sediul în </w:t>
      </w:r>
      <w:r w:rsidR="00383A66">
        <w:t>................................</w:t>
      </w:r>
      <w:r>
        <w:t xml:space="preserve">, în nume propriu şi pentru DIRECŢIA GENERALĂ REGIONALĂ A  FINANŢELOR PUBLICE </w:t>
      </w:r>
      <w:r w:rsidR="0027677C">
        <w:t>...X...</w:t>
      </w:r>
      <w:r>
        <w:t xml:space="preserve">, cu sediul în </w:t>
      </w:r>
      <w:r w:rsidR="00383A66">
        <w:t>................................</w:t>
      </w:r>
      <w:r>
        <w:t xml:space="preserve">, împotriva sentinţei nr. </w:t>
      </w:r>
      <w:r w:rsidR="00130F0D">
        <w:t>...../.............</w:t>
      </w:r>
      <w:r>
        <w:t xml:space="preserve"> pronunţată de Tribunalul </w:t>
      </w:r>
      <w:r w:rsidR="0027677C">
        <w:t>...A...</w:t>
      </w:r>
      <w:r>
        <w:t xml:space="preserve"> – Secţia </w:t>
      </w:r>
      <w:r w:rsidR="00130F0D">
        <w:t>.....</w:t>
      </w:r>
      <w:r>
        <w:t xml:space="preserve"> Civilă, de Contencios Administrativ şi Fiscal în dosarul nr. </w:t>
      </w:r>
      <w:r w:rsidR="00383A66">
        <w:t>..../.../2020</w:t>
      </w:r>
      <w:r>
        <w:t xml:space="preserve">*, în contradictoriu cu intimatul reclamant </w:t>
      </w:r>
      <w:r w:rsidR="00130F0D">
        <w:t>...Y...</w:t>
      </w:r>
      <w:r>
        <w:t>.</w:t>
      </w:r>
    </w:p>
    <w:p w:rsidR="00760233" w14:paraId="4D1217E4" w14:textId="77777777">
      <w:pPr>
        <w:ind w:firstLine="709"/>
        <w:jc w:val="both"/>
      </w:pPr>
      <w:r>
        <w:t>Casează sentinţa şi reţine cauza spre rejudecare pe fond.</w:t>
      </w:r>
    </w:p>
    <w:p w:rsidR="00760233" w14:paraId="4A2B6F2D" w14:textId="77777777">
      <w:pPr>
        <w:ind w:firstLine="709"/>
        <w:jc w:val="both"/>
      </w:pPr>
      <w:r>
        <w:t xml:space="preserve">Acordă termen la data de </w:t>
      </w:r>
      <w:r w:rsidR="0027677C">
        <w:t>...............</w:t>
      </w:r>
      <w:r>
        <w:t xml:space="preserve">, ora </w:t>
      </w:r>
      <w:r w:rsidR="003B5467">
        <w:t>......</w:t>
      </w:r>
      <w:r>
        <w:t>.</w:t>
      </w:r>
    </w:p>
    <w:p w:rsidR="00760233" w14:paraId="7F54FA05" w14:textId="77777777">
      <w:pPr>
        <w:ind w:firstLine="709"/>
        <w:jc w:val="both"/>
      </w:pPr>
      <w:r>
        <w:t xml:space="preserve">Pronunţată azi </w:t>
      </w:r>
      <w:r w:rsidR="00383A66">
        <w:t>...............</w:t>
      </w:r>
      <w:r>
        <w:t xml:space="preserve"> prin punerea soluției la dispoziția părţilor de către grefa instanţei.</w:t>
      </w:r>
    </w:p>
    <w:p w:rsidR="00760233" w14:paraId="7A088880" w14:textId="77777777"/>
    <w:p w:rsidR="00760233" w14:paraId="34698BEA" w14:textId="77777777">
      <w:pPr>
        <w:jc w:val="center"/>
      </w:pPr>
      <w:bookmarkStart w:name="completul_1" w:id="6"/>
    </w:p>
    <w:tbl>
      <w:tblPr>
        <w:tblStyle w:val="TabelNormal"/>
        <w:tblW w:w="0" w:type="auto"/>
        <w:jc w:val="center"/>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284" w:type="dxa"/>
          <w:bottom w:w="284" w:type="dxa"/>
        </w:tblCellMar>
        <w:tblLook w:val="04A0"/>
      </w:tblPr>
      <w:tblGrid>
        <w:gridCol w:w="3096"/>
        <w:gridCol w:w="3095"/>
        <w:gridCol w:w="3095"/>
      </w:tblGrid>
      <w:tr w14:paraId="2C5E9167" w14:textId="77777777">
        <w:tblPrEx>
          <w:tblW w:w="0" w:type="auto"/>
          <w:tblLook w:val="04A0"/>
        </w:tblPrEx>
        <w:tc>
          <w:tcPr>
            <w:tcW w:w="3096" w:type="dxa"/>
          </w:tcPr>
          <w:p w:rsidR="00760233" w14:paraId="50295BC2" w14:textId="77777777">
            <w:pPr>
              <w:jc w:val="center"/>
            </w:pPr>
            <w:r>
              <w:t>Preşedinte,</w:t>
            </w:r>
          </w:p>
          <w:p w:rsidR="00760233" w14:paraId="5DB213D1" w14:textId="77777777">
            <w:pPr>
              <w:jc w:val="center"/>
            </w:pPr>
            <w:r>
              <w:t>A0001</w:t>
            </w:r>
          </w:p>
        </w:tc>
        <w:tc>
          <w:tcPr>
            <w:tcW w:w="3096" w:type="dxa"/>
          </w:tcPr>
          <w:p w:rsidR="00760233" w14:paraId="13AF19D0" w14:textId="77777777">
            <w:pPr>
              <w:jc w:val="center"/>
            </w:pPr>
            <w:r>
              <w:t>Judecător,</w:t>
            </w:r>
          </w:p>
          <w:p w:rsidR="00760233" w14:paraId="3F7DEEB8" w14:textId="77777777">
            <w:pPr>
              <w:jc w:val="center"/>
            </w:pPr>
            <w:r>
              <w:t>................</w:t>
            </w:r>
          </w:p>
        </w:tc>
        <w:tc>
          <w:tcPr>
            <w:tcW w:w="3096" w:type="dxa"/>
          </w:tcPr>
          <w:p w:rsidR="00760233" w14:paraId="5D3BDE7C" w14:textId="77777777">
            <w:pPr>
              <w:jc w:val="center"/>
            </w:pPr>
            <w:r>
              <w:t>Judecător,</w:t>
            </w:r>
          </w:p>
          <w:p w:rsidR="00760233" w14:paraId="5CD32C7D" w14:textId="77777777">
            <w:pPr>
              <w:jc w:val="center"/>
            </w:pPr>
            <w:r>
              <w:t>................</w:t>
            </w:r>
          </w:p>
        </w:tc>
      </w:tr>
      <w:tr w14:paraId="6DE5B2CE" w14:textId="77777777">
        <w:tblPrEx>
          <w:tblW w:w="0" w:type="auto"/>
          <w:tblLook w:val="04A0"/>
        </w:tblPrEx>
        <w:tc>
          <w:tcPr>
            <w:tcW w:w="3096" w:type="dxa"/>
          </w:tcPr>
          <w:p w:rsidR="00760233" w14:paraId="42FCD5AA" w14:textId="77777777">
            <w:pPr>
              <w:jc w:val="center"/>
            </w:pPr>
          </w:p>
        </w:tc>
        <w:tc>
          <w:tcPr>
            <w:tcW w:w="3096" w:type="dxa"/>
          </w:tcPr>
          <w:p w:rsidR="00760233" w14:paraId="789DABE7" w14:textId="77777777">
            <w:pPr>
              <w:jc w:val="center"/>
            </w:pPr>
            <w:r>
              <w:t>Grefier,</w:t>
            </w:r>
          </w:p>
          <w:p w:rsidR="00760233" w14:paraId="53D8B241" w14:textId="77777777">
            <w:pPr>
              <w:jc w:val="center"/>
            </w:pPr>
            <w:r>
              <w:t>................</w:t>
            </w:r>
          </w:p>
        </w:tc>
        <w:tc>
          <w:tcPr>
            <w:tcW w:w="3096" w:type="dxa"/>
          </w:tcPr>
          <w:p w:rsidR="00760233" w14:paraId="3B3B52D6" w14:textId="77777777">
            <w:pPr>
              <w:jc w:val="center"/>
            </w:pPr>
          </w:p>
        </w:tc>
      </w:tr>
    </w:tbl>
    <w:p w:rsidR="00760233" w14:paraId="20098B97" w14:textId="77777777">
      <w:pPr>
        <w:jc w:val="center"/>
      </w:pPr>
      <w:bookmarkEnd w:id="6"/>
    </w:p>
    <w:p w:rsidR="00760233" w14:paraId="293CD1FC" w14:textId="77777777">
      <w:pPr>
        <w:jc w:val="center"/>
      </w:pPr>
    </w:p>
    <w:p w:rsidR="00760233" w14:paraId="1D5077E2" w14:textId="77777777">
      <w:r>
        <w:t xml:space="preserve">Red. Jud. </w:t>
      </w:r>
      <w:r w:rsidR="00383A66">
        <w:t>A0001</w:t>
      </w:r>
      <w:r>
        <w:t>/</w:t>
      </w:r>
      <w:r w:rsidR="00383A66">
        <w:t>...............</w:t>
      </w:r>
    </w:p>
    <w:p w:rsidR="00760233" w14:paraId="3313C995" w14:textId="77777777">
      <w:r>
        <w:t xml:space="preserve">Jud. fond </w:t>
      </w:r>
      <w:r w:rsidR="00383A66">
        <w:t>...............</w:t>
      </w:r>
    </w:p>
    <w:p w:rsidR="00760233" w14:paraId="1929209D" w14:textId="77777777">
      <w:r>
        <w:t>5 ex.</w:t>
      </w:r>
    </w:p>
    <w:sectPr>
      <w:footerReference w:type="default" r:id="rId5"/>
      <w:pgSz w:w="11906" w:h="16838"/>
      <w:pgMar w:top="851" w:right="851" w:bottom="851" w:left="1985"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760233" w14:paraId="5A6EE0E3" w14:textId="77777777">
    <w:pPr>
      <w:pStyle w:val="Subsol"/>
      <w:jc w:val="center"/>
    </w:pPr>
    <w:r>
      <w:fldChar w:fldCharType="begin"/>
    </w:r>
    <w:r>
      <w:instrText>PAGE   \* MERGEFORMAT</w:instrText>
    </w:r>
    <w:r>
      <w:fldChar w:fldCharType="separate"/>
    </w:r>
    <w:r>
      <w:t>#</w:t>
    </w:r>
    <w:r>
      <w:fldChar w:fldCharType="end"/>
    </w:r>
  </w:p>
  <w:p w:rsidR="00760233" w14:paraId="6AB63E3A" w14:textId="77777777">
    <w:pPr>
      <w:pStyle w:val="Subsol"/>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720"/>
  <w:hyphenationZone w:val="425"/>
  <w:characterSpacingControl w:val="doNotCompress"/>
  <w:compat>
    <w:compatSetting w:name="compatibilityMode" w:uri="http://schemas.microsoft.com/office/word" w:val="12"/>
    <w:compatSetting w:name="useWord2013TrackBottomHyphenation" w:uri="http://schemas.microsoft.com/office/word" w:val="1"/>
    <w:compatSetting w:name="overrideTableStyleFontSizeAndJustification" w:uri="http://schemas.microsoft.com/office/word" w:val="0"/>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0233"/>
    <w:rsid w:val="000B1063"/>
    <w:rsid w:val="00130F0D"/>
    <w:rsid w:val="0027677C"/>
    <w:rsid w:val="00383A66"/>
    <w:rsid w:val="003848B7"/>
    <w:rsid w:val="003B5467"/>
    <w:rsid w:val="00760233"/>
    <w:rsid w:val="00774DEC"/>
    <w:rsid w:val="009A6B49"/>
    <w:rsid w:val="00B101CF"/>
    <w:rsid w:val="00D818E0"/>
  </w:rsids>
  <w:docVars>
    <w:docVar w:name="url" w:val="http://10.19.48.53:80/ecris_cdms/document_upload.aspx?id_document=5400000001556078&amp;id_departament=5&amp;id_sesiune=2227701&amp;id_user=234&amp;id_institutie=54&amp;actiune=modifica"/>
  </w:docVars>
  <m:mathPr>
    <m:mathFont m:val="Cambria Math"/>
  </m:mathPr>
  <w:themeFontLang w:val="en-GB"/>
  <w:clrSchemeMapping w:bg1="light1" w:t1="dark1" w:bg2="light2" w:t2="dark2" w:accent1="accent1" w:accent2="accent2" w:accent3="accent3" w:accent4="accent4" w:accent5="accent5" w:accent6="accent6" w:hyperlink="hyperlink" w:followedHyperlink="followedHyperlink"/>
  <w14:docId w14:val="4C4DB702"/>
  <w15:docId w15:val="{0F12520A-B673-4BE6-AA51-144A35EFD3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2"/>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itlu1">
    <w:name w:val="Titlu 1"/>
    <w:basedOn w:val="Normal"/>
    <w:next w:val="Normal"/>
    <w:qFormat/>
    <w:pPr>
      <w:keepNext/>
      <w:jc w:val="center"/>
      <w:outlineLvl w:val="0"/>
    </w:pPr>
    <w:rPr>
      <w:b/>
      <w:sz w:val="28"/>
      <w:lang w:val="en-US"/>
    </w:rPr>
  </w:style>
  <w:style w:type="paragraph" w:styleId="NormalWeb">
    <w:name w:val="Normal (Web)"/>
    <w:basedOn w:val="Normal"/>
    <w:pPr>
      <w:spacing w:before="100" w:beforeAutospacing="1" w:after="100" w:afterAutospacing="1"/>
    </w:pPr>
  </w:style>
  <w:style w:type="paragraph" w:customStyle="1" w:styleId="Antet">
    <w:name w:val="Antet"/>
    <w:basedOn w:val="Normal"/>
    <w:link w:val="AntetCaracter"/>
    <w:pPr>
      <w:tabs>
        <w:tab w:val="center" w:pos="4536"/>
        <w:tab w:val="right" w:pos="9072"/>
      </w:tabs>
    </w:pPr>
  </w:style>
  <w:style w:type="paragraph" w:customStyle="1" w:styleId="Subsol">
    <w:name w:val="Subsol"/>
    <w:basedOn w:val="Normal"/>
    <w:link w:val="SubsolCaracter"/>
    <w:pPr>
      <w:tabs>
        <w:tab w:val="center" w:pos="4536"/>
        <w:tab w:val="right" w:pos="9072"/>
      </w:tabs>
    </w:pPr>
  </w:style>
  <w:style w:type="paragraph" w:customStyle="1" w:styleId="TextnBalon">
    <w:name w:val="Text în Balon"/>
    <w:basedOn w:val="Normal"/>
    <w:link w:val="TextnBalonCaracter"/>
    <w:rPr>
      <w:rFonts w:ascii="Segoe UI" w:hAnsi="Segoe UI"/>
      <w:sz w:val="18"/>
    </w:rPr>
  </w:style>
  <w:style w:type="character" w:styleId="LineNumber">
    <w:name w:val="line number"/>
    <w:basedOn w:val="DefaultParagraphFont"/>
    <w:semiHidden/>
  </w:style>
  <w:style w:type="character" w:styleId="Hyperlink">
    <w:name w:val="Hyperlink"/>
    <w:rPr>
      <w:color w:val="0000FF"/>
      <w:u w:val="single"/>
    </w:rPr>
  </w:style>
  <w:style w:type="character" w:customStyle="1" w:styleId="Fontdeparagrafimplicit">
    <w:name w:val="Font de paragraf implicit"/>
  </w:style>
  <w:style w:type="character" w:customStyle="1" w:styleId="AntetCaracter">
    <w:name w:val="Antet Caracter"/>
    <w:link w:val="Antet"/>
  </w:style>
  <w:style w:type="character" w:customStyle="1" w:styleId="SubsolCaracter">
    <w:name w:val="Subsol Caracter"/>
    <w:link w:val="Subsol"/>
  </w:style>
  <w:style w:type="character" w:customStyle="1" w:styleId="TextnBalonCaracter">
    <w:name w:val="Text în Balon Caracter"/>
    <w:link w:val="TextnBalon"/>
    <w:rPr>
      <w:rFonts w:ascii="Segoe UI" w:hAnsi="Segoe UI"/>
      <w:sz w:val="18"/>
    </w:rPr>
  </w:style>
  <w:style w:type="character" w:customStyle="1" w:styleId="rvts9">
    <w:name w:val="rvts9"/>
  </w:style>
  <w:style w:type="character" w:customStyle="1" w:styleId="rvts2">
    <w:name w:val="rvts2"/>
  </w:style>
  <w:style w:type="character" w:customStyle="1" w:styleId="rvts8">
    <w:name w:val="rvts8"/>
  </w:style>
  <w:style w:type="character" w:customStyle="1" w:styleId="rvts10">
    <w:name w:val="rvts10"/>
  </w:style>
  <w:style w:type="character" w:customStyle="1" w:styleId="tli1">
    <w:name w:val="tli1"/>
  </w:style>
  <w:style w:type="table" w:styleId="TableSimple1">
    <w:name w:val="Table Simple 1"/>
    <w:basedOn w:val="TableNormal"/>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Normal">
    <w:name w:val="Tabel Normal"/>
    <w:tblPr>
      <w:tblInd w:w="0" w:type="dxa"/>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hyperlink" Target="http://idrept.ro/00104507-2015-02-23.htm" TargetMode="External" /><Relationship Id="rId5" Type="http://schemas.openxmlformats.org/officeDocument/2006/relationships/footer" Target="footer1.xml" /><Relationship Id="rId6" Type="http://schemas.openxmlformats.org/officeDocument/2006/relationships/theme" Target="theme/theme1.xml" /><Relationship Id="rId7" Type="http://schemas.openxmlformats.org/officeDocument/2006/relationships/styles" Target="styles.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ap:Properties xmlns:vt="http://schemas.openxmlformats.org/officeDocument/2006/docPropsVTypes" xmlns:ap="http://schemas.openxmlformats.org/officeDocument/2006/extended-properties">
  <ap:Template>Normal</ap:Template>
  <ap:SharedDoc>false</ap:SharedDoc>
  <ap:LinksUpToDate>false</ap:LinksUpToDate>
  <ap:HyperlinkBase/>
  <ap:Manager/>
  <ap:Company/>
  <ap:TotalTime>33</ap:TotalTime>
  <ap:Pages>9</ap:Pages>
  <ap:Words>5023</ap:Words>
  <ap:Characters>29139</ap:Characters>
  <ap:Application>Microsoft Office Word</ap:Application>
  <ap:DocSecurity>0</ap:DocSecurity>
  <ap:Lines>242</ap:Lines>
  <ap:Paragraphs>68</ap:Paragraphs>
  <ap:ScaleCrop>false</ap:ScaleCrop>
  <ap:HeadingPairs>
    <vt:vector baseType="variant" size="2">
      <vt:variant>
        <vt:lpstr>Title</vt:lpstr>
      </vt:variant>
      <vt:variant>
        <vt:i4>1</vt:i4>
      </vt:variant>
    </vt:vector>
  </ap:HeadingPairs>
  <ap:TitlesOfParts>
    <vt:vector baseType="lpstr" size="1">
      <vt:lpstr>Numar dosar ﷡﷡﷡﷡﷡</vt:lpstr>
    </vt:vector>
  </ap:TitlesOfParts>
  <ap:CharactersWithSpaces>34094</ap:CharactersWithSpaces>
  <ap:HyperlinksChanged>false</ap:HyperlinksChanged>
  <ap:AppVersion>16.0000</ap:AppVersion>
</ap:Properties>
</file>

<file path=docProps/core.xml><?xml version="1.0" encoding="utf-8"?>
<coreProperties xmlns:dc="http://purl.org/dc/elements/1.1/" xmlns:dcterms="http://purl.org/dc/terms/" xmlns:xsi="http://www.w3.org/2001/XMLSchema-instance" xmlns="http://schemas.openxmlformats.org/package/2006/metadata/core-properties">
  <dc:title/>
  <dc:creator/>
  <lastModifiedBy/>
  <revision/>
  <lastPrinted>2022-04-26T08:24:00.0000000Z</lastPrinted>
  <dc:subject/>
  <dc:description/>
  <keywords/>
  <category/>
  <contentStatus/>
  <dc:identifier/>
  <dc:language/>
  <version/>
</coreProperties>
</file>