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1D7286" w14:paraId="7AFB79D8" w14:textId="4F5D9714">
      <w:pPr>
        <w:jc w:val="both"/>
        <w:rPr>
          <w:rStyle w:val="Fontdeparagrafimplicit"/>
          <w:b/>
        </w:rPr>
      </w:pPr>
      <w:r>
        <w:rPr>
          <w:rStyle w:val="Fontdeparagrafimplicit"/>
          <w:b/>
        </w:rPr>
        <w:t xml:space="preserve">Dosar nr. </w:t>
      </w:r>
      <w:r w:rsidR="004F0F08">
        <w:rPr>
          <w:rStyle w:val="Fontdeparagrafimplicit"/>
          <w:b/>
        </w:rPr>
        <w:t xml:space="preserve">1 </w:t>
      </w:r>
    </w:p>
    <w:p w:rsidR="001D7286" w14:paraId="33FB2F10" w14:textId="77777777">
      <w:pPr>
        <w:jc w:val="both"/>
        <w:rPr>
          <w:rStyle w:val="Fontdeparagrafimplicit"/>
          <w:b/>
        </w:rPr>
      </w:pPr>
    </w:p>
    <w:p w:rsidR="001D7286" w14:paraId="46495A5E" w14:textId="77777777">
      <w:pPr>
        <w:jc w:val="center"/>
        <w:rPr>
          <w:rStyle w:val="Fontdeparagrafimplicit"/>
          <w:b/>
        </w:rPr>
      </w:pPr>
      <w:r>
        <w:rPr>
          <w:rStyle w:val="Fontdeparagrafimplicit"/>
          <w:b/>
        </w:rPr>
        <w:t>ROMÂNIA</w:t>
      </w:r>
    </w:p>
    <w:p w:rsidR="001D7286" w14:paraId="071CB506" w14:textId="6BAF3A8C">
      <w:pPr>
        <w:jc w:val="center"/>
      </w:pPr>
      <w:r>
        <w:t xml:space="preserve">CURTEA DE APEL </w:t>
      </w:r>
      <w:r w:rsidR="004F0F08">
        <w:t xml:space="preserve">              </w:t>
      </w:r>
    </w:p>
    <w:p w:rsidR="001D7286" w14:paraId="735957BB" w14:textId="09B6458E">
      <w:pPr>
        <w:tabs>
          <w:tab w:val="left" w:pos="2400"/>
        </w:tabs>
        <w:jc w:val="center"/>
      </w:pPr>
      <w:r>
        <w:t xml:space="preserve">SECŢIA </w:t>
      </w:r>
      <w:r w:rsidR="004F0F08">
        <w:t xml:space="preserve"> </w:t>
      </w:r>
    </w:p>
    <w:p w:rsidR="001D7286" w14:paraId="458795BF" w14:textId="79CA052A">
      <w:pPr>
        <w:jc w:val="center"/>
        <w:rPr>
          <w:rStyle w:val="Fontdeparagrafimplicit"/>
          <w:b/>
        </w:rPr>
      </w:pPr>
      <w:r>
        <w:rPr>
          <w:rStyle w:val="Fontdeparagrafimplicit"/>
          <w:b/>
        </w:rPr>
        <w:t xml:space="preserve">ÎNCHEIERE nr. </w:t>
      </w:r>
      <w:r w:rsidR="004F0F08">
        <w:rPr>
          <w:rStyle w:val="Fontdeparagrafimplicit"/>
          <w:b/>
        </w:rPr>
        <w:t>24</w:t>
      </w:r>
    </w:p>
    <w:p w:rsidR="001D7286" w14:paraId="7D88A11E" w14:textId="4CBFD1F4">
      <w:pPr>
        <w:jc w:val="center"/>
      </w:pPr>
      <w:r>
        <w:t xml:space="preserve">Şedinţa din Camera de Consiliu din data de </w:t>
      </w:r>
      <w:r w:rsidR="004F0F08">
        <w:t xml:space="preserve">  </w:t>
      </w:r>
    </w:p>
    <w:p w:rsidR="001D7286" w14:paraId="7D99E8D7" w14:textId="77777777">
      <w:pPr>
        <w:jc w:val="center"/>
      </w:pPr>
      <w:r>
        <w:rPr>
          <w:rStyle w:val="Fontdeparagrafimplicit"/>
          <w:b/>
        </w:rPr>
        <w:t>Curtea</w:t>
      </w:r>
      <w:r>
        <w:t xml:space="preserve"> constituită din:</w:t>
      </w:r>
    </w:p>
    <w:p w:rsidR="001D7286" w14:paraId="14868482" w14:textId="1EC81BE1">
      <w:pPr>
        <w:jc w:val="center"/>
        <w:rPr>
          <w:rStyle w:val="Fontdeparagrafimplicit"/>
          <w:b/>
        </w:rPr>
      </w:pPr>
      <w:r>
        <w:rPr>
          <w:rStyle w:val="Fontdeparagrafimplicit"/>
          <w:b/>
        </w:rPr>
        <w:t xml:space="preserve">JUDECĂTOR DE DREPTURI ŞI LIBERTĂŢI: </w:t>
      </w:r>
      <w:r w:rsidR="004F0F08">
        <w:rPr>
          <w:rStyle w:val="Fontdeparagrafimplicit"/>
          <w:b/>
        </w:rPr>
        <w:t xml:space="preserve">A0002 </w:t>
      </w:r>
    </w:p>
    <w:p w:rsidR="001D7286" w14:paraId="07962135" w14:textId="769FF290">
      <w:pPr>
        <w:jc w:val="center"/>
      </w:pPr>
      <w:r>
        <w:t xml:space="preserve">GREFIER: </w:t>
      </w:r>
      <w:r w:rsidR="004F0F08">
        <w:t xml:space="preserve">                </w:t>
      </w:r>
    </w:p>
    <w:p w:rsidR="001D7286" w14:paraId="2584A7A7" w14:textId="77777777">
      <w:pPr>
        <w:ind w:firstLine="720"/>
        <w:jc w:val="both"/>
      </w:pPr>
    </w:p>
    <w:p w:rsidR="001D7286" w14:paraId="6D206A63" w14:textId="249ED058">
      <w:pPr>
        <w:ind w:firstLine="851"/>
        <w:jc w:val="both"/>
        <w:rPr>
          <w:rStyle w:val="Fontdeparagrafimplicit"/>
        </w:rPr>
      </w:pPr>
      <w:r>
        <w:rPr>
          <w:rStyle w:val="Fontdeparagrafimplicit"/>
          <w:b/>
        </w:rPr>
        <w:t>MINISTERUL PUBLIC</w:t>
      </w:r>
      <w:r>
        <w:t xml:space="preserve"> - Parchetul de pe lângă Curtea de Apel </w:t>
      </w:r>
      <w:r w:rsidR="004F0F08">
        <w:t xml:space="preserve">              </w:t>
      </w:r>
      <w:r>
        <w:t xml:space="preserve"> a fost reprezentat de procuror </w:t>
      </w:r>
      <w:r w:rsidR="004F0F08">
        <w:t xml:space="preserve"> </w:t>
      </w:r>
      <w:r>
        <w:t>.</w:t>
      </w:r>
      <w:r>
        <w:rPr>
          <w:rStyle w:val="Fontdeparagrafimplicit"/>
          <w:b/>
        </w:rPr>
        <w:t xml:space="preserve"> </w:t>
      </w:r>
    </w:p>
    <w:p w:rsidR="001D7286" w14:paraId="0F9E4510" w14:textId="76B75B7C">
      <w:pPr>
        <w:ind w:firstLine="851"/>
        <w:jc w:val="both"/>
        <w:rPr>
          <w:rStyle w:val="Fontdeparagrafimplicit"/>
          <w:b/>
        </w:rPr>
      </w:pPr>
      <w:r>
        <w:t xml:space="preserve">Pe rol, se află soluţionarea cauzei penale având ca obiect </w:t>
      </w:r>
      <w:r>
        <w:rPr>
          <w:rStyle w:val="Fontdeparagrafimplicit"/>
          <w:b/>
          <w:u w:val="single"/>
        </w:rPr>
        <w:t>contestaţiile</w:t>
      </w:r>
      <w:r>
        <w:rPr>
          <w:rStyle w:val="Fontdeparagrafimplicit"/>
          <w:b/>
        </w:rPr>
        <w:t xml:space="preserve"> </w:t>
      </w:r>
      <w:r>
        <w:t xml:space="preserve">formulate de către </w:t>
      </w:r>
      <w:r>
        <w:rPr>
          <w:rStyle w:val="Fontdeparagrafimplicit"/>
          <w:i/>
        </w:rPr>
        <w:t xml:space="preserve">inculpaţii </w:t>
      </w:r>
      <w:r w:rsidR="004F0F08">
        <w:rPr>
          <w:rStyle w:val="Fontdeparagrafimplicit"/>
          <w:b/>
        </w:rPr>
        <w:t xml:space="preserve">2 </w:t>
      </w:r>
      <w:r>
        <w:rPr>
          <w:rStyle w:val="Fontdeparagrafimplicit"/>
          <w:b/>
        </w:rPr>
        <w:t xml:space="preserve">, </w:t>
      </w:r>
      <w:r w:rsidR="004F0F08">
        <w:rPr>
          <w:rStyle w:val="Fontdeparagrafimplicit"/>
          <w:b/>
        </w:rPr>
        <w:t xml:space="preserve">3 </w:t>
      </w:r>
      <w:r>
        <w:rPr>
          <w:rStyle w:val="Fontdeparagrafimplicit"/>
          <w:b/>
        </w:rPr>
        <w:t xml:space="preserve"> </w:t>
      </w:r>
      <w:r>
        <w:t xml:space="preserve">şi </w:t>
      </w:r>
      <w:r w:rsidR="004F0F08">
        <w:rPr>
          <w:rStyle w:val="Fontdeparagrafimplicit"/>
          <w:b/>
        </w:rPr>
        <w:t xml:space="preserve">4 </w:t>
      </w:r>
      <w:r>
        <w:t xml:space="preserve"> împotriva încheierii de şedinţă din Camera de Consiliu nr. </w:t>
      </w:r>
      <w:r w:rsidR="004F0F08">
        <w:t xml:space="preserve">5 </w:t>
      </w:r>
      <w:r>
        <w:t xml:space="preserve"> din data de </w:t>
      </w:r>
      <w:r w:rsidR="001E4A3E">
        <w:t xml:space="preserve">        </w:t>
      </w:r>
      <w:r>
        <w:t>.</w:t>
      </w:r>
      <w:r w:rsidR="004F0F08">
        <w:t xml:space="preserve">           </w:t>
      </w:r>
      <w:r>
        <w:t xml:space="preserve"> pronunţată de Judecătorul de drepturi şi libertăţi din cadrul Tribunalului </w:t>
      </w:r>
      <w:r w:rsidR="004F0F08">
        <w:t xml:space="preserve">          </w:t>
      </w:r>
      <w:r>
        <w:t xml:space="preserve"> – Secţia </w:t>
      </w:r>
      <w:r w:rsidR="004F0F08">
        <w:t xml:space="preserve"> </w:t>
      </w:r>
      <w:r>
        <w:t xml:space="preserve">, în dosarul nr. </w:t>
      </w:r>
      <w:r w:rsidR="004F0F08">
        <w:t xml:space="preserve">1 </w:t>
      </w:r>
      <w:r>
        <w:t>.</w:t>
      </w:r>
    </w:p>
    <w:p w:rsidR="001D7286" w14:paraId="45CC3C45" w14:textId="6C4F921F">
      <w:pPr>
        <w:ind w:firstLine="851"/>
        <w:jc w:val="both"/>
      </w:pPr>
      <w:r>
        <w:t xml:space="preserve">La apelul nominal făcut în şedinţa din Camera de Consiliu </w:t>
      </w:r>
      <w:r>
        <w:rPr>
          <w:rStyle w:val="Fontdeparagrafimplicit"/>
          <w:u w:val="single"/>
        </w:rPr>
        <w:t>au răspuns</w:t>
      </w:r>
      <w:r>
        <w:t xml:space="preserve"> </w:t>
      </w:r>
      <w:r>
        <w:rPr>
          <w:rStyle w:val="Fontdeparagrafimplicit"/>
          <w:i/>
        </w:rPr>
        <w:t xml:space="preserve">contestatorii-inculpaţi </w:t>
      </w:r>
      <w:r w:rsidR="004F0F08">
        <w:rPr>
          <w:rStyle w:val="Fontdeparagrafimplicit"/>
          <w:b/>
        </w:rPr>
        <w:t xml:space="preserve">2 </w:t>
      </w:r>
      <w:r>
        <w:rPr>
          <w:rStyle w:val="Fontdeparagrafimplicit"/>
          <w:b/>
        </w:rPr>
        <w:t xml:space="preserve">, </w:t>
      </w:r>
      <w:r>
        <w:rPr>
          <w:rStyle w:val="Fontdeparagrafimplicit"/>
          <w:i/>
        </w:rPr>
        <w:t xml:space="preserve">aflat în stare de arest preventiv </w:t>
      </w:r>
      <w:r>
        <w:t xml:space="preserve">şi asistat de apărători aleşi, avocat </w:t>
      </w:r>
      <w:r w:rsidR="004F0F08">
        <w:t xml:space="preserve">   </w:t>
      </w:r>
      <w:r>
        <w:t xml:space="preserve">, în baza împuternicirii avocaţiale seria </w:t>
      </w:r>
      <w:r w:rsidR="004F0F08">
        <w:t xml:space="preserve"> </w:t>
      </w:r>
      <w:r>
        <w:t xml:space="preserve"> nr. </w:t>
      </w:r>
      <w:r w:rsidR="004F0F08">
        <w:t xml:space="preserve"> </w:t>
      </w:r>
      <w:r>
        <w:t>.</w:t>
      </w:r>
      <w:r w:rsidR="004F0F08">
        <w:t xml:space="preserve">           </w:t>
      </w:r>
      <w:r>
        <w:t xml:space="preserve">, aflată la fila 16 din dosarul cauzei, avocat </w:t>
      </w:r>
      <w:r w:rsidR="004F0F08">
        <w:t xml:space="preserve">         </w:t>
      </w:r>
      <w:r>
        <w:t xml:space="preserve">, în baza împuternicirii avocaţiale seria </w:t>
      </w:r>
      <w:r w:rsidR="004F0F08">
        <w:t xml:space="preserve"> </w:t>
      </w:r>
      <w:r>
        <w:t xml:space="preserve"> nr. </w:t>
      </w:r>
      <w:r w:rsidR="004F0F08">
        <w:t xml:space="preserve">   </w:t>
      </w:r>
      <w:r>
        <w:t>.</w:t>
      </w:r>
      <w:r w:rsidR="004F0F08">
        <w:t xml:space="preserve">           </w:t>
      </w:r>
      <w:r>
        <w:t xml:space="preserve">, aflată la fila 17 din dosarul cauzei şi avocat </w:t>
      </w:r>
      <w:r w:rsidR="004F0F08">
        <w:t xml:space="preserve"> </w:t>
      </w:r>
      <w:r>
        <w:t xml:space="preserve">, în baza împuternicirii avocaţiale seria </w:t>
      </w:r>
      <w:r w:rsidR="004F0F08">
        <w:t xml:space="preserve"> </w:t>
      </w:r>
      <w:r>
        <w:t xml:space="preserve"> nr. </w:t>
      </w:r>
      <w:r w:rsidR="004F0F08">
        <w:t xml:space="preserve"> </w:t>
      </w:r>
      <w:r>
        <w:t>.</w:t>
      </w:r>
      <w:r w:rsidR="004F0F08">
        <w:t xml:space="preserve">           </w:t>
      </w:r>
      <w:r>
        <w:t xml:space="preserve">, aflată la fila 18 din dosarul cauzei, </w:t>
      </w:r>
      <w:r w:rsidR="004F0F08">
        <w:rPr>
          <w:rStyle w:val="Fontdeparagrafimplicit"/>
          <w:b/>
        </w:rPr>
        <w:t xml:space="preserve">3 </w:t>
      </w:r>
      <w:r>
        <w:rPr>
          <w:rStyle w:val="Fontdeparagrafimplicit"/>
          <w:b/>
        </w:rPr>
        <w:t xml:space="preserve">, </w:t>
      </w:r>
      <w:r>
        <w:rPr>
          <w:rStyle w:val="Fontdeparagrafimplicit"/>
          <w:i/>
        </w:rPr>
        <w:t xml:space="preserve">aflat în stare de arest preventiv </w:t>
      </w:r>
      <w:r>
        <w:t xml:space="preserve">şi asistat de apărător ales, avocat </w:t>
      </w:r>
      <w:r w:rsidR="004F0F08">
        <w:t xml:space="preserve">     </w:t>
      </w:r>
      <w:r>
        <w:t xml:space="preserve">, în baza împuternicirii avocaţiale seria </w:t>
      </w:r>
      <w:r w:rsidR="004F0F08">
        <w:t xml:space="preserve"> </w:t>
      </w:r>
      <w:r>
        <w:t xml:space="preserve"> nr. </w:t>
      </w:r>
      <w:r w:rsidR="004F0F08">
        <w:t xml:space="preserve"> </w:t>
      </w:r>
      <w:r>
        <w:t>.</w:t>
      </w:r>
      <w:r w:rsidR="004F0F08">
        <w:t xml:space="preserve">           </w:t>
      </w:r>
      <w:r>
        <w:t xml:space="preserve">, aflată la fila 11 din dosarul cauzei şi </w:t>
      </w:r>
      <w:r w:rsidR="004F0F08">
        <w:rPr>
          <w:rStyle w:val="Fontdeparagrafimplicit"/>
          <w:b/>
        </w:rPr>
        <w:t xml:space="preserve">4 </w:t>
      </w:r>
      <w:r>
        <w:t xml:space="preserve">, </w:t>
      </w:r>
      <w:r>
        <w:rPr>
          <w:rStyle w:val="Fontdeparagrafimplicit"/>
          <w:i/>
        </w:rPr>
        <w:t xml:space="preserve">aflat în stare de arest preventiv </w:t>
      </w:r>
      <w:r>
        <w:t xml:space="preserve">şi asistat de apărător ales, avocat </w:t>
      </w:r>
      <w:r w:rsidR="004F0F08">
        <w:t xml:space="preserve">       </w:t>
      </w:r>
      <w:r>
        <w:t xml:space="preserve">, în baza împuternicirii avocaţiale seria </w:t>
      </w:r>
      <w:r w:rsidR="004F0F08">
        <w:t xml:space="preserve"> </w:t>
      </w:r>
      <w:r>
        <w:t xml:space="preserve"> nr. </w:t>
      </w:r>
      <w:r w:rsidR="004F0F08">
        <w:t xml:space="preserve"> </w:t>
      </w:r>
      <w:r>
        <w:t>.</w:t>
      </w:r>
      <w:r w:rsidR="004F0F08">
        <w:t xml:space="preserve">           </w:t>
      </w:r>
      <w:r>
        <w:t>, aflată la fila 19 din dosarul cauzei.</w:t>
      </w:r>
    </w:p>
    <w:p w:rsidR="001D7286" w14:paraId="47310B84" w14:textId="77777777">
      <w:pPr>
        <w:ind w:firstLine="851"/>
        <w:jc w:val="both"/>
      </w:pPr>
      <w:r>
        <w:t>Procedura de citare este legal îndeplinită.</w:t>
      </w:r>
    </w:p>
    <w:p w:rsidR="001D7286" w14:paraId="3F93A8BC" w14:textId="77777777">
      <w:pPr>
        <w:tabs>
          <w:tab w:val="left" w:pos="2688"/>
        </w:tabs>
        <w:ind w:firstLine="851"/>
        <w:jc w:val="both"/>
      </w:pPr>
      <w:r>
        <w:t xml:space="preserve">S-a făcut referatul cauzei de către grefierul de şedinţă, după care, </w:t>
      </w:r>
    </w:p>
    <w:p w:rsidR="001D7286" w14:paraId="1EBD0FB6" w14:textId="001A5137">
      <w:pPr>
        <w:tabs>
          <w:tab w:val="left" w:pos="2688"/>
        </w:tabs>
        <w:ind w:firstLine="851"/>
        <w:jc w:val="both"/>
      </w:pPr>
      <w:r>
        <w:rPr>
          <w:rStyle w:val="Fontdeparagrafimplicit"/>
          <w:b/>
        </w:rPr>
        <w:t xml:space="preserve">Apărătorul ales al contestatorului-inculpat </w:t>
      </w:r>
      <w:r w:rsidR="004F0F08">
        <w:rPr>
          <w:rStyle w:val="Fontdeparagrafimplicit"/>
          <w:b/>
        </w:rPr>
        <w:t xml:space="preserve">2 </w:t>
      </w:r>
      <w:r>
        <w:t xml:space="preserve">, având cuvântul, solicită încuviinţarea probei cu înscrisuri, respectiv înscrisuri în circumstanţiere – caracterizări emise de către persoane relevante de natură a evoca comportamentul inculpatului din perspectiva proporţionalităţii măsurii preventive şi de asemenea, înscrisuri de natură contabilă ce fac dovada caracterului real al societăţilor comerciale, în sensul contrar celor susţinute de către Ministerul Public. </w:t>
      </w:r>
    </w:p>
    <w:p w:rsidR="001D7286" w14:paraId="561083AB" w14:textId="7CCBB922">
      <w:pPr>
        <w:tabs>
          <w:tab w:val="left" w:pos="2688"/>
        </w:tabs>
        <w:ind w:firstLine="851"/>
        <w:jc w:val="both"/>
      </w:pPr>
      <w:r>
        <w:t xml:space="preserve">În baza art. 351 alin. 2 Cod procedură penală, </w:t>
      </w:r>
      <w:r>
        <w:rPr>
          <w:rStyle w:val="Fontdeparagrafimplicit"/>
          <w:b/>
        </w:rPr>
        <w:t>Judecătorul de drepturi şi libertăţi</w:t>
      </w:r>
      <w:r>
        <w:t xml:space="preserve"> pune în discuţie cererea de încuviinţare a probei cu înscrisuri formulată de către contestatorul-inculpat </w:t>
      </w:r>
      <w:r w:rsidR="004F0F08">
        <w:t xml:space="preserve">2 </w:t>
      </w:r>
      <w:r>
        <w:t xml:space="preserve">. </w:t>
      </w:r>
    </w:p>
    <w:p w:rsidR="001D7286" w14:paraId="52982D0F" w14:textId="0B5A9010">
      <w:pPr>
        <w:tabs>
          <w:tab w:val="left" w:pos="2688"/>
        </w:tabs>
        <w:ind w:firstLine="851"/>
        <w:jc w:val="both"/>
      </w:pPr>
      <w:r>
        <w:rPr>
          <w:rStyle w:val="Fontdeparagrafimplicit"/>
          <w:b/>
        </w:rPr>
        <w:t>Reprezentantul Ministerului Public</w:t>
      </w:r>
      <w:r>
        <w:t xml:space="preserve">, având cuvântul, solicită încuviinţarea probei cu înscrisuri în circumstanţiere pentru contestatorul-inculpat </w:t>
      </w:r>
      <w:r w:rsidR="004F0F08">
        <w:t xml:space="preserve">2 </w:t>
      </w:r>
      <w:r>
        <w:t xml:space="preserve">. </w:t>
      </w:r>
    </w:p>
    <w:p w:rsidR="001D7286" w14:paraId="33056E8B" w14:textId="77777777">
      <w:pPr>
        <w:tabs>
          <w:tab w:val="left" w:pos="2688"/>
        </w:tabs>
        <w:ind w:firstLine="851"/>
        <w:jc w:val="both"/>
      </w:pPr>
      <w:r>
        <w:t xml:space="preserve">În ceea ce priveşte înscrisurile vizând probatoriul cauzei, apreciază că acestea ar fi trebuit depuse la Ministerul Public, întrucât acolo înscrisurile sunt de natură să formuleze o apărare corespunzătoare, având în vedere că este vorba despre acte de natură contabilă, neputându-se aprecia la acest moment asupra utilităţii acestora. </w:t>
      </w:r>
    </w:p>
    <w:p w:rsidR="001D7286" w14:paraId="726E9905" w14:textId="77777777">
      <w:pPr>
        <w:tabs>
          <w:tab w:val="left" w:pos="2688"/>
        </w:tabs>
        <w:ind w:firstLine="851"/>
        <w:jc w:val="both"/>
      </w:pPr>
      <w:r>
        <w:t xml:space="preserve">Apreciază că pentru aprecierea asupra acestor înscrisuri este necesară opinia unui specialist. </w:t>
      </w:r>
    </w:p>
    <w:p w:rsidR="001D7286" w14:paraId="17F13C72" w14:textId="77777777">
      <w:pPr>
        <w:tabs>
          <w:tab w:val="left" w:pos="2688"/>
        </w:tabs>
        <w:ind w:firstLine="851"/>
        <w:jc w:val="both"/>
      </w:pPr>
      <w:r>
        <w:t xml:space="preserve">Totodată, opinează în sensul că în ceea ce priveşte propunerea de prelungire a măsurii arestului preventiv, trebuie avut în vedere tot ceea ce există la dosarul cauzei, dosarul de urmărire penală, mai puţin actele pe care inculpaţii le depun în acest moment. </w:t>
      </w:r>
    </w:p>
    <w:p w:rsidR="001D7286" w14:paraId="1CA89CFC" w14:textId="77777777">
      <w:pPr>
        <w:tabs>
          <w:tab w:val="left" w:pos="2688"/>
        </w:tabs>
        <w:ind w:firstLine="851"/>
        <w:jc w:val="both"/>
      </w:pPr>
      <w:r>
        <w:t xml:space="preserve">Prin urmare, lasă la aprecierea Judecătorului de drepturi şi libertăţi soluţia ce se va pronunţa cu privire la înscrisurile vizând situaţia de fapt. </w:t>
      </w:r>
    </w:p>
    <w:p w:rsidR="001D7286" w14:paraId="0B9B3289" w14:textId="56748744">
      <w:pPr>
        <w:tabs>
          <w:tab w:val="left" w:pos="2688"/>
        </w:tabs>
        <w:ind w:firstLine="851"/>
        <w:jc w:val="both"/>
      </w:pPr>
      <w:r>
        <w:rPr>
          <w:rStyle w:val="Fontdeparagrafimplicit"/>
          <w:b/>
        </w:rPr>
        <w:t xml:space="preserve">Apărătorul ales al contestatorului-inculpat </w:t>
      </w:r>
      <w:r w:rsidR="004F0F08">
        <w:rPr>
          <w:rStyle w:val="Fontdeparagrafimplicit"/>
          <w:b/>
        </w:rPr>
        <w:t xml:space="preserve">3 </w:t>
      </w:r>
      <w:r>
        <w:t xml:space="preserve">, având cuvântul, solicită încuviinţarea probei cu înscrisuri în circumstanţiere, respectiv acte privind studiile inculpatului, acte privind domiciliul, caracterizări, acte emanând de la ultimul loc de muncă, acte de la locul de muncă actual al soţiei inculpatului, toate înscrisurile fiind în circumstanţiere. </w:t>
      </w:r>
    </w:p>
    <w:p w:rsidR="001D7286" w14:paraId="5BEE7414" w14:textId="0028270B">
      <w:pPr>
        <w:tabs>
          <w:tab w:val="left" w:pos="2688"/>
        </w:tabs>
        <w:ind w:firstLine="851"/>
        <w:jc w:val="both"/>
      </w:pPr>
      <w:r>
        <w:t xml:space="preserve">În baza art. 351 alin. 2 Cod procedură penală, </w:t>
      </w:r>
      <w:r>
        <w:rPr>
          <w:rStyle w:val="Fontdeparagrafimplicit"/>
          <w:b/>
        </w:rPr>
        <w:t>Judecătorul de drepturi şi libertăţi</w:t>
      </w:r>
      <w:r>
        <w:t xml:space="preserve"> pune în discuţie cererea de încuviinţare a probei cu înscrisuri în circumstanţiere formulată de către contestatorul-inculpat </w:t>
      </w:r>
      <w:r w:rsidR="004F0F08">
        <w:t xml:space="preserve">3 </w:t>
      </w:r>
      <w:r>
        <w:t xml:space="preserve">. </w:t>
      </w:r>
    </w:p>
    <w:p w:rsidR="001D7286" w14:paraId="65E819F3" w14:textId="6D2D8F84">
      <w:pPr>
        <w:tabs>
          <w:tab w:val="left" w:pos="2688"/>
        </w:tabs>
        <w:ind w:firstLine="851"/>
        <w:jc w:val="both"/>
      </w:pPr>
      <w:r>
        <w:rPr>
          <w:rStyle w:val="Fontdeparagrafimplicit"/>
          <w:b/>
        </w:rPr>
        <w:t>Reprezentantul Ministerului Public</w:t>
      </w:r>
      <w:r>
        <w:t xml:space="preserve">, având cuvântul, arată că nu se opune încuviinţării probei cu înscrisuri în circumstanţiere pentru contestatorul-inculpat </w:t>
      </w:r>
      <w:r w:rsidR="004F0F08">
        <w:t xml:space="preserve">3 </w:t>
      </w:r>
      <w:r>
        <w:t xml:space="preserve">. </w:t>
      </w:r>
    </w:p>
    <w:p w:rsidR="001D7286" w14:paraId="143874B1" w14:textId="211EAEEA">
      <w:pPr>
        <w:tabs>
          <w:tab w:val="left" w:pos="2688"/>
        </w:tabs>
        <w:ind w:firstLine="851"/>
        <w:jc w:val="both"/>
      </w:pPr>
      <w:r>
        <w:rPr>
          <w:rStyle w:val="Fontdeparagrafimplicit"/>
          <w:b/>
        </w:rPr>
        <w:t xml:space="preserve">Apărătorul ales al contestatorului-inculpat </w:t>
      </w:r>
      <w:r w:rsidR="004F0F08">
        <w:rPr>
          <w:rStyle w:val="Fontdeparagrafimplicit"/>
          <w:b/>
        </w:rPr>
        <w:t xml:space="preserve">2 </w:t>
      </w:r>
      <w:r>
        <w:t xml:space="preserve">, având cuvântul, menţionează că prezenta cauză se află într-o fază în care referatul cu propunere de prelungire a măsurii arestării preventive şi inclusiv încheierea atacată se întemeiază esenţial pe mijloace de probă ce vizează fondul cauzei, motiv pentru care în contestarea concluziilor acestor acte procedurale, apărarea este obligată să prezinte înscrisuri ce au parvenit ulterior judecării cauzei în faţa Judecătorului de drepturi şi libertăţi de la Tribunalul </w:t>
      </w:r>
      <w:r w:rsidR="004F0F08">
        <w:t xml:space="preserve">          </w:t>
      </w:r>
      <w:r>
        <w:t xml:space="preserve">. </w:t>
      </w:r>
    </w:p>
    <w:p w:rsidR="001D7286" w14:paraId="54E175FA" w14:textId="77777777">
      <w:pPr>
        <w:tabs>
          <w:tab w:val="left" w:pos="2688"/>
        </w:tabs>
        <w:ind w:firstLine="851"/>
        <w:jc w:val="both"/>
      </w:pPr>
      <w:r>
        <w:t xml:space="preserve">Astfel, arată că acestea sunt de natură a contrazice tezele avute anterior în vedere de către Judecătorul de drepturi şi libertăţi. </w:t>
      </w:r>
    </w:p>
    <w:p w:rsidR="001D7286" w14:paraId="6877E331" w14:textId="77777777">
      <w:pPr>
        <w:tabs>
          <w:tab w:val="left" w:pos="2688"/>
        </w:tabs>
        <w:ind w:firstLine="851"/>
        <w:jc w:val="both"/>
      </w:pPr>
      <w:r>
        <w:t>Apreciază că obligaţia apărării este aceea de a evidenţia organelor judiciare, inclusiv instanţelor de judecată, toate mijloacele de probă de natură a releva situaţia de fapt şi de a organiza apărarea în bune condiţii, aceste înscrisuri fiind orientate către acest scop.</w:t>
      </w:r>
    </w:p>
    <w:p w:rsidR="001D7286" w14:paraId="5A53B3CE" w14:textId="5F8824C3">
      <w:pPr>
        <w:tabs>
          <w:tab w:val="left" w:pos="2688"/>
        </w:tabs>
        <w:ind w:firstLine="851"/>
        <w:jc w:val="both"/>
      </w:pPr>
      <w:r>
        <w:rPr>
          <w:rStyle w:val="Fontdeparagrafimplicit"/>
          <w:b/>
        </w:rPr>
        <w:t>Judecătorul de drepturi şi libertăţi</w:t>
      </w:r>
      <w:r>
        <w:t xml:space="preserve">, deliberând, apreciind ca utile soluţionării cauzei, în baza art. 100 alin. 3 Cod procedură penală, încuviinţează proba cu înscrisuri pentru contestatorii-inculpaţi </w:t>
      </w:r>
      <w:r w:rsidR="004F0F08">
        <w:t xml:space="preserve">3 </w:t>
      </w:r>
      <w:r>
        <w:t xml:space="preserve"> şi </w:t>
      </w:r>
      <w:r w:rsidR="004F0F08">
        <w:t xml:space="preserve">2 </w:t>
      </w:r>
      <w:r>
        <w:t xml:space="preserve">, inclusiv înscrisurile contabile, având în vedere că şi acestea pot permite Judecătorului de drepturi şi libertăţi să stabilească în ce măsură există indiciile prevăzute de lege care să justifice luarea unei măsuri preventive şi ulterior, prelungirea acesteia. </w:t>
      </w:r>
    </w:p>
    <w:p w:rsidR="001D7286" w14:paraId="5825B9FB" w14:textId="1C11AAAA">
      <w:pPr>
        <w:tabs>
          <w:tab w:val="left" w:pos="2688"/>
        </w:tabs>
        <w:ind w:firstLine="851"/>
        <w:jc w:val="both"/>
      </w:pPr>
      <w:r>
        <w:rPr>
          <w:rStyle w:val="Fontdeparagrafimplicit"/>
          <w:b/>
        </w:rPr>
        <w:t xml:space="preserve">Apărătorii aleşi ai contestatorilor-inculpaţi </w:t>
      </w:r>
      <w:r w:rsidR="004F0F08">
        <w:rPr>
          <w:rStyle w:val="Fontdeparagrafimplicit"/>
          <w:b/>
        </w:rPr>
        <w:t xml:space="preserve">2 </w:t>
      </w:r>
      <w:r>
        <w:rPr>
          <w:rStyle w:val="Fontdeparagrafimplicit"/>
          <w:b/>
        </w:rPr>
        <w:t xml:space="preserve"> şi </w:t>
      </w:r>
      <w:r w:rsidR="004F0F08">
        <w:rPr>
          <w:rStyle w:val="Fontdeparagrafimplicit"/>
          <w:b/>
        </w:rPr>
        <w:t xml:space="preserve">3 </w:t>
      </w:r>
      <w:r>
        <w:t xml:space="preserve"> depun la dosarul cauzei înscrisurile încuviinţate. </w:t>
      </w:r>
    </w:p>
    <w:p w:rsidR="001D7286" w14:paraId="3A5CAB59" w14:textId="48E4C215">
      <w:pPr>
        <w:tabs>
          <w:tab w:val="left" w:pos="2688"/>
        </w:tabs>
        <w:ind w:firstLine="851"/>
        <w:jc w:val="both"/>
      </w:pPr>
      <w:r>
        <w:t xml:space="preserve">De asemenea, </w:t>
      </w:r>
      <w:r>
        <w:rPr>
          <w:rStyle w:val="Fontdeparagrafimplicit"/>
          <w:b/>
        </w:rPr>
        <w:t xml:space="preserve">apărătorul ales al contestatorului-inculpat </w:t>
      </w:r>
      <w:r w:rsidR="004F0F08">
        <w:rPr>
          <w:rStyle w:val="Fontdeparagrafimplicit"/>
          <w:b/>
        </w:rPr>
        <w:t xml:space="preserve">2 </w:t>
      </w:r>
      <w:r>
        <w:t xml:space="preserve"> depune la dosarul cauzei un memoriu, </w:t>
      </w:r>
      <w:r>
        <w:rPr>
          <w:rStyle w:val="Fontdeparagrafimplicit"/>
          <w:b/>
        </w:rPr>
        <w:t xml:space="preserve">apărătorul ales al contestatorului-inculpat </w:t>
      </w:r>
      <w:r w:rsidR="004F0F08">
        <w:rPr>
          <w:rStyle w:val="Fontdeparagrafimplicit"/>
          <w:b/>
        </w:rPr>
        <w:t xml:space="preserve">3 </w:t>
      </w:r>
      <w:r>
        <w:t xml:space="preserve"> depune la dosarul cauzei motivele de contestaţie formulate în scris, iar </w:t>
      </w:r>
      <w:r>
        <w:rPr>
          <w:rStyle w:val="Fontdeparagrafimplicit"/>
          <w:b/>
        </w:rPr>
        <w:t xml:space="preserve">apărătorul ales al contestatorului-inculpat </w:t>
      </w:r>
      <w:r w:rsidR="004F0F08">
        <w:rPr>
          <w:rStyle w:val="Fontdeparagrafimplicit"/>
          <w:b/>
        </w:rPr>
        <w:t xml:space="preserve">4 </w:t>
      </w:r>
      <w:r>
        <w:t xml:space="preserve"> depune la dosarul cauzei un memoriu. </w:t>
      </w:r>
    </w:p>
    <w:p w:rsidR="001D7286" w14:paraId="10265505" w14:textId="77777777">
      <w:pPr>
        <w:tabs>
          <w:tab w:val="left" w:pos="2688"/>
        </w:tabs>
        <w:ind w:firstLine="851"/>
        <w:jc w:val="both"/>
        <w:rPr>
          <w:rStyle w:val="Fontdeparagrafimplicit"/>
          <w:b/>
        </w:rPr>
      </w:pPr>
      <w:r>
        <w:rPr>
          <w:rStyle w:val="Fontdeparagrafimplicit"/>
          <w:b/>
        </w:rPr>
        <w:t xml:space="preserve">Nemaifiind cereri prealabile de formulat, excepţii de invocat ori probe de administrat, Judecătorul de drepturi şi libertăţi acordă cuvântul în dezbateri asupra contestaţiilor. </w:t>
      </w:r>
    </w:p>
    <w:p w:rsidR="001D7286" w14:paraId="29985292" w14:textId="0F6872D4">
      <w:pPr>
        <w:tabs>
          <w:tab w:val="left" w:pos="2688"/>
        </w:tabs>
        <w:ind w:firstLine="851"/>
        <w:jc w:val="both"/>
      </w:pPr>
      <w:r>
        <w:rPr>
          <w:rStyle w:val="Fontdeparagrafimplicit"/>
          <w:b/>
        </w:rPr>
        <w:t xml:space="preserve">Apărătorul ales al contestatorului-inculpat </w:t>
      </w:r>
      <w:r w:rsidR="004F0F08">
        <w:rPr>
          <w:rStyle w:val="Fontdeparagrafimplicit"/>
          <w:b/>
        </w:rPr>
        <w:t xml:space="preserve">2 </w:t>
      </w:r>
      <w:r>
        <w:rPr>
          <w:rStyle w:val="Fontdeparagrafimplicit"/>
          <w:b/>
        </w:rPr>
        <w:t xml:space="preserve">, </w:t>
      </w:r>
      <w:r>
        <w:t xml:space="preserve">având cuvântul, critică încheierea pronunţată de către Judecătorul de drepturi şi libertăţi din cadrul Tribunalului </w:t>
      </w:r>
      <w:r w:rsidR="004F0F08">
        <w:t xml:space="preserve">          </w:t>
      </w:r>
      <w:r>
        <w:t xml:space="preserve"> din perspectiva viciului lipsei motivării efective. </w:t>
      </w:r>
    </w:p>
    <w:p w:rsidR="001D7286" w14:paraId="53A475E4" w14:textId="30801AF7">
      <w:pPr>
        <w:tabs>
          <w:tab w:val="left" w:pos="2688"/>
        </w:tabs>
        <w:ind w:firstLine="851"/>
        <w:jc w:val="both"/>
      </w:pPr>
      <w:r>
        <w:t xml:space="preserve">Solicită a se avea în vedere împrejurarea că la termenul de judecată ce a avut loc în faţa Judecătorului de drepturi şi libertăţi au fost depuse înscrisuri relevante cu privire la lipsa oricărei legături între inculpatul a cărui asistenţă juridică o asigură şi aşa numita societate comercială </w:t>
      </w:r>
      <w:r w:rsidR="004F0F08">
        <w:t xml:space="preserve">AAA </w:t>
      </w:r>
      <w:r>
        <w:t xml:space="preserve">, a cărei emblemă era ştanţată pe unele dintre pachetele de marfă. </w:t>
      </w:r>
    </w:p>
    <w:p w:rsidR="001D7286" w14:paraId="674B9746" w14:textId="6EA8FB74">
      <w:pPr>
        <w:tabs>
          <w:tab w:val="left" w:pos="2688"/>
        </w:tabs>
        <w:ind w:firstLine="851"/>
        <w:jc w:val="both"/>
      </w:pPr>
      <w:r>
        <w:t xml:space="preserve">Menţionează că acest argument prin care s-a relevat caracterul real al societăţilor comerciale din </w:t>
      </w:r>
      <w:r w:rsidR="004F0F08">
        <w:t>P</w:t>
      </w:r>
      <w:r>
        <w:t xml:space="preserve"> nu a fost luat în considerare sub nici o formă în considerentele încheierii atacate, ceea ce echivalează practic cu o lipsă a motivării. </w:t>
      </w:r>
    </w:p>
    <w:p w:rsidR="001D7286" w14:paraId="59F74466" w14:textId="77777777">
      <w:pPr>
        <w:tabs>
          <w:tab w:val="left" w:pos="2688"/>
        </w:tabs>
        <w:ind w:firstLine="851"/>
        <w:jc w:val="both"/>
      </w:pPr>
      <w:r>
        <w:t xml:space="preserve">În acest sens, precizează că a invocat în memoriul formulat în scris practica C.E.D.O., respectiv cauza Albina împotriva României şi cauza Boldea împotriva României, unde în aplicarea exigenţelor art. 6 din Convenţie, se arată că analiza concretă a motivelor, argumentelor şi a probelor ce au însoţit poziţiile principale ale părţilor sunt o garanţie a transparenţei justiţiei inerentă oricărui act juridic. </w:t>
      </w:r>
    </w:p>
    <w:p w:rsidR="001D7286" w14:paraId="7E07F370" w14:textId="77777777">
      <w:pPr>
        <w:tabs>
          <w:tab w:val="left" w:pos="2688"/>
        </w:tabs>
        <w:ind w:firstLine="851"/>
        <w:jc w:val="both"/>
      </w:pPr>
      <w:r>
        <w:t xml:space="preserve">Astfel, apreciază sub acest aspect că există o nemotivare a încheierii atacate, motiv pentru care se impune desfiinţarea acesteia. </w:t>
      </w:r>
    </w:p>
    <w:p w:rsidR="001D7286" w14:paraId="12130F98" w14:textId="5A36CB6E">
      <w:pPr>
        <w:tabs>
          <w:tab w:val="left" w:pos="2688"/>
        </w:tabs>
        <w:ind w:firstLine="851"/>
        <w:jc w:val="both"/>
      </w:pPr>
      <w:r>
        <w:t xml:space="preserve">Apreciază încheierea Judecătorului de drepturi şi libertăţi din cadrul Tribunalului </w:t>
      </w:r>
      <w:r w:rsidR="004F0F08">
        <w:t xml:space="preserve">          </w:t>
      </w:r>
      <w:r>
        <w:t xml:space="preserve"> ca fiind nefondată, întrucât - în esenţă, s-a avut în vedere exclusiv faptul că inculpatul ar fi săvârşit infracţiunea de evaziune fiscală în raport cu marfa din 50 de camioane precis individualizate de către organele de urmărire penală. </w:t>
      </w:r>
    </w:p>
    <w:p w:rsidR="001D7286" w14:paraId="0049F019" w14:textId="77777777">
      <w:pPr>
        <w:tabs>
          <w:tab w:val="left" w:pos="2688"/>
        </w:tabs>
        <w:ind w:firstLine="851"/>
        <w:jc w:val="both"/>
      </w:pPr>
      <w:r>
        <w:t xml:space="preserve">Or, la filele 48 – 49 din încheierea atacată există enumerarea Judecătorului de drepturi şi libertăţi a mijloacelor de probă care ar întemeia teza în sensul art. 223 Cod procedură penală, precum că ar exista în continuare probe ce întemeiază bănuiala legitimă a săvârşirii faptelor penale de care inculpatul este acuzat. </w:t>
      </w:r>
    </w:p>
    <w:p w:rsidR="001D7286" w14:paraId="2F8C9333" w14:textId="77777777">
      <w:pPr>
        <w:tabs>
          <w:tab w:val="left" w:pos="2688"/>
        </w:tabs>
        <w:ind w:firstLine="851"/>
        <w:jc w:val="both"/>
      </w:pPr>
      <w:r>
        <w:t xml:space="preserve">Învederează că simpla analiză a acestor pretinse mijloace de probă relevă împrejurarea că niciunul dintre respectivele mijloace de probă nu relevă o legătură cu inculpatul. </w:t>
      </w:r>
    </w:p>
    <w:p w:rsidR="001D7286" w14:paraId="3EF7D422" w14:textId="2CC640BB">
      <w:pPr>
        <w:tabs>
          <w:tab w:val="left" w:pos="2688"/>
        </w:tabs>
        <w:ind w:firstLine="851"/>
        <w:jc w:val="both"/>
      </w:pPr>
      <w:r>
        <w:t xml:space="preserve">Menţionează că, într-adevăr, există elemente care probează implicarea inculpatului în activităţi comerciale cu privire la haine de origine din </w:t>
      </w:r>
      <w:r w:rsidR="004F0F08">
        <w:t xml:space="preserve">T </w:t>
      </w:r>
      <w:r>
        <w:t xml:space="preserve">, existând dovada faptului că aceste haine erau transportate în zone limitrofe ale mun. </w:t>
      </w:r>
      <w:r w:rsidR="004F0F08">
        <w:t xml:space="preserve">              </w:t>
      </w:r>
      <w:r>
        <w:t xml:space="preserve">, respectiv într-un depozit din </w:t>
      </w:r>
      <w:r w:rsidR="004F0F08">
        <w:t xml:space="preserve">                  </w:t>
      </w:r>
      <w:r>
        <w:t xml:space="preserve">, unde era distribuită sau depozitată, încărcată în alte mijloace de transport şi distribuită către destinatarii comercianţi finali, însă nu există nicio legătură cu cele 50 de camioane. </w:t>
      </w:r>
    </w:p>
    <w:p w:rsidR="001D7286" w14:paraId="449204F4" w14:textId="41022749">
      <w:pPr>
        <w:tabs>
          <w:tab w:val="left" w:pos="2688"/>
        </w:tabs>
        <w:ind w:firstLine="851"/>
        <w:jc w:val="both"/>
      </w:pPr>
      <w:r>
        <w:t xml:space="preserve">Arată că inculpatul a dat o declaraţie în faţa Curţii de Apel </w:t>
      </w:r>
      <w:r w:rsidR="004F0F08">
        <w:t xml:space="preserve">              </w:t>
      </w:r>
      <w:r>
        <w:t xml:space="preserve">, acesta arătând faptul că a fost implicat în activităţi comerciale, însă toate acele activităţi comerciale documentate prin mijloacele de probă aflate la filele 48 – 49, au o reprezentare legală, existând documente legale, valabil înregistrate, fapt din care rezultă că acele activităţi comerciale sunt perfect legale. </w:t>
      </w:r>
    </w:p>
    <w:p w:rsidR="001D7286" w14:paraId="30D4CDFF" w14:textId="77777777">
      <w:pPr>
        <w:tabs>
          <w:tab w:val="left" w:pos="2688"/>
        </w:tabs>
        <w:ind w:firstLine="851"/>
        <w:jc w:val="both"/>
      </w:pPr>
      <w:r>
        <w:t>Mai mult, arată că nici discuţiile telefonice, consemnate în referatul iniţial cu propunere de luare a măsurii arestării preventive nu relevă legătura cu cele 50 de camioane.</w:t>
      </w:r>
    </w:p>
    <w:p w:rsidR="001D7286" w14:paraId="6EEF82CE" w14:textId="77777777">
      <w:pPr>
        <w:tabs>
          <w:tab w:val="left" w:pos="2688"/>
        </w:tabs>
        <w:ind w:firstLine="851"/>
        <w:jc w:val="both"/>
      </w:pPr>
      <w:r>
        <w:t xml:space="preserve">Precizează că, oricum, Ministerul Public s-a limitat la teza săvârşirii infracţiunii conform art. 9 alin. 1 lit. a din Legea nr. 241/2005 numai cu privire la cele 50 de camioane, motiv pentru care apreciază că acele mijloace de probă nu îndeplinesc condiţiile art. 233 Cod procedură penală, respectiv existenţa probelor din care rezultă bănuiala legitimă a săvârşirii faptelor penale. </w:t>
      </w:r>
    </w:p>
    <w:p w:rsidR="001D7286" w14:paraId="757A0A80" w14:textId="77777777">
      <w:pPr>
        <w:tabs>
          <w:tab w:val="left" w:pos="2688"/>
        </w:tabs>
        <w:ind w:firstLine="851"/>
        <w:jc w:val="both"/>
      </w:pPr>
      <w:r>
        <w:t xml:space="preserve">În ceea ce priveşte teza subzistenţei temeiurilor avute în vedere anterior, în momentul în care a fost emis mandatul de arestare preventivă, arată că atât la Judecătorul de drepturi şi libertăţi al fondului, cât şi în faţa acestui Judecător de drepturi şi libertăţi, apărarea a depus la dosar înscrisuri din care rezultă două elemente considerate esenţiale de către Ministerul Public, însă dovezile sunt în sens contrar. </w:t>
      </w:r>
    </w:p>
    <w:p w:rsidR="001D7286" w14:paraId="65F1BF78" w14:textId="6AE723DF">
      <w:pPr>
        <w:tabs>
          <w:tab w:val="left" w:pos="2688"/>
        </w:tabs>
        <w:ind w:firstLine="851"/>
        <w:jc w:val="both"/>
      </w:pPr>
      <w:r>
        <w:t>Astfel, arată că s-a considerat de către Ministerul Public că un anume camion cu numărul 40, ar fi fost desigilat, fiind evidenţiate nişte pachete cu emblema „</w:t>
      </w:r>
      <w:r w:rsidR="004F0F08">
        <w:t xml:space="preserve">AAA </w:t>
      </w:r>
      <w:r>
        <w:t xml:space="preserve">”, apreciindu-se că toată această marfă era destinată inculpatului, deşi s-a făcut dovada în mod efectiv că acea marfă a ieşit prin punctul de trecere al frontierei </w:t>
      </w:r>
      <w:r w:rsidR="004F0F08">
        <w:t xml:space="preserve">B        </w:t>
      </w:r>
      <w:r>
        <w:t xml:space="preserve"> spre România. În acest sens, arată că nu poate decela de ce se mai consideră săvârşită infracţiunea de evaziune fiscală, în măsura în care s-a făcut dovada că acea marfă a părăsit teritoriul ţării.</w:t>
      </w:r>
    </w:p>
    <w:p w:rsidR="001D7286" w14:paraId="064B38E3" w14:textId="3598C20A">
      <w:pPr>
        <w:tabs>
          <w:tab w:val="left" w:pos="2688"/>
        </w:tabs>
        <w:ind w:firstLine="851"/>
        <w:jc w:val="both"/>
      </w:pPr>
      <w:r>
        <w:t>În ceea ce priveşte reţinerile Ministerului Public în sensul că „</w:t>
      </w:r>
      <w:r w:rsidR="004F0F08">
        <w:t xml:space="preserve">AAA </w:t>
      </w:r>
      <w:r>
        <w:t xml:space="preserve">” ar fi, în fapt, </w:t>
      </w:r>
      <w:r w:rsidR="004F0F08">
        <w:t xml:space="preserve">2 </w:t>
      </w:r>
      <w:r>
        <w:t xml:space="preserve">, arată că acestea sunt greşite, apărarea depunând la dosarul cauzei înscrisuri din </w:t>
      </w:r>
      <w:r w:rsidR="004F0F08">
        <w:t xml:space="preserve">T </w:t>
      </w:r>
      <w:r>
        <w:t xml:space="preserve"> care relevă existenţa unei societăţi </w:t>
      </w:r>
      <w:r w:rsidR="004F0F08">
        <w:t xml:space="preserve">AAA </w:t>
      </w:r>
      <w:r>
        <w:t xml:space="preserve">, care însă este reţinută de cetăţeni turci, încă din anul 2009, care nu are nici o legătură cu inculpatul. </w:t>
      </w:r>
    </w:p>
    <w:p w:rsidR="001D7286" w14:paraId="0ED20B39" w14:textId="494FD500">
      <w:pPr>
        <w:tabs>
          <w:tab w:val="left" w:pos="2688"/>
        </w:tabs>
        <w:ind w:firstLine="851"/>
        <w:jc w:val="both"/>
      </w:pPr>
      <w:r>
        <w:t>Menţionează că există un depozit numit „</w:t>
      </w:r>
      <w:r w:rsidR="004F0F08">
        <w:t xml:space="preserve">AAA </w:t>
      </w:r>
      <w:r>
        <w:t xml:space="preserve">” în </w:t>
      </w:r>
      <w:r w:rsidR="004F0F08">
        <w:t xml:space="preserve">I </w:t>
      </w:r>
      <w:r>
        <w:t>, unde vin comercianţi din bazar, cu pachete, având deja ştanţate emblema „</w:t>
      </w:r>
      <w:r w:rsidR="004F0F08">
        <w:t xml:space="preserve">AAA </w:t>
      </w:r>
      <w:r>
        <w:t xml:space="preserve">”, pentru a desemna locul de încărcare a acestei mărfi. </w:t>
      </w:r>
    </w:p>
    <w:p w:rsidR="001D7286" w14:paraId="2B054A5F" w14:textId="7E7D2AB3">
      <w:pPr>
        <w:tabs>
          <w:tab w:val="left" w:pos="2688"/>
        </w:tabs>
        <w:ind w:firstLine="851"/>
        <w:jc w:val="both"/>
      </w:pPr>
      <w:r>
        <w:t>Învederează că pachetele cu emblema „</w:t>
      </w:r>
      <w:r w:rsidR="004F0F08">
        <w:t xml:space="preserve">AAA </w:t>
      </w:r>
      <w:r>
        <w:t>” pot ajunge şi în România şi în alte ţări, însă aceasta este responsabilitatea exclusivă a societăţii comerciale numită „</w:t>
      </w:r>
      <w:r w:rsidR="004F0F08">
        <w:t xml:space="preserve">AAA </w:t>
      </w:r>
      <w:r>
        <w:t xml:space="preserve">”, care în acest moment nu are nicio legătură cu inculpatul </w:t>
      </w:r>
      <w:r w:rsidR="004F0F08">
        <w:t xml:space="preserve">2 </w:t>
      </w:r>
      <w:r>
        <w:t xml:space="preserve">. </w:t>
      </w:r>
    </w:p>
    <w:p w:rsidR="001D7286" w14:paraId="0502EEFD" w14:textId="35517885">
      <w:pPr>
        <w:tabs>
          <w:tab w:val="left" w:pos="2688"/>
        </w:tabs>
        <w:ind w:firstLine="851"/>
        <w:jc w:val="both"/>
      </w:pPr>
      <w:r>
        <w:t xml:space="preserve">În acest sens, arată că în momentul în care inculpatul a devenit preot, acesta nu a mai putut desfăşura activităţi comerciale cu această societate, înstrăinând-o în mod valabil în </w:t>
      </w:r>
      <w:r w:rsidR="004F0F08">
        <w:t xml:space="preserve">T </w:t>
      </w:r>
      <w:r>
        <w:t xml:space="preserve">. </w:t>
      </w:r>
    </w:p>
    <w:p w:rsidR="001D7286" w14:paraId="5C971688" w14:textId="2B313512">
      <w:pPr>
        <w:tabs>
          <w:tab w:val="left" w:pos="2688"/>
        </w:tabs>
        <w:ind w:firstLine="851"/>
        <w:jc w:val="both"/>
      </w:pPr>
      <w:r>
        <w:t xml:space="preserve">Menţionează că teza Ministerului Public, în sensul că inculpatul </w:t>
      </w:r>
      <w:r w:rsidR="004F0F08">
        <w:t xml:space="preserve">2 </w:t>
      </w:r>
      <w:r>
        <w:t xml:space="preserve"> ar avea în continuare societăţi comerciale în </w:t>
      </w:r>
      <w:r w:rsidR="004F0F08">
        <w:t xml:space="preserve">T </w:t>
      </w:r>
      <w:r>
        <w:t xml:space="preserve"> este nereală sub acest aspect. </w:t>
      </w:r>
    </w:p>
    <w:p w:rsidR="001D7286" w14:paraId="2B484935" w14:textId="7EEBC732">
      <w:pPr>
        <w:tabs>
          <w:tab w:val="left" w:pos="2688"/>
        </w:tabs>
        <w:ind w:firstLine="851"/>
        <w:jc w:val="both"/>
      </w:pPr>
      <w:r>
        <w:t xml:space="preserve">De asemenea, arată că Ministerul Public a susţinut că marfa era doar fictiv menţionată a fi descărcată în </w:t>
      </w:r>
      <w:r w:rsidR="004F0F08">
        <w:t xml:space="preserve">P </w:t>
      </w:r>
      <w:r>
        <w:t>, or cele 5 societăţi comerciale menţionate a fi de destinaţie în documentele de însoţire a mărfii şi care se presupune că ar fi fictive, în realitate au o existenţă reală.</w:t>
      </w:r>
    </w:p>
    <w:p w:rsidR="001D7286" w14:paraId="0F2D3C04" w14:textId="77777777">
      <w:pPr>
        <w:tabs>
          <w:tab w:val="left" w:pos="2688"/>
        </w:tabs>
        <w:ind w:firstLine="851"/>
        <w:jc w:val="both"/>
      </w:pPr>
      <w:r>
        <w:t xml:space="preserve">Precizează că apărarea a depus la dosarul cauzei înscrisuri din care rezultă că acele societăţi comerciale sunt valabil înregistrate în scop de TVA, potrivit legii europene. </w:t>
      </w:r>
    </w:p>
    <w:p w:rsidR="001D7286" w14:paraId="55641D0D" w14:textId="1066CA0D">
      <w:pPr>
        <w:tabs>
          <w:tab w:val="left" w:pos="2688"/>
        </w:tabs>
        <w:ind w:firstLine="851"/>
        <w:jc w:val="both"/>
      </w:pPr>
      <w:r>
        <w:t xml:space="preserve">Totodată, arată că a relevat împrejurarea că toată marfa cumpărată din </w:t>
      </w:r>
      <w:r w:rsidR="004F0F08">
        <w:t xml:space="preserve">B </w:t>
      </w:r>
      <w:r>
        <w:t xml:space="preserve">, de la societatea comercială </w:t>
      </w:r>
      <w:r w:rsidR="004F0F08">
        <w:t xml:space="preserve">              </w:t>
      </w:r>
      <w:r>
        <w:t xml:space="preserve">, de origine turcă, însă iniţial înregistrată în Europa, în </w:t>
      </w:r>
      <w:r w:rsidR="004F0F08">
        <w:t xml:space="preserve">B </w:t>
      </w:r>
      <w:r>
        <w:t xml:space="preserve">, la </w:t>
      </w:r>
      <w:r w:rsidR="004F0F08">
        <w:t xml:space="preserve">S </w:t>
      </w:r>
      <w:r>
        <w:t xml:space="preserve">, şi care a ajuns </w:t>
      </w:r>
      <w:r>
        <w:t xml:space="preserve">în </w:t>
      </w:r>
      <w:r w:rsidR="004F0F08">
        <w:t xml:space="preserve">P </w:t>
      </w:r>
      <w:r>
        <w:t xml:space="preserve">, a fost raportată la organele financiare poloneze primirea efectivă a mărfii, fiind lipsit de logică ca un comerciant să înregistreze în </w:t>
      </w:r>
      <w:r w:rsidR="004F0F08">
        <w:t xml:space="preserve">P </w:t>
      </w:r>
      <w:r>
        <w:t xml:space="preserve"> o marfă, unde TVA-ul este în cuantum de 23%, pentru ca apoi să comercializeze la negru marfa în România, unde cota de TVA este de 19%. </w:t>
      </w:r>
    </w:p>
    <w:p w:rsidR="001D7286" w14:paraId="7CBB4D04" w14:textId="74EB084C">
      <w:pPr>
        <w:tabs>
          <w:tab w:val="left" w:pos="2688"/>
        </w:tabs>
        <w:ind w:firstLine="851"/>
        <w:jc w:val="both"/>
      </w:pPr>
      <w:r>
        <w:t xml:space="preserve">Aşadar, aceste înscrisuri noi care relevă înregistrarea efectivă în scopuri de TVA a societăţilor respective în </w:t>
      </w:r>
      <w:r w:rsidR="004F0F08">
        <w:t xml:space="preserve">P </w:t>
      </w:r>
      <w:r>
        <w:t xml:space="preserve">, raportarea acesteia la organele fiscale din </w:t>
      </w:r>
      <w:r w:rsidR="004F0F08">
        <w:t xml:space="preserve">P </w:t>
      </w:r>
      <w:r>
        <w:t xml:space="preserve">, sunt incompatibile cu ideea de comportament tip fantomă a acelor societăţi. </w:t>
      </w:r>
    </w:p>
    <w:p w:rsidR="001D7286" w14:paraId="388695BA" w14:textId="77777777">
      <w:pPr>
        <w:tabs>
          <w:tab w:val="left" w:pos="2688"/>
        </w:tabs>
        <w:ind w:firstLine="851"/>
        <w:jc w:val="both"/>
      </w:pPr>
      <w:r>
        <w:t xml:space="preserve">Apreciază că prin aceste mijloace de probă apărarea a desfiinţat două dintre mijloacele de probă ale Ministerului Public prin care se susţine că există probe de natură a întemeia bănuiala legitimă cu privire la săvârşirea faptelor de natură penală. </w:t>
      </w:r>
    </w:p>
    <w:p w:rsidR="001D7286" w14:paraId="1E2AE367" w14:textId="77777777">
      <w:pPr>
        <w:tabs>
          <w:tab w:val="left" w:pos="2688"/>
        </w:tabs>
        <w:ind w:firstLine="851"/>
        <w:jc w:val="both"/>
      </w:pPr>
      <w:r>
        <w:t xml:space="preserve">Menţionează că este pentru prima dată când într-un asemenea stadiu incipient al urmăririi penale se relevă în totalitate caracterul nefondat al tezelor esenţiale susţinute de către Ministerul Public. </w:t>
      </w:r>
    </w:p>
    <w:p w:rsidR="001D7286" w14:paraId="6E62B04B" w14:textId="78A962AF">
      <w:pPr>
        <w:tabs>
          <w:tab w:val="left" w:pos="2688"/>
        </w:tabs>
        <w:ind w:firstLine="851"/>
        <w:jc w:val="both"/>
      </w:pPr>
      <w:r>
        <w:t xml:space="preserve">Astfel, arată că nu există firme fictive, neexistând nici dovada descărcării efective a mărfii pentru a fi comercializată în România în raport cu cele 50 de camioane, simplul fapt că o marfă este cântărită la intrarea în România, la </w:t>
      </w:r>
      <w:r w:rsidR="004F0F08">
        <w:t xml:space="preserve">G </w:t>
      </w:r>
      <w:r>
        <w:t xml:space="preserve"> şi nu mai este cântărită la vama </w:t>
      </w:r>
      <w:r w:rsidR="004F0F08">
        <w:t xml:space="preserve">B        </w:t>
      </w:r>
      <w:r>
        <w:t xml:space="preserve">, la intrare în </w:t>
      </w:r>
      <w:r w:rsidR="004F0F08">
        <w:t xml:space="preserve">U </w:t>
      </w:r>
      <w:r>
        <w:t xml:space="preserve"> şi apoi, la întoarcere, se susţine la </w:t>
      </w:r>
      <w:r w:rsidR="004F0F08">
        <w:t xml:space="preserve">G </w:t>
      </w:r>
      <w:r>
        <w:t xml:space="preserve"> că acel camion este gol, nu înseamnă că a fost descărcat în România, putând fi descărcat în </w:t>
      </w:r>
      <w:r w:rsidR="004F0F08">
        <w:t xml:space="preserve">U </w:t>
      </w:r>
      <w:r>
        <w:t xml:space="preserve"> sau în </w:t>
      </w:r>
      <w:r w:rsidR="004F0F08">
        <w:t xml:space="preserve">P </w:t>
      </w:r>
      <w:r>
        <w:t xml:space="preserve">, potrivit actelor care au însoţit marfa. </w:t>
      </w:r>
    </w:p>
    <w:p w:rsidR="001D7286" w14:paraId="5B123132" w14:textId="77777777">
      <w:pPr>
        <w:tabs>
          <w:tab w:val="left" w:pos="2688"/>
        </w:tabs>
        <w:ind w:firstLine="851"/>
        <w:jc w:val="both"/>
      </w:pPr>
      <w:r>
        <w:t xml:space="preserve">Apreciază că nu este îndeplinită condiţia prev. de art. 223 Cod procedură penală şi cu atât mai mult, nu este îndeplinită condiţia prev. de art. 234 şi art. 236 Cod procedură penală, respectiv existenţa în continuare a condiţiei prevăzute de lege a probelor care să incrimineze săvârşirea faptelor de către inculpat. </w:t>
      </w:r>
    </w:p>
    <w:p w:rsidR="001D7286" w14:paraId="63F6200E" w14:textId="4E638E06">
      <w:pPr>
        <w:tabs>
          <w:tab w:val="left" w:pos="2688"/>
        </w:tabs>
        <w:ind w:firstLine="851"/>
        <w:jc w:val="both"/>
      </w:pPr>
      <w:r>
        <w:t xml:space="preserve">În ceea ce priveşte proporţionalitatea măsurii preventive, menţionează că Ministerul Public a susţinut că este necesară în continuare privarea de libertate în această formă severă, în vederea asigurării bunei desfășurări a unor acte de natură procedurală, respectiv efectuarea unor acte de cercetare economică, de evidenţiere a implicării într-o relaţie comercială cu o presupusă societate din </w:t>
      </w:r>
      <w:r w:rsidR="004F0F08">
        <w:t xml:space="preserve">U </w:t>
      </w:r>
      <w:r>
        <w:t xml:space="preserve">, însă apărarea apreciază că toate aceste acte procedurale pot fi efectuate şi în contextul în care inculpatul s-ar afla sub imperiul unei alte măsuri preventive, mai puţin severă, întrucât arestarea preventivă nu se poate transforma într-o pedeapsă antecondamnatorie, inculpaţii beneficiind în continuare de prezumţia de nevinovăţie, arestarea preventivă justificându-se numai în măsura în care oricare altă măsură preventivă, mai puţin severă, nu ar permite atingere scopurilor prev. de art. 202 Cod procedură penală. </w:t>
      </w:r>
    </w:p>
    <w:p w:rsidR="001D7286" w14:paraId="7438B191" w14:textId="77777777">
      <w:pPr>
        <w:tabs>
          <w:tab w:val="left" w:pos="2688"/>
        </w:tabs>
        <w:ind w:firstLine="851"/>
        <w:jc w:val="both"/>
      </w:pPr>
      <w:r>
        <w:t xml:space="preserve">Conchizând, apreciază că orice altă măsură preventivă mai puţin severă, controlul judiciar sau arestul la domiciliu, ar fi suficientă pentru atingerea scopului prevăzut de lege. </w:t>
      </w:r>
    </w:p>
    <w:p w:rsidR="001D7286" w14:paraId="3E010AE0" w14:textId="77777777">
      <w:pPr>
        <w:tabs>
          <w:tab w:val="left" w:pos="2688"/>
        </w:tabs>
        <w:ind w:firstLine="851"/>
        <w:jc w:val="both"/>
      </w:pPr>
      <w:r>
        <w:t xml:space="preserve">Aşadar, în subsidiar, solicită înlocuirea măsurii arestului preventiv cu una dintre cele două măsuri preventive, inculpatul fiind informat şi de acord să se supună oricăror măsuri dispuse de către Judecătorul de drepturi şi libertăţi în contextul instituirii unei asemenea măsuri preventive. </w:t>
      </w:r>
    </w:p>
    <w:p w:rsidR="001D7286" w14:paraId="490B0F50" w14:textId="1EBA6AEE">
      <w:pPr>
        <w:tabs>
          <w:tab w:val="left" w:pos="2688"/>
        </w:tabs>
        <w:ind w:firstLine="851"/>
        <w:jc w:val="both"/>
      </w:pPr>
      <w:r>
        <w:rPr>
          <w:rStyle w:val="Fontdeparagrafimplicit"/>
          <w:b/>
        </w:rPr>
        <w:t xml:space="preserve">Al doilea apărător ales al contestatorului-inculpat </w:t>
      </w:r>
      <w:r w:rsidR="004F0F08">
        <w:rPr>
          <w:rStyle w:val="Fontdeparagrafimplicit"/>
          <w:b/>
        </w:rPr>
        <w:t xml:space="preserve">2 </w:t>
      </w:r>
      <w:r>
        <w:t xml:space="preserve">, având cuvântul, arată că din punct de vedere al practicii europene, dezvoltată pe larg în memoriul depus la dosarul cauzei, s-a constatat în nenumărate rânduri faptul că în situaţia prelungirii măsurii arestului preventiv, atât timp cât nu există o motivare expresă, cuprinzătoare şi cu trimitere explicită la probe, cât timp există un stereotip şi dispoziţii generale cu privire la fapte de o periculozitate deosebită, fără raportare cu stricteţe la prezenta faptă, în situaţiile în care se preiau din hotărârile anterioare, în integralitate, ori chiar din referatul cu propunere de arestare preventivă, aspecte cu privire la această cauză, fără ca magistratul în sine să stabilească în baza indiciilor şi argumentele prezentate de apărare, constituie o încălcare a art. 5 paragraful 1 şi paragraful 3 din Convenţia E.D.O., stabilindu-se că într-o asemenea situaţie a operat o nulitate a încheierii instanţei de fond, dată fiind nemotivarea concretă a aspectelor de fond şi a considerentelor pe care Judecătorul de drepturi şi libertăţi al fondului le-a avut în vedere în măsura în care a respins argumentele apărării. </w:t>
      </w:r>
    </w:p>
    <w:p w:rsidR="001D7286" w14:paraId="48574508" w14:textId="77777777">
      <w:pPr>
        <w:tabs>
          <w:tab w:val="left" w:pos="2688"/>
        </w:tabs>
        <w:ind w:firstLine="851"/>
        <w:jc w:val="both"/>
      </w:pPr>
      <w:r>
        <w:t xml:space="preserve">Menţionează că, într-adevăr, instanţa de fond nu trebuie să analizeze explicit fiecare argument pe care îl prezintă apărarea, însă în încheierea atacată nu este analizat nici măcar unul dintre argumentele prezentate. </w:t>
      </w:r>
    </w:p>
    <w:p w:rsidR="001D7286" w14:paraId="57001CFF" w14:textId="77777777">
      <w:pPr>
        <w:tabs>
          <w:tab w:val="left" w:pos="2688"/>
        </w:tabs>
        <w:ind w:firstLine="851"/>
        <w:jc w:val="both"/>
      </w:pPr>
      <w:r>
        <w:t xml:space="preserve">Precizează că probele depuse în faţa Judecătorului de drepturi şi libertăţi al fondului, cât şi în faţa acestei instanţe au o relevanţă deosebită din punct de vedere al apărării, fiind indicat şi necesar ca magistratul-judecător al fondului să le analizeze. </w:t>
      </w:r>
    </w:p>
    <w:p w:rsidR="001D7286" w14:paraId="3A653B5A" w14:textId="00B9C5A8">
      <w:pPr>
        <w:tabs>
          <w:tab w:val="left" w:pos="2688"/>
        </w:tabs>
        <w:ind w:firstLine="851"/>
        <w:jc w:val="both"/>
      </w:pPr>
      <w:r>
        <w:t xml:space="preserve">Mai mult, precizează că motivarea încheierii este una succintă, din care nu reies considerentele care au stat la baza concluziei că inculpatul </w:t>
      </w:r>
      <w:r w:rsidR="004F0F08">
        <w:t xml:space="preserve">2 </w:t>
      </w:r>
      <w:r>
        <w:t xml:space="preserve"> reprezintă un pericol social concret pentru ordinea publică, cu trimitere la practica C.E.D.O. şi la ce reprezintă în realitate pericolul pentru ordinea publică. </w:t>
      </w:r>
    </w:p>
    <w:p w:rsidR="001D7286" w14:paraId="58A2C7EE" w14:textId="77777777">
      <w:pPr>
        <w:tabs>
          <w:tab w:val="left" w:pos="2688"/>
        </w:tabs>
        <w:ind w:firstLine="851"/>
        <w:jc w:val="both"/>
      </w:pPr>
      <w:r>
        <w:t xml:space="preserve">În acest sens, arată că pentru a se stabili că o persoană reprezintă un pericol social concret pentru ordinea publică, C.E.D.O. a statuat în sensul că lăsarea în libertate a acelei persoane ar trebui să creeze o panică de nedescris în rândul societăţii, trebuind să existe o dezordine totală ca urmare a faptului că acea persoană este lăsată în libertate. </w:t>
      </w:r>
    </w:p>
    <w:p w:rsidR="001D7286" w14:paraId="77DCE64D" w14:textId="77777777">
      <w:pPr>
        <w:tabs>
          <w:tab w:val="left" w:pos="2688"/>
        </w:tabs>
        <w:ind w:firstLine="851"/>
        <w:jc w:val="both"/>
      </w:pPr>
      <w:r>
        <w:t xml:space="preserve">Astfel, arată că s-a mai stabilit şi faptul că a concretiza că o persoană reprezintă un pericol concret pentru ordinea publică nu necesită o raportare la gravitatea faptei de care este acuzată respectiva persoană, întrucât beneficiază în continuare de prezumţia de nevinovăţie, raportarea trebuind făcută în schimb la acele probe şi indicii temeinice care ar putea să inducă o îndoială rezonabilă cu privire la acestea, însă Judecătorul de drepturi şi libertăţi al fondului nu a concretizat aceste aspecte.  </w:t>
      </w:r>
    </w:p>
    <w:p w:rsidR="001D7286" w14:paraId="707C06F0" w14:textId="77777777">
      <w:pPr>
        <w:tabs>
          <w:tab w:val="left" w:pos="2688"/>
        </w:tabs>
        <w:ind w:firstLine="851"/>
        <w:jc w:val="both"/>
      </w:pPr>
      <w:r>
        <w:t xml:space="preserve">Învederează că într-una dintre cauzele analizate de către Curtea E.D.O. s-a stabilit, în concret, că poate exista o acuzaţie cu privire la săvârşirea unei infracţiuni grave, însă în momentul în care prin motivare nu se reuşeşte a se antama anumite legături şi probe concrete din dosar cu persoana inculpatului, atunci inculpatul nu poate fi privat de libertate şi nu poate fi luată împotriva acestuia cea mai excesivă măsură preventivă dintre cele prevăzute de legiuitor. </w:t>
      </w:r>
    </w:p>
    <w:p w:rsidR="001D7286" w14:paraId="612325D6" w14:textId="77777777">
      <w:pPr>
        <w:tabs>
          <w:tab w:val="left" w:pos="2688"/>
        </w:tabs>
        <w:ind w:firstLine="851"/>
        <w:jc w:val="both"/>
      </w:pPr>
      <w:r>
        <w:t xml:space="preserve">Menţionează că aceste argumente se subscriu şi solicitării apărării de înlocuire a măsurii arestului preventiv cu o măsură mai puţin restrictivă, respectiv a măsurii controlului judiciar, a arestului la domiciliu şi chiar a controlului judiciar pe cauţiune. </w:t>
      </w:r>
    </w:p>
    <w:p w:rsidR="001D7286" w14:paraId="1C6F7E4D" w14:textId="77777777">
      <w:pPr>
        <w:tabs>
          <w:tab w:val="left" w:pos="2688"/>
        </w:tabs>
        <w:ind w:firstLine="851"/>
        <w:jc w:val="both"/>
      </w:pPr>
      <w:r>
        <w:t xml:space="preserve">Apreciază că Judecătorul de drepturi şi libertăţi al fondului nu a explicat de ce o măsură preventivă mai puţin restrictivă nu este benefică în acest caz şi de ce scopul acestor măsuri preventive, nu poate fi atins şi cu lăsarea inculpatului în libertate sau prin impunerea anumitor obligaţii. </w:t>
      </w:r>
    </w:p>
    <w:p w:rsidR="001D7286" w14:paraId="7C4D179A" w14:textId="03AC5DB0">
      <w:pPr>
        <w:tabs>
          <w:tab w:val="left" w:pos="2688"/>
        </w:tabs>
        <w:ind w:firstLine="851"/>
        <w:jc w:val="both"/>
      </w:pPr>
      <w:r>
        <w:t xml:space="preserve">Solicită a fi avută în vedere şi persoana inculpatului </w:t>
      </w:r>
      <w:r w:rsidR="004F0F08">
        <w:t xml:space="preserve">2 </w:t>
      </w:r>
      <w:r>
        <w:t xml:space="preserve"> la stabilirea gradului de pericol social pe care îl reprezintă. </w:t>
      </w:r>
    </w:p>
    <w:p w:rsidR="001D7286" w14:paraId="348F61A9" w14:textId="77777777">
      <w:pPr>
        <w:tabs>
          <w:tab w:val="left" w:pos="2688"/>
        </w:tabs>
        <w:ind w:firstLine="851"/>
        <w:jc w:val="both"/>
      </w:pPr>
      <w:r>
        <w:t xml:space="preserve">Astfel, solicită a se avea în vedere că inculpatul nu este cunoscut cu antecedente penale, deşi în referatul cu propunere de luare a măsurii arestării preventive şi ulterior, în referatul cu propunere de prelungire a măsurii arestării preventive, s-a reţinut faptul că a fost cercetat preventiv la un moment dat cu privire la infracţiuni legate de comerţul de textile pe care l-a desfăşurat în urmă cu 20 de ani. </w:t>
      </w:r>
    </w:p>
    <w:p w:rsidR="001D7286" w14:paraId="7BA26DD4" w14:textId="77777777">
      <w:pPr>
        <w:tabs>
          <w:tab w:val="left" w:pos="2688"/>
        </w:tabs>
        <w:ind w:firstLine="851"/>
        <w:jc w:val="both"/>
      </w:pPr>
      <w:r>
        <w:t xml:space="preserve">În acest sens, arată că acele fapte se refereau strict la chestiuni legate de proprietatea intelectuală şi nu de evaziune fiscală, acele fapte neformând obiectul unui rechizitoriu, fiind pronunţată la acel moment o soluţie de neîncepere a urmăririi penale. </w:t>
      </w:r>
    </w:p>
    <w:p w:rsidR="001D7286" w14:paraId="215C4B43" w14:textId="77777777">
      <w:pPr>
        <w:tabs>
          <w:tab w:val="left" w:pos="2688"/>
        </w:tabs>
        <w:ind w:firstLine="851"/>
        <w:jc w:val="both"/>
      </w:pPr>
      <w:r>
        <w:t xml:space="preserve">Mai mult, precizează că la dosarul cauzei există fişa de cazier judiciar a inculpatului, din care rezultă faptul că acesta nu este cunoscut cu antecedente penale. </w:t>
      </w:r>
    </w:p>
    <w:p w:rsidR="001D7286" w14:paraId="6CC01CE2" w14:textId="43A94886">
      <w:pPr>
        <w:tabs>
          <w:tab w:val="left" w:pos="2688"/>
        </w:tabs>
        <w:ind w:firstLine="851"/>
        <w:jc w:val="both"/>
      </w:pPr>
      <w:r>
        <w:t xml:space="preserve">Totodată, solicită a se avea în vedere faptul că faţa Judecătorului de drepturi şi libertăţi se află un preot şi nu un inculpat oarecare, în anul </w:t>
      </w:r>
      <w:r w:rsidR="001E4A3E">
        <w:t xml:space="preserve">           </w:t>
      </w:r>
      <w:r>
        <w:t xml:space="preserve"> acesta fiind hirotonit de către biserică, tocmai datorită harului pe care acesta îl are. </w:t>
      </w:r>
    </w:p>
    <w:p w:rsidR="001D7286" w14:paraId="2120F840" w14:textId="77777777">
      <w:pPr>
        <w:tabs>
          <w:tab w:val="left" w:pos="2688"/>
        </w:tabs>
        <w:ind w:firstLine="851"/>
        <w:jc w:val="both"/>
      </w:pPr>
      <w:r>
        <w:t xml:space="preserve">Aşadar, arată că inculpatul nu poate, în calitatea sa de preot, să-şi încalce jurământul pe care l-a depus în faţa bisericii şi acela de a făgădui ilegalităţi, fărădelegi, atât el, cât şi împreună cu alte persoane. </w:t>
      </w:r>
    </w:p>
    <w:p w:rsidR="001D7286" w14:paraId="08E06354" w14:textId="77777777">
      <w:pPr>
        <w:tabs>
          <w:tab w:val="left" w:pos="2688"/>
        </w:tabs>
        <w:ind w:firstLine="851"/>
        <w:jc w:val="both"/>
      </w:pPr>
      <w:r>
        <w:rPr>
          <w:rStyle w:val="Fontdeparagrafimplicit"/>
          <w:b/>
        </w:rPr>
        <w:t>La interpelarea Judecătorului de drepturi şi libertăţi</w:t>
      </w:r>
      <w:r>
        <w:t xml:space="preserve">, apreciază că până la finalizarea dosarului, inculpatul beneficiază de prezumţia de nevinovăţie. </w:t>
      </w:r>
    </w:p>
    <w:p w:rsidR="001D7286" w14:paraId="234F4A36" w14:textId="497DE4C3">
      <w:pPr>
        <w:tabs>
          <w:tab w:val="left" w:pos="2688"/>
        </w:tabs>
        <w:ind w:firstLine="851"/>
        <w:jc w:val="both"/>
      </w:pPr>
      <w:r>
        <w:rPr>
          <w:rStyle w:val="Fontdeparagrafimplicit"/>
          <w:b/>
        </w:rPr>
        <w:t xml:space="preserve">Primul apărător ales al contestatorului-inculpat </w:t>
      </w:r>
      <w:r w:rsidR="004F0F08">
        <w:rPr>
          <w:rStyle w:val="Fontdeparagrafimplicit"/>
          <w:b/>
        </w:rPr>
        <w:t xml:space="preserve">2 </w:t>
      </w:r>
      <w:r>
        <w:t xml:space="preserve">, având cuvântul, menţionează că, în sine, calitatea de preot nu constituie o garanţie, însă coroborând această împrejurare cu altele, inclusiv din perspectiva necesităţii arestării preventive, pentru a se îndeplini alte acte procedurale, </w:t>
      </w:r>
      <w:r>
        <w:t xml:space="preserve">solicită a se constata că asociind personalitatea inculpatului care este dincolo de orice îndoială relevată şi de înscrisurile depuse, cu scopurile prev. de art. 202 Cod procedură penală, nu se poate considera că poate fi afectat scopul anterior menţionat de către o persoană care are aceste garanţii de moralitate. </w:t>
      </w:r>
    </w:p>
    <w:p w:rsidR="001D7286" w14:paraId="33DEB20A" w14:textId="77777777">
      <w:pPr>
        <w:tabs>
          <w:tab w:val="left" w:pos="2688"/>
        </w:tabs>
        <w:ind w:firstLine="851"/>
        <w:jc w:val="both"/>
      </w:pPr>
      <w:r>
        <w:t xml:space="preserve">Apreciază că magistratul poate face profile psihologice, întrucât dreptul este matematica ştiinţelor sociale. </w:t>
      </w:r>
    </w:p>
    <w:p w:rsidR="001D7286" w14:paraId="0160FADC" w14:textId="77777777">
      <w:pPr>
        <w:tabs>
          <w:tab w:val="left" w:pos="2688"/>
        </w:tabs>
        <w:ind w:firstLine="851"/>
        <w:jc w:val="both"/>
      </w:pPr>
      <w:r>
        <w:t xml:space="preserve">Arată că deşi mass-media a prezentat ca o mare victorie culpabilităţii a celor 200 mii, a doua zi toţi acei bani au fost restituiţi, fapt ce demonstrează stângăcia Ministerului Public în instrumentarea acestui dosar până la acest moment. </w:t>
      </w:r>
    </w:p>
    <w:p w:rsidR="001D7286" w14:paraId="00847981" w14:textId="7B135E30">
      <w:pPr>
        <w:tabs>
          <w:tab w:val="left" w:pos="2688"/>
        </w:tabs>
        <w:ind w:firstLine="851"/>
        <w:jc w:val="both"/>
      </w:pPr>
      <w:r>
        <w:rPr>
          <w:rStyle w:val="Fontdeparagrafimplicit"/>
          <w:b/>
        </w:rPr>
        <w:t xml:space="preserve">Al doilea apărător ales al contestatorului-inculpat </w:t>
      </w:r>
      <w:r w:rsidR="004F0F08">
        <w:rPr>
          <w:rStyle w:val="Fontdeparagrafimplicit"/>
          <w:b/>
        </w:rPr>
        <w:t xml:space="preserve">2 </w:t>
      </w:r>
      <w:r>
        <w:t xml:space="preserve">, reluând, arată că raportarea nu trebuie efectuată la ceea ce mass-media prezintă, însă la stabilirea pericolului concret pentru ordinea publică trebuie avută în vedere şi persoana inculpatului, acest aspect ţinând de persoana inculpatului. </w:t>
      </w:r>
    </w:p>
    <w:p w:rsidR="001D7286" w14:paraId="75360A73" w14:textId="77777777">
      <w:pPr>
        <w:tabs>
          <w:tab w:val="left" w:pos="2688"/>
        </w:tabs>
        <w:ind w:firstLine="851"/>
        <w:jc w:val="both"/>
      </w:pPr>
      <w:r>
        <w:t xml:space="preserve">Apreciază că, într-adevăr, chestiunea în cauză poate fi privită din două perspective, cea pe care Judecătorul de drepturi şi libertăţi a antamat-o la acest termen de judecată, sau cea pe care apărarea a prezentat-o, însă opinează în sensul că raportat la toate celelalte elemente care există în dosarul cauzei, situaţia inculpatului este una benefică, acesta fiind o persoană corectă, onestă, lipsită de antecedente penale şi care a dat întreg suportul autorităţilor pentru a ajuta organele de anchetă în vederea aflării adevărului. </w:t>
      </w:r>
    </w:p>
    <w:p w:rsidR="001D7286" w14:paraId="353BD925" w14:textId="77777777">
      <w:pPr>
        <w:tabs>
          <w:tab w:val="left" w:pos="2688"/>
        </w:tabs>
        <w:ind w:firstLine="851"/>
        <w:jc w:val="both"/>
      </w:pPr>
      <w:r>
        <w:t xml:space="preserve">Menţionează că inculpatul a formulat solicitări verbale şi scrise către organele de cercetare penală, însă nu a fost chemat pentru a susţine o declaraţie în faţa acestora şi nici pentru a preda acele documente, deşi apărarea a precizat că le deţine. </w:t>
      </w:r>
    </w:p>
    <w:p w:rsidR="001D7286" w14:paraId="5406393B" w14:textId="77777777">
      <w:pPr>
        <w:tabs>
          <w:tab w:val="left" w:pos="2688"/>
        </w:tabs>
        <w:ind w:firstLine="851"/>
        <w:jc w:val="both"/>
      </w:pPr>
      <w:r>
        <w:t>Pe cale de consecinţă, solicită admiterea contestaţiei formulate de inculpat, iar în subsidiar, înlocuirea măsurii arestării preventive cu o măsură mai puţin restrictivă, oricare dintre celelalte prevăzute de Codul de procedură penală.</w:t>
      </w:r>
    </w:p>
    <w:p w:rsidR="001D7286" w14:paraId="0DCE6FA4" w14:textId="128F0711">
      <w:pPr>
        <w:tabs>
          <w:tab w:val="left" w:pos="2688"/>
        </w:tabs>
        <w:ind w:firstLine="851"/>
        <w:jc w:val="both"/>
      </w:pPr>
      <w:r>
        <w:rPr>
          <w:rStyle w:val="Fontdeparagrafimplicit"/>
          <w:b/>
        </w:rPr>
        <w:t xml:space="preserve">Apărătorul ales al contestatorului-inculpat </w:t>
      </w:r>
      <w:r w:rsidR="004F0F08">
        <w:rPr>
          <w:rStyle w:val="Fontdeparagrafimplicit"/>
          <w:b/>
        </w:rPr>
        <w:t xml:space="preserve">3 </w:t>
      </w:r>
      <w:r>
        <w:t xml:space="preserve">, având cuvântul, în baza art. 425 ind. 1 alin. 7 pct. 2 lit. b Cod procedură penală, solicită admiterea contestaţiei formulate împotriva încheierii de şedinţă din data de </w:t>
      </w:r>
      <w:r w:rsidR="001E4A3E">
        <w:t xml:space="preserve">          </w:t>
      </w:r>
      <w:r>
        <w:t>.</w:t>
      </w:r>
      <w:r w:rsidR="004F0F08">
        <w:t xml:space="preserve">           </w:t>
      </w:r>
      <w:r>
        <w:t xml:space="preserve"> pronunţată de către Tribunalul </w:t>
      </w:r>
      <w:r w:rsidR="004F0F08">
        <w:t xml:space="preserve">          </w:t>
      </w:r>
      <w:r>
        <w:t xml:space="preserve">, cu consecinţa respingerii propunerii de arestare preventivă formulată faţă de inculpat, iar în măsura în care se va aprecia că se impune luarea faţă de inculpat a unei măsuri preventive, solicită luarea măsurii preventive prev. de art. 202 alin. 4 lit. b sau d Cod procedură penală. </w:t>
      </w:r>
    </w:p>
    <w:p w:rsidR="001D7286" w14:paraId="439DACF0" w14:textId="77777777">
      <w:pPr>
        <w:tabs>
          <w:tab w:val="left" w:pos="2688"/>
        </w:tabs>
        <w:ind w:firstLine="851"/>
        <w:jc w:val="both"/>
      </w:pPr>
      <w:r>
        <w:t xml:space="preserve">Solicită a se observa că prima instanţă a analizat necesitatea prelungirii măsurii arestării preventive raportat la înlăturarea unei stări de pericol pentru ordinea publică, analizat fiind acest pericol pentru ordinea publică prin prisma gravităţii acuzaţiilor aduse, a circumstanţelor şi a modului de săvârşire al faptei. </w:t>
      </w:r>
    </w:p>
    <w:p w:rsidR="001D7286" w14:paraId="13003C2C" w14:textId="77777777">
      <w:pPr>
        <w:tabs>
          <w:tab w:val="left" w:pos="2688"/>
        </w:tabs>
        <w:ind w:firstLine="851"/>
        <w:jc w:val="both"/>
      </w:pPr>
      <w:r>
        <w:t xml:space="preserve">Invocă decizia Curţii Constituţionale nr. 76/2005, prin care s-a statuat că pericolul social concret pentru ordinea publică nu trebuie confundat cu pericolul social al faptei, care se analizează prin prisma gravităţii faptei, a modului şi mijloacelor de săvârşire al acesteia. </w:t>
      </w:r>
    </w:p>
    <w:p w:rsidR="001D7286" w14:paraId="0B111451" w14:textId="77777777">
      <w:pPr>
        <w:tabs>
          <w:tab w:val="left" w:pos="2688"/>
        </w:tabs>
        <w:ind w:firstLine="851"/>
        <w:jc w:val="both"/>
      </w:pPr>
      <w:r>
        <w:t xml:space="preserve">Menţionează că pericolul social pentru ordinea publică trebuie analizat în funcţie de criteriile care ţin de persoana fiecărui inculpat în parte. </w:t>
      </w:r>
    </w:p>
    <w:p w:rsidR="001D7286" w14:paraId="294520F9" w14:textId="6F7D6EF7">
      <w:pPr>
        <w:tabs>
          <w:tab w:val="left" w:pos="2688"/>
        </w:tabs>
        <w:ind w:firstLine="851"/>
        <w:jc w:val="both"/>
      </w:pPr>
      <w:r>
        <w:t xml:space="preserve">Învederează că inculpatul </w:t>
      </w:r>
      <w:r w:rsidR="004F0F08">
        <w:t xml:space="preserve">3 </w:t>
      </w:r>
      <w:r>
        <w:t xml:space="preserve"> este o persoană cu un grad ridicat de instruire, fiind absolvent a două facultăţi şi având un loc de muncă. </w:t>
      </w:r>
    </w:p>
    <w:p w:rsidR="001D7286" w14:paraId="5C0EB71D" w14:textId="77777777">
      <w:pPr>
        <w:tabs>
          <w:tab w:val="left" w:pos="2688"/>
        </w:tabs>
        <w:ind w:firstLine="851"/>
        <w:jc w:val="both"/>
      </w:pPr>
      <w:r>
        <w:t xml:space="preserve">De asemenea, arată că inculpatul este o persoană care poate conştientiza, în măsura în care instanţa de judecată va da dovadă de clemenţă şi va înlocui măsura arestului preventivă cu o măsură mai blândă, că dacă nu va respecta obligaţiile impuse de către instanţă, va fi luată din nou măsura arestului preventiv. </w:t>
      </w:r>
    </w:p>
    <w:p w:rsidR="001D7286" w14:paraId="3B93B864" w14:textId="77777777">
      <w:pPr>
        <w:tabs>
          <w:tab w:val="left" w:pos="2688"/>
        </w:tabs>
        <w:ind w:firstLine="851"/>
        <w:jc w:val="both"/>
      </w:pPr>
      <w:r>
        <w:t xml:space="preserve">Precizează că inculpatul este căsătorit, nu este cunoscut cu antecedente penale, fiind integrat în familie şi societate. </w:t>
      </w:r>
    </w:p>
    <w:p w:rsidR="001D7286" w14:paraId="2D159A8A" w14:textId="77777777">
      <w:pPr>
        <w:tabs>
          <w:tab w:val="left" w:pos="2688"/>
        </w:tabs>
        <w:ind w:firstLine="851"/>
        <w:jc w:val="both"/>
      </w:pPr>
      <w:r>
        <w:t xml:space="preserve">Apreciază că pericolul social pentru ordinea publică reprezintă o stare şi nu un fapt care ar putea periclita în viitor buna desfășurare a procesului penal, prin punerea în libertate a inculpatului. </w:t>
      </w:r>
    </w:p>
    <w:p w:rsidR="001D7286" w14:paraId="30D65B2D" w14:textId="77777777">
      <w:pPr>
        <w:tabs>
          <w:tab w:val="left" w:pos="2688"/>
        </w:tabs>
        <w:ind w:firstLine="851"/>
        <w:jc w:val="both"/>
      </w:pPr>
      <w:r>
        <w:t xml:space="preserve">Totodată, apreciază că oricare dintre măsurile preventive reprezintă o reacţie fermă din partea autorităţilor la adresa inculpatului, fiind totodată necesare, dar şi suficiente pentru asigurarea scopului prevăzut la art. 202 Cod procedură penală. </w:t>
      </w:r>
    </w:p>
    <w:p w:rsidR="001D7286" w14:paraId="2A74AC49" w14:textId="77777777">
      <w:pPr>
        <w:tabs>
          <w:tab w:val="left" w:pos="2688"/>
        </w:tabs>
        <w:ind w:firstLine="851"/>
        <w:jc w:val="both"/>
      </w:pPr>
      <w:r>
        <w:t xml:space="preserve">De asemenea, opinează în sensul că măsurile preventive se dispun în scopul prev. de art. 202 Cod procedură penală şi nicidecum astfel cum a reţinut Judecătorul de drepturi şi libertăţi al fondului, în scopul de a descuraja eventuale alte comportamente ilicite. </w:t>
      </w:r>
    </w:p>
    <w:p w:rsidR="001D7286" w14:paraId="59022550" w14:textId="77777777">
      <w:pPr>
        <w:tabs>
          <w:tab w:val="left" w:pos="2688"/>
        </w:tabs>
        <w:ind w:firstLine="851"/>
        <w:jc w:val="both"/>
      </w:pPr>
      <w:r>
        <w:t xml:space="preserve">Astfel, apreciază că buna desfășurare a procesului penal poate fi atinsă în bune condiţii şi cu inculpatul având asupra sa o măsură preventivă mai blândă, atât timp cât din actele şi lucrările dosarului nu rezultă că inculpatul ar fi încercat să influenţeze un alt participant la procesul penal, martor, expert sau interpret sau altă persoană implicată în procesul penal. </w:t>
      </w:r>
    </w:p>
    <w:p w:rsidR="001D7286" w14:paraId="425E6220" w14:textId="77777777">
      <w:pPr>
        <w:tabs>
          <w:tab w:val="left" w:pos="2688"/>
        </w:tabs>
        <w:ind w:firstLine="851"/>
        <w:jc w:val="both"/>
      </w:pPr>
      <w:r>
        <w:t xml:space="preserve">Menţionează că oricare dintre situaţiile arătate ar trebui să fie dovedite şi nu doar prezentate. </w:t>
      </w:r>
    </w:p>
    <w:p w:rsidR="001D7286" w14:paraId="39E74D54" w14:textId="77777777">
      <w:pPr>
        <w:tabs>
          <w:tab w:val="left" w:pos="2688"/>
        </w:tabs>
        <w:ind w:firstLine="851"/>
        <w:jc w:val="both"/>
      </w:pPr>
      <w:r>
        <w:t xml:space="preserve">Arată că Judecătorul de drepturi şi libertăţi al fondului în mod greşit a reţinut că nu au intervenit temeiuri noi care să justifice schimbarea măsurii preventive. </w:t>
      </w:r>
    </w:p>
    <w:p w:rsidR="001D7286" w14:paraId="798E51F9" w14:textId="1B252360">
      <w:pPr>
        <w:tabs>
          <w:tab w:val="left" w:pos="2688"/>
        </w:tabs>
        <w:ind w:firstLine="851"/>
        <w:jc w:val="both"/>
      </w:pPr>
      <w:r>
        <w:t xml:space="preserve">Astfel, arată că dacă în referatul cu propunere de arestare preventivă anumite aspecte nu erau cunoscute, de la data arestării preventive şi până la data prelungirii măsurii arestării preventive, au fost audiaţi martori, fiind administrate probe din care a rezultat că inculpatul nu a desfăşurat nici un fel de activitate comercială cu firma </w:t>
      </w:r>
      <w:r w:rsidR="004F0F08">
        <w:t xml:space="preserve">                 </w:t>
      </w:r>
      <w:r>
        <w:t xml:space="preserve"> SRL, firmă ce aparţine soţiei acestuia. </w:t>
      </w:r>
    </w:p>
    <w:p w:rsidR="001D7286" w14:paraId="63EBC214" w14:textId="77777777">
      <w:pPr>
        <w:tabs>
          <w:tab w:val="left" w:pos="2688"/>
        </w:tabs>
        <w:ind w:firstLine="851"/>
        <w:jc w:val="both"/>
      </w:pPr>
      <w:r>
        <w:t xml:space="preserve">Precizează că s-a reţinut prin referatul cu propunere de arestare preventivă că inculpatul ar deţine o aşa-numită flotă de telefonie mobilă, însă ulterior, efectuându-se verificări, s-a constatat că pe numele inculpatului există doar două abonamente de telefonie mobilă, fiind preluată din nou această situaţie şi prin referatul cu propunere de prelungire a măsurii preventive. </w:t>
      </w:r>
    </w:p>
    <w:p w:rsidR="001D7286" w14:paraId="66816695" w14:textId="1C293279">
      <w:pPr>
        <w:tabs>
          <w:tab w:val="left" w:pos="2688"/>
        </w:tabs>
        <w:ind w:firstLine="851"/>
        <w:jc w:val="both"/>
      </w:pPr>
      <w:r>
        <w:t xml:space="preserve">Învederează că au fost audiaţi foarte mulţi martori în cauză, de la momentul arestării şi până la momentul prelungirii măsurii, toţi martorii audiaţi în cauză neindicându-l pe inculpatul </w:t>
      </w:r>
      <w:r w:rsidR="004F0F08">
        <w:t xml:space="preserve">3 </w:t>
      </w:r>
      <w:r>
        <w:t xml:space="preserve"> ca fiind o persoană care a avut o activitate de lider sau că ar fi cunoscut desfăşurarea unei activităţi ilicite, ci l-au indicat ca fiind o persoană care în anumite ocazii, a transportat marfă cu o dubă pe care o deţinea. </w:t>
      </w:r>
    </w:p>
    <w:p w:rsidR="001D7286" w14:paraId="0D4962DC" w14:textId="77777777">
      <w:pPr>
        <w:tabs>
          <w:tab w:val="left" w:pos="2688"/>
        </w:tabs>
        <w:ind w:firstLine="851"/>
        <w:jc w:val="both"/>
      </w:pPr>
      <w:r>
        <w:t xml:space="preserve">Arată că toate celelalte persoane care au transportat marfă au calitatea de martor. </w:t>
      </w:r>
    </w:p>
    <w:p w:rsidR="001D7286" w14:paraId="536247A5" w14:textId="602514FB">
      <w:pPr>
        <w:tabs>
          <w:tab w:val="left" w:pos="2688"/>
        </w:tabs>
        <w:ind w:firstLine="851"/>
        <w:jc w:val="both"/>
      </w:pPr>
      <w:r>
        <w:t xml:space="preserve">Apreciază că singura vină a inculpatului </w:t>
      </w:r>
      <w:r w:rsidR="004F0F08">
        <w:t xml:space="preserve">3 </w:t>
      </w:r>
      <w:r>
        <w:t xml:space="preserve"> este aceea că inculpatul este finul de cununie al inculpatului </w:t>
      </w:r>
      <w:r w:rsidR="004F0F08">
        <w:t xml:space="preserve">2 </w:t>
      </w:r>
      <w:r>
        <w:t xml:space="preserve"> şi nu a dat o declaraţie în cauză la momentul arestării preventive. </w:t>
      </w:r>
    </w:p>
    <w:p w:rsidR="001D7286" w14:paraId="7C6367D8" w14:textId="77777777">
      <w:pPr>
        <w:tabs>
          <w:tab w:val="left" w:pos="2688"/>
        </w:tabs>
        <w:ind w:firstLine="851"/>
        <w:jc w:val="both"/>
      </w:pPr>
      <w:r>
        <w:t xml:space="preserve">Menţionează că apărarea a efectuat demersuri pentru ca inculpatul să dea o declaraţie în cauză şi să aducă lămuriri, însă procurorul de caz şi anchetatorul se află în concediu de odihnă. </w:t>
      </w:r>
    </w:p>
    <w:p w:rsidR="001D7286" w14:paraId="0C93C0AF" w14:textId="77777777">
      <w:pPr>
        <w:tabs>
          <w:tab w:val="left" w:pos="2688"/>
        </w:tabs>
        <w:ind w:firstLine="851"/>
        <w:jc w:val="both"/>
      </w:pPr>
      <w:r>
        <w:t xml:space="preserve">Astfel, apreciază că de la momentul arestării preventive şi până la acest moment au intervenit numeroase temeiuri noi care ar putea să justifice înlocuirea măsurii arestării preventive cu o măsură preventivă mai blândă, acesta fiind apt să respecte toate obligaţiile ce vor fi impuse în sarcina sa. </w:t>
      </w:r>
    </w:p>
    <w:p w:rsidR="001D7286" w14:paraId="1B53ACC1" w14:textId="2BDB4B10">
      <w:pPr>
        <w:tabs>
          <w:tab w:val="left" w:pos="2688"/>
        </w:tabs>
        <w:ind w:firstLine="851"/>
        <w:jc w:val="both"/>
      </w:pPr>
      <w:r>
        <w:rPr>
          <w:rStyle w:val="Fontdeparagrafimplicit"/>
          <w:b/>
        </w:rPr>
        <w:t xml:space="preserve">Apărătorul ales al contestatorului-inculpat </w:t>
      </w:r>
      <w:r w:rsidR="004F0F08">
        <w:rPr>
          <w:rStyle w:val="Fontdeparagrafimplicit"/>
          <w:b/>
        </w:rPr>
        <w:t xml:space="preserve">4 </w:t>
      </w:r>
      <w:r>
        <w:t xml:space="preserve">, având cuvântul, solicită admiterea contestaţiei astfel cum a fost formulată, cu consecinţa respingerii propunerii Ministerului Public de prelungire a stării de arest preventiv a inculpatului. </w:t>
      </w:r>
    </w:p>
    <w:p w:rsidR="001D7286" w14:paraId="74171DE9" w14:textId="77777777">
      <w:pPr>
        <w:tabs>
          <w:tab w:val="left" w:pos="2688"/>
        </w:tabs>
        <w:ind w:firstLine="851"/>
        <w:jc w:val="both"/>
      </w:pPr>
      <w:r>
        <w:t xml:space="preserve">În subsidiar, solicită înlocuirea măsurii arestării preventive cu o măsură mai puţin restrictivă, respectiv arestul la domiciliu sau controlul judiciar. </w:t>
      </w:r>
    </w:p>
    <w:p w:rsidR="001D7286" w14:paraId="35E35D85" w14:textId="77777777">
      <w:pPr>
        <w:tabs>
          <w:tab w:val="left" w:pos="2688"/>
        </w:tabs>
        <w:ind w:firstLine="851"/>
        <w:jc w:val="both"/>
      </w:pPr>
      <w:r>
        <w:t xml:space="preserve">Solicită a se avea în vedere că nu sunt îndeplinite condiţiile prev. de art. 202 alin. 1 teza I Cod procedură penală, în sensul că nu există probe care să justifice prelungirea faţă de acesta a stării de arest preventiv, activităţile desfăşurate de acesta şi reţinute de către Ministerul Public ca temei pentru prelungirea stării de arest preventiv, precum încărcarea, descărcarea sau transportul mărfii, nu conţin un element ilicit. </w:t>
      </w:r>
    </w:p>
    <w:p w:rsidR="001D7286" w14:paraId="6E87841E" w14:textId="77777777">
      <w:pPr>
        <w:tabs>
          <w:tab w:val="left" w:pos="2688"/>
        </w:tabs>
        <w:ind w:firstLine="851"/>
        <w:jc w:val="both"/>
      </w:pPr>
      <w:r>
        <w:t xml:space="preserve">De asemenea, apreciază că nu este îndeplinită nici condiţia prev. de art. 202 alin. 1 teza a II-a Cod procedură penală, în sensul că lăsarea acestuia în libertate sau luarea unei măsuri mai puţin restrictive ar îngreuna buna desfășurare a procesului penal. </w:t>
      </w:r>
    </w:p>
    <w:p w:rsidR="001D7286" w14:paraId="5FE453B4" w14:textId="77777777">
      <w:pPr>
        <w:tabs>
          <w:tab w:val="left" w:pos="2688"/>
        </w:tabs>
        <w:ind w:firstLine="851"/>
        <w:jc w:val="both"/>
      </w:pPr>
      <w:r>
        <w:t xml:space="preserve">Totodată, solicită a fi avute în vedere şi circumstanţele personale ale acestuia. </w:t>
      </w:r>
    </w:p>
    <w:p w:rsidR="001D7286" w14:paraId="556C144E" w14:textId="77777777">
      <w:pPr>
        <w:tabs>
          <w:tab w:val="left" w:pos="2688"/>
        </w:tabs>
        <w:ind w:firstLine="851"/>
        <w:jc w:val="both"/>
      </w:pPr>
      <w:r>
        <w:t xml:space="preserve">Conchizând, solicită admiterea contestaţiei şi luarea unei măsuri preventive mai puţin restrictive faţă de inculpat. </w:t>
      </w:r>
    </w:p>
    <w:p w:rsidR="001D7286" w14:paraId="2E53CE1A" w14:textId="77777777">
      <w:pPr>
        <w:tabs>
          <w:tab w:val="left" w:pos="2688"/>
        </w:tabs>
        <w:ind w:firstLine="851"/>
        <w:jc w:val="both"/>
      </w:pPr>
      <w:r>
        <w:rPr>
          <w:rStyle w:val="Fontdeparagrafimplicit"/>
          <w:b/>
        </w:rPr>
        <w:t>Reprezentantul Ministerului Public</w:t>
      </w:r>
      <w:r>
        <w:t xml:space="preserve">, având cuvântul, solicită respingerea ca nefondate a contestaţiilor formulate de inculpaţii. </w:t>
      </w:r>
    </w:p>
    <w:p w:rsidR="001D7286" w14:paraId="60168626" w14:textId="77777777">
      <w:pPr>
        <w:tabs>
          <w:tab w:val="left" w:pos="2688"/>
        </w:tabs>
        <w:ind w:firstLine="851"/>
        <w:jc w:val="both"/>
      </w:pPr>
      <w:r>
        <w:t xml:space="preserve">Menţionează că apărarea a formulat concluzii de revocare a arestului preventiv în sensul că nu există suspiciunea rezonabilă privind săvârşirea infracţiunilor reţinute în sarcina acestora, solicitându-se totodată înlocuirea măsurii arestului preventiv cu măsura arestului la domiciliu sau controlul judiciar. </w:t>
      </w:r>
    </w:p>
    <w:p w:rsidR="001D7286" w14:paraId="5B253D50" w14:textId="77777777">
      <w:pPr>
        <w:tabs>
          <w:tab w:val="left" w:pos="2688"/>
        </w:tabs>
        <w:ind w:firstLine="851"/>
        <w:jc w:val="both"/>
      </w:pPr>
      <w:r>
        <w:t xml:space="preserve">În privinţa aspectelor legate de suspiciunea rezonabilă, solicită a se avea în vedere că şi la momentul arestării preventive au fost invocate aceleaşi aspecte, solicitându-se din nou reinterpretarea probatoriului. </w:t>
      </w:r>
    </w:p>
    <w:p w:rsidR="001D7286" w14:paraId="3EAE1A47" w14:textId="77777777">
      <w:pPr>
        <w:tabs>
          <w:tab w:val="left" w:pos="2688"/>
        </w:tabs>
        <w:ind w:firstLine="851"/>
        <w:jc w:val="both"/>
      </w:pPr>
      <w:r>
        <w:t>Apreciază că în momentul în care s-a judecat o propunere de arestare preventivă definitiv, stabilindu-se existenţa acestei suspiciuni rezonabile, aceasta se bucură de autoritate de lucru judecat relativă.</w:t>
      </w:r>
    </w:p>
    <w:p w:rsidR="001D7286" w14:paraId="3832E511" w14:textId="77777777">
      <w:pPr>
        <w:tabs>
          <w:tab w:val="left" w:pos="2688"/>
        </w:tabs>
        <w:ind w:firstLine="851"/>
        <w:jc w:val="both"/>
      </w:pPr>
      <w:r>
        <w:t xml:space="preserve">Astfel, arată că apărarea recunoaşte că au fost audiaţi suficienţi martori în prezenta cauză şi prin urmare ar fi trebuit analizat acest aspect, respectiv ce rezultă nou din declaraţiile martorilor audiaţi şi care face să dispară suspiciunea rezonabilă. </w:t>
      </w:r>
    </w:p>
    <w:p w:rsidR="001D7286" w14:paraId="138A9DC3" w14:textId="472C35F7">
      <w:pPr>
        <w:tabs>
          <w:tab w:val="left" w:pos="2688"/>
        </w:tabs>
        <w:ind w:firstLine="851"/>
        <w:jc w:val="both"/>
      </w:pPr>
      <w:r>
        <w:t xml:space="preserve">Învederează că s-a ajuns la aceeaşi concluzie la care s-a ajuns şi anterior, cel puţin în ceea ce îl priveşte pe inculpatul </w:t>
      </w:r>
      <w:r w:rsidR="004F0F08">
        <w:t xml:space="preserve">3 </w:t>
      </w:r>
      <w:r>
        <w:t xml:space="preserve">, pentru care s-a susţinut de către apărare că martorii nu ar confirma participarea inculpatului decât la transportul câtorva mărfuri, aceleaşi apărări fiind reiterate şi înlăturate anterior, probele administrate neaducând nimic nou astfel încât să contrazică hotărârea dată anterior. </w:t>
      </w:r>
    </w:p>
    <w:p w:rsidR="001D7286" w14:paraId="47D2FA7C" w14:textId="689F276B">
      <w:pPr>
        <w:tabs>
          <w:tab w:val="left" w:pos="2688"/>
        </w:tabs>
        <w:ind w:firstLine="851"/>
        <w:jc w:val="both"/>
      </w:pPr>
      <w:r>
        <w:t xml:space="preserve">Menţionează că inclusiv inculpatul </w:t>
      </w:r>
      <w:r w:rsidR="004F0F08">
        <w:t xml:space="preserve">2 </w:t>
      </w:r>
      <w:r>
        <w:t xml:space="preserve"> a recunoscut faptul că era implicat în activităţi de comercializare a acelor textile, singurul aspect pe care inculpatul îl neagă fiind săvârşirea infracţiunii de evaziune fiscală, în sensul că acele operaţiuni ar avea un caracter real şi că n-ar fi ascuns niciodată acele bunuri ca obiecte ale taxelor şi impozitelor. </w:t>
      </w:r>
    </w:p>
    <w:p w:rsidR="001D7286" w14:paraId="03E04D2E" w14:textId="2293944B">
      <w:pPr>
        <w:tabs>
          <w:tab w:val="left" w:pos="2688"/>
        </w:tabs>
        <w:ind w:firstLine="851"/>
        <w:jc w:val="both"/>
      </w:pPr>
      <w:r>
        <w:t xml:space="preserve">În acest sens, apreciază ca fiind stranie afirmaţia apărării precum că inculpatul nu ar fi fost implicat deloc în aceste activităţi începând din anul 2009, întrucât inculpatul a devenit preot, în condiţiile în care chiar acesta a recunoscut că a fost implicat în respectivele acte de comerţ, inclusiv prin persoanele la care s-a făcut referire, din </w:t>
      </w:r>
      <w:r w:rsidR="004F0F08">
        <w:t xml:space="preserve">T </w:t>
      </w:r>
      <w:r>
        <w:t xml:space="preserve">. </w:t>
      </w:r>
    </w:p>
    <w:p w:rsidR="001D7286" w14:paraId="4EFD80ED" w14:textId="77777777">
      <w:pPr>
        <w:tabs>
          <w:tab w:val="left" w:pos="2688"/>
        </w:tabs>
        <w:ind w:firstLine="851"/>
        <w:jc w:val="both"/>
      </w:pPr>
      <w:r>
        <w:t xml:space="preserve">Prin urmare, apreciază că odată ce hotărârea privind arestarea preventivă a fost pronunţată, Judecătorul de drepturi şi libertăţi al prezentei contestaţii nu poate reanaliza probatoriul, întrucât aceste lucru ar însemna subrogarea în rolul unei instanţe ierarhic superioare faţă de instanţele care au dispus arestarea preventivă. </w:t>
      </w:r>
    </w:p>
    <w:p w:rsidR="001D7286" w14:paraId="6E47EC2C" w14:textId="77777777">
      <w:pPr>
        <w:tabs>
          <w:tab w:val="left" w:pos="2688"/>
        </w:tabs>
        <w:ind w:firstLine="851"/>
        <w:jc w:val="both"/>
      </w:pPr>
      <w:r>
        <w:t xml:space="preserve">În ceea ce priveşte problema motivării acestei hotărâri, arată că nu există edictat de legiuitor un astfel de motiv pentru desfiinţarea încheierii, fiind exclusă posibilitatea retrimiterii spre judecare pentru a nu exista posibilitatea expirării unei stări de arest preventiv, cu consecinţa încetării de drept a măsurii preventive. </w:t>
      </w:r>
    </w:p>
    <w:p w:rsidR="001D7286" w14:paraId="583C3949" w14:textId="77777777">
      <w:pPr>
        <w:tabs>
          <w:tab w:val="left" w:pos="2688"/>
        </w:tabs>
        <w:ind w:firstLine="851"/>
        <w:jc w:val="both"/>
      </w:pPr>
      <w:r>
        <w:t xml:space="preserve">Totodată, apreciază că şi instanţa de control judiciar are posibilitatea completării hotărârii, în cazul în care apreciază încheierea ca fiind incomplet motivată, neexistând un temei pentru trimiterea spre rejudecare, important fiind ca una dintre cele două instanţe să răspundă solicitărilor formulate de către apărare. </w:t>
      </w:r>
    </w:p>
    <w:p w:rsidR="001D7286" w14:paraId="196E958A" w14:textId="77777777">
      <w:pPr>
        <w:tabs>
          <w:tab w:val="left" w:pos="2688"/>
        </w:tabs>
        <w:ind w:firstLine="851"/>
        <w:jc w:val="both"/>
      </w:pPr>
      <w:r>
        <w:t>Referitor la aspectele cu caracter personal ale inculpaţilor, apreciază că acestea au fost avute în vedere la momentul dispunerii luării măsurii arestării preventive, măsură ce datează de o lună, fiind de altfel singurul element de noutate în cauză, însă raportat la complexitatea cauzei, existând foarte mulţi martori de audiat, fiind implicate foarte multe persoane, fiind desfăşurate acte de urmărire penală în această perioadă, plecarea anchetatorului şi a procurorului de caz nu constituie un motiv de tergiversare voită a cauzei.</w:t>
      </w:r>
    </w:p>
    <w:p w:rsidR="001D7286" w14:paraId="426B97D0" w14:textId="77777777">
      <w:pPr>
        <w:tabs>
          <w:tab w:val="left" w:pos="2688"/>
        </w:tabs>
        <w:ind w:firstLine="851"/>
        <w:jc w:val="both"/>
      </w:pPr>
      <w:r>
        <w:t xml:space="preserve">Prin urmare, nefiind încălcat termenul rezonabil, raportat la gravitatea acuzaţiilor formulate, apreciază că cel puţin la acest moment, gravitatea acuzaţiei primează faţă de aspectele cu caracter personal ale inculpaţilor. </w:t>
      </w:r>
    </w:p>
    <w:p w:rsidR="001D7286" w14:paraId="34ABE7BF" w14:textId="79860D27">
      <w:pPr>
        <w:tabs>
          <w:tab w:val="left" w:pos="2688"/>
        </w:tabs>
        <w:ind w:firstLine="851"/>
        <w:jc w:val="both"/>
      </w:pPr>
      <w:r>
        <w:t xml:space="preserve">În ceea ce priveşte suspiciunea rezonabilă, solicită a se constata că au fost avute în vedere şi anumite interceptări, întrucât astfel cum se observă, inculpaţii, anterior acestor propuneri de arestare preventivă, s-au asigurat de faptul că activităţile lor vor fi destul de greu de depistat, luând </w:t>
      </w:r>
      <w:r>
        <w:t xml:space="preserve">astfel legătura cu organele de poliţie şi încercând să identifice numerele maşinilor care puteau să-i urmărească, să cumpere tehnică de bruiaj şi să efectueze acţiuni de contra-filaj, de exemplu în cazul inculpatului </w:t>
      </w:r>
      <w:r w:rsidR="004F0F08">
        <w:t xml:space="preserve">4 </w:t>
      </w:r>
      <w:r>
        <w:t xml:space="preserve"> reţinându-se că a întreprins acţiuni de contra-filaj. </w:t>
      </w:r>
    </w:p>
    <w:p w:rsidR="001D7286" w14:paraId="41E6546B" w14:textId="77777777">
      <w:pPr>
        <w:tabs>
          <w:tab w:val="left" w:pos="2688"/>
        </w:tabs>
        <w:ind w:firstLine="851"/>
        <w:jc w:val="both"/>
      </w:pPr>
      <w:r>
        <w:t>Prin urmare, chiar dacă în această cauză nu există indicii că inculpaţii ar mai săvârşi alte fapte de natură penală, există totuşi o suspiciune că ar putea influenţa aflarea adevărului faţă de atitudinea acestora avută anterior începerii urmăririi penale.</w:t>
      </w:r>
    </w:p>
    <w:p w:rsidR="001D7286" w14:paraId="3C415208" w14:textId="77777777">
      <w:pPr>
        <w:tabs>
          <w:tab w:val="left" w:pos="2688"/>
        </w:tabs>
        <w:ind w:firstLine="851"/>
        <w:jc w:val="both"/>
      </w:pPr>
      <w:r>
        <w:t xml:space="preserve">Totodată, precizează că este de acord cu susţinerile apărării în sensul că actele de urmărire penală care urmează a fi efectuate nu justifică arestarea preventivă, această susţinere fiind în practica Ministerului Public încă din anii 1980. </w:t>
      </w:r>
    </w:p>
    <w:p w:rsidR="001D7286" w14:paraId="30F4C97C" w14:textId="77777777">
      <w:pPr>
        <w:tabs>
          <w:tab w:val="left" w:pos="2688"/>
        </w:tabs>
        <w:ind w:firstLine="851"/>
        <w:jc w:val="both"/>
      </w:pPr>
      <w:r>
        <w:t xml:space="preserve">Învederează că, în mod evident, inculpaţii nu sunt arestaţi pentru că ar putea să influenţeze adevărul, deşi există nişte indicii în acest sens. </w:t>
      </w:r>
    </w:p>
    <w:p w:rsidR="001D7286" w14:paraId="39E265F3" w14:textId="77777777">
      <w:pPr>
        <w:tabs>
          <w:tab w:val="left" w:pos="2688"/>
        </w:tabs>
        <w:ind w:firstLine="851"/>
        <w:jc w:val="both"/>
      </w:pPr>
      <w:r>
        <w:t xml:space="preserve">Apreciază că buna desfășurare a procesului penal nu înseamnă doar buna administrare a probatoriului, ci şi crearea în rândul opiniei publice a sentimentului că asemenea fapte de o gravitate ridicată nu sunt tolerate. </w:t>
      </w:r>
    </w:p>
    <w:p w:rsidR="001D7286" w14:paraId="3D6DF531" w14:textId="77777777">
      <w:pPr>
        <w:tabs>
          <w:tab w:val="left" w:pos="2688"/>
        </w:tabs>
        <w:ind w:firstLine="851"/>
        <w:jc w:val="both"/>
      </w:pPr>
      <w:r>
        <w:t xml:space="preserve">Opinează că în prezenta cauză temeiul este cel mai sus arătat, respectiv dacă mai este necesar acest semnal în rândul opiniei publice sau nu este necesar, iar în cazul în care se apreciază că acest semnal nu este necesar, trebuie respinsă propunerea Ministerului Public şi luată o altă măsură preventivă, Ministerul Public nefiind de acord cu cea din urmă teză. </w:t>
      </w:r>
    </w:p>
    <w:p w:rsidR="001D7286" w14:paraId="3E643171" w14:textId="7D1523B9">
      <w:pPr>
        <w:tabs>
          <w:tab w:val="left" w:pos="2688"/>
        </w:tabs>
        <w:ind w:firstLine="851"/>
        <w:jc w:val="both"/>
      </w:pPr>
      <w:r>
        <w:rPr>
          <w:rStyle w:val="Fontdeparagrafimplicit"/>
          <w:b/>
        </w:rPr>
        <w:t xml:space="preserve">Contestatorul-inculpat </w:t>
      </w:r>
      <w:r w:rsidR="004F0F08">
        <w:rPr>
          <w:rStyle w:val="Fontdeparagrafimplicit"/>
          <w:b/>
        </w:rPr>
        <w:t xml:space="preserve">2 </w:t>
      </w:r>
      <w:r>
        <w:rPr>
          <w:rStyle w:val="Fontdeparagrafimplicit"/>
          <w:b/>
        </w:rPr>
        <w:t>, personal, având ultimul cuvânt</w:t>
      </w:r>
      <w:r>
        <w:t xml:space="preserve">, arată că este de acord cu susţinerile apărătorilor săi. </w:t>
      </w:r>
    </w:p>
    <w:p w:rsidR="001D7286" w14:paraId="24C99152" w14:textId="77777777">
      <w:pPr>
        <w:tabs>
          <w:tab w:val="left" w:pos="2688"/>
        </w:tabs>
        <w:ind w:firstLine="851"/>
        <w:jc w:val="both"/>
      </w:pPr>
      <w:r>
        <w:t xml:space="preserve">Arată că nu prezintă un pericolul social pentru ordinea publică. </w:t>
      </w:r>
    </w:p>
    <w:p w:rsidR="001D7286" w14:paraId="63D8C563" w14:textId="77777777">
      <w:pPr>
        <w:tabs>
          <w:tab w:val="left" w:pos="2688"/>
        </w:tabs>
        <w:ind w:firstLine="851"/>
        <w:jc w:val="both"/>
      </w:pPr>
      <w:r>
        <w:t xml:space="preserve">Menţionează că va colabora cu organele de cercetare penală şi nu va lua legătura cu persoanele din dosar. </w:t>
      </w:r>
    </w:p>
    <w:p w:rsidR="001D7286" w14:paraId="0E195590" w14:textId="77777777">
      <w:pPr>
        <w:tabs>
          <w:tab w:val="left" w:pos="2688"/>
        </w:tabs>
        <w:ind w:firstLine="851"/>
        <w:jc w:val="both"/>
      </w:pPr>
      <w:r>
        <w:t xml:space="preserve">Solicită luarea unei măsuri preventive mai blânde, respectiv arestul la domiciliu sau controlul judiciar, având în vedere că este preot, întrucât nu-şi poate face canoanele. </w:t>
      </w:r>
    </w:p>
    <w:p w:rsidR="001D7286" w14:paraId="7CF42CAE" w14:textId="7517FF5C">
      <w:pPr>
        <w:tabs>
          <w:tab w:val="left" w:pos="2688"/>
        </w:tabs>
        <w:ind w:firstLine="851"/>
        <w:jc w:val="both"/>
      </w:pPr>
      <w:r>
        <w:rPr>
          <w:rStyle w:val="Fontdeparagrafimplicit"/>
          <w:b/>
        </w:rPr>
        <w:t xml:space="preserve">Contestatorul-inculpat </w:t>
      </w:r>
      <w:r w:rsidR="004F0F08">
        <w:rPr>
          <w:rStyle w:val="Fontdeparagrafimplicit"/>
          <w:b/>
        </w:rPr>
        <w:t xml:space="preserve">3 </w:t>
      </w:r>
      <w:r>
        <w:rPr>
          <w:rStyle w:val="Fontdeparagrafimplicit"/>
          <w:b/>
        </w:rPr>
        <w:t>, personal, având ultimul cuvânt</w:t>
      </w:r>
      <w:r>
        <w:t xml:space="preserve">, menţionează că a ocupat o funcţie publică peste 20 de ani şi nu a săvârşit nici o abatere disciplinară. </w:t>
      </w:r>
    </w:p>
    <w:p w:rsidR="001D7286" w14:paraId="3E631855" w14:textId="77777777">
      <w:pPr>
        <w:tabs>
          <w:tab w:val="left" w:pos="2688"/>
        </w:tabs>
        <w:ind w:firstLine="851"/>
        <w:jc w:val="both"/>
      </w:pPr>
      <w:r>
        <w:t xml:space="preserve">Învederează că nu constituie un pericol pentru societate. </w:t>
      </w:r>
    </w:p>
    <w:p w:rsidR="001D7286" w14:paraId="7AA937F0" w14:textId="77777777">
      <w:pPr>
        <w:tabs>
          <w:tab w:val="left" w:pos="2688"/>
        </w:tabs>
        <w:ind w:firstLine="851"/>
        <w:jc w:val="both"/>
      </w:pPr>
      <w:r>
        <w:t xml:space="preserve">De asemenea, arată că este interesat să colaboreze cu organele judiciare pentru aflarea adevărului în cauză. </w:t>
      </w:r>
    </w:p>
    <w:p w:rsidR="001D7286" w14:paraId="48D3E1D5" w14:textId="77777777">
      <w:pPr>
        <w:tabs>
          <w:tab w:val="left" w:pos="2688"/>
        </w:tabs>
        <w:ind w:firstLine="851"/>
        <w:jc w:val="both"/>
      </w:pPr>
      <w:r>
        <w:t xml:space="preserve">Regretă fapta săvârşită şi arată că nu va influenţa în niciun fel documentele şi probele din dosar. </w:t>
      </w:r>
    </w:p>
    <w:p w:rsidR="001D7286" w14:paraId="038B74BC" w14:textId="77777777">
      <w:pPr>
        <w:tabs>
          <w:tab w:val="left" w:pos="2688"/>
        </w:tabs>
        <w:ind w:firstLine="851"/>
        <w:jc w:val="both"/>
      </w:pPr>
      <w:r>
        <w:t xml:space="preserve">Totodată, arată că nu se va sustrage de la urmărirea penală. </w:t>
      </w:r>
    </w:p>
    <w:p w:rsidR="001D7286" w14:paraId="180A074C" w14:textId="77777777">
      <w:pPr>
        <w:tabs>
          <w:tab w:val="left" w:pos="2688"/>
        </w:tabs>
        <w:ind w:firstLine="851"/>
        <w:jc w:val="both"/>
      </w:pPr>
      <w:r>
        <w:t xml:space="preserve">Mai arată că este dispus să acopere prejudiciul creat statului. </w:t>
      </w:r>
    </w:p>
    <w:p w:rsidR="001D7286" w14:paraId="53C6AE86" w14:textId="77777777">
      <w:pPr>
        <w:tabs>
          <w:tab w:val="left" w:pos="2688"/>
        </w:tabs>
        <w:ind w:firstLine="851"/>
        <w:jc w:val="both"/>
      </w:pPr>
      <w:r>
        <w:t xml:space="preserve">Solicită luarea unei alte măsuri preventive mai blânde, respectiv controlul judiciar sau arestul la domiciliu. </w:t>
      </w:r>
    </w:p>
    <w:p w:rsidR="001D7286" w14:paraId="08222233" w14:textId="77777777">
      <w:pPr>
        <w:tabs>
          <w:tab w:val="left" w:pos="2688"/>
        </w:tabs>
        <w:ind w:firstLine="851"/>
        <w:jc w:val="both"/>
      </w:pPr>
      <w:r>
        <w:t>De asemenea, solicită a se avea în vedere şi faptul că alţi inculpaţi din dosar care au calitatea de funcţionari publici, respectiv organe de poliţie, care aveau obligaţia legală şi morală să respecte legea, se află în libertate.</w:t>
      </w:r>
    </w:p>
    <w:p w:rsidR="001D7286" w14:paraId="2086B800" w14:textId="77777777">
      <w:pPr>
        <w:tabs>
          <w:tab w:val="left" w:pos="2688"/>
        </w:tabs>
        <w:ind w:firstLine="851"/>
        <w:jc w:val="both"/>
      </w:pPr>
      <w:r>
        <w:t xml:space="preserve">Arată că singura sa problemă a constat în faptul că la momentul reţinerii nu a dat o declaraţie, fiind speriat, solicitând însă audierea sa de către Judecătorul de drepturi şi libertăţi. </w:t>
      </w:r>
    </w:p>
    <w:p w:rsidR="001D7286" w14:paraId="6B4D97B0" w14:textId="5124C389">
      <w:pPr>
        <w:tabs>
          <w:tab w:val="left" w:pos="2688"/>
        </w:tabs>
        <w:ind w:firstLine="851"/>
        <w:jc w:val="both"/>
      </w:pPr>
      <w:r>
        <w:rPr>
          <w:rStyle w:val="Fontdeparagrafimplicit"/>
          <w:b/>
        </w:rPr>
        <w:t xml:space="preserve">Contestatorul-inculpat </w:t>
      </w:r>
      <w:r w:rsidR="004F0F08">
        <w:rPr>
          <w:rStyle w:val="Fontdeparagrafimplicit"/>
          <w:b/>
        </w:rPr>
        <w:t xml:space="preserve">4 </w:t>
      </w:r>
      <w:r>
        <w:rPr>
          <w:rStyle w:val="Fontdeparagrafimplicit"/>
          <w:b/>
        </w:rPr>
        <w:t>, personal, având ultimul cuvânt</w:t>
      </w:r>
      <w:r>
        <w:t xml:space="preserve">, precizează că regretă situaţia în care se află. </w:t>
      </w:r>
    </w:p>
    <w:p w:rsidR="001D7286" w14:paraId="1AC123EA" w14:textId="4CCC9A35">
      <w:pPr>
        <w:tabs>
          <w:tab w:val="left" w:pos="2688"/>
        </w:tabs>
        <w:ind w:firstLine="851"/>
        <w:jc w:val="both"/>
      </w:pPr>
      <w:r>
        <w:t xml:space="preserve">Arată că a recunoscut participarea sa la transportul de mărfuri de la depozitul din </w:t>
      </w:r>
      <w:r w:rsidR="004F0F08">
        <w:t xml:space="preserve">                  </w:t>
      </w:r>
      <w:r>
        <w:t xml:space="preserve"> către diverşi clienţi şi la redactarea documentelor de însoţire a mărfii. </w:t>
      </w:r>
    </w:p>
    <w:p w:rsidR="001D7286" w14:paraId="7E8B8DEA" w14:textId="77777777">
      <w:pPr>
        <w:tabs>
          <w:tab w:val="left" w:pos="2688"/>
        </w:tabs>
        <w:ind w:firstLine="851"/>
        <w:jc w:val="both"/>
      </w:pPr>
      <w:r>
        <w:t xml:space="preserve">Învederează că nu a existat o acţiune de contra-filaj, având în vedere că a însoţit autotrenul cu maşina personală. </w:t>
      </w:r>
    </w:p>
    <w:p w:rsidR="001D7286" w14:paraId="4AD035E7" w14:textId="77777777">
      <w:pPr>
        <w:tabs>
          <w:tab w:val="left" w:pos="2688"/>
        </w:tabs>
        <w:ind w:firstLine="851"/>
        <w:jc w:val="both"/>
      </w:pPr>
      <w:r>
        <w:t xml:space="preserve">Regretă săvârşirea faptelor şi apreciază că nu prezintă un pericol social pentru ordinea publică. </w:t>
      </w:r>
    </w:p>
    <w:p w:rsidR="001D7286" w14:paraId="30B0CE56" w14:textId="77777777">
      <w:pPr>
        <w:tabs>
          <w:tab w:val="left" w:pos="2688"/>
        </w:tabs>
        <w:ind w:firstLine="851"/>
        <w:jc w:val="both"/>
      </w:pPr>
      <w:r>
        <w:t xml:space="preserve">Menţionează că are o familie închegată şi doreşte să-şi însoţească copiii la şcoală. </w:t>
      </w:r>
    </w:p>
    <w:p w:rsidR="001D7286" w14:paraId="09E896E8" w14:textId="77777777">
      <w:pPr>
        <w:tabs>
          <w:tab w:val="left" w:pos="2688"/>
        </w:tabs>
        <w:ind w:firstLine="851"/>
        <w:jc w:val="both"/>
      </w:pPr>
      <w:r>
        <w:t xml:space="preserve">De asemenea, precizează că s-a prezentat la domiciliu la momentul la care au avut loc percheziţiile şi că a colaborat cu organele de urmărire penală. </w:t>
      </w:r>
    </w:p>
    <w:p w:rsidR="001D7286" w14:paraId="3AF1F7B5" w14:textId="77777777">
      <w:pPr>
        <w:tabs>
          <w:tab w:val="left" w:pos="2688"/>
        </w:tabs>
        <w:ind w:firstLine="851"/>
        <w:jc w:val="both"/>
      </w:pPr>
      <w:r>
        <w:t>Solicită luarea unei măsuri preventive mai blânde şi arată că are la cunoştinţă faptul că în cazul în care nu va respecta obligaţiile impuse, se va lua din nou măsura arestării preventive.</w:t>
      </w:r>
    </w:p>
    <w:p w:rsidR="001D7286" w14:paraId="6FB8A1C9" w14:textId="77777777">
      <w:pPr>
        <w:tabs>
          <w:tab w:val="left" w:pos="2688"/>
        </w:tabs>
        <w:ind w:firstLine="851"/>
        <w:jc w:val="both"/>
      </w:pPr>
      <w:r>
        <w:t xml:space="preserve">Precizează că nu va lua legătura cu părţile şi martorii din dosar. </w:t>
      </w:r>
    </w:p>
    <w:p w:rsidR="001D7286" w14:paraId="19237D5B" w14:textId="77777777">
      <w:pPr>
        <w:tabs>
          <w:tab w:val="left" w:pos="2688"/>
        </w:tabs>
        <w:ind w:firstLine="851"/>
        <w:jc w:val="both"/>
      </w:pPr>
      <w:r>
        <w:t xml:space="preserve">Învederează că la percheziţii nu s-au găsit elemente incriminatoare la adresa sa. </w:t>
      </w:r>
    </w:p>
    <w:p w:rsidR="001D7286" w14:paraId="018CBDBD" w14:textId="77777777">
      <w:pPr>
        <w:tabs>
          <w:tab w:val="left" w:pos="2688"/>
        </w:tabs>
        <w:jc w:val="both"/>
      </w:pPr>
    </w:p>
    <w:p w:rsidR="001D7286" w14:paraId="0F57BF8C" w14:textId="77777777">
      <w:pPr>
        <w:jc w:val="center"/>
        <w:rPr>
          <w:rStyle w:val="Fontdeparagrafimplicit"/>
        </w:rPr>
      </w:pPr>
      <w:r>
        <w:rPr>
          <w:rStyle w:val="Fontdeparagrafimplicit"/>
          <w:b/>
        </w:rPr>
        <w:t>JUDECĂTORUL DE DREPTURI ŞI LIBERTĂŢI,</w:t>
      </w:r>
    </w:p>
    <w:p w:rsidR="001D7286" w14:paraId="345C2711" w14:textId="77777777">
      <w:pPr>
        <w:jc w:val="both"/>
        <w:rPr>
          <w:rStyle w:val="Fontdeparagrafimplicit"/>
        </w:rPr>
      </w:pPr>
    </w:p>
    <w:p w:rsidR="001D7286" w14:paraId="4E5387E9" w14:textId="77777777">
      <w:pPr>
        <w:ind w:firstLine="851"/>
        <w:jc w:val="both"/>
      </w:pPr>
      <w:r>
        <w:t>Deliberând asupra contestaţiilor de faţă, constată următoarele:</w:t>
      </w:r>
    </w:p>
    <w:p w:rsidR="001D7286" w14:paraId="7591D7D6" w14:textId="31B89627">
      <w:pPr>
        <w:tabs>
          <w:tab w:val="left" w:pos="180"/>
        </w:tabs>
        <w:ind w:firstLine="851"/>
        <w:jc w:val="both"/>
      </w:pPr>
      <w:r>
        <w:rPr>
          <w:rStyle w:val="Fontdeparagrafimplicit"/>
          <w:b/>
        </w:rPr>
        <w:t xml:space="preserve">Prin încheierea de şedinţă din Camera de Consiliu nr. </w:t>
      </w:r>
      <w:r w:rsidR="004F0F08">
        <w:rPr>
          <w:rStyle w:val="Fontdeparagrafimplicit"/>
          <w:b/>
        </w:rPr>
        <w:t xml:space="preserve">5 </w:t>
      </w:r>
      <w:r>
        <w:rPr>
          <w:rStyle w:val="Fontdeparagrafimplicit"/>
          <w:b/>
        </w:rPr>
        <w:t xml:space="preserve"> din data de </w:t>
      </w:r>
      <w:r w:rsidR="001E4A3E">
        <w:rPr>
          <w:rStyle w:val="Fontdeparagrafimplicit"/>
          <w:b/>
        </w:rPr>
        <w:t xml:space="preserve">     </w:t>
      </w:r>
      <w:r>
        <w:rPr>
          <w:rStyle w:val="Fontdeparagrafimplicit"/>
          <w:b/>
        </w:rPr>
        <w:t>.</w:t>
      </w:r>
      <w:r w:rsidR="004F0F08">
        <w:rPr>
          <w:rStyle w:val="Fontdeparagrafimplicit"/>
          <w:b/>
        </w:rPr>
        <w:t xml:space="preserve">           </w:t>
      </w:r>
      <w:r>
        <w:t xml:space="preserve">, pronunţată de Judecătorul de drepturi şi libertăţi din cadrul Tribunalului </w:t>
      </w:r>
      <w:r w:rsidR="004F0F08">
        <w:t xml:space="preserve">          </w:t>
      </w:r>
      <w:r>
        <w:t xml:space="preserve"> – Secţia </w:t>
      </w:r>
      <w:r w:rsidR="001E4A3E">
        <w:t xml:space="preserve">       </w:t>
      </w:r>
      <w:r>
        <w:t xml:space="preserve">, în dosarul nr. </w:t>
      </w:r>
      <w:r w:rsidR="004F0F08">
        <w:t xml:space="preserve">1 </w:t>
      </w:r>
      <w:r>
        <w:t xml:space="preserve">, a fost admisă propunerea Parchetului de pe lângă Curtea de Apel </w:t>
      </w:r>
      <w:r w:rsidR="004F0F08">
        <w:t xml:space="preserve">              </w:t>
      </w:r>
      <w:r>
        <w:t xml:space="preserve">. </w:t>
      </w:r>
    </w:p>
    <w:p w:rsidR="001D7286" w14:paraId="77121B55" w14:textId="40DD89FF">
      <w:pPr>
        <w:tabs>
          <w:tab w:val="left" w:pos="180"/>
        </w:tabs>
        <w:ind w:firstLine="851"/>
        <w:jc w:val="both"/>
      </w:pPr>
      <w:r>
        <w:t xml:space="preserve">În baza art. 234 şi următoarele Cod procedură penală, s-a dispus prelungirea duratei măsurii arestării preventive dispusă faţă inculpaţii </w:t>
      </w:r>
      <w:r w:rsidR="004F0F08">
        <w:rPr>
          <w:rStyle w:val="Fontdeparagrafimplicit"/>
          <w:b/>
        </w:rPr>
        <w:t xml:space="preserve">2 </w:t>
      </w:r>
      <w:r>
        <w:rPr>
          <w:rStyle w:val="Fontdeparagrafimplicit"/>
          <w:b/>
        </w:rPr>
        <w:t xml:space="preserve"> </w:t>
      </w:r>
      <w:r>
        <w:t xml:space="preserve">[fiul lui </w:t>
      </w:r>
      <w:r w:rsidR="004F0F08">
        <w:t xml:space="preserve">          </w:t>
      </w:r>
      <w:r>
        <w:t xml:space="preserve"> şi </w:t>
      </w:r>
      <w:r w:rsidR="004F0F08">
        <w:t xml:space="preserve">        </w:t>
      </w:r>
      <w:r>
        <w:t xml:space="preserve">, născut la data de </w:t>
      </w:r>
      <w:r w:rsidR="004F0F08">
        <w:t xml:space="preserve">        </w:t>
      </w:r>
      <w:r>
        <w:t xml:space="preserve"> în mun. </w:t>
      </w:r>
      <w:r w:rsidR="004F0F08">
        <w:t xml:space="preserve">              </w:t>
      </w:r>
      <w:r>
        <w:t xml:space="preserve">, domiciliat în mun. </w:t>
      </w:r>
      <w:r w:rsidR="004F0F08">
        <w:t xml:space="preserve">              </w:t>
      </w:r>
      <w:r>
        <w:t xml:space="preserve">, </w:t>
      </w:r>
      <w:r w:rsidR="004F0F08">
        <w:t xml:space="preserve">   </w:t>
      </w:r>
      <w:r>
        <w:t xml:space="preserve"> nr. </w:t>
      </w:r>
      <w:r w:rsidR="004F0F08">
        <w:t xml:space="preserve">  </w:t>
      </w:r>
      <w:r>
        <w:t>-</w:t>
      </w:r>
      <w:r w:rsidR="004F0F08">
        <w:t xml:space="preserve"> </w:t>
      </w:r>
      <w:r>
        <w:t xml:space="preserve">, CNP: </w:t>
      </w:r>
      <w:r w:rsidR="004F0F08">
        <w:t xml:space="preserve"> </w:t>
      </w:r>
      <w:r>
        <w:t xml:space="preserve">, arestat în baza MAP nr. </w:t>
      </w:r>
      <w:r w:rsidR="004F0F08">
        <w:t xml:space="preserve">    </w:t>
      </w:r>
      <w:r>
        <w:t>/22.07.</w:t>
      </w:r>
      <w:r w:rsidR="004F0F08">
        <w:t xml:space="preserve">           </w:t>
      </w:r>
      <w:r>
        <w:t xml:space="preserve"> emis de Tribunalul </w:t>
      </w:r>
      <w:r w:rsidR="004F0F08">
        <w:t xml:space="preserve">          </w:t>
      </w:r>
      <w:r>
        <w:t xml:space="preserve"> - Secţia </w:t>
      </w:r>
      <w:r w:rsidR="004F0F08">
        <w:t xml:space="preserve"> </w:t>
      </w:r>
      <w:r>
        <w:t>]</w:t>
      </w:r>
      <w:r>
        <w:rPr>
          <w:rStyle w:val="Fontdeparagrafimplicit"/>
          <w:b/>
        </w:rPr>
        <w:t xml:space="preserve">, </w:t>
      </w:r>
      <w:r w:rsidR="004F0F08">
        <w:rPr>
          <w:rStyle w:val="Fontdeparagrafimplicit"/>
          <w:b/>
        </w:rPr>
        <w:t xml:space="preserve">3 </w:t>
      </w:r>
      <w:r>
        <w:rPr>
          <w:rStyle w:val="Fontdeparagrafimplicit"/>
          <w:b/>
        </w:rPr>
        <w:t xml:space="preserve"> </w:t>
      </w:r>
      <w:r>
        <w:t xml:space="preserve">[fiul lui </w:t>
      </w:r>
      <w:r w:rsidR="004F0F08">
        <w:t xml:space="preserve">      </w:t>
      </w:r>
      <w:r>
        <w:t xml:space="preserve"> şi </w:t>
      </w:r>
      <w:r w:rsidR="004F0F08">
        <w:t xml:space="preserve">  </w:t>
      </w:r>
      <w:r>
        <w:t xml:space="preserve">, născut la data de </w:t>
      </w:r>
      <w:r w:rsidR="004F0F08">
        <w:t xml:space="preserve">      </w:t>
      </w:r>
      <w:r>
        <w:t xml:space="preserve"> în mun. </w:t>
      </w:r>
      <w:r w:rsidR="004F0F08">
        <w:t xml:space="preserve">              </w:t>
      </w:r>
      <w:r>
        <w:t xml:space="preserve">, domiciliat în mun. </w:t>
      </w:r>
      <w:r w:rsidR="004F0F08">
        <w:t xml:space="preserve">              </w:t>
      </w:r>
      <w:r>
        <w:t xml:space="preserve">, bulevardul </w:t>
      </w:r>
      <w:r w:rsidR="004F0F08">
        <w:t xml:space="preserve"> </w:t>
      </w:r>
      <w:r>
        <w:t xml:space="preserve"> nr. </w:t>
      </w:r>
      <w:r w:rsidR="004F0F08">
        <w:t xml:space="preserve"> </w:t>
      </w:r>
      <w:r>
        <w:t xml:space="preserve">, CNP: </w:t>
      </w:r>
      <w:r w:rsidR="004F0F08">
        <w:t xml:space="preserve">  </w:t>
      </w:r>
      <w:r>
        <w:t xml:space="preserve">, arestat în baza MAP nr. </w:t>
      </w:r>
      <w:r w:rsidR="004F0F08">
        <w:t xml:space="preserve">       </w:t>
      </w:r>
      <w:r>
        <w:t>/22.07.</w:t>
      </w:r>
      <w:r w:rsidR="004F0F08">
        <w:t xml:space="preserve">           </w:t>
      </w:r>
      <w:r>
        <w:t xml:space="preserve"> emis de Tribunalul </w:t>
      </w:r>
      <w:r w:rsidR="004F0F08">
        <w:t xml:space="preserve">          </w:t>
      </w:r>
      <w:r>
        <w:t xml:space="preserve"> - Secţia </w:t>
      </w:r>
      <w:r w:rsidR="004F0F08">
        <w:t xml:space="preserve"> </w:t>
      </w:r>
      <w:r>
        <w:t xml:space="preserve">] </w:t>
      </w:r>
      <w:r>
        <w:rPr>
          <w:rStyle w:val="Fontdeparagrafimplicit"/>
          <w:b/>
        </w:rPr>
        <w:t xml:space="preserve">şi </w:t>
      </w:r>
      <w:r w:rsidR="004F0F08">
        <w:rPr>
          <w:rStyle w:val="Fontdeparagrafimplicit"/>
          <w:b/>
        </w:rPr>
        <w:t xml:space="preserve">4 </w:t>
      </w:r>
      <w:r>
        <w:t xml:space="preserve"> [fiul lui </w:t>
      </w:r>
      <w:r w:rsidR="004F0F08">
        <w:t xml:space="preserve">  </w:t>
      </w:r>
      <w:r>
        <w:t xml:space="preserve"> şi </w:t>
      </w:r>
      <w:r w:rsidR="004F0F08">
        <w:t xml:space="preserve"> </w:t>
      </w:r>
      <w:r>
        <w:t xml:space="preserve">, născut la data de </w:t>
      </w:r>
      <w:r w:rsidR="004F0F08">
        <w:t xml:space="preserve">       </w:t>
      </w:r>
      <w:r>
        <w:t xml:space="preserve"> în mun. </w:t>
      </w:r>
      <w:r w:rsidR="004F0F08">
        <w:t xml:space="preserve">              </w:t>
      </w:r>
      <w:r>
        <w:t xml:space="preserve">, domiciliat în mun. </w:t>
      </w:r>
      <w:r w:rsidR="004F0F08">
        <w:t xml:space="preserve">              </w:t>
      </w:r>
      <w:r>
        <w:t xml:space="preserve">, str. </w:t>
      </w:r>
      <w:r w:rsidR="004F0F08">
        <w:t xml:space="preserve"> </w:t>
      </w:r>
      <w:r>
        <w:t xml:space="preserve">, CNP: </w:t>
      </w:r>
      <w:r w:rsidR="004F0F08">
        <w:t xml:space="preserve">            </w:t>
      </w:r>
      <w:r>
        <w:t xml:space="preserve">, arestat în baza MAP nr. </w:t>
      </w:r>
      <w:r w:rsidR="004F0F08">
        <w:t xml:space="preserve">               </w:t>
      </w:r>
      <w:r>
        <w:t>/22.07.</w:t>
      </w:r>
      <w:r w:rsidR="004F0F08">
        <w:t xml:space="preserve">           </w:t>
      </w:r>
      <w:r>
        <w:t xml:space="preserve"> emis de Tribunalul </w:t>
      </w:r>
      <w:r w:rsidR="004F0F08">
        <w:t xml:space="preserve">          </w:t>
      </w:r>
      <w:r>
        <w:t xml:space="preserve"> - Secţia </w:t>
      </w:r>
      <w:r w:rsidR="004F0F08">
        <w:t xml:space="preserve">      </w:t>
      </w:r>
      <w:r>
        <w:t>], pe o durată de 30 zile, începând cu data de 21.08.</w:t>
      </w:r>
      <w:r w:rsidR="004F0F08">
        <w:t xml:space="preserve">           </w:t>
      </w:r>
      <w:r>
        <w:t xml:space="preserve"> până la data de 19.09.</w:t>
      </w:r>
      <w:r w:rsidR="004F0F08">
        <w:t xml:space="preserve">           </w:t>
      </w:r>
      <w:r>
        <w:t xml:space="preserve"> inclusiv. </w:t>
      </w:r>
    </w:p>
    <w:p w:rsidR="001D7286" w14:paraId="0CAF8FFB" w14:textId="5C96B140">
      <w:pPr>
        <w:tabs>
          <w:tab w:val="left" w:pos="180"/>
        </w:tabs>
        <w:ind w:firstLine="851"/>
        <w:jc w:val="both"/>
      </w:pPr>
      <w:r>
        <w:t xml:space="preserve">Pentru a dispune astfel, Judecătorul de drepturi şi libertăţi de la tribunal a menţionat – pe larg (pg.1-78, mai puţin tabele şi convorbiri) – referatul cu propunere de prelungire a măsurii arestării preventive, întocmit de Parchetul de pe lângă Tribunalul </w:t>
      </w:r>
      <w:r w:rsidR="004F0F08">
        <w:t xml:space="preserve">          </w:t>
      </w:r>
      <w:r>
        <w:t xml:space="preserve"> în data de 11.VIII.</w:t>
      </w:r>
      <w:r w:rsidR="004F0F08">
        <w:t xml:space="preserve">           </w:t>
      </w:r>
      <w:r>
        <w:t>, în dosarul nr.</w:t>
      </w:r>
      <w:r w:rsidR="004F0F08">
        <w:t xml:space="preserve">                 </w:t>
      </w:r>
      <w:r>
        <w:t>/</w:t>
      </w:r>
      <w:r w:rsidR="004F0F08">
        <w:t xml:space="preserve">           </w:t>
      </w:r>
      <w:r>
        <w:t xml:space="preserve"> (aflat la dosarul cauzei şi pe care instanţa de control judiciar nu îl va mai relua), după care, analizând dispoziţiile legale incidente prin raportare la situaţia de fapt din speţă, a apreciat că, în cauză, sunt probe din care rezultă suspiciunea rezonabilă că inculpatul </w:t>
      </w:r>
      <w:r w:rsidR="004F0F08">
        <w:rPr>
          <w:rStyle w:val="Fontdeparagrafimplicit"/>
          <w:b/>
        </w:rPr>
        <w:t xml:space="preserve">2 </w:t>
      </w:r>
      <w:r>
        <w:t xml:space="preserve"> ar fi săvârșit infracțiunile de evaziune fiscală în formă continuată, faptă prev. și ped. de art. 9, alin. 1, lit. a și alin. 3 din Legea 241/2005 cu aplicarea art. 35 din C.p. și de constituirea unui grup infracțional organizat, faptă prevăzută şi pedepsită de art. 367 alin. 1, 2 și 6 din Codul penal, totul cu aplicarea art. 38 alin.1 din Codul Penal, iar inculpații </w:t>
      </w:r>
      <w:r w:rsidR="004F0F08">
        <w:rPr>
          <w:rStyle w:val="Fontdeparagrafimplicit"/>
          <w:b/>
        </w:rPr>
        <w:t xml:space="preserve">3 </w:t>
      </w:r>
      <w:r>
        <w:rPr>
          <w:rStyle w:val="Fontdeparagrafimplicit"/>
          <w:b/>
        </w:rPr>
        <w:t xml:space="preserve"> și </w:t>
      </w:r>
      <w:r w:rsidR="004F0F08">
        <w:rPr>
          <w:rStyle w:val="Fontdeparagrafimplicit"/>
          <w:b/>
        </w:rPr>
        <w:t xml:space="preserve">4 </w:t>
      </w:r>
      <w:r>
        <w:rPr>
          <w:rStyle w:val="Fontdeparagrafimplicit"/>
          <w:b/>
        </w:rPr>
        <w:t xml:space="preserve"> </w:t>
      </w:r>
      <w:r>
        <w:t>ar fi săvârșit infracțiunile de complicitate la evaziune fiscală în formă continuată, faptă prev. și ped. de art. 48 din C.p. rap. la art. 9, alin. 1, lit. a și alin. 3 din Legea 241/2005 cu aplicarea art. 35 din C.p. și de constituirea unui grup infracțional organizat, faptă prevăzută şi pedepsită de art. 367 alin. 1,2 și 6 din Codul penal, totul cu aplicarea art. 38 alin.1 din Codul Penal, iar privarea lor de libertate este necesară pentru înlăturarea unei stări de pericol pentru ordinea publică.</w:t>
      </w:r>
    </w:p>
    <w:p w:rsidR="001D7286" w14:paraId="46334CA7" w14:textId="623E0246">
      <w:pPr>
        <w:tabs>
          <w:tab w:val="left" w:pos="180"/>
        </w:tabs>
        <w:ind w:firstLine="851"/>
        <w:jc w:val="both"/>
      </w:pPr>
      <w:r>
        <w:t xml:space="preserve">S-a arătat că, din actele de urmărire penală efectuate în cauză, rezultă că există </w:t>
      </w:r>
      <w:r>
        <w:rPr>
          <w:rStyle w:val="Fontdeparagrafimplicit"/>
          <w:b/>
        </w:rPr>
        <w:t>probe temeinice, reţinând ca relevante în acest sens</w:t>
      </w:r>
      <w:r>
        <w:t>: procese-verbale de redare a convorbirilor și comunicărilor înregistrate în baza mandatelor de supraveghere tehnică obținute în cauză, procesele-verbale de supraveghere video a activităților de descărcare ilegale a bunurilor și încărcare a acestora în autoutilitare în vederea livrării, a întâlnirilor și activităților efectuate de membrii grupării în diferite împrejurări și procesele-verbale de analiză a rezultatelor obținute în urma localizării autoutilitarelor folosite de aceștia, înscrisuri ridicate de la ANAF, extrase de cont, raport de constatare tehnico-științifică din data de 06.07.</w:t>
      </w:r>
      <w:r w:rsidR="004F0F08">
        <w:t xml:space="preserve">           </w:t>
      </w:r>
      <w:r>
        <w:t xml:space="preserve"> întocmit de specialişti antifraudă în cadrul Parchetului de pe lângă Curtea de Apel </w:t>
      </w:r>
      <w:r w:rsidR="004F0F08">
        <w:t xml:space="preserve">              </w:t>
      </w:r>
      <w:r>
        <w:t>, proces-verbal de investigație financiară, proces-verbal din data de 04.07.</w:t>
      </w:r>
      <w:r w:rsidR="004F0F08">
        <w:t xml:space="preserve">           </w:t>
      </w:r>
      <w:r>
        <w:t xml:space="preserve"> întocmit de IGPR – Direcţia de Investigare a Criminalităţii Economice privind analiza probelor rezultate din punerea în aplicare a mandatelor de supraveghere tehnică din care reiese că, la adresa situată în oraşul </w:t>
      </w:r>
      <w:r w:rsidR="004F0F08">
        <w:t xml:space="preserve">                  </w:t>
      </w:r>
      <w:r>
        <w:t xml:space="preserve">, jud. </w:t>
      </w:r>
      <w:r w:rsidR="004F0F08">
        <w:t xml:space="preserve">          </w:t>
      </w:r>
      <w:r>
        <w:t xml:space="preserve">, este amplasat un depozit utilizat de grupare ca locaţie de descărcare şi depozitare a mărfurilor importate din </w:t>
      </w:r>
      <w:r w:rsidR="004F0F08">
        <w:t xml:space="preserve">T </w:t>
      </w:r>
      <w:r>
        <w:t xml:space="preserve">; la această locaţie s-au prezentat periodic pentru a prelua marfa în vederea livrării către destinatarii finali autoutilitara </w:t>
      </w:r>
      <w:r w:rsidR="000D2AEC">
        <w:t xml:space="preserve">                 </w:t>
      </w:r>
      <w:r>
        <w:t xml:space="preserve"> cu nr. de înmatriculare </w:t>
      </w:r>
      <w:r w:rsidR="000D2AEC">
        <w:t xml:space="preserve">         </w:t>
      </w:r>
      <w:r>
        <w:t xml:space="preserve"> proprietatea inculpatului </w:t>
      </w:r>
      <w:r w:rsidR="004F0F08">
        <w:t xml:space="preserve">3 </w:t>
      </w:r>
      <w:r>
        <w:t xml:space="preserve">, autoutilitara </w:t>
      </w:r>
      <w:r w:rsidR="000D2AEC">
        <w:t xml:space="preserve">         </w:t>
      </w:r>
      <w:r>
        <w:t xml:space="preserve"> cu nr. de înmatriculare </w:t>
      </w:r>
      <w:r w:rsidR="000D2AEC">
        <w:t xml:space="preserve">        </w:t>
      </w:r>
      <w:r>
        <w:t xml:space="preserve"> proprietatea inculpatului </w:t>
      </w:r>
      <w:r w:rsidR="004F0F08">
        <w:t xml:space="preserve">4 </w:t>
      </w:r>
      <w:r>
        <w:t>; proces-verbal din data de 04.07.</w:t>
      </w:r>
      <w:r w:rsidR="004F0F08">
        <w:t xml:space="preserve">           </w:t>
      </w:r>
      <w:r>
        <w:t xml:space="preserve"> întocmit de IGPR – Direcţia de Investigare a Criminalităţii Economice din care reiese că </w:t>
      </w:r>
      <w:r>
        <w:t xml:space="preserve">autoutilitara </w:t>
      </w:r>
      <w:r w:rsidR="000D2AEC">
        <w:t xml:space="preserve">         </w:t>
      </w:r>
      <w:r>
        <w:t xml:space="preserve"> cu nr. de înmatriculare </w:t>
      </w:r>
      <w:r w:rsidR="000D2AEC">
        <w:t xml:space="preserve">       </w:t>
      </w:r>
      <w:r>
        <w:t xml:space="preserve"> a fost deţinută în perioada 17.12.2013-19.06.2014 de inculpatul </w:t>
      </w:r>
      <w:r w:rsidR="004F0F08">
        <w:t xml:space="preserve">2 </w:t>
      </w:r>
      <w:r>
        <w:t>,</w:t>
      </w:r>
      <w:r>
        <w:rPr>
          <w:rStyle w:val="Fontdeparagrafimplicit"/>
          <w:lang w:val="en-US"/>
        </w:rPr>
        <w:t xml:space="preserve"> </w:t>
      </w:r>
      <w:r>
        <w:t>declaraţiile martorului</w:t>
      </w:r>
      <w:r>
        <w:rPr>
          <w:rStyle w:val="Fontdeparagrafimplicit"/>
          <w:lang w:val="en-US"/>
        </w:rPr>
        <w:t xml:space="preserve"> </w:t>
      </w:r>
      <w:r w:rsidR="000D2AEC">
        <w:t xml:space="preserve">6 </w:t>
      </w:r>
      <w:r>
        <w:t xml:space="preserve"> care a declarat că deține o autoutilitară cu care transportă marfă către diverși clienți, iar în două cazuri a așteptat TIR-uri cu marfă împreună cu </w:t>
      </w:r>
      <w:r w:rsidR="000D2AEC">
        <w:t xml:space="preserve">4 </w:t>
      </w:r>
      <w:r>
        <w:t xml:space="preserve">, pentru ca acesta din urmă să le direcționeze către locul de descărcare. Din context, martorul a dedus faptul că </w:t>
      </w:r>
      <w:r w:rsidR="004F0F08">
        <w:t xml:space="preserve">2 </w:t>
      </w:r>
      <w:r>
        <w:t>, zis ”</w:t>
      </w:r>
      <w:r w:rsidR="000D2AEC">
        <w:t xml:space="preserve">2.1 </w:t>
      </w:r>
      <w:r>
        <w:t xml:space="preserve">” este proprietarul mărfii și șeful rețelei, persoană pe care o cunoaște pentru că a efectuat transporturi de îmbrăcăminte pentru acesta; martorul a mai precizat că inculpatul </w:t>
      </w:r>
      <w:r w:rsidR="004F0F08">
        <w:t xml:space="preserve">2 </w:t>
      </w:r>
      <w:r>
        <w:t xml:space="preserve"> coordona întreaga activitate de distribuție a mărfurilor pe teritoriul României, iar documentele de însoțire a mărfurilor (avize) erau întocmite de către </w:t>
      </w:r>
      <w:r w:rsidR="000D2AEC">
        <w:t xml:space="preserve">4 </w:t>
      </w:r>
      <w:r>
        <w:t xml:space="preserve">; de fiecare dată când livra marfă, </w:t>
      </w:r>
      <w:r w:rsidR="000D2AEC">
        <w:t xml:space="preserve">6 </w:t>
      </w:r>
      <w:r>
        <w:t xml:space="preserve"> înmâna sumele de bani rezultate lui </w:t>
      </w:r>
      <w:r w:rsidR="004F0F08">
        <w:t xml:space="preserve">2 </w:t>
      </w:r>
      <w:r>
        <w:t xml:space="preserve">; cu privire la inculpatul </w:t>
      </w:r>
      <w:r w:rsidR="004F0F08">
        <w:t xml:space="preserve">3 </w:t>
      </w:r>
      <w:r>
        <w:t xml:space="preserve">, martorul a declarat că acesta are şi el o dubă cu care transportă marfa în mod asemănător; declaraţiile martorului </w:t>
      </w:r>
      <w:r w:rsidR="000D2AEC">
        <w:t xml:space="preserve">                  </w:t>
      </w:r>
      <w:r>
        <w:t xml:space="preserve"> care a declarat faptul că a desfășurat relații de afaceri cu inculpatul </w:t>
      </w:r>
      <w:r w:rsidR="004F0F08">
        <w:t xml:space="preserve">2 </w:t>
      </w:r>
      <w:r>
        <w:t xml:space="preserve">, în sensul că a închiriat mai multe autoutilitare de la inculpat pentru transport de materiale textile din </w:t>
      </w:r>
      <w:r w:rsidR="004F0F08">
        <w:t xml:space="preserve">T </w:t>
      </w:r>
      <w:r>
        <w:t xml:space="preserve">; de asemenea, a relatat că are cunoștință că </w:t>
      </w:r>
      <w:r w:rsidR="004F0F08">
        <w:t xml:space="preserve">2 </w:t>
      </w:r>
      <w:r>
        <w:t>, zis ”</w:t>
      </w:r>
      <w:r w:rsidR="000D2AEC">
        <w:t xml:space="preserve">2.1 </w:t>
      </w:r>
      <w:r>
        <w:t xml:space="preserve">”, desfășoară activități la nivel mare cu textile din </w:t>
      </w:r>
      <w:r w:rsidR="004F0F08">
        <w:t xml:space="preserve">T </w:t>
      </w:r>
      <w:r>
        <w:t xml:space="preserve">, însă nu știe dacă acesta a avut sau are vreo societate comercială, declaraţiile martorei </w:t>
      </w:r>
      <w:r w:rsidR="000D2AEC">
        <w:t xml:space="preserve">           </w:t>
      </w:r>
      <w:r>
        <w:t xml:space="preserve"> care a arătat că este administrator al SC </w:t>
      </w:r>
      <w:r w:rsidR="000D2AEC">
        <w:t xml:space="preserve">           </w:t>
      </w:r>
      <w:r>
        <w:t xml:space="preserve"> SRL începând cu luna martie </w:t>
      </w:r>
      <w:r w:rsidR="004F0F08">
        <w:t xml:space="preserve">           </w:t>
      </w:r>
      <w:r>
        <w:t xml:space="preserve">, calitate pe care a dobândit-o la solicitarea soţului său, inculpatul </w:t>
      </w:r>
      <w:r w:rsidR="004F0F08">
        <w:t xml:space="preserve">3 </w:t>
      </w:r>
      <w:r>
        <w:t xml:space="preserve"> care s-a ocupat în fapt de administrarea societăţii, declaraţiile martorului </w:t>
      </w:r>
      <w:r w:rsidR="000D2AEC">
        <w:t xml:space="preserve">           </w:t>
      </w:r>
      <w:r>
        <w:t xml:space="preserve"> a declarat faptul că </w:t>
      </w:r>
      <w:r w:rsidR="004F0F08">
        <w:t xml:space="preserve">2 </w:t>
      </w:r>
      <w:r>
        <w:t>, zis ”</w:t>
      </w:r>
      <w:r w:rsidR="000D2AEC">
        <w:t xml:space="preserve">2.1 </w:t>
      </w:r>
      <w:r>
        <w:t xml:space="preserve">”, efectuează curse de transport tip ”Cargo” pe relațiile </w:t>
      </w:r>
      <w:r w:rsidR="004F0F08">
        <w:t xml:space="preserve">T </w:t>
      </w:r>
      <w:r>
        <w:t>-</w:t>
      </w:r>
      <w:r w:rsidR="004F0F08">
        <w:t xml:space="preserve">B </w:t>
      </w:r>
      <w:r>
        <w:t xml:space="preserve">-România și </w:t>
      </w:r>
      <w:r w:rsidR="004F0F08">
        <w:t xml:space="preserve">T </w:t>
      </w:r>
      <w:r>
        <w:t xml:space="preserve">-România de articole vestimentare și încălțăminte, împreună cu un cetățean bulgar, declaraţiile martorului </w:t>
      </w:r>
      <w:r w:rsidR="000D2AEC">
        <w:t xml:space="preserve">       </w:t>
      </w:r>
      <w:r>
        <w:t xml:space="preserve"> care a menționat faptul că inculpatul </w:t>
      </w:r>
      <w:r w:rsidR="004F0F08">
        <w:t xml:space="preserve">2 </w:t>
      </w:r>
      <w:r>
        <w:t xml:space="preserve"> are afaceri în </w:t>
      </w:r>
      <w:r w:rsidR="004F0F08">
        <w:t xml:space="preserve">T </w:t>
      </w:r>
      <w:r>
        <w:t xml:space="preserve">, declaraţiile martorei </w:t>
      </w:r>
      <w:r w:rsidR="000D2AEC">
        <w:t xml:space="preserve">            </w:t>
      </w:r>
      <w:r>
        <w:t xml:space="preserve">, declaraţiile martorului </w:t>
      </w:r>
      <w:r w:rsidR="000D2AEC">
        <w:t xml:space="preserve">           </w:t>
      </w:r>
      <w:r>
        <w:t xml:space="preserve">, declaraţiile martorei </w:t>
      </w:r>
      <w:r w:rsidR="000D2AEC">
        <w:t xml:space="preserve">           </w:t>
      </w:r>
      <w:r>
        <w:t xml:space="preserve"> care a arătat că îl cunoaște pe </w:t>
      </w:r>
      <w:r w:rsidR="004F0F08">
        <w:t xml:space="preserve">2 </w:t>
      </w:r>
      <w:r>
        <w:t xml:space="preserve"> din anul 2002 și știe despre acesta că derula diverse activități comerciale de importuri marfă de produse textile din </w:t>
      </w:r>
      <w:r w:rsidR="004F0F08">
        <w:t xml:space="preserve">T </w:t>
      </w:r>
      <w:r>
        <w:t xml:space="preserve"> în România, declaraţiile martorului </w:t>
      </w:r>
      <w:r w:rsidR="000D2AEC">
        <w:t xml:space="preserve">            </w:t>
      </w:r>
      <w:r>
        <w:rPr>
          <w:rStyle w:val="Fontdeparagrafimplicit"/>
          <w:b/>
          <w:i/>
        </w:rPr>
        <w:t xml:space="preserve"> </w:t>
      </w:r>
      <w:r>
        <w:t xml:space="preserve">care a declarat despre inculpatul </w:t>
      </w:r>
      <w:r w:rsidR="004F0F08">
        <w:t xml:space="preserve">2 </w:t>
      </w:r>
      <w:r>
        <w:t xml:space="preserve"> că a avut relații comerciale în </w:t>
      </w:r>
      <w:r w:rsidR="004F0F08">
        <w:t xml:space="preserve">T </w:t>
      </w:r>
      <w:r>
        <w:t xml:space="preserve">, declaraţiile suspectului </w:t>
      </w:r>
      <w:r w:rsidR="000D2AEC">
        <w:t xml:space="preserve">             </w:t>
      </w:r>
      <w:r>
        <w:t xml:space="preserve">, care a relatat faptul că îl cunoaște pe inculpatul </w:t>
      </w:r>
      <w:r w:rsidR="004F0F08">
        <w:t xml:space="preserve">2 </w:t>
      </w:r>
      <w:r>
        <w:t xml:space="preserve"> din anul 1993, că acesta din urmă se ocupă cu </w:t>
      </w:r>
      <w:r>
        <w:rPr>
          <w:rStyle w:val="Fontdeparagrafimplicit"/>
          <w:lang w:val="en-US"/>
        </w:rPr>
        <w:t xml:space="preserve">CARGO, </w:t>
      </w:r>
      <w:r>
        <w:t xml:space="preserve">respectiv asigură transportul mărfurilor importate din </w:t>
      </w:r>
      <w:r w:rsidR="004F0F08">
        <w:t xml:space="preserve">T </w:t>
      </w:r>
      <w:r>
        <w:t xml:space="preserve"> și ulterior gestionează comercializarea acestora pe teritoriul României; de asemenea, suspectul </w:t>
      </w:r>
      <w:r w:rsidR="000D2AEC">
        <w:t xml:space="preserve">             </w:t>
      </w:r>
      <w:r>
        <w:t xml:space="preserve"> a comunicat organelor de cercetare penală faptul că a fost rugat de </w:t>
      </w:r>
      <w:r w:rsidR="004F0F08">
        <w:t xml:space="preserve">2 </w:t>
      </w:r>
      <w:r>
        <w:t xml:space="preserve"> să verifice două autoturisme în bazele de date ale Poliției Române, pentru a se asigura că nu este urmărit de poliție, declaraţiile inculpatului </w:t>
      </w:r>
      <w:r w:rsidR="000D2AEC">
        <w:t xml:space="preserve">           </w:t>
      </w:r>
      <w:r>
        <w:t xml:space="preserve"> care a declarat faptul că are cunoştință despre aceea că numitul </w:t>
      </w:r>
      <w:r w:rsidR="004F0F08">
        <w:t xml:space="preserve">2 </w:t>
      </w:r>
      <w:r>
        <w:t xml:space="preserve"> se ocupa cu afaceri in </w:t>
      </w:r>
      <w:r w:rsidR="004F0F08">
        <w:t xml:space="preserve">T </w:t>
      </w:r>
      <w:r>
        <w:t xml:space="preserve">, în sensul transportului de mărfuri din </w:t>
      </w:r>
      <w:r w:rsidR="004F0F08">
        <w:t xml:space="preserve">T </w:t>
      </w:r>
      <w:r>
        <w:t xml:space="preserve"> şi comercializarea acesteia în Romania prin intermediul mai multor persoane pe care le-a identificat prin prisma relaţiei avute cu aceştia, din care rezultă că infracțiunile pentru care s-a dispus punerea în mișcare a acțiunii penale față de inculpaţi au fost săvârşite de către aceştia și nu există vreunul dintre cazurile prevăzute la art.16 alin.(1).</w:t>
      </w:r>
    </w:p>
    <w:p w:rsidR="001D7286" w14:paraId="39106C8C" w14:textId="1D685338">
      <w:pPr>
        <w:tabs>
          <w:tab w:val="left" w:pos="180"/>
        </w:tabs>
        <w:ind w:firstLine="851"/>
        <w:jc w:val="both"/>
      </w:pPr>
      <w:r>
        <w:t xml:space="preserve">A apreciat judecătorul de la tribunal că, din probele administrate rezultă că inculpaţii </w:t>
      </w:r>
      <w:r w:rsidR="004F0F08">
        <w:t xml:space="preserve">2 </w:t>
      </w:r>
      <w:r>
        <w:t xml:space="preserve">, </w:t>
      </w:r>
      <w:r w:rsidR="004F0F08">
        <w:t xml:space="preserve">3 </w:t>
      </w:r>
      <w:r>
        <w:t xml:space="preserve"> şi </w:t>
      </w:r>
      <w:r w:rsidR="004F0F08">
        <w:t xml:space="preserve">4 </w:t>
      </w:r>
      <w:r>
        <w:t xml:space="preserve"> se află în situaţia prevăzută de art. </w:t>
      </w:r>
      <w:r>
        <w:rPr>
          <w:rStyle w:val="Fontdeparagrafimplicit"/>
          <w:u w:val="single"/>
        </w:rPr>
        <w:t>223 alin. 1 şi 2 din Codul de procedură penală</w:t>
      </w:r>
      <w:r>
        <w:t>, întrucât aceştia au săvârşit infracţiunile reţinute în sarcina lor, iar, pe baza evaluării gravităţii faptelor, a modului şi a circumstanţelor de comitere a acestora</w:t>
      </w:r>
      <w:r>
        <w:rPr>
          <w:rStyle w:val="Fontdeparagrafimplicit"/>
          <w:i/>
        </w:rPr>
        <w:t>,</w:t>
      </w:r>
      <w:r>
        <w:t xml:space="preserve"> s-a constatat că privarea acestora de libertate este necesară pentru înlăturarea unei stări de pericol pentru ordinea publică. </w:t>
      </w:r>
    </w:p>
    <w:p w:rsidR="001D7286" w14:paraId="46211472" w14:textId="77777777">
      <w:pPr>
        <w:tabs>
          <w:tab w:val="left" w:pos="180"/>
        </w:tabs>
        <w:ind w:firstLine="851"/>
        <w:jc w:val="both"/>
      </w:pPr>
      <w:r>
        <w:t xml:space="preserve">S-a mai arătat că, anumite infracţiuni, prin gravitatea lor deosebită, prin modalitatea de comitere a săvârşirii lor, prin reacţia publicului, pot să suscite o tulburare socială de natură să justifice o detenţie provizorie, pericolul pentru ordinea publică fiind suficient să existe chiar si numai în zona percepţiei societăţii asupra manierei în care autorităţile acţionează pentru stoparea fenomenului infracţional, în scopul de a descuraja eventuale alte comportamente ilicite similare şi în scopul de a restaura încrederea în actul de justiţie, iar pe de altă parte, o reacţie blândă faţă de acest gen de inculpaţi ar crea un sentiment de insecuritate publică. </w:t>
      </w:r>
    </w:p>
    <w:p w:rsidR="001D7286" w14:paraId="7E1A2E3B" w14:textId="77777777">
      <w:pPr>
        <w:tabs>
          <w:tab w:val="left" w:pos="180"/>
        </w:tabs>
        <w:ind w:firstLine="851"/>
        <w:jc w:val="both"/>
      </w:pPr>
      <w:r>
        <w:t>Este adevărat că până la rămânerea definitivă a unei hotărâri într-o cauză penală persoana judecată se bucură de prezumţia de nevinovăţie, însă legiuitorul a stabilit ca, în cazul în care se regăsesc anumite condiţii expres prevăzute, să se poată lua una din măsurile preventive, indiferent dacă acuzatul recunoaşte sau nu săvârşirea faptelor pentru care este judecat sau dacă are sau nu antecedente penale, normele de procedură interne fiind în deplin consens cu dispoziţiile art.5 şi 6 din Convenţia Europeană a Drepturilor Omului.</w:t>
      </w:r>
    </w:p>
    <w:p w:rsidR="001D7286" w14:paraId="4D6C7EF3" w14:textId="77777777">
      <w:pPr>
        <w:tabs>
          <w:tab w:val="left" w:pos="180"/>
        </w:tabs>
        <w:ind w:firstLine="851"/>
        <w:jc w:val="both"/>
      </w:pPr>
      <w:r>
        <w:t>Concluzionând, Judecătorul de la tribunal a constatat că în cauză nu au încetat temeiurile care au determinat luarea măsurii arestării preventive și nu au apărut împrejurări noi din care să rezulte nelegalitatea sau netemeinicia măsurii.</w:t>
      </w:r>
    </w:p>
    <w:p w:rsidR="001D7286" w14:paraId="564F114F" w14:textId="47A7EF5A">
      <w:pPr>
        <w:ind w:firstLine="851"/>
        <w:jc w:val="both"/>
        <w:rPr>
          <w:rStyle w:val="Fontdeparagrafimplicit"/>
          <w:b/>
        </w:rPr>
      </w:pPr>
      <w:r>
        <w:rPr>
          <w:rStyle w:val="Fontdeparagrafimplicit"/>
          <w:b/>
        </w:rPr>
        <w:t>Împotriva acestei încheieri</w:t>
      </w:r>
      <w:r>
        <w:t>, în termenul legal (la 16.VIII.</w:t>
      </w:r>
      <w:r w:rsidR="004F0F08">
        <w:t xml:space="preserve">           </w:t>
      </w:r>
      <w:r>
        <w:t>, data comunicării minutei), au formulat contestaţie inculpaţii</w:t>
      </w:r>
      <w:r>
        <w:rPr>
          <w:rStyle w:val="Fontdeparagrafimplicit"/>
          <w:b/>
        </w:rPr>
        <w:t xml:space="preserve"> </w:t>
      </w:r>
      <w:r w:rsidR="004F0F08">
        <w:rPr>
          <w:rStyle w:val="Fontdeparagrafimplicit"/>
          <w:b/>
        </w:rPr>
        <w:t xml:space="preserve">2 </w:t>
      </w:r>
      <w:r>
        <w:rPr>
          <w:rStyle w:val="Fontdeparagrafimplicit"/>
          <w:b/>
        </w:rPr>
        <w:t xml:space="preserve">, </w:t>
      </w:r>
      <w:r w:rsidR="004F0F08">
        <w:rPr>
          <w:rStyle w:val="Fontdeparagrafimplicit"/>
          <w:b/>
        </w:rPr>
        <w:t xml:space="preserve">3 </w:t>
      </w:r>
      <w:r>
        <w:rPr>
          <w:rStyle w:val="Fontdeparagrafimplicit"/>
          <w:b/>
        </w:rPr>
        <w:t xml:space="preserve"> </w:t>
      </w:r>
      <w:r>
        <w:t xml:space="preserve">şi </w:t>
      </w:r>
      <w:r w:rsidR="004F0F08">
        <w:rPr>
          <w:rStyle w:val="Fontdeparagrafimplicit"/>
          <w:b/>
        </w:rPr>
        <w:t xml:space="preserve">4 </w:t>
      </w:r>
      <w:r>
        <w:rPr>
          <w:rStyle w:val="Fontdeparagrafimplicit"/>
          <w:b/>
        </w:rPr>
        <w:t>, criticând-o pentru netemeinicie, în esenţă, sub aspectul greşitei prelungiri a duratei măsurii arestării preventive, apreciind că în speţă, se poate înlocui cea mai aspră măsură cu o alta mai puţin restrictivă de drepturi.</w:t>
      </w:r>
    </w:p>
    <w:p w:rsidR="001D7286" w14:paraId="3257E628" w14:textId="77777777">
      <w:pPr>
        <w:ind w:firstLine="851"/>
        <w:jc w:val="both"/>
      </w:pPr>
      <w:r>
        <w:t>Cererile de contestaţie au fost însoţite de motivele pe care acestea se întemeiază, arătate pe larg în scris şi depuse la dosarul cauzei, fiind de asemenea, susţinute oral, astfel cum au fost menţionate în partea introductivă a prezentei hotărâri.</w:t>
      </w:r>
    </w:p>
    <w:p w:rsidR="001D7286" w14:paraId="712559EE" w14:textId="77777777">
      <w:pPr>
        <w:ind w:firstLine="851"/>
        <w:jc w:val="both"/>
        <w:rPr>
          <w:rStyle w:val="Fontdeparagrafimplicit"/>
          <w:b/>
        </w:rPr>
      </w:pPr>
      <w:r>
        <w:rPr>
          <w:rStyle w:val="Fontdeparagrafimplicit"/>
          <w:b/>
        </w:rPr>
        <w:t>Examinând încheierea atacată, în raport cu motivele susţinute pe larg cu ocazia dezbaterilor orale şi cu prevederile incidente cauzei, Judecătorul de drepturi şi libertăţi al Curţii constată contestaţiile ca fiind întemeiate pentru următoarele argumente:</w:t>
      </w:r>
    </w:p>
    <w:p w:rsidR="001D7286" w14:paraId="40F7F1A7" w14:textId="1E9C6482">
      <w:pPr>
        <w:tabs>
          <w:tab w:val="left" w:pos="180"/>
        </w:tabs>
        <w:ind w:firstLine="851"/>
        <w:jc w:val="both"/>
      </w:pPr>
      <w:r>
        <w:t xml:space="preserve">Analizând dispoziţiile legale enunţate prin raportare la situaţia de fapt din cauza de faţă, Curtea apreciază că în cauză sunt probe din care rezultă suspiciunea rezonabilă că inculpatul </w:t>
      </w:r>
      <w:r w:rsidR="004F0F08">
        <w:rPr>
          <w:rStyle w:val="Fontdeparagrafimplicit"/>
          <w:b/>
        </w:rPr>
        <w:t xml:space="preserve">2 </w:t>
      </w:r>
      <w:r>
        <w:t xml:space="preserve"> ar fi săvârșit infracțiunile de evaziune fiscală în formă continuată, faptă prev. și ped. de art. 9, alin. 1, lit. a și alin. 3 din Legea 241/2005 cu aplicarea art. 35 din C.p. și de constituirea unui grup infracțional organizat, faptă prevăzută şi pedepsită de art. 367 alin. 1, 2 și 6 din Codul penal, totul cu aplicarea art. 38 alin.1 din Codul Penal, iar inculpații </w:t>
      </w:r>
      <w:r w:rsidR="004F0F08">
        <w:rPr>
          <w:rStyle w:val="Fontdeparagrafimplicit"/>
          <w:b/>
        </w:rPr>
        <w:t xml:space="preserve">3 </w:t>
      </w:r>
      <w:r>
        <w:rPr>
          <w:rStyle w:val="Fontdeparagrafimplicit"/>
          <w:b/>
        </w:rPr>
        <w:t xml:space="preserve"> și </w:t>
      </w:r>
      <w:r w:rsidR="004F0F08">
        <w:rPr>
          <w:rStyle w:val="Fontdeparagrafimplicit"/>
          <w:b/>
        </w:rPr>
        <w:t xml:space="preserve">4 </w:t>
      </w:r>
      <w:r>
        <w:rPr>
          <w:rStyle w:val="Fontdeparagrafimplicit"/>
          <w:b/>
        </w:rPr>
        <w:t xml:space="preserve"> </w:t>
      </w:r>
      <w:r>
        <w:t>ar fi săvârșit infracțiunile de complicitate la evaziune fiscală în formă continuată, faptă prev. și ped. de art. 48 din C.p. rap. la art. 9, alin. 1, lit. a și alin. 3 din Legea 241/2005 cu aplicarea art. 35 din C.p. și de constituirea unui grup infracțional organizat, faptă prevăzută şi pedepsită de art. 367 alin. 1,2 și 6 din Codul penal, totul cu aplicarea art. 38 alin.1 din Codul Penal, iar privarea lor de libertate nu este necesară pentru înlăturarea unei stări de pericol pentru ordinea publică.</w:t>
      </w:r>
    </w:p>
    <w:p w:rsidR="001D7286" w14:paraId="02FE669E" w14:textId="09FB43B0">
      <w:pPr>
        <w:tabs>
          <w:tab w:val="left" w:pos="180"/>
        </w:tabs>
        <w:ind w:firstLine="851"/>
        <w:jc w:val="both"/>
      </w:pPr>
      <w:r>
        <w:t xml:space="preserve">Din actele de urmărire penală efectuate în cauză rezultă că există probe temeinice, din perspectiva etapei procesuale în curs, din care reiese că, la adresa situată în oraşul Popeşti Leodeni, jud. </w:t>
      </w:r>
      <w:r w:rsidR="004F0F08">
        <w:t xml:space="preserve">          </w:t>
      </w:r>
      <w:r>
        <w:t xml:space="preserve">, este amplasat un depozit utilizat de grupare ca locaţie de descărcare şi depozitare a mărfurilor importate din </w:t>
      </w:r>
      <w:r w:rsidR="004F0F08">
        <w:t xml:space="preserve">T </w:t>
      </w:r>
      <w:r>
        <w:t xml:space="preserve">, șeful grupării fiind inculpatul </w:t>
      </w:r>
      <w:r w:rsidR="004F0F08">
        <w:t xml:space="preserve">2 </w:t>
      </w:r>
      <w:r>
        <w:t xml:space="preserve"> zis </w:t>
      </w:r>
      <w:r w:rsidR="000D2AEC">
        <w:t xml:space="preserve">2.1 </w:t>
      </w:r>
      <w:r>
        <w:t xml:space="preserve"> cunoscând ca desfășurând activități comerciale importante cu haine din </w:t>
      </w:r>
      <w:r w:rsidR="004F0F08">
        <w:t xml:space="preserve">T </w:t>
      </w:r>
      <w:r>
        <w:t xml:space="preserve">. Inculpatul </w:t>
      </w:r>
      <w:r w:rsidR="004F0F08">
        <w:t xml:space="preserve">2 </w:t>
      </w:r>
      <w:r>
        <w:t xml:space="preserve"> coordona întreaga activitate de distribuție a mărfurilor pe teritoriul României, documentele de însoțire a mărfurilor (avize) fiind întocmite de către </w:t>
      </w:r>
      <w:r w:rsidR="000D2AEC">
        <w:t xml:space="preserve">4 </w:t>
      </w:r>
      <w:r>
        <w:t xml:space="preserve">; cu privire la inculpatul </w:t>
      </w:r>
      <w:r w:rsidR="004F0F08">
        <w:t xml:space="preserve">3 </w:t>
      </w:r>
      <w:r>
        <w:t xml:space="preserve">, s-a reținut că acesta participa la  transportul mărfii.  </w:t>
      </w:r>
    </w:p>
    <w:p w:rsidR="001D7286" w14:paraId="74B371CB" w14:textId="56E94975">
      <w:pPr>
        <w:tabs>
          <w:tab w:val="left" w:pos="180"/>
        </w:tabs>
        <w:ind w:firstLine="851"/>
        <w:jc w:val="both"/>
      </w:pPr>
      <w:r>
        <w:t xml:space="preserve">Din probele administrate, Curtea apreciază  că inculpaţii </w:t>
      </w:r>
      <w:r w:rsidR="004F0F08">
        <w:t xml:space="preserve">2 </w:t>
      </w:r>
      <w:r>
        <w:t xml:space="preserve">, </w:t>
      </w:r>
      <w:r w:rsidR="004F0F08">
        <w:t xml:space="preserve">3 </w:t>
      </w:r>
      <w:r>
        <w:t xml:space="preserve"> şi </w:t>
      </w:r>
      <w:r w:rsidR="004F0F08">
        <w:t xml:space="preserve">4 </w:t>
      </w:r>
      <w:r>
        <w:t xml:space="preserve">  se află în situaţia prevăzută de art. 218 rap la art. 223 alin. 1 şi 2 din Codul de procedură penală. </w:t>
      </w:r>
    </w:p>
    <w:p w:rsidR="001D7286" w14:paraId="23217402" w14:textId="77777777">
      <w:pPr>
        <w:tabs>
          <w:tab w:val="left" w:pos="180"/>
        </w:tabs>
        <w:ind w:firstLine="851"/>
        <w:jc w:val="both"/>
      </w:pPr>
      <w:r>
        <w:t>Din probele din care rezultă suspiciunea rezonabilă că inculpații ar fi săvârșit faptele ce le sunt imputate, astfel că în considerarea pericolului social concret derivat din valoarea social-economică protejată, a circumstanțelor de comitere, a circumstanțelor personale, Curtea consideră că privarea de libertate a acestora excede scopului acestei măsurii arestului preventiv astfel cum acesta este reglementat de norma art. 202 C. proc. pen, respectiv acela de a asigura buna desfășurare a procesului penal, al împiedicării sustragerii suspectului ori inculpatului de la urmărirea penală sau de la judecată ori al prevenirii săvârșirii de alte infracțiuni.</w:t>
      </w:r>
    </w:p>
    <w:p w:rsidR="001D7286" w14:paraId="556C337D" w14:textId="77777777">
      <w:pPr>
        <w:tabs>
          <w:tab w:val="left" w:pos="180"/>
        </w:tabs>
        <w:ind w:firstLine="851"/>
        <w:jc w:val="both"/>
      </w:pPr>
      <w:r>
        <w:t xml:space="preserve">În cauză, astfel cum relevă referatul Ministerului Public și cum s-a arătat în chiar concluziile orale ale procurorului, nu există riscul prejudicierii urmăriri penale prin distrugerea de probatorii sau influențării cursului procesului, măsura fiind apreciată ca oportună din perspectiva pericolului social al faptelor care au un impact negativ  la nivelul societății. </w:t>
      </w:r>
    </w:p>
    <w:p w:rsidR="001D7286" w14:paraId="3300162E" w14:textId="77777777">
      <w:pPr>
        <w:tabs>
          <w:tab w:val="left" w:pos="180"/>
        </w:tabs>
        <w:ind w:firstLine="851"/>
        <w:jc w:val="both"/>
      </w:pPr>
      <w:r>
        <w:t>Fără a nega gravitatea unor astfel de fapte care periclitează ordinea economică a unui stat prin sustragerea de la respectarea obligațiilor fiscale, Curtea nu apreciază că astfel de fapte sunt apte de a genera în mentalul colectiv o astfel de stare de surescitare și temere care să justifice aplicarea măsurii arestului preventiv.</w:t>
      </w:r>
    </w:p>
    <w:p w:rsidR="001D7286" w14:paraId="255FBF66" w14:textId="77777777">
      <w:pPr>
        <w:tabs>
          <w:tab w:val="left" w:pos="180"/>
        </w:tabs>
        <w:ind w:firstLine="851"/>
        <w:jc w:val="both"/>
      </w:pPr>
      <w:r>
        <w:t>În acest sens, Curtea are în vedere lipsa antecedentelor penale, precum și nivelul de pregătire intelectuală a inculpaților, situația familială, factori ce pot asigura proiecția mentală a realității cu consecința reprimării oricărora manifestări de natură a prejudicia buna desfășurare a procesului penal.</w:t>
      </w:r>
    </w:p>
    <w:p w:rsidR="001D7286" w14:paraId="653E79FA" w14:textId="77777777">
      <w:pPr>
        <w:tabs>
          <w:tab w:val="left" w:pos="180"/>
        </w:tabs>
        <w:ind w:firstLine="851"/>
        <w:jc w:val="both"/>
      </w:pPr>
      <w:r>
        <w:t>Astfel, apreciază Curtea că măsura preventivă cea mai severă nu poate fi privită ca o modalitate de executare anticipată a pedepsei, inculpații fiind totuși beneficiari ai unei prezumții de nevinovăție.</w:t>
      </w:r>
    </w:p>
    <w:p w:rsidR="001D7286" w14:paraId="28DA686E" w14:textId="77777777">
      <w:pPr>
        <w:ind w:firstLine="851"/>
        <w:jc w:val="both"/>
        <w:rPr>
          <w:rStyle w:val="Fontdeparagrafimplicit"/>
          <w:i/>
        </w:rPr>
      </w:pPr>
      <w:r>
        <w:t xml:space="preserve">Cu referire la condițiile prevăzute de lege pentru luarea măsurii arestului la domiciliu, se constată că art. 218 al. 1 C.p.p. face trimitere la condițiile prev. de art. 223 Cp.p.p (cele aplicabile în materia arestării preventive), în plus fiind necesar ca judecătorul să aprecieze că o acest de măsură este </w:t>
      </w:r>
      <w:r>
        <w:rPr>
          <w:rStyle w:val="Fontdeparagrafimplicit"/>
          <w:i/>
        </w:rPr>
        <w:t xml:space="preserve">necesară și suficientă pentru realizarea unuia dintre scopurile prevăzute la art. 202 al. 1 Cpp. </w:t>
      </w:r>
    </w:p>
    <w:p w:rsidR="001D7286" w14:paraId="5DE4FA0F" w14:textId="77777777">
      <w:pPr>
        <w:ind w:firstLine="851"/>
        <w:jc w:val="both"/>
      </w:pPr>
      <w:r>
        <w:t xml:space="preserve">Pe cale de consecință, judecătorul reține că în cazul tuturor măsurilor preventive este necesar să se stabilească existența de probe din care să rezulte suspiciunea rezonabilă că o persoană a săvârșit o infracțiune, condiție îndeplinită în cauză ținând cont de materialul probator existent până la acest moment la dosar și analizat pe larg în încheierea contestată. </w:t>
      </w:r>
    </w:p>
    <w:p w:rsidR="001D7286" w14:paraId="3459F0D5" w14:textId="77777777">
      <w:pPr>
        <w:ind w:firstLine="851"/>
        <w:jc w:val="both"/>
      </w:pPr>
      <w:r>
        <w:t>De asemenea, în raport de prevederile alin. 2 ale art. 223 C. proc. pen., pe baza evaluării gravității faptelor, a modului și circumstanțelor de comitere a acestora, a anturajului și a mediului din care provin inculpații, a antecedentelor penale și a altor împrejurări privitoare la persoana acestora se constată că privarea acestora de libertate nu este necesară pentru înlăturarea unei stări de pericol social pentru ordinea publică.</w:t>
      </w:r>
    </w:p>
    <w:p w:rsidR="001D7286" w14:paraId="7978FDFB" w14:textId="77777777">
      <w:pPr>
        <w:ind w:firstLine="851"/>
        <w:jc w:val="both"/>
      </w:pPr>
      <w:r>
        <w:t>Astfel, deşi, în cauză, există suficiente probe şi indicii temeinice care justifică presupunerea rezonabilă că inculpaţii  au săvârşit</w:t>
      </w:r>
      <w:r>
        <w:rPr>
          <w:rStyle w:val="Fontdeparagrafimplicit"/>
          <w:b/>
        </w:rPr>
        <w:t xml:space="preserve"> </w:t>
      </w:r>
      <w:r>
        <w:t>infracţiunile pentru care s-a pus în mişcare acţiunea penală,</w:t>
      </w:r>
      <w:r>
        <w:rPr>
          <w:rStyle w:val="Fontdeparagrafimplicit"/>
          <w:b/>
        </w:rPr>
        <w:t xml:space="preserve"> </w:t>
      </w:r>
      <w:r>
        <w:t>judecătorul de la</w:t>
      </w:r>
      <w:r>
        <w:rPr>
          <w:rStyle w:val="Fontdeparagrafimplicit"/>
          <w:b/>
        </w:rPr>
        <w:t xml:space="preserve"> </w:t>
      </w:r>
      <w:r>
        <w:t>Curte constată că, la acest moment procesual, restrângerea libertăţii individuale sub forma arestării preventive nu mai serveşte unei necesităţi reale de interes public, deoarece  nu există probe certe, din care să rezulte că la acest moment lăsarea în libertate a inculpaţilor mai prezintă pericol pentru ordinea publică.</w:t>
      </w:r>
    </w:p>
    <w:p w:rsidR="001D7286" w14:paraId="31B487E3" w14:textId="77777777">
      <w:pPr>
        <w:ind w:firstLine="851"/>
        <w:jc w:val="both"/>
      </w:pPr>
      <w:r>
        <w:t>Este incontestabil că inculpaţii  sunt cercetaţi pentru infracţiuni ce prezintă în abstract  un grad de pericol social ridicat, pus în evidenţă de limitele mari de pedeapsă stabilite de legiuitor, dar în concret, pericolul social al faptei a scăzut de la momentul arestării preventive, dat fiind că în cauză organele de urmărire penală au administrat probatorii elaborate fiind audiați martori, realizate interceptări ale convorbirilor telefonice, pentru probele de administrat în continuare  nefiind suspiciuni de alterare din partea inculpaților.</w:t>
      </w:r>
    </w:p>
    <w:p w:rsidR="001D7286" w14:paraId="75CDD31F" w14:textId="77777777">
      <w:pPr>
        <w:ind w:firstLine="851"/>
        <w:jc w:val="both"/>
      </w:pPr>
      <w:r>
        <w:t>Considerându-se astfel îndeplinite cerinţele art</w:t>
      </w:r>
      <w:r>
        <w:rPr>
          <w:rStyle w:val="Fontdeparagrafimplicit"/>
          <w:b/>
        </w:rPr>
        <w:t xml:space="preserve">. </w:t>
      </w:r>
      <w:r>
        <w:t>202 alin. 1, 3 şi 4 lit. d, art. 218 C.p.p., judecătorul de drepturi şi libertăţi de la Curte consideră că măsura arestului la domiciliu oferă suficiente garanţii pentru a se asigura buna desfăşurare a procesului penal (unul dintre scopurile legale ale oricărei măsuri preventive), iar pentru a înlătura posibilitatea inculpaţilor de a lua legătura cu ceilalţi inculpaţi şi martori din prezenta cauză, Curtea va face aplicarea prev. art. 221 C.p.p.</w:t>
      </w:r>
    </w:p>
    <w:p w:rsidR="001D7286" w14:paraId="74294D49" w14:textId="77777777">
      <w:pPr>
        <w:ind w:firstLine="851"/>
        <w:jc w:val="both"/>
      </w:pPr>
      <w:r>
        <w:t>Astfel, în temeiul disp. art. 204 C. proc. pen. va admite contestațiile formulate, va desființa în parte încheierea contestată şi rejudecând în fond:</w:t>
      </w:r>
    </w:p>
    <w:p w:rsidR="001D7286" w14:paraId="6F86E1A1" w14:textId="6A6DC238">
      <w:pPr>
        <w:ind w:firstLine="851"/>
        <w:jc w:val="both"/>
      </w:pPr>
      <w:r>
        <w:t xml:space="preserve">În temeiul disp. art. 234 C. proc. pen. va respinge propunerea de prelungire a arestului preventiv faţă de inculpaţii </w:t>
      </w:r>
      <w:r w:rsidR="004F0F08">
        <w:t xml:space="preserve">2 </w:t>
      </w:r>
      <w:r>
        <w:t xml:space="preserve">, </w:t>
      </w:r>
      <w:r w:rsidR="004F0F08">
        <w:t xml:space="preserve">3 </w:t>
      </w:r>
      <w:r>
        <w:t xml:space="preserve">, </w:t>
      </w:r>
      <w:r w:rsidR="004F0F08">
        <w:t xml:space="preserve">4 </w:t>
      </w:r>
      <w:r>
        <w:t>.</w:t>
      </w:r>
    </w:p>
    <w:p w:rsidR="001D7286" w14:paraId="248ABDEC" w14:textId="4A80BEFC">
      <w:pPr>
        <w:ind w:firstLine="851"/>
        <w:jc w:val="both"/>
      </w:pPr>
      <w:r>
        <w:t xml:space="preserve">În baza art. 227 al. 2 rap. la art. 202 al. 4 lit. d C.p.p. va dispune luarea măsurii preventive a arestului la domiciliu pentru inculpaţii </w:t>
      </w:r>
      <w:r w:rsidR="004F0F08">
        <w:t xml:space="preserve">2 </w:t>
      </w:r>
      <w:r>
        <w:t xml:space="preserve">, </w:t>
      </w:r>
      <w:r w:rsidR="004F0F08">
        <w:t xml:space="preserve">3 </w:t>
      </w:r>
      <w:r>
        <w:t xml:space="preserve">, </w:t>
      </w:r>
      <w:r w:rsidR="004F0F08">
        <w:t xml:space="preserve">4 </w:t>
      </w:r>
      <w:r>
        <w:t>, pe o perioadă de 30 zile, începând cu data de 25.08.</w:t>
      </w:r>
      <w:r w:rsidR="004F0F08">
        <w:t xml:space="preserve">           </w:t>
      </w:r>
      <w:r>
        <w:t xml:space="preserve"> până la data de 23.09.</w:t>
      </w:r>
      <w:r w:rsidR="004F0F08">
        <w:t xml:space="preserve">           </w:t>
      </w:r>
      <w:r>
        <w:t xml:space="preserve"> inclusiv, inculpaţii având obligaţia de a nu părăsi imobilele în care locuiesc: </w:t>
      </w:r>
      <w:r w:rsidR="004F0F08">
        <w:t xml:space="preserve">2 </w:t>
      </w:r>
      <w:r>
        <w:t xml:space="preserve"> (</w:t>
      </w:r>
      <w:r w:rsidR="004F0F08">
        <w:t xml:space="preserve">              </w:t>
      </w:r>
      <w:r>
        <w:t xml:space="preserve">, </w:t>
      </w:r>
      <w:r w:rsidR="000D2AEC">
        <w:t xml:space="preserve"> </w:t>
      </w:r>
      <w:r>
        <w:t xml:space="preserve">), </w:t>
      </w:r>
      <w:r w:rsidR="004F0F08">
        <w:t xml:space="preserve">3 </w:t>
      </w:r>
      <w:r>
        <w:t xml:space="preserve"> (</w:t>
      </w:r>
      <w:r w:rsidR="004F0F08">
        <w:t xml:space="preserve">              </w:t>
      </w:r>
      <w:r>
        <w:t xml:space="preserve">, </w:t>
      </w:r>
      <w:r w:rsidR="000D2AEC">
        <w:t xml:space="preserve">              </w:t>
      </w:r>
      <w:r>
        <w:t xml:space="preserve">), </w:t>
      </w:r>
      <w:r w:rsidR="004F0F08">
        <w:t xml:space="preserve">4 </w:t>
      </w:r>
      <w:r>
        <w:t xml:space="preserve"> (</w:t>
      </w:r>
      <w:r w:rsidR="004F0F08">
        <w:t xml:space="preserve">              </w:t>
      </w:r>
      <w:r>
        <w:t xml:space="preserve">, </w:t>
      </w:r>
      <w:r w:rsidR="000D2AEC">
        <w:t xml:space="preserve">             </w:t>
      </w:r>
      <w:r>
        <w:t xml:space="preserve">) fără permisiunea organului judiciar care a dispus măsura sau în faţa căruia se află cauza. </w:t>
      </w:r>
    </w:p>
    <w:p w:rsidR="001D7286" w14:paraId="79A4D7E1" w14:textId="77777777">
      <w:pPr>
        <w:ind w:firstLine="851"/>
        <w:jc w:val="both"/>
      </w:pPr>
      <w:r>
        <w:t xml:space="preserve">În temeiul art. 221 al. 2 C.p.p. va impune inculpaţilor respectarea următoarelor obligaţii, pe toată durata măsurii preventive: </w:t>
      </w:r>
    </w:p>
    <w:p w:rsidR="001D7286" w14:paraId="43FAC813" w14:textId="77777777">
      <w:pPr>
        <w:ind w:firstLine="851"/>
        <w:jc w:val="both"/>
      </w:pPr>
      <w:r>
        <w:t xml:space="preserve">a) să se prezinte în faţa organului de urmărire penală, a judecătorului de drepturi şi libertăţi, a judecătorului de cameră preliminară sau a instanţei de judecata ori de cate ori este chemat; </w:t>
      </w:r>
    </w:p>
    <w:p w:rsidR="001D7286" w14:paraId="06DA6C21" w14:textId="77777777">
      <w:pPr>
        <w:ind w:firstLine="851"/>
        <w:jc w:val="both"/>
      </w:pPr>
      <w:r>
        <w:t xml:space="preserve">b) să nu comunice pe nici o cale (direct sau indirect) cu inculpaţii şi martorii din dosarul de urmărire penală. </w:t>
      </w:r>
    </w:p>
    <w:p w:rsidR="001D7286" w14:paraId="0472DEB2" w14:textId="77777777">
      <w:pPr>
        <w:ind w:firstLine="851"/>
        <w:jc w:val="both"/>
      </w:pPr>
      <w:r>
        <w:t xml:space="preserve">În temeiul art. 221 al. 4 C.p.p. va atrage atenţia inculpaţilor că în caz de încălcare cu rea-credinţa a măsurii sau a obligaţiilor care le revin se va lua faţă de aceştia măsura arestării preventive. </w:t>
      </w:r>
    </w:p>
    <w:p w:rsidR="001D7286" w14:paraId="45D608B0" w14:textId="77777777">
      <w:pPr>
        <w:ind w:firstLine="851"/>
        <w:jc w:val="both"/>
      </w:pPr>
      <w:r>
        <w:t xml:space="preserve">În temeiul art. 221 al. 5 C.p.p. pe durata măsurii inculpaţii pot părăsi imobilul în care locuiesc pentru prezentarea în fata organelor judiciare, la chemarea acestora. </w:t>
      </w:r>
    </w:p>
    <w:p w:rsidR="001D7286" w14:paraId="3F18205A" w14:textId="6AE4202B">
      <w:pPr>
        <w:ind w:firstLine="851"/>
        <w:jc w:val="both"/>
      </w:pPr>
      <w:r>
        <w:t xml:space="preserve">Va menţine celelalte dispoziţii ale încheierii judecătorului de drepturi şi libertăţi de la Tribunalul </w:t>
      </w:r>
      <w:r w:rsidR="004F0F08">
        <w:t xml:space="preserve">              </w:t>
      </w:r>
      <w:r>
        <w:t xml:space="preserve"> din data de 16.08.</w:t>
      </w:r>
      <w:r w:rsidR="004F0F08">
        <w:t xml:space="preserve">           </w:t>
      </w:r>
      <w:r>
        <w:t>.</w:t>
      </w:r>
    </w:p>
    <w:p w:rsidR="001D7286" w14:paraId="1B9E036D" w14:textId="77777777">
      <w:pPr>
        <w:ind w:firstLine="851"/>
        <w:jc w:val="both"/>
      </w:pPr>
      <w:r>
        <w:t>În temeiul disp. art. 275 alin. 3 C. proc. pen. cheltuielile judiciare vor rămâne în sarcina statului.</w:t>
      </w:r>
    </w:p>
    <w:p w:rsidR="001D7286" w14:paraId="17F62133" w14:textId="77777777">
      <w:pPr>
        <w:ind w:firstLine="851"/>
        <w:jc w:val="both"/>
      </w:pPr>
    </w:p>
    <w:p w:rsidR="001D7286" w14:paraId="586468A2" w14:textId="77777777">
      <w:pPr>
        <w:jc w:val="center"/>
        <w:rPr>
          <w:rStyle w:val="Fontdeparagrafimplicit"/>
          <w:b/>
        </w:rPr>
      </w:pPr>
      <w:r>
        <w:rPr>
          <w:rStyle w:val="Fontdeparagrafimplicit"/>
          <w:b/>
        </w:rPr>
        <w:t>PENTRU ACESTE MOTIVE,</w:t>
      </w:r>
    </w:p>
    <w:p w:rsidR="001D7286" w14:paraId="1F0EF727" w14:textId="77777777">
      <w:pPr>
        <w:jc w:val="center"/>
        <w:rPr>
          <w:rStyle w:val="Fontdeparagrafimplicit"/>
          <w:b/>
        </w:rPr>
      </w:pPr>
      <w:r>
        <w:rPr>
          <w:rStyle w:val="Fontdeparagrafimplicit"/>
          <w:b/>
        </w:rPr>
        <w:t>ÎN NUMELE LEGII,</w:t>
      </w:r>
    </w:p>
    <w:p w:rsidR="001D7286" w14:paraId="1C2C6704" w14:textId="77777777">
      <w:pPr>
        <w:jc w:val="center"/>
        <w:rPr>
          <w:rStyle w:val="Fontdeparagrafimplicit"/>
          <w:b/>
        </w:rPr>
      </w:pPr>
      <w:r>
        <w:rPr>
          <w:rStyle w:val="Fontdeparagrafimplicit"/>
          <w:b/>
        </w:rPr>
        <w:t>DISPUNE:</w:t>
      </w:r>
    </w:p>
    <w:p w:rsidR="001D7286" w14:paraId="6E78C1BE" w14:textId="77777777">
      <w:pPr>
        <w:ind w:firstLine="851"/>
        <w:jc w:val="center"/>
        <w:rPr>
          <w:rStyle w:val="Fontdeparagrafimplicit"/>
        </w:rPr>
      </w:pPr>
    </w:p>
    <w:p w:rsidR="001D7286" w14:paraId="29AD8631" w14:textId="09CE7F49">
      <w:pPr>
        <w:ind w:firstLine="851"/>
        <w:jc w:val="both"/>
      </w:pPr>
      <w:r>
        <w:t xml:space="preserve">În baza art. 204 C.p.p. admite contestaţiile formulate de contestatorii inculpaţi </w:t>
      </w:r>
      <w:r w:rsidR="004F0F08">
        <w:t xml:space="preserve">2 </w:t>
      </w:r>
      <w:r>
        <w:t xml:space="preserve">, </w:t>
      </w:r>
      <w:r w:rsidR="004F0F08">
        <w:t xml:space="preserve">3 </w:t>
      </w:r>
      <w:r>
        <w:t xml:space="preserve">, </w:t>
      </w:r>
      <w:r w:rsidR="004F0F08">
        <w:t xml:space="preserve">4 </w:t>
      </w:r>
      <w:r>
        <w:t xml:space="preserve"> împotriva încheierii nr.</w:t>
      </w:r>
      <w:r w:rsidR="004F0F08">
        <w:t xml:space="preserve">5 </w:t>
      </w:r>
      <w:r>
        <w:t>/16.08.</w:t>
      </w:r>
      <w:r w:rsidR="004F0F08">
        <w:t xml:space="preserve">           </w:t>
      </w:r>
      <w:r>
        <w:t xml:space="preserve"> pronunţate de judecătorul de drepturi şi libertăţi din cadrul Tribunalului </w:t>
      </w:r>
      <w:r w:rsidR="004F0F08">
        <w:t xml:space="preserve">          </w:t>
      </w:r>
      <w:r>
        <w:t>.</w:t>
      </w:r>
    </w:p>
    <w:p w:rsidR="001D7286" w14:paraId="0101DC7F" w14:textId="77777777">
      <w:pPr>
        <w:ind w:firstLine="851"/>
        <w:jc w:val="both"/>
      </w:pPr>
      <w:r>
        <w:t>Desfiinţează în parte încheierea contestată şi rejudecând în fond:</w:t>
      </w:r>
    </w:p>
    <w:p w:rsidR="001D7286" w14:paraId="3F74ADAF" w14:textId="70595DF2">
      <w:pPr>
        <w:ind w:firstLine="851"/>
        <w:jc w:val="both"/>
      </w:pPr>
      <w:r>
        <w:t xml:space="preserve">În temeiul disp. art. 234 C. proc. pen. respinge propunerea de prelungire a arestului preventiv faţă de inculpaţii </w:t>
      </w:r>
      <w:r w:rsidR="004F0F08">
        <w:t xml:space="preserve">2 </w:t>
      </w:r>
      <w:r>
        <w:t xml:space="preserve">, </w:t>
      </w:r>
      <w:r w:rsidR="004F0F08">
        <w:t xml:space="preserve">3 </w:t>
      </w:r>
      <w:r>
        <w:t xml:space="preserve">, </w:t>
      </w:r>
      <w:r w:rsidR="004F0F08">
        <w:t xml:space="preserve">4 </w:t>
      </w:r>
      <w:r>
        <w:t>.</w:t>
      </w:r>
    </w:p>
    <w:p w:rsidR="001D7286" w14:paraId="7A37D93B" w14:textId="6F2DFD6B">
      <w:pPr>
        <w:ind w:firstLine="851"/>
        <w:jc w:val="both"/>
      </w:pPr>
      <w:r>
        <w:t xml:space="preserve">În baza art. 227 al. 2 rap. la art. 202 al. 4 lit. d C.p.p. dispune luarea măsurii preventive a arestului la domiciliu pentru inculpaţii </w:t>
      </w:r>
      <w:r w:rsidR="004F0F08">
        <w:t xml:space="preserve">2 </w:t>
      </w:r>
      <w:r>
        <w:t xml:space="preserve">, </w:t>
      </w:r>
      <w:r w:rsidR="004F0F08">
        <w:t xml:space="preserve">3 </w:t>
      </w:r>
      <w:r>
        <w:t xml:space="preserve">, </w:t>
      </w:r>
      <w:r w:rsidR="004F0F08">
        <w:t xml:space="preserve">4 </w:t>
      </w:r>
      <w:r>
        <w:t>, pe o perioadă de 30 zile, începând cu data de 25.08.</w:t>
      </w:r>
      <w:r w:rsidR="004F0F08">
        <w:t xml:space="preserve">           </w:t>
      </w:r>
      <w:r>
        <w:t xml:space="preserve"> până la data de 23.09.</w:t>
      </w:r>
      <w:r w:rsidR="004F0F08">
        <w:t xml:space="preserve">           </w:t>
      </w:r>
      <w:r>
        <w:t xml:space="preserve"> inclusiv, inculpaţii având obligaţia de a nu părăsi imobilele în care locuiesc: </w:t>
      </w:r>
      <w:r w:rsidR="004F0F08">
        <w:t xml:space="preserve">2 </w:t>
      </w:r>
      <w:r>
        <w:t xml:space="preserve"> (</w:t>
      </w:r>
      <w:r w:rsidR="004F0F08">
        <w:t xml:space="preserve">              </w:t>
      </w:r>
      <w:r>
        <w:t xml:space="preserve">, ), </w:t>
      </w:r>
      <w:r w:rsidR="004F0F08">
        <w:t xml:space="preserve">3 </w:t>
      </w:r>
      <w:r>
        <w:t xml:space="preserve"> (</w:t>
      </w:r>
      <w:r w:rsidR="004F0F08">
        <w:t xml:space="preserve">              </w:t>
      </w:r>
      <w:r>
        <w:t xml:space="preserve">, </w:t>
      </w:r>
      <w:r w:rsidR="000D2AEC">
        <w:t xml:space="preserve"> </w:t>
      </w:r>
      <w:r>
        <w:t xml:space="preserve">), </w:t>
      </w:r>
      <w:r w:rsidR="004F0F08">
        <w:t xml:space="preserve">4 </w:t>
      </w:r>
      <w:r>
        <w:t xml:space="preserve"> (</w:t>
      </w:r>
      <w:r w:rsidR="004F0F08">
        <w:t xml:space="preserve">              </w:t>
      </w:r>
      <w:r>
        <w:t xml:space="preserve">, str. </w:t>
      </w:r>
      <w:r w:rsidR="000D2AEC">
        <w:t xml:space="preserve">         </w:t>
      </w:r>
      <w:r>
        <w:t xml:space="preserve">) fără permisiunea organului judiciar care a dispus măsura sau în faţa căruia se află cauza. </w:t>
      </w:r>
    </w:p>
    <w:p w:rsidR="001D7286" w14:paraId="4B959CC0" w14:textId="77777777">
      <w:pPr>
        <w:ind w:firstLine="851"/>
        <w:jc w:val="both"/>
      </w:pPr>
      <w:r>
        <w:t xml:space="preserve">În temeiul art. 221 al. 2 C.p.p. impune inculpaţilor respectarea următoarelor obligaţii, pe toată durata măsurii preventive: </w:t>
      </w:r>
    </w:p>
    <w:p w:rsidR="001D7286" w14:paraId="45AB5661" w14:textId="77777777">
      <w:pPr>
        <w:ind w:firstLine="851"/>
        <w:jc w:val="both"/>
      </w:pPr>
      <w:r>
        <w:t xml:space="preserve">a) să se prezinte în faţa organului de urmărire penală, a judecătorului de drepturi şi libertăţi, a judecătorului de cameră preliminară sau a instanţei de judecata ori de cate ori este chemat; </w:t>
      </w:r>
    </w:p>
    <w:p w:rsidR="001D7286" w14:paraId="591D9EE7" w14:textId="77777777">
      <w:pPr>
        <w:ind w:firstLine="851"/>
        <w:jc w:val="both"/>
      </w:pPr>
      <w:r>
        <w:t xml:space="preserve">b) să nu comunice pe nici o cale (direct sau indirect) cu inculpaţii şi martorii din dosarul de urmărire penală. </w:t>
      </w:r>
    </w:p>
    <w:p w:rsidR="001D7286" w14:paraId="6065F1B0" w14:textId="77777777">
      <w:pPr>
        <w:ind w:firstLine="851"/>
        <w:jc w:val="both"/>
      </w:pPr>
      <w:r>
        <w:t xml:space="preserve">În temeiul art. 221 al. 4 C.p.p. atrage atenţia inculpaţilor că în caz de încălcare cu rea-credinţa a măsurii sau a obligaţiilor care le revin se va lua faţă de aceştia măsura arestării preventive. </w:t>
      </w:r>
    </w:p>
    <w:p w:rsidR="001D7286" w14:paraId="41F5CABF" w14:textId="77777777">
      <w:pPr>
        <w:ind w:firstLine="851"/>
        <w:jc w:val="both"/>
      </w:pPr>
      <w:r>
        <w:t xml:space="preserve">În temeiul art. 221 al. 5 C.p.p. pe durata măsurii inculpaţii pot părăsi imobilul în care locuiesc pentru prezentarea în fata organelor judiciare, la chemarea acestora. </w:t>
      </w:r>
    </w:p>
    <w:p w:rsidR="001D7286" w14:paraId="0D6FEB1D" w14:textId="36840CC7">
      <w:pPr>
        <w:ind w:firstLine="851"/>
        <w:jc w:val="both"/>
      </w:pPr>
      <w:r>
        <w:t xml:space="preserve">Menţine celelalte dispoziţii ale încheierii judecătorului de drepturi şi libertăţi de la Tribunalul </w:t>
      </w:r>
      <w:r w:rsidR="004F0F08">
        <w:t xml:space="preserve">              </w:t>
      </w:r>
      <w:r>
        <w:t xml:space="preserve"> din data de </w:t>
      </w:r>
      <w:r w:rsidR="001E4A3E">
        <w:t xml:space="preserve">       </w:t>
      </w:r>
      <w:r>
        <w:t>.</w:t>
      </w:r>
      <w:r w:rsidR="004F0F08">
        <w:t xml:space="preserve">           </w:t>
      </w:r>
      <w:r>
        <w:t>.</w:t>
      </w:r>
    </w:p>
    <w:p w:rsidR="001D7286" w14:paraId="199B7654" w14:textId="77777777">
      <w:pPr>
        <w:ind w:firstLine="851"/>
        <w:jc w:val="both"/>
      </w:pPr>
      <w:r>
        <w:t>În temeiul disp. art. 275 alin. 3 C. proc. pen. cheltuielile judiciare rămân în sarcina statului.</w:t>
      </w:r>
    </w:p>
    <w:p w:rsidR="001D7286" w14:paraId="7C17303B" w14:textId="77777777">
      <w:pPr>
        <w:ind w:firstLine="851"/>
        <w:jc w:val="both"/>
      </w:pPr>
      <w:r>
        <w:t>Definitivă.</w:t>
      </w:r>
    </w:p>
    <w:p w:rsidR="001D7286" w14:paraId="20A23EB9" w14:textId="46078974">
      <w:pPr>
        <w:ind w:firstLine="851"/>
        <w:jc w:val="both"/>
      </w:pPr>
      <w:r>
        <w:t xml:space="preserve">Pronunţată în camera de consiliu azi, </w:t>
      </w:r>
      <w:r w:rsidR="000D2AEC">
        <w:t xml:space="preserve"> </w:t>
      </w:r>
      <w:r w:rsidR="004F0F08">
        <w:t xml:space="preserve">           </w:t>
      </w:r>
      <w:r>
        <w:t>.</w:t>
      </w:r>
    </w:p>
    <w:p w:rsidR="001D7286" w14:paraId="0B4CF948" w14:textId="77777777">
      <w:pPr>
        <w:ind w:firstLine="851"/>
        <w:jc w:val="both"/>
      </w:pPr>
      <w:r>
        <w:t>JUDECĂTOR DE DREPTURI ŞI LIBERTĂŢI,</w:t>
      </w:r>
    </w:p>
    <w:p w:rsidR="001D7286" w14:paraId="2303E9DE" w14:textId="6EA03674">
      <w:pPr>
        <w:jc w:val="both"/>
      </w:pPr>
      <w:r>
        <w:t xml:space="preserve">                        </w:t>
      </w:r>
      <w:r w:rsidR="004F0F08">
        <w:t xml:space="preserve">A0002 </w:t>
      </w:r>
    </w:p>
    <w:p w:rsidR="001D7286" w14:paraId="682FB1A7" w14:textId="77777777">
      <w:pPr>
        <w:jc w:val="both"/>
      </w:pPr>
    </w:p>
    <w:p w:rsidR="001D7286" w14:paraId="08BF42DE" w14:textId="77777777">
      <w:pPr>
        <w:jc w:val="both"/>
      </w:pPr>
    </w:p>
    <w:p w:rsidR="001D7286" w14:paraId="2C74E10B" w14:textId="77777777">
      <w:pPr>
        <w:jc w:val="both"/>
      </w:pPr>
      <w:r>
        <w:t xml:space="preserve">                                                                                            GREFIER,</w:t>
      </w:r>
    </w:p>
    <w:p w:rsidR="001D7286" w14:paraId="1AEA24C9" w14:textId="5D0A609A">
      <w:pPr>
        <w:jc w:val="both"/>
      </w:pPr>
      <w:r>
        <w:t xml:space="preserve">                                                                             </w:t>
      </w:r>
      <w:r w:rsidR="004F0F08">
        <w:t xml:space="preserve">                </w:t>
      </w:r>
    </w:p>
    <w:p w:rsidR="001D7286" w14:paraId="2391F8EE" w14:textId="77777777">
      <w:pPr>
        <w:jc w:val="both"/>
      </w:pPr>
    </w:p>
    <w:p w:rsidR="001D7286" w14:paraId="320787FF" w14:textId="77777777">
      <w:pPr>
        <w:jc w:val="both"/>
      </w:pPr>
    </w:p>
    <w:p w:rsidR="001D7286" w14:paraId="65F90AB1" w14:textId="77777777">
      <w:pPr>
        <w:jc w:val="both"/>
      </w:pPr>
    </w:p>
    <w:p w:rsidR="001D7286" w14:paraId="1E1C05F7" w14:textId="77777777">
      <w:pPr>
        <w:jc w:val="both"/>
      </w:pPr>
    </w:p>
    <w:p w:rsidR="001D7286" w14:paraId="341D8A28" w14:textId="5D077119">
      <w:pPr>
        <w:jc w:val="both"/>
        <w:rPr>
          <w:rStyle w:val="Fontdeparagrafimplicit"/>
          <w:sz w:val="20"/>
        </w:rPr>
      </w:pPr>
      <w:r>
        <w:rPr>
          <w:rStyle w:val="Fontdeparagrafimplicit"/>
          <w:sz w:val="20"/>
        </w:rPr>
        <w:t xml:space="preserve">Red. </w:t>
      </w:r>
      <w:r w:rsidR="000D2AEC">
        <w:rPr>
          <w:rStyle w:val="Fontdeparagrafimplicit"/>
          <w:sz w:val="20"/>
        </w:rPr>
        <w:t>A0002</w:t>
      </w:r>
    </w:p>
    <w:p w:rsidR="001D7286" w14:paraId="6C49E790" w14:textId="436D2DF8">
      <w:pPr>
        <w:jc w:val="both"/>
        <w:rPr>
          <w:rStyle w:val="Fontdeparagrafimplicit"/>
          <w:sz w:val="20"/>
        </w:rPr>
      </w:pPr>
      <w:r>
        <w:rPr>
          <w:rStyle w:val="Fontdeparagrafimplicit"/>
          <w:sz w:val="20"/>
        </w:rPr>
        <w:t>Dact.</w:t>
      </w:r>
      <w:r w:rsidR="000D2AEC">
        <w:rPr>
          <w:rStyle w:val="Fontdeparagrafimplicit"/>
          <w:sz w:val="20"/>
        </w:rPr>
        <w:t xml:space="preserve"> </w:t>
      </w:r>
    </w:p>
    <w:p w:rsidR="001D7286" w14:paraId="6A4560A4" w14:textId="77777777">
      <w:pPr>
        <w:pBdr>
          <w:bottom w:val="single" w:color="auto" w:sz="6" w:space="0"/>
        </w:pBdr>
        <w:jc w:val="both"/>
        <w:rPr>
          <w:rStyle w:val="Fontdeparagrafimplicit"/>
          <w:sz w:val="20"/>
        </w:rPr>
      </w:pPr>
      <w:r>
        <w:rPr>
          <w:rStyle w:val="Fontdeparagrafimplicit"/>
          <w:sz w:val="20"/>
        </w:rPr>
        <w:t>2 ex.</w:t>
      </w:r>
    </w:p>
    <w:p w:rsidR="001D7286" w14:paraId="029971FC" w14:textId="074913C2">
      <w:pPr>
        <w:jc w:val="both"/>
        <w:rPr>
          <w:rStyle w:val="Fontdeparagrafimplicit"/>
          <w:sz w:val="20"/>
        </w:rPr>
      </w:pPr>
      <w:r>
        <w:rPr>
          <w:rStyle w:val="Fontdeparagrafimplicit"/>
          <w:sz w:val="20"/>
        </w:rPr>
        <w:t xml:space="preserve">Red. </w:t>
      </w:r>
      <w:r w:rsidR="000D2AEC">
        <w:rPr>
          <w:rStyle w:val="Fontdeparagrafimplicit"/>
          <w:sz w:val="20"/>
        </w:rPr>
        <w:t xml:space="preserve"> </w:t>
      </w:r>
      <w:r w:rsidR="004F0F08">
        <w:rPr>
          <w:rStyle w:val="Fontdeparagrafimplicit"/>
          <w:sz w:val="20"/>
        </w:rPr>
        <w:t xml:space="preserve">          </w:t>
      </w:r>
    </w:p>
    <w:p w:rsidR="001D7286" w14:paraId="53B6946E" w14:textId="77777777">
      <w:pPr>
        <w:rPr>
          <w:rStyle w:val="Fontdeparagrafimplicit"/>
        </w:rPr>
      </w:pPr>
    </w:p>
    <w:sectPr>
      <w:footerReference w:type="default" r:id="rId4"/>
      <w:pgSz w:w="11906" w:h="16838"/>
      <w:pgMar w:top="1134" w:right="567"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D7286" w14:paraId="2821DE3A" w14:textId="77777777">
    <w:pPr>
      <w:pStyle w:val="Subsol"/>
      <w:jc w:val="center"/>
    </w:pPr>
    <w:r>
      <w:fldChar w:fldCharType="begin"/>
    </w:r>
    <w:r>
      <w:instrText>PAGE   \* MERGEFORMAT</w:instrText>
    </w:r>
    <w:r>
      <w:fldChar w:fldCharType="separate"/>
    </w:r>
    <w:r>
      <w:t>#</w:t>
    </w:r>
    <w:r>
      <w:fldChar w:fldCharType="end"/>
    </w:r>
  </w:p>
  <w:p w:rsidR="001D7286" w14:paraId="36571496"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286"/>
    <w:rsid w:val="000D2AEC"/>
    <w:rsid w:val="001D7286"/>
    <w:rsid w:val="001E4A3E"/>
    <w:rsid w:val="00293C23"/>
    <w:rsid w:val="004F0F08"/>
    <w:rsid w:val="00564831"/>
    <w:rsid w:val="00A276BC"/>
    <w:rsid w:val="00EF6C8A"/>
  </w:rsids>
  <w:docVars>
    <w:docVar w:name="url" w:val="http://10.1.48.53:80/ecris_cdms/document_upload.aspx?id_document=200000002694819&amp;id_departament=2&amp;id_sesiune=2335394&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252FA71"/>
  <w15:docId w15:val="{58649443-126D-4A51-B796-4E0397464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13"/>
        <w:tab w:val="right" w:pos="9026"/>
      </w:tabs>
    </w:pPr>
  </w:style>
  <w:style w:type="paragraph" w:customStyle="1" w:styleId="Subsol">
    <w:name w:val="Subsol"/>
    <w:basedOn w:val="Normal"/>
    <w:link w:val="SubsolCaracter"/>
    <w:pPr>
      <w:tabs>
        <w:tab w:val="center" w:pos="4513"/>
        <w:tab w:val="right" w:pos="9026"/>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18</ap:TotalTime>
  <ap:Pages>1</ap:Pages>
  <ap:Words>8914</ap:Words>
  <ap:Characters>50813</ap:Characters>
  <ap:Application>Microsoft Office Word</ap:Application>
  <ap:DocSecurity>0</ap:DocSecurity>
  <ap:Lines>423</ap:Lines>
  <ap:Paragraphs>119</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59608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