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A0327E" w:rsidR="00A0327E" w14:paraId="3BF16DE0" w14:textId="6BBFED98">
      <w:pPr>
        <w:rPr>
          <w:b/>
          <w:bCs/>
          <w:szCs w:val="24"/>
        </w:rPr>
      </w:pPr>
      <w:r w:rsidRPr="00A0327E">
        <w:rPr>
          <w:b/>
          <w:bCs/>
          <w:szCs w:val="24"/>
        </w:rPr>
        <w:t xml:space="preserve">HOTĂRÂRE </w:t>
      </w:r>
      <w:r w:rsidR="00B150D2">
        <w:rPr>
          <w:b/>
          <w:bCs/>
          <w:szCs w:val="24"/>
        </w:rPr>
        <w:t>3</w:t>
      </w:r>
    </w:p>
    <w:p w:rsidR="00024051" w14:paraId="74429C07" w14:textId="3DB09FDB">
      <w:pPr>
        <w:rPr>
          <w:color w:val="BFBFBF"/>
          <w:sz w:val="20"/>
        </w:rPr>
      </w:pPr>
      <w:r>
        <w:rPr>
          <w:color w:val="BFBFBF"/>
          <w:sz w:val="20"/>
        </w:rPr>
        <w:t>Document finalizat</w:t>
      </w:r>
    </w:p>
    <w:p w:rsidR="00024051" w14:paraId="3A68BC58" w14:textId="3CA8C749">
      <w:pPr>
        <w:rPr>
          <w:b/>
        </w:rPr>
      </w:pPr>
      <w:r>
        <w:rPr>
          <w:b/>
        </w:rPr>
        <w:t>Cod ECLI    ECLI:RO:</w:t>
      </w:r>
    </w:p>
    <w:p w:rsidR="00024051" w14:paraId="5F0E42ED" w14:textId="62D40A1B">
      <w:pPr>
        <w:rPr>
          <w:b/>
        </w:rPr>
      </w:pPr>
      <w:r>
        <w:rPr>
          <w:b/>
        </w:rPr>
        <w:t xml:space="preserve">DOSAR NR. </w:t>
      </w:r>
      <w:r w:rsidR="00A0327E">
        <w:rPr>
          <w:b/>
        </w:rPr>
        <w:t>...</w:t>
      </w:r>
      <w:r>
        <w:rPr>
          <w:b/>
        </w:rPr>
        <w:t>/</w:t>
      </w:r>
      <w:r w:rsidR="00A0327E">
        <w:rPr>
          <w:b/>
        </w:rPr>
        <w:t>...</w:t>
      </w:r>
      <w:r>
        <w:rPr>
          <w:b/>
        </w:rPr>
        <w:t>/</w:t>
      </w:r>
      <w:r w:rsidR="00A0327E">
        <w:rPr>
          <w:b/>
        </w:rPr>
        <w:t>...</w:t>
      </w:r>
    </w:p>
    <w:p w:rsidR="00024051" w14:paraId="412A5876" w14:textId="77777777">
      <w:pPr>
        <w:keepNext/>
        <w:jc w:val="center"/>
        <w:outlineLvl w:val="2"/>
        <w:rPr>
          <w:b/>
        </w:rPr>
      </w:pPr>
    </w:p>
    <w:p w:rsidR="00024051" w14:paraId="109082F5" w14:textId="77777777">
      <w:pPr>
        <w:keepNext/>
        <w:jc w:val="center"/>
        <w:outlineLvl w:val="2"/>
        <w:rPr>
          <w:b/>
        </w:rPr>
      </w:pPr>
      <w:r>
        <w:rPr>
          <w:b/>
        </w:rPr>
        <w:t>R O M Â N I A</w:t>
      </w:r>
    </w:p>
    <w:p w:rsidR="00024051" w14:paraId="12FCAD8D" w14:textId="3D5FA7A7">
      <w:pPr>
        <w:jc w:val="center"/>
        <w:rPr>
          <w:b/>
        </w:rPr>
      </w:pPr>
      <w:r>
        <w:rPr>
          <w:b/>
        </w:rPr>
        <w:t xml:space="preserve">CURTEA DE APEL </w:t>
      </w:r>
      <w:r w:rsidR="00A0327E">
        <w:rPr>
          <w:b/>
        </w:rPr>
        <w:t>...</w:t>
      </w:r>
    </w:p>
    <w:p w:rsidR="00024051" w14:paraId="029AA4B6" w14:textId="4BBF3F4C">
      <w:pPr>
        <w:jc w:val="center"/>
        <w:rPr>
          <w:b/>
          <w:i/>
          <w:u w:val="single"/>
        </w:rPr>
      </w:pPr>
      <w:r>
        <w:rPr>
          <w:b/>
        </w:rPr>
        <w:t xml:space="preserve">SECŢIA </w:t>
      </w:r>
      <w:r w:rsidR="00A0327E">
        <w:rPr>
          <w:b/>
        </w:rPr>
        <w:t>...</w:t>
      </w:r>
      <w:r>
        <w:rPr>
          <w:b/>
        </w:rPr>
        <w:t xml:space="preserve">  CONTENCIOS ADMINISTRATIV ŞI FISCAL</w:t>
      </w:r>
    </w:p>
    <w:p w:rsidR="00024051" w14:paraId="01AD8D39" w14:textId="77777777">
      <w:pPr>
        <w:jc w:val="center"/>
        <w:rPr>
          <w:b/>
          <w:i/>
          <w:u w:val="single"/>
        </w:rPr>
      </w:pPr>
    </w:p>
    <w:p w:rsidR="00024051" w14:paraId="7A0F7289" w14:textId="14767DF9">
      <w:pPr>
        <w:jc w:val="center"/>
        <w:rPr>
          <w:b/>
          <w:u w:val="single"/>
        </w:rPr>
      </w:pPr>
      <w:r>
        <w:rPr>
          <w:b/>
          <w:i/>
          <w:u w:val="single"/>
        </w:rPr>
        <w:t xml:space="preserve">SENTINŢA CIVILĂ NR. </w:t>
      </w:r>
      <w:r w:rsidR="00A0327E">
        <w:rPr>
          <w:b/>
          <w:i/>
          <w:u w:val="single"/>
        </w:rPr>
        <w:t>...</w:t>
      </w:r>
    </w:p>
    <w:p w:rsidR="00024051" w14:paraId="3DA9F6C3" w14:textId="099ABDA8">
      <w:pPr>
        <w:jc w:val="center"/>
        <w:rPr>
          <w:b/>
        </w:rPr>
      </w:pPr>
      <w:r>
        <w:rPr>
          <w:b/>
        </w:rPr>
        <w:t xml:space="preserve">Şedinţa publică din data de </w:t>
      </w:r>
      <w:r w:rsidR="00A0327E">
        <w:rPr>
          <w:b/>
        </w:rPr>
        <w:t>...</w:t>
      </w:r>
    </w:p>
    <w:p w:rsidR="00024051" w14:paraId="3C6C78EC" w14:textId="77777777">
      <w:pPr>
        <w:jc w:val="center"/>
        <w:rPr>
          <w:b/>
        </w:rPr>
      </w:pPr>
      <w:r>
        <w:rPr>
          <w:b/>
        </w:rPr>
        <w:t>Curtea constituită din:</w:t>
      </w:r>
    </w:p>
    <w:p w:rsidR="00024051" w14:paraId="2867C6A9" w14:textId="0453E951">
      <w:pPr>
        <w:jc w:val="center"/>
        <w:rPr>
          <w:b/>
        </w:rPr>
      </w:pPr>
      <w:r>
        <w:rPr>
          <w:b/>
        </w:rPr>
        <w:t xml:space="preserve">PREŞEDINTE: </w:t>
      </w:r>
      <w:r w:rsidR="00B150D2">
        <w:rPr>
          <w:b/>
        </w:rPr>
        <w:t>A0012</w:t>
      </w:r>
    </w:p>
    <w:p w:rsidR="00024051" w14:paraId="303CFB77" w14:textId="382C6471">
      <w:pPr>
        <w:jc w:val="center"/>
      </w:pPr>
      <w:r>
        <w:rPr>
          <w:b/>
        </w:rPr>
        <w:t xml:space="preserve">GREFIER: </w:t>
      </w:r>
      <w:r w:rsidR="00A0327E">
        <w:rPr>
          <w:b/>
        </w:rPr>
        <w:t>...</w:t>
      </w:r>
    </w:p>
    <w:p w:rsidR="00024051" w14:paraId="2E87D54E" w14:textId="77777777">
      <w:pPr>
        <w:jc w:val="both"/>
      </w:pPr>
    </w:p>
    <w:p w:rsidR="00024051" w14:paraId="2C0ED958" w14:textId="77777777">
      <w:pPr>
        <w:jc w:val="both"/>
      </w:pPr>
    </w:p>
    <w:p w:rsidR="00024051" w14:paraId="50B4CDCC" w14:textId="1BFFD914">
      <w:pPr>
        <w:ind w:firstLine="708"/>
        <w:jc w:val="both"/>
        <w:rPr>
          <w:i/>
        </w:rPr>
      </w:pPr>
      <w:r>
        <w:t xml:space="preserve">Pe rol soluţionarea cererii de chemare în judecată formulată de </w:t>
      </w:r>
      <w:r>
        <w:rPr>
          <w:b/>
        </w:rPr>
        <w:t xml:space="preserve">reclamanta </w:t>
      </w:r>
      <w:r w:rsidR="00A0327E">
        <w:rPr>
          <w:b/>
        </w:rPr>
        <w:t>R</w:t>
      </w:r>
      <w:r>
        <w:rPr>
          <w:b/>
        </w:rPr>
        <w:t xml:space="preserve"> S.R.L.</w:t>
      </w:r>
      <w:r>
        <w:t xml:space="preserve"> în contradictoriu cu pârâtul </w:t>
      </w:r>
      <w:r>
        <w:rPr>
          <w:b/>
        </w:rPr>
        <w:t xml:space="preserve">CONSILIUL NATIONAL AL AUDIOVIZUALULUI, </w:t>
      </w:r>
      <w:r>
        <w:t>având ca obiect</w:t>
      </w:r>
      <w:r>
        <w:rPr>
          <w:b/>
        </w:rPr>
        <w:t xml:space="preserve"> „</w:t>
      </w:r>
      <w:r>
        <w:rPr>
          <w:i/>
        </w:rPr>
        <w:t xml:space="preserve">anulare act emis de Consiliul Naţional al Audiovizualului decizia nr. </w:t>
      </w:r>
      <w:r w:rsidR="00A0327E">
        <w:rPr>
          <w:i/>
        </w:rPr>
        <w:t>...</w:t>
      </w:r>
      <w:r>
        <w:rPr>
          <w:i/>
        </w:rPr>
        <w:t>/14.11.2023”.</w:t>
      </w:r>
    </w:p>
    <w:p w:rsidR="00024051" w14:paraId="4347FA3A" w14:textId="2CB1034F">
      <w:pPr>
        <w:ind w:firstLine="708"/>
        <w:jc w:val="both"/>
      </w:pPr>
      <w:r>
        <w:t xml:space="preserve">Instanţa a reţinut cauza spre soluţionare în şedinţa publică din data de </w:t>
      </w:r>
      <w:r w:rsidR="00A0327E">
        <w:t>...</w:t>
      </w:r>
      <w:r>
        <w:t>, datele fiind consemnate în încheierea de şedinţă de la acel termen la care Curtea, având nevoie de timp pentru a delibera, a amânat pronunţarea succesiv până la termenul de astăzi.</w:t>
      </w:r>
    </w:p>
    <w:p w:rsidR="00024051" w14:paraId="3B576B39" w14:textId="77777777">
      <w:pPr>
        <w:ind w:firstLine="709"/>
        <w:jc w:val="both"/>
      </w:pPr>
    </w:p>
    <w:p w:rsidR="00024051" w14:paraId="23B92F9E" w14:textId="77777777">
      <w:pPr>
        <w:ind w:firstLine="709"/>
        <w:jc w:val="center"/>
      </w:pPr>
      <w:r>
        <w:rPr>
          <w:b/>
        </w:rPr>
        <w:t>C U R T E A,</w:t>
      </w:r>
    </w:p>
    <w:p w:rsidR="00024051" w14:paraId="126485EF" w14:textId="77777777">
      <w:pPr>
        <w:ind w:firstLine="709"/>
        <w:jc w:val="center"/>
      </w:pPr>
    </w:p>
    <w:p w:rsidR="00024051" w14:paraId="3572EAE1" w14:textId="77777777">
      <w:pPr>
        <w:ind w:firstLine="709"/>
        <w:jc w:val="both"/>
        <w:rPr>
          <w:i/>
        </w:rPr>
      </w:pPr>
      <w:r>
        <w:rPr>
          <w:i/>
        </w:rPr>
        <w:t>Deliberând asupra cererii de chemare în judecată, constată următoarele:</w:t>
      </w:r>
    </w:p>
    <w:p w:rsidR="00024051" w14:paraId="14A99767" w14:textId="77777777">
      <w:pPr>
        <w:ind w:firstLine="709"/>
        <w:jc w:val="both"/>
        <w:rPr>
          <w:i/>
        </w:rPr>
      </w:pPr>
      <w:r>
        <w:rPr>
          <w:b/>
        </w:rPr>
        <w:t>I. Circumstanțele cauzei</w:t>
      </w:r>
    </w:p>
    <w:p w:rsidR="00024051" w14:paraId="4921FFD7" w14:textId="77777777">
      <w:pPr>
        <w:ind w:firstLine="709"/>
        <w:jc w:val="both"/>
        <w:rPr>
          <w:i/>
        </w:rPr>
      </w:pPr>
      <w:r>
        <w:rPr>
          <w:b/>
          <w:i/>
        </w:rPr>
        <w:t>I.1. Obiectul cererii de chemare în judecată</w:t>
      </w:r>
    </w:p>
    <w:p w:rsidR="00024051" w14:paraId="3860C880" w14:textId="7E08C60C">
      <w:pPr>
        <w:ind w:firstLine="709"/>
        <w:jc w:val="both"/>
      </w:pPr>
      <w:r>
        <w:t xml:space="preserve">Prin </w:t>
      </w:r>
      <w:r>
        <w:rPr>
          <w:b/>
          <w:i/>
        </w:rPr>
        <w:t>cererea de chemare în judecată</w:t>
      </w:r>
      <w:r>
        <w:t xml:space="preserve"> înregistrată pe rolul acestei instanţei la data de 04.12.2023, reclamanta </w:t>
      </w:r>
      <w:r w:rsidR="00A0327E">
        <w:t>R</w:t>
      </w:r>
      <w:r>
        <w:t xml:space="preserve"> S.R.L. a solicitat în contradictoriu cu pârâtul Consiliul Naţional al Audiovizualului, anularea, în tot, a Deciziei nr. </w:t>
      </w:r>
      <w:r w:rsidR="00A0327E">
        <w:t>...</w:t>
      </w:r>
      <w:r>
        <w:t xml:space="preserve">, emisă de către </w:t>
      </w:r>
      <w:r>
        <w:t>reprezentanţii</w:t>
      </w:r>
      <w:r>
        <w:t xml:space="preserve"> pârâtului Consiliul Naţional al Audiovizualului la data de 14.11.2023 şi înregistrată sub nr.</w:t>
      </w:r>
      <w:r w:rsidR="00E64F51">
        <w:t>...</w:t>
      </w:r>
      <w:r>
        <w:t xml:space="preserve"> din 21.11.2023, prin intermediul căreia s-a dispus aplicarea sancţiunii amenzii în cuantum de 10.000 de lei şi alte măsuri corelative pentru presupusa încălcare a dispoziţiilor art. 3 alin. (2) din Legea audiovizualului nr. 504/2002, cu modificările şi completările ulterioare, cu consecinţa repunerii părţilor în situaţia anterioară emiterii actului administrativ cu caracter individual amintit anterior; obligarea pârâtului la plata tuturor cheltuielilor de judecată ocazionate de prezenta procedură.</w:t>
      </w:r>
    </w:p>
    <w:p w:rsidR="00024051" w14:paraId="73F8B7D4" w14:textId="22C69FBC">
      <w:pPr>
        <w:ind w:firstLine="709"/>
        <w:jc w:val="both"/>
      </w:pPr>
      <w:r>
        <w:t xml:space="preserve">În motivarea cererii, reclamanta a arătat că la postul de radio denumit „Radio </w:t>
      </w:r>
      <w:r w:rsidR="00E64F51">
        <w:t>X</w:t>
      </w:r>
      <w:r>
        <w:t xml:space="preserve"> FM” este difuzată zilnic emisiunea denumită „</w:t>
      </w:r>
      <w:r w:rsidR="00E64F51">
        <w:t>Y</w:t>
      </w:r>
      <w:r>
        <w:t xml:space="preserve">”, ce are ca obiect dezbaterea subiectelor zilnice de interes public, în sensul prevăzut de dispoziţiile art. 31 din Decizia cu nr. </w:t>
      </w:r>
      <w:r w:rsidR="00E64F51">
        <w:t>...</w:t>
      </w:r>
      <w:r>
        <w:t xml:space="preserve">/2011. Această emisiune este moderată de către domnul </w:t>
      </w:r>
      <w:r w:rsidR="00E64F51">
        <w:t>Z</w:t>
      </w:r>
      <w:r>
        <w:t xml:space="preserve">, ce are calitatea de analist politic şi jurnalist. Aşa cum rezultă din conţinutul Deciziei de </w:t>
      </w:r>
      <w:r>
        <w:t>sancţionare</w:t>
      </w:r>
      <w:r>
        <w:t xml:space="preserve"> cu nr. </w:t>
      </w:r>
      <w:r w:rsidR="00A0327E">
        <w:t>...</w:t>
      </w:r>
      <w:r>
        <w:t xml:space="preserve"> din 14.11.2023, </w:t>
      </w:r>
      <w:r>
        <w:t>reprezentanţii</w:t>
      </w:r>
      <w:r>
        <w:t xml:space="preserve"> pârâtului au efectuat o analiză a emisiunii difuzate la data de 19.08.2023 în care s fost invitat dl. </w:t>
      </w:r>
      <w:r w:rsidR="00E64F51">
        <w:t>C</w:t>
      </w:r>
      <w:r>
        <w:t>.</w:t>
      </w:r>
    </w:p>
    <w:p w:rsidR="00024051" w14:paraId="27B13E59" w14:textId="77777777">
      <w:pPr>
        <w:ind w:firstLine="709"/>
        <w:jc w:val="both"/>
      </w:pPr>
      <w:r>
        <w:t xml:space="preserve">În ceea ce priveşte susţinerile formulate de către </w:t>
      </w:r>
      <w:r>
        <w:t>reprezentanţii</w:t>
      </w:r>
      <w:r>
        <w:t xml:space="preserve"> pârâtului Consiliului Naţional al Audiovizualului, actul administrativ cu caracter individual atacat a fost fundamentat pe teza încălcării dispoziţiilor art.3 alin. 2 din Legea audiovizualului care prevăd obligaţia de a se asigura informarea obiectivă a publicului prin prezentarea corectă a faptelor </w:t>
      </w:r>
      <w:r>
        <w:t xml:space="preserve">şi evenimentelor şi de a favoriza libera formare a opiniilor. În acest sens, </w:t>
      </w:r>
      <w:r>
        <w:t>reprezentanţii</w:t>
      </w:r>
      <w:r>
        <w:t xml:space="preserve"> pârâtului au invocat faptul că ar fi lipsit din cadrul emisiunii exprimarea unor opinii contrare care să fi permis telespectatorilor să-şi poată forma propria opinie. Se invocă de asemenea că nu ar fi existat un echilibru al punctelor de vedere în legătură cu temele de interes general aduse în discuţie. În acest sens, </w:t>
      </w:r>
      <w:r>
        <w:t>reprezentaţii</w:t>
      </w:r>
      <w:r>
        <w:t xml:space="preserve"> pârâtului afirmă că subiectele abordate cu privire la efectele adverse ale vaccinurilor anti-covid şi la situaţia războiului din Ucraina nu au fost tratate cu respectarea principiilor de informare, aşa cum sunt reglementate de normele legale invocate.</w:t>
      </w:r>
    </w:p>
    <w:p w:rsidR="00024051" w14:paraId="55B19966" w14:textId="77777777">
      <w:pPr>
        <w:ind w:firstLine="709"/>
        <w:jc w:val="both"/>
      </w:pPr>
      <w:r>
        <w:t>Reclamanta a solicitat instanţei să observe faptul că, anterior realizării şi difuzării emisiunii din data de 19.08.2023, în spaţiul public au fost dezbătute chestiunile invocate în cadrul emisiunii.</w:t>
      </w:r>
    </w:p>
    <w:p w:rsidR="00024051" w14:paraId="1956B952" w14:textId="77777777">
      <w:pPr>
        <w:ind w:firstLine="709"/>
        <w:jc w:val="both"/>
      </w:pPr>
      <w:r>
        <w:t xml:space="preserve">Astfel, sintetizând şi analizând de-o manieră obiectivă pasajele reproduse în cadrul actului administrativ contestat, rezultă că punctele de vedere criticate de </w:t>
      </w:r>
      <w:r>
        <w:t>reprezentaţii</w:t>
      </w:r>
      <w:r>
        <w:t xml:space="preserve"> pârâtului, au vizat, în </w:t>
      </w:r>
      <w:r>
        <w:t>esenţă</w:t>
      </w:r>
      <w:r>
        <w:t>, chestiuni precum:</w:t>
      </w:r>
    </w:p>
    <w:p w:rsidR="00024051" w14:paraId="2F103B68" w14:textId="77777777">
      <w:pPr>
        <w:ind w:firstLine="709"/>
        <w:jc w:val="both"/>
      </w:pPr>
      <w:r>
        <w:t xml:space="preserve">Tema </w:t>
      </w:r>
      <w:r>
        <w:t>siguranţei</w:t>
      </w:r>
      <w:r>
        <w:t xml:space="preserve"> vaccinurilor anti-covid, respectiv efectele adverse ale vaccinurilor anti- covid (</w:t>
      </w:r>
      <w:r>
        <w:t>declanşarea</w:t>
      </w:r>
      <w:r>
        <w:t xml:space="preserve"> problemelor autoimune; crearea cheagurilor de sânge, etc.);</w:t>
      </w:r>
    </w:p>
    <w:p w:rsidR="00024051" w14:paraId="1CC3DC9A" w14:textId="77777777">
      <w:pPr>
        <w:ind w:firstLine="709"/>
        <w:jc w:val="both"/>
      </w:pPr>
      <w:r>
        <w:t>Tema,, ,,războiului din Ucraina”;</w:t>
      </w:r>
    </w:p>
    <w:p w:rsidR="00024051" w14:paraId="20F2AEED" w14:textId="77777777">
      <w:pPr>
        <w:ind w:firstLine="709"/>
        <w:jc w:val="both"/>
      </w:pPr>
      <w:r>
        <w:t>Tema „afacerilor cu vaccinuri, de miliarde, din timpul pandemiei”;</w:t>
      </w:r>
    </w:p>
    <w:p w:rsidR="00024051" w14:paraId="192D8FAB" w14:textId="77777777">
      <w:pPr>
        <w:ind w:firstLine="709"/>
        <w:jc w:val="both"/>
      </w:pPr>
      <w:r>
        <w:t xml:space="preserve">Astfel, în ceea ce priveşte tema </w:t>
      </w:r>
      <w:r>
        <w:t>siguranţei</w:t>
      </w:r>
      <w:r>
        <w:t xml:space="preserve"> vaccinurilor anti-covid şi efectelor </w:t>
      </w:r>
      <w:r>
        <w:t>potenţial</w:t>
      </w:r>
      <w:r>
        <w:t xml:space="preserve"> nefaste ale acestor vaccinuri, reclamanta a arătat că această temă a mai fost dezbătută în cadrul </w:t>
      </w:r>
      <w:r>
        <w:t>publicaţiilor</w:t>
      </w:r>
      <w:r>
        <w:t xml:space="preserve"> </w:t>
      </w:r>
      <w:r>
        <w:t>româneşti</w:t>
      </w:r>
      <w:r>
        <w:t xml:space="preserve"> şi străine. </w:t>
      </w:r>
    </w:p>
    <w:p w:rsidR="00024051" w14:paraId="03ED573C" w14:textId="58D044C9">
      <w:pPr>
        <w:ind w:firstLine="709"/>
        <w:jc w:val="both"/>
      </w:pPr>
      <w:r>
        <w:t xml:space="preserve">Reclamanta a arătat că </w:t>
      </w:r>
      <w:r>
        <w:t>afirmaţia</w:t>
      </w:r>
      <w:r>
        <w:t xml:space="preserve"> dlui. </w:t>
      </w:r>
      <w:r w:rsidR="009C53B7">
        <w:t xml:space="preserve">C </w:t>
      </w:r>
      <w:r>
        <w:t xml:space="preserve">cum că vaccinul ar putea </w:t>
      </w:r>
      <w:r>
        <w:t>conţine</w:t>
      </w:r>
      <w:r>
        <w:t xml:space="preserve"> </w:t>
      </w:r>
      <w:r>
        <w:t>grafen</w:t>
      </w:r>
      <w:r>
        <w:t xml:space="preserve"> e bazată pe elemente </w:t>
      </w:r>
      <w:r>
        <w:t>factuale</w:t>
      </w:r>
      <w:r>
        <w:t xml:space="preserve"> care au fost discutate şi în cadrul altor articole medicale sau de presă.</w:t>
      </w:r>
    </w:p>
    <w:p w:rsidR="00024051" w14:paraId="4338508B" w14:textId="4EAA6D28">
      <w:pPr>
        <w:ind w:firstLine="709"/>
        <w:jc w:val="both"/>
      </w:pPr>
      <w:r>
        <w:t xml:space="preserve">Cât priveşte ,,tema războiului din Ucraina”, reclamanta a arătat că puncte de vedere similare celor invocate în cuprinsul actului administrativ contestat au mai fost tratate în </w:t>
      </w:r>
      <w:r>
        <w:t>publicaţii</w:t>
      </w:r>
      <w:r>
        <w:t xml:space="preserve"> </w:t>
      </w:r>
      <w:r>
        <w:t>româneşti</w:t>
      </w:r>
      <w:r>
        <w:t xml:space="preserve"> şi străine, după cum urmează: 1. Articolul publicat la data de 6 iulie 2023 pe site-ul prestigioasei </w:t>
      </w:r>
      <w:r>
        <w:t>agenţii</w:t>
      </w:r>
      <w:r>
        <w:t xml:space="preserve"> de presă </w:t>
      </w:r>
      <w:r w:rsidR="009C53B7">
        <w:t>A</w:t>
      </w:r>
      <w:r>
        <w:t xml:space="preserve"> </w:t>
      </w:r>
      <w:r>
        <w:t>News</w:t>
      </w:r>
      <w:r>
        <w:t xml:space="preserve">; 2. Articolul publicat de prestigiosul ziar </w:t>
      </w:r>
      <w:r w:rsidR="009C53B7">
        <w:t>B</w:t>
      </w:r>
      <w:r>
        <w:t xml:space="preserve"> cu titlul „</w:t>
      </w:r>
      <w:r>
        <w:t>Discuţiile</w:t>
      </w:r>
      <w:r>
        <w:t xml:space="preserve"> secrete dintre SUA şi Rusia despre Ucraina nu au fost sancţionate de </w:t>
      </w:r>
      <w:r>
        <w:t>administraţia</w:t>
      </w:r>
      <w:r>
        <w:t xml:space="preserve"> </w:t>
      </w:r>
      <w:r>
        <w:t>Biden</w:t>
      </w:r>
      <w:r>
        <w:t xml:space="preserve">”; 3. Articolul publicat de jurnalistul </w:t>
      </w:r>
      <w:r w:rsidR="009C53B7">
        <w:t>D</w:t>
      </w:r>
      <w:r>
        <w:t xml:space="preserve"> pe site-ul newsweek.com la data de 07.05.2023.</w:t>
      </w:r>
    </w:p>
    <w:p w:rsidR="00024051" w14:paraId="6276C3BA" w14:textId="77777777">
      <w:pPr>
        <w:ind w:firstLine="709"/>
        <w:jc w:val="both"/>
      </w:pPr>
      <w:r>
        <w:t>Concluzia care rezultă din cele prezentate mai sus este aceea că opiniile/teoriile/</w:t>
      </w:r>
      <w:r>
        <w:t>supoziţiile</w:t>
      </w:r>
      <w:r>
        <w:t xml:space="preserve"> discutate în cadrul emisiunii îşi găsesc o bază </w:t>
      </w:r>
      <w:r>
        <w:t>factuală</w:t>
      </w:r>
      <w:r>
        <w:t xml:space="preserve"> solidă expusă chiar în cuprinsul anchetei exhaustive a Newsweek.ro (sursă oficială de largă </w:t>
      </w:r>
      <w:r>
        <w:t>circulaţie</w:t>
      </w:r>
      <w:r>
        <w:t xml:space="preserve">) în care se dovedeşte existenţa unor </w:t>
      </w:r>
      <w:r>
        <w:t>înţelegeri</w:t>
      </w:r>
      <w:r>
        <w:t>/acorduri subterane între America şi Rusia în ceea ce priveşte războiul din Ucraina.</w:t>
      </w:r>
    </w:p>
    <w:p w:rsidR="00024051" w14:paraId="013FB19B" w14:textId="77777777">
      <w:pPr>
        <w:ind w:firstLine="709"/>
        <w:jc w:val="both"/>
      </w:pPr>
      <w:r>
        <w:t xml:space="preserve">Cât priveşte tema afacerilor de miliarde cu vaccinuri din timpul pandemici, reclamanta a arătat că aceasta este anchetată la nivelul Direcţiei Naţionale Anticorupţie pentru fraude de peste 1.000.000.000 (un miliard) de euro la care se adaugă TVA. </w:t>
      </w:r>
    </w:p>
    <w:p w:rsidR="00024051" w14:paraId="038D4487" w14:textId="77777777">
      <w:pPr>
        <w:ind w:firstLine="709"/>
        <w:jc w:val="both"/>
      </w:pPr>
      <w:r>
        <w:t xml:space="preserve">A apreciat reclamanta că </w:t>
      </w:r>
      <w:r>
        <w:t>afirmaţia</w:t>
      </w:r>
      <w:r>
        <w:t xml:space="preserve">, „s-au făcut afaceri de miliarde cu bugetele naţionale” e susţinută întru-totul chiar de cele descrise în comunicatul de presă al Direcţiei Naţionale Anticorupţie. Astfel, din perspectiva celor descrise inclusiv în comunicatul DNA se susţine întrutotul </w:t>
      </w:r>
      <w:r>
        <w:t>afirmaţia</w:t>
      </w:r>
      <w:r>
        <w:t xml:space="preserve"> descrisă în cuprinsul actului administrativ contestat.</w:t>
      </w:r>
    </w:p>
    <w:p w:rsidR="00024051" w14:paraId="5D8AB1E1" w14:textId="1F3F1767">
      <w:pPr>
        <w:ind w:firstLine="709"/>
        <w:jc w:val="both"/>
      </w:pPr>
      <w:r>
        <w:t xml:space="preserve">Raportat la aceste elemente de fapt, rezultă, cu claritate, faptul că toate informaţiile prezentate în cadrul emisiunii din data de 19.08.2023 de către dl. </w:t>
      </w:r>
      <w:r w:rsidR="00E64F51">
        <w:t>Z</w:t>
      </w:r>
      <w:r>
        <w:t xml:space="preserve"> şi dl. </w:t>
      </w:r>
      <w:r w:rsidR="00E64F51">
        <w:t>C</w:t>
      </w:r>
      <w:r>
        <w:t xml:space="preserve"> sunt informaţii veridice ce au fost dezbătute pe larg în presa autohtonă sau străină, iar o parte dintre ele chiar au fost confirmate de către o </w:t>
      </w:r>
      <w:r>
        <w:t>instituţie</w:t>
      </w:r>
      <w:r>
        <w:t xml:space="preserve"> publică (Direcţia </w:t>
      </w:r>
      <w:r>
        <w:t>Naţională</w:t>
      </w:r>
      <w:r>
        <w:t xml:space="preserve"> Anticorupţie), iar temele dezbătute erau unele de interes </w:t>
      </w:r>
      <w:r>
        <w:t>naţional</w:t>
      </w:r>
      <w:r>
        <w:t xml:space="preserve"> (prin discursurile în discuţie fiind vizate atât chestiuni ce </w:t>
      </w:r>
      <w:r>
        <w:t>ţineau</w:t>
      </w:r>
      <w:r>
        <w:t xml:space="preserve"> de sănătatea publică şi </w:t>
      </w:r>
      <w:r>
        <w:t>siguranţa</w:t>
      </w:r>
      <w:r>
        <w:t xml:space="preserve"> publică - tema vaccinului şi a războiului, cât şi de probarea şi prevenirea unor fapte de natură penală - tema afacerilor de miliarde cu vaccinuri.</w:t>
      </w:r>
    </w:p>
    <w:p w:rsidR="00024051" w14:paraId="2CD6EAFA" w14:textId="6D4EE96B">
      <w:pPr>
        <w:ind w:firstLine="709"/>
        <w:jc w:val="both"/>
      </w:pPr>
      <w:r>
        <w:t xml:space="preserve">Este cert că toate aceste informaţii au fost prezentate în mod corect, </w:t>
      </w:r>
      <w:r>
        <w:t>imparţial</w:t>
      </w:r>
      <w:r>
        <w:t xml:space="preserve">, cu bună-credinţă, atât de moderatorul </w:t>
      </w:r>
      <w:r w:rsidR="00E64F51">
        <w:t>Z</w:t>
      </w:r>
      <w:r>
        <w:t>, cât şi de invitatul acestuia.</w:t>
      </w:r>
    </w:p>
    <w:p w:rsidR="00024051" w14:paraId="4C013211" w14:textId="77777777">
      <w:pPr>
        <w:ind w:firstLine="709"/>
        <w:jc w:val="both"/>
      </w:pPr>
      <w:r>
        <w:t xml:space="preserve">Or, aşa cum a fost statuat şi de către jurisprudenţa </w:t>
      </w:r>
      <w:r>
        <w:t>naţională</w:t>
      </w:r>
      <w:r>
        <w:t xml:space="preserve">, preluarea unor informaţii de la alte trusturi de presă cu privire la care nu s-a aplicat nicio </w:t>
      </w:r>
      <w:r>
        <w:t>sancţiune</w:t>
      </w:r>
      <w:r>
        <w:t xml:space="preserve"> juridică nu poate constitui o faptă de conduită interzisă.</w:t>
      </w:r>
    </w:p>
    <w:p w:rsidR="00024051" w14:paraId="64EA8752" w14:textId="77777777">
      <w:pPr>
        <w:ind w:firstLine="709"/>
        <w:jc w:val="both"/>
      </w:pPr>
      <w:r>
        <w:t xml:space="preserve">Reclamanta a considerat deosebit de relevante şi aspectele statuate prin Recomandarea Uniunii Europene cu nr. 2022/758 emisă de către Comisia Europeană prin cure s-a statuat „necesitatea asigurării </w:t>
      </w:r>
      <w:r>
        <w:t>protecţiei</w:t>
      </w:r>
      <w:r>
        <w:t xml:space="preserve"> împotriva procedurilor judiciare vădit nefondate şi abuzive împotriva mobilizării publice (cunoscute sub denumirea de „SLAPP”), fiind important de </w:t>
      </w:r>
      <w:r>
        <w:t>ştiut</w:t>
      </w:r>
      <w:r>
        <w:t xml:space="preserve"> că procedurile judiciare vădit nefondate sau abuzive împotriva mobilizării publice pot avea un impact negativ asupra </w:t>
      </w:r>
      <w:r>
        <w:t>credibilităţii</w:t>
      </w:r>
      <w:r>
        <w:t xml:space="preserve"> şi </w:t>
      </w:r>
      <w:r>
        <w:t>reputaţiei</w:t>
      </w:r>
      <w:r>
        <w:t xml:space="preserve"> </w:t>
      </w:r>
      <w:r>
        <w:t>jurnaliştilor</w:t>
      </w:r>
      <w:r>
        <w:t xml:space="preserve"> şi apărătorilor drepturilor omului”.</w:t>
      </w:r>
    </w:p>
    <w:p w:rsidR="00024051" w14:paraId="14564A21" w14:textId="77777777">
      <w:pPr>
        <w:ind w:firstLine="709"/>
        <w:jc w:val="both"/>
      </w:pPr>
      <w:r>
        <w:t>Or, în cauza dedusă judecăţii, aşa cum rezultă din analiza obiectivă a actului administrativ atacat, interlocutorii din cadrul emisiunii supusă analizei au transmis doar informaţii veridice, exprimând un punct de vedere cu privire la o situaţie concretă.</w:t>
      </w:r>
    </w:p>
    <w:p w:rsidR="00024051" w14:paraId="4D6698B2" w14:textId="77777777">
      <w:pPr>
        <w:ind w:firstLine="709"/>
        <w:jc w:val="both"/>
      </w:pPr>
      <w:r>
        <w:t xml:space="preserve">Astfel, </w:t>
      </w:r>
      <w:r>
        <w:t>reprezentanţii</w:t>
      </w:r>
      <w:r>
        <w:t xml:space="preserve"> pârâtului, în raport de dispoziţiile legale </w:t>
      </w:r>
      <w:r>
        <w:t>precitate</w:t>
      </w:r>
      <w:r>
        <w:t xml:space="preserve">, aveau obligaţia de a comunica o </w:t>
      </w:r>
      <w:r>
        <w:t>somaţie</w:t>
      </w:r>
      <w:r>
        <w:t xml:space="preserve"> publică de intrare în legalitate şi, doar în cazul nerespectării respectivei obligaţii, ar fi putut dispune aplicarea sancţiunii amenzii.</w:t>
      </w:r>
    </w:p>
    <w:p w:rsidR="00024051" w14:paraId="73FCD428" w14:textId="77777777">
      <w:pPr>
        <w:ind w:firstLine="709"/>
        <w:jc w:val="both"/>
      </w:pPr>
      <w:r>
        <w:t xml:space="preserve">În drept, cererea a fost întemeiată pe următoarele dispoziţiile legale: art. 3, art. 6, art. 10, art. 93 alin. (3) din Legea audiovizualului nr. 504/2002, cu modificările şi completările; art. 2, art. 31, art. 40 alin. (2), art. 64 alin. (1) lit. b) din Decizia cu nr. 220/2011 privind Codul de Reglementare a Conţinutului Audiovizual, cu modificările şi completările ulterioare; art. 8 din Legea contenciosului administrativ nr. 554/2004; art. 29 alin. 1 şi 6, art. 30 din </w:t>
      </w:r>
      <w:r>
        <w:t>Constituţia</w:t>
      </w:r>
      <w:r>
        <w:t xml:space="preserve"> României; art. 10 din C.E.D.O.</w:t>
      </w:r>
    </w:p>
    <w:p w:rsidR="00024051" w14:paraId="4563E729" w14:textId="77777777">
      <w:pPr>
        <w:ind w:firstLine="709"/>
        <w:jc w:val="both"/>
      </w:pPr>
      <w:r>
        <w:t>În dovedire, reclamanta a solicitat încuviinţarea probei cu înscrisuri şi orice alte mijloace de probă necesare aflării adevărului.</w:t>
      </w:r>
    </w:p>
    <w:p w:rsidR="00024051" w14:paraId="24A7E7A3" w14:textId="77777777">
      <w:pPr>
        <w:ind w:firstLine="709"/>
        <w:jc w:val="both"/>
        <w:rPr>
          <w:b/>
          <w:i/>
        </w:rPr>
      </w:pPr>
      <w:r>
        <w:rPr>
          <w:b/>
          <w:i/>
        </w:rPr>
        <w:t>I.2. Apărări formulate în cauză</w:t>
      </w:r>
    </w:p>
    <w:p w:rsidR="00024051" w14:paraId="586E2697" w14:textId="77777777">
      <w:pPr>
        <w:ind w:firstLine="709"/>
        <w:jc w:val="both"/>
      </w:pPr>
      <w:r>
        <w:t xml:space="preserve">Pârâtul Consiliul Naţional al Audiovizualului a formulat </w:t>
      </w:r>
      <w:r>
        <w:rPr>
          <w:b/>
          <w:i/>
        </w:rPr>
        <w:t>întâmpinare</w:t>
      </w:r>
      <w:r>
        <w:t xml:space="preserve"> prin care a solicitat respingerea acţiunii, ca neîntemeiată, şi </w:t>
      </w:r>
      <w:r>
        <w:t>menţinerea</w:t>
      </w:r>
      <w:r>
        <w:t xml:space="preserve"> deciziei contestate ca fiind legală şi temeinică.</w:t>
      </w:r>
    </w:p>
    <w:p w:rsidR="00024051" w14:paraId="14CB488C" w14:textId="43A9D403">
      <w:pPr>
        <w:ind w:firstLine="709"/>
        <w:jc w:val="both"/>
      </w:pPr>
      <w:r>
        <w:t xml:space="preserve">În fapt, prin Decizia nr. </w:t>
      </w:r>
      <w:r w:rsidR="00A0327E">
        <w:t>...</w:t>
      </w:r>
      <w:r>
        <w:t xml:space="preserve"> din 14.11.2023, reclamanta a fost </w:t>
      </w:r>
      <w:r>
        <w:t>sancţionată</w:t>
      </w:r>
      <w:r>
        <w:t xml:space="preserve"> de C.N.A. cu amendă de 10.000 lei pentru încălcarea prevederilor art. 3 alin. (2) din Legea audiovizualului nr. 504/2002, cu modificările şi completările ulterioare.</w:t>
      </w:r>
    </w:p>
    <w:p w:rsidR="00024051" w14:paraId="55AAE698" w14:textId="42E6F07F">
      <w:pPr>
        <w:ind w:firstLine="709"/>
        <w:jc w:val="both"/>
      </w:pPr>
      <w:r>
        <w:t xml:space="preserve">În fapt, conform raportului de monitorizare, întocmit ca urmare a sesizării nr. </w:t>
      </w:r>
      <w:r w:rsidR="009C53B7">
        <w:t>...</w:t>
      </w:r>
      <w:r>
        <w:t>/19.08.2023, a fost monitorizată emisiunea „</w:t>
      </w:r>
      <w:r w:rsidR="009C53B7">
        <w:t>Y</w:t>
      </w:r>
      <w:r>
        <w:t xml:space="preserve">" (emisiune de tip magazin) difuzată de postul de radio </w:t>
      </w:r>
      <w:r w:rsidR="00E64F51">
        <w:t>X</w:t>
      </w:r>
      <w:r>
        <w:t xml:space="preserve"> FM, în data de 19.08.2023, în intervalul orar 10:42-11:36, moderată de </w:t>
      </w:r>
      <w:r w:rsidR="00E64F51">
        <w:t>Z</w:t>
      </w:r>
      <w:r>
        <w:t xml:space="preserve">, invitat fiind dl. </w:t>
      </w:r>
      <w:r w:rsidR="00E64F51">
        <w:t>C</w:t>
      </w:r>
      <w:r>
        <w:t xml:space="preserve"> (nu a fost precizată calitatea politică a invitatului).</w:t>
      </w:r>
    </w:p>
    <w:p w:rsidR="00024051" w14:paraId="185D36DA" w14:textId="01FCE16A">
      <w:pPr>
        <w:ind w:firstLine="709"/>
        <w:jc w:val="both"/>
      </w:pPr>
      <w:r>
        <w:t>Audiind înregistrări şi analizând raportul de monitorizare, membrii Consiliului au constatat că emisiunea ”</w:t>
      </w:r>
      <w:r w:rsidR="009C53B7">
        <w:t>Y</w:t>
      </w:r>
      <w:r>
        <w:t xml:space="preserve">!” din 19.08.2023 a fost difuzată cu încălcarea gravă a prevederilor art. 3 alin. (2) din Legea audiovizualului potrivit cărora, toţi furnizorii de servicii media audiovizuale au obligaţia să asigure informarea obiectivă a publicului prin prezentarea corectă a faptelor şi evenimentelor şi să favorizeze libera formare a opiniilor. </w:t>
      </w:r>
    </w:p>
    <w:p w:rsidR="00024051" w14:paraId="4B0E16AC" w14:textId="77777777">
      <w:pPr>
        <w:ind w:firstLine="709"/>
        <w:jc w:val="both"/>
      </w:pPr>
      <w:r>
        <w:t xml:space="preserve">În </w:t>
      </w:r>
      <w:r>
        <w:t>esenţă</w:t>
      </w:r>
      <w:r>
        <w:t xml:space="preserve">, Consiliul a constatat că, în cadrul acestor emisiuni, subiectele abordate cu privire la efectele adverse ale vaccinurilor </w:t>
      </w:r>
      <w:r>
        <w:t>anticovid</w:t>
      </w:r>
      <w:r>
        <w:t xml:space="preserve"> şi la situaţia războiului din Ucraina nu au fost tratate cu respectarea principiilor de informare, aşa cum sunt reglementate de normele legale invocate.</w:t>
      </w:r>
    </w:p>
    <w:p w:rsidR="00024051" w14:paraId="76889747" w14:textId="75FB0B4A">
      <w:pPr>
        <w:ind w:firstLine="709"/>
        <w:jc w:val="both"/>
      </w:pPr>
      <w:r>
        <w:t xml:space="preserve">Astfel, în contextul subiectului de interes public referitor la vaccinurile </w:t>
      </w:r>
      <w:r>
        <w:t>anticovid</w:t>
      </w:r>
      <w:r>
        <w:t xml:space="preserve">, prezentatorul emisiunii </w:t>
      </w:r>
      <w:r w:rsidR="009C53B7">
        <w:t>Z</w:t>
      </w:r>
      <w:r>
        <w:t xml:space="preserve"> şi invitatul acestuia, </w:t>
      </w:r>
      <w:r w:rsidR="00E64F51">
        <w:t>C</w:t>
      </w:r>
      <w:r>
        <w:t xml:space="preserve">, au făcut o serie de </w:t>
      </w:r>
      <w:r>
        <w:t>afirmaţii</w:t>
      </w:r>
      <w:r>
        <w:t xml:space="preserve"> lipsite de imparţialitate, în sensul cărora vaccinurile </w:t>
      </w:r>
      <w:r>
        <w:t>anticovid</w:t>
      </w:r>
      <w:r>
        <w:t xml:space="preserve"> ar avea efecte adverse grave. Aceste </w:t>
      </w:r>
      <w:r>
        <w:t xml:space="preserve">comentarii ale celor doi </w:t>
      </w:r>
      <w:r>
        <w:t>jurnalişti</w:t>
      </w:r>
      <w:r>
        <w:t xml:space="preserve"> sunt exemplificate în detaliu în sinteza constatărilor din raportul de monitorizare, la </w:t>
      </w:r>
      <w:r>
        <w:t>selecţiile</w:t>
      </w:r>
      <w:r>
        <w:t xml:space="preserve"> indicate mai sus, din care redă doar câteva:</w:t>
      </w:r>
    </w:p>
    <w:p w:rsidR="00024051" w14:paraId="712073FA" w14:textId="08A9D381">
      <w:pPr>
        <w:ind w:firstLine="709"/>
        <w:jc w:val="both"/>
      </w:pPr>
      <w:r>
        <w:t xml:space="preserve">C: „Dar, pe lângă efectele adverse pe care le are acest ARN mesager sintetic, care face celule cu </w:t>
      </w:r>
      <w:r>
        <w:t>ţepi</w:t>
      </w:r>
      <w:r>
        <w:t xml:space="preserve">, </w:t>
      </w:r>
      <w:r>
        <w:t>ş.a.m.d</w:t>
      </w:r>
      <w:r>
        <w:t xml:space="preserve">. </w:t>
      </w:r>
      <w:r>
        <w:t>declanşează</w:t>
      </w:r>
      <w:r>
        <w:t xml:space="preserve"> sisteme autoimune, nu le mai reiau pe toate, </w:t>
      </w:r>
      <w:r>
        <w:t>declanşează</w:t>
      </w:r>
      <w:r>
        <w:t xml:space="preserve"> micro cheaguri, după aia cheaguri mai mari şi tot felul de chestii care s-au constatat la autopsii, apropo, care în continuare sunt interzise în lume în anumite condiţii...”</w:t>
      </w:r>
    </w:p>
    <w:p w:rsidR="00024051" w14:paraId="050E4153" w14:textId="50796ECD">
      <w:pPr>
        <w:ind w:firstLine="709"/>
        <w:jc w:val="both"/>
      </w:pPr>
      <w:r>
        <w:t>Z (moderator): „Deci, avem..., deci, avem dovedită de la vaccin o conlucrare pentru a face ceva rău. Deci, ca să nu extindem şi la China şi la restul, s-a dovedit de la vaccin că Rusia şi America au conlucrat pentru ca să facă ceva rău omului.”</w:t>
      </w:r>
    </w:p>
    <w:p w:rsidR="00024051" w14:paraId="0EECB83D" w14:textId="77777777">
      <w:pPr>
        <w:ind w:firstLine="709"/>
        <w:jc w:val="both"/>
      </w:pPr>
      <w:r>
        <w:t xml:space="preserve">Astfel, Consiliul a concluzionat că radiodifuzorul nu şi-a îndeplinit obligaţia legală instituită de dispoziţia art. 3 alin. (2) din Legea audiovizualului, în sensul de a asigura informarea obiectivă a publicului prin prezentarea corectă a faptelor şi evenimentelor şi să favorizeze libera formare a opiniilor. Aceasta deoarece au lipsit opinii opuse celor exprimate de moderator şi invitat, care ar fi permis telespectatorilor să-şi poată forma propria convingere, nu doar pe cea indusă, neexistând un echilibru al punctelor de vedere în legătură cu temele de interes general aduse în discuţie. Totodată, prin raportare la aceste aspecte, Consiliul consideră că atunci când prin </w:t>
      </w:r>
      <w:r>
        <w:t>afirmaţii</w:t>
      </w:r>
      <w:r>
        <w:t xml:space="preserve">, precum cele redate cu titlu de exemplu, se tinde spre formularea de </w:t>
      </w:r>
      <w:r>
        <w:t>acuzaţii</w:t>
      </w:r>
      <w:r>
        <w:t xml:space="preserve"> determinate, se impune dovada unei baze </w:t>
      </w:r>
      <w:r>
        <w:t>factuale</w:t>
      </w:r>
      <w:r>
        <w:t xml:space="preserve">, rezonabile pe care se sprijină, pentru a permite publicului să-şi formeze propria convingere, nu doar pe cea indusă prin comentariile făcute, vădit părtinitoare, subiective, </w:t>
      </w:r>
      <w:r>
        <w:t>direcţionate</w:t>
      </w:r>
      <w:r>
        <w:t xml:space="preserve"> în sensul unanim acceptat de interlocutor şi moderator, conform cărora vaccinurile </w:t>
      </w:r>
      <w:r>
        <w:t>anticovid</w:t>
      </w:r>
      <w:r>
        <w:t xml:space="preserve"> ar avea efecte adverse deosebit de grave.</w:t>
      </w:r>
    </w:p>
    <w:p w:rsidR="00024051" w14:paraId="2A64C0A5" w14:textId="2FFAA4D6">
      <w:pPr>
        <w:ind w:firstLine="709"/>
        <w:jc w:val="both"/>
      </w:pPr>
      <w:r>
        <w:t xml:space="preserve">De asemenea, în cadrul acestei emisiuni a fost abordată şi tema războiului din Ucraina, în cadrul căreia, prezentatorul emisiunii </w:t>
      </w:r>
      <w:r w:rsidR="009C53B7">
        <w:t>Z</w:t>
      </w:r>
      <w:r>
        <w:t xml:space="preserve"> şi invitatul acestuia, </w:t>
      </w:r>
      <w:r w:rsidR="00E64F51">
        <w:t>C</w:t>
      </w:r>
      <w:r>
        <w:t xml:space="preserve">, au făcut o serie de </w:t>
      </w:r>
      <w:r>
        <w:t>afirmaţii</w:t>
      </w:r>
      <w:r>
        <w:t xml:space="preserve"> lipsite de imparţialitate, în sensul că acest război ar fi de fapt un simulacru şi o înţelegere ruso-americană.</w:t>
      </w:r>
    </w:p>
    <w:p w:rsidR="00024051" w14:paraId="763F5487" w14:textId="77777777">
      <w:pPr>
        <w:ind w:firstLine="709"/>
        <w:jc w:val="both"/>
      </w:pPr>
      <w:r>
        <w:t xml:space="preserve">Membrii Consiliului au constatat că, pe marginea acestui subiect, atât declaraţiile moderatorului, cât şi ale invitatului care a participat la această </w:t>
      </w:r>
      <w:r>
        <w:t>ediţie</w:t>
      </w:r>
      <w:r>
        <w:t xml:space="preserve"> au fost părtinitoare, prezentate cu valoare de adevăr de necontestat, ce convergeau spre singura concluzie că, potrivit susţinerilor celor doi </w:t>
      </w:r>
      <w:r>
        <w:t>jurnalişti</w:t>
      </w:r>
      <w:r>
        <w:t xml:space="preserve">, războiul din Ucraina ar fi de fapt un război de </w:t>
      </w:r>
      <w:r>
        <w:t>faţadă</w:t>
      </w:r>
      <w:r>
        <w:t xml:space="preserve"> pentru </w:t>
      </w:r>
      <w:r>
        <w:t>împărţirea</w:t>
      </w:r>
      <w:r>
        <w:t xml:space="preserve"> lunii între cele două mari puteri, Rusia şi Statele Unite.</w:t>
      </w:r>
    </w:p>
    <w:p w:rsidR="00024051" w14:paraId="769AB008" w14:textId="77777777">
      <w:pPr>
        <w:ind w:firstLine="709"/>
        <w:jc w:val="both"/>
      </w:pPr>
      <w:r>
        <w:t xml:space="preserve">Faţă de conţinutul emisiunii analizate, ce a făcut obiectul raportului de monitorizare, membrii Consiliului au constatat că a fost prejudiciat dreptul publicului la informare obiectivă, în condiţiile în care acestuia i-au fost prezentate numai opinii convergente într-un sens părtinitor, lipsind un punct de vedere opus, care ar fi fost în măsură să favorizeze libera formare a propriilor convingeri, avându-se în vedere, pe de o parte, interesul major ce suscită aceste subiecte, respectiv, războiul din Ucraina şi vaccinurile </w:t>
      </w:r>
      <w:r>
        <w:t>anticovid</w:t>
      </w:r>
      <w:r>
        <w:t xml:space="preserve">, iar pe de altă parte, obligaţia radiodifuzorului de a prezenta informaţiile într-un mod obiectiv, echilibrat, neutru, prin favorizarea libera formare a opiniilor publicului, cu asigurarea unei </w:t>
      </w:r>
      <w:r>
        <w:t>distincţii</w:t>
      </w:r>
      <w:r>
        <w:t xml:space="preserve"> clare între fapte şi punctele de vedere exprimate, aşa cum dispun imperativ prevederile legale invocate din domeniul audiovizualului în materie de informare corectă.</w:t>
      </w:r>
    </w:p>
    <w:p w:rsidR="00024051" w14:paraId="27601FD0" w14:textId="5765CAE8">
      <w:pPr>
        <w:ind w:firstLine="709"/>
        <w:jc w:val="both"/>
      </w:pPr>
      <w:r>
        <w:t xml:space="preserve">Totodată, Consiliul a concluzionat că publicul a fost dezinformat în cadrul emisiunii analizate, întrucât, deşi informaţiile pornesc de la unele situaţii concrete, reale, maniera în care sunt prezentate acestea, precum şi comentariile pe marginea lor, au condus la distorsionarea informaţiilor în </w:t>
      </w:r>
      <w:r>
        <w:t>direcţia</w:t>
      </w:r>
      <w:r>
        <w:t xml:space="preserve"> agreată de moderator, în speţă, </w:t>
      </w:r>
      <w:r w:rsidR="00E64F51">
        <w:t>Z</w:t>
      </w:r>
      <w:r>
        <w:t xml:space="preserve"> şi a fost susţinută cu </w:t>
      </w:r>
      <w:r>
        <w:t>vehemenţă</w:t>
      </w:r>
      <w:r>
        <w:t xml:space="preserve"> şi de către invitat.</w:t>
      </w:r>
    </w:p>
    <w:p w:rsidR="00024051" w14:paraId="2DB1409C" w14:textId="77777777">
      <w:pPr>
        <w:ind w:firstLine="709"/>
        <w:jc w:val="both"/>
      </w:pPr>
      <w:r>
        <w:t xml:space="preserve">În consecinţă, Consiliul a constatat că prin modul în care au fost reflectate aceste subiecte de interes public, radiodifuzorul nu şi-a îndeplinit obligaţia legală de a asigura informarea obiectivă a publicului prin prezentarea corectă a faptelor şi evenimentelor şi nu a </w:t>
      </w:r>
      <w:r>
        <w:t xml:space="preserve">favorizat libera formare a opiniilor publicului în baza informaţiilor ce i-au fost puse la </w:t>
      </w:r>
      <w:r>
        <w:t>dispoziţie</w:t>
      </w:r>
      <w:r>
        <w:t xml:space="preserve">, care, pe de o parte, nu au fost </w:t>
      </w:r>
      <w:r>
        <w:t>imparţiale</w:t>
      </w:r>
      <w:r>
        <w:t>, iar pe de altă parte, nu au fost verificate.</w:t>
      </w:r>
    </w:p>
    <w:p w:rsidR="00024051" w14:paraId="0408768B" w14:textId="77777777">
      <w:pPr>
        <w:ind w:firstLine="709"/>
        <w:jc w:val="both"/>
      </w:pPr>
      <w:r>
        <w:t>Prin urmare, membrii Consiliului au constatat că radiodifuzorul nu şi-a îndeplinit obligaţia legală instituită de dispoziţia art. 3 alin. (2) din Legea audiovizualului, în sensul de a asigura informarea obiectivă a publicului prin prezentarea corectă a faptelor şi evenimentelor şi să favorizeze libera formare a opiniilor. Aceasta deoarece au lipsit opinii opuse celor exprimate în cadrul emisiunilor ce ar fi permis telespectatorilor să-şi poată forma propria convingere, nu doar pe cea indusă, în fapt, neexistând un echilibru al punctelor de vedere în legătură cu temele de interes general aduse în discuţie.</w:t>
      </w:r>
    </w:p>
    <w:p w:rsidR="00024051" w14:paraId="53B86C1D" w14:textId="77777777">
      <w:pPr>
        <w:ind w:firstLine="709"/>
        <w:jc w:val="both"/>
      </w:pPr>
      <w:r>
        <w:t xml:space="preserve">În calitate de garant al interesului public, Consiliul consideră că radiodifuzorii au obligaţia de a prezenta în mod </w:t>
      </w:r>
      <w:r>
        <w:t>imparţial</w:t>
      </w:r>
      <w:r>
        <w:t xml:space="preserve"> şi echilibrat faptele şi evenimentele aduse în </w:t>
      </w:r>
      <w:r>
        <w:t>atenţia</w:t>
      </w:r>
      <w:r>
        <w:t xml:space="preserve"> telespectatorilor. De asemenea, cu privire la etica jurnalistică, în Rezoluţia nr. 1003/1993 Adunarea Parlamentară a Consiliului Europei precizează că presa este obligată să se supună unor principii etice, ferme, prin care se garantează libertatea de exprimare şi dreptul fundamental al </w:t>
      </w:r>
      <w:r>
        <w:t>cetăţeanului</w:t>
      </w:r>
      <w:r>
        <w:t xml:space="preserve"> de a primi informaţii corecte şi opinii sincere, iar difuzarea </w:t>
      </w:r>
      <w:r>
        <w:t>ştirilor</w:t>
      </w:r>
      <w:r>
        <w:t xml:space="preserve"> trebuie să fie bazată pe adevăr, asigurată prin mijloace adecvate de verificare şi demonstrare şi pe imparţialitate în prezentare, descriere şi narare.</w:t>
      </w:r>
    </w:p>
    <w:p w:rsidR="00024051" w14:paraId="65188886" w14:textId="77777777">
      <w:pPr>
        <w:ind w:firstLine="709"/>
        <w:jc w:val="both"/>
      </w:pPr>
      <w:r>
        <w:t xml:space="preserve">Faţă de aceste aspecte, ţinând cont de criteriile de individualizare a sancţiunii prevăzute de art. 90 alin. (4) din Legea audiovizualului, precum şi de </w:t>
      </w:r>
      <w:r>
        <w:t>sancţiunile</w:t>
      </w:r>
      <w:r>
        <w:t xml:space="preserve"> anterioare aplicate pentru încălcarea </w:t>
      </w:r>
      <w:r>
        <w:t>aceloraşi</w:t>
      </w:r>
      <w:r>
        <w:t xml:space="preserve"> </w:t>
      </w:r>
      <w:r>
        <w:t>dispoziţii</w:t>
      </w:r>
      <w:r>
        <w:t xml:space="preserve"> legale în materie de informare corectă, 3 </w:t>
      </w:r>
      <w:r>
        <w:t>somaţii</w:t>
      </w:r>
      <w:r>
        <w:t xml:space="preserve"> publice şi 3 amenzi, membrii Consiliului au propus amendarea radiodifuzorul cu suma de 10.000 lei.</w:t>
      </w:r>
    </w:p>
    <w:p w:rsidR="00024051" w14:paraId="793A5D69" w14:textId="77777777">
      <w:pPr>
        <w:ind w:firstLine="709"/>
        <w:jc w:val="both"/>
      </w:pPr>
      <w:r>
        <w:t xml:space="preserve">Supusă la vot, propunerea de </w:t>
      </w:r>
      <w:r>
        <w:t>sancţionare</w:t>
      </w:r>
      <w:r>
        <w:t xml:space="preserve"> a fost adoptată cu respectarea condiţiilor de legalitate prevăzute de art. 15 din Legea audiovizualului nr. 504/2002, cu modificările şi completările ulterioare.</w:t>
      </w:r>
    </w:p>
    <w:p w:rsidR="00024051" w14:paraId="4F1E7217" w14:textId="77777777">
      <w:pPr>
        <w:ind w:firstLine="709"/>
        <w:jc w:val="both"/>
      </w:pPr>
      <w:r>
        <w:t xml:space="preserve">Împotriva deciziei de </w:t>
      </w:r>
      <w:r>
        <w:t>sancţionare</w:t>
      </w:r>
      <w:r>
        <w:t>, reclamanta a formulat contestaţia ce face obiectul prezentului dosar, prin care solicită anularea acesteia.</w:t>
      </w:r>
    </w:p>
    <w:p w:rsidR="00024051" w14:paraId="5E0BBA64" w14:textId="77777777">
      <w:pPr>
        <w:ind w:firstLine="709"/>
        <w:jc w:val="both"/>
      </w:pPr>
      <w:r>
        <w:t xml:space="preserve">În susţinerea contestaţiei, reclamanta invocă faptul că a urmărit în concret respectarea </w:t>
      </w:r>
      <w:r>
        <w:t>libertăţii</w:t>
      </w:r>
      <w:r>
        <w:t xml:space="preserve"> de exprimare, informarea corectă şi obiectivă a publicului, prezentând opinia unor </w:t>
      </w:r>
      <w:r>
        <w:t>specialişti</w:t>
      </w:r>
      <w:r>
        <w:t xml:space="preserve"> în domeniu, cu ani de experienţă şi capacitate de analiză, favorizând libera formare a opiniilor.</w:t>
      </w:r>
    </w:p>
    <w:p w:rsidR="00024051" w14:paraId="02FA6699" w14:textId="77777777">
      <w:pPr>
        <w:ind w:firstLine="709"/>
        <w:jc w:val="both"/>
      </w:pPr>
      <w:r>
        <w:t xml:space="preserve">Pârâtul a arătat instanţei că, membrii Consiliului au reţinut că, în cadrul acestei emisiuni, informaţiile despre presupuse </w:t>
      </w:r>
      <w:r>
        <w:t>înţelegeri</w:t>
      </w:r>
      <w:r>
        <w:t xml:space="preserve"> între Rusia şi Statele Unite în privinţa războiului din Ucraina şi despre efectele negative ale vaccinurilor anti Covid, nu au fost prezentate într-un mod obiectiv, echilibrat şi neutru, nu au favorizat libera formare a opiniilor publicului, prin asigurarea unei </w:t>
      </w:r>
      <w:r>
        <w:t>distincţii</w:t>
      </w:r>
      <w:r>
        <w:t xml:space="preserve"> clare între fapte şi punctele de vedere exprimate, aşa cum dispun imperativ prevederile legale invocate din domeniul audiovizualului în materie de informare corectă.</w:t>
      </w:r>
    </w:p>
    <w:p w:rsidR="00024051" w14:paraId="5B3EAE02" w14:textId="51C151B7">
      <w:pPr>
        <w:ind w:firstLine="709"/>
        <w:jc w:val="both"/>
      </w:pPr>
      <w:r>
        <w:t>Pârâtul a arătat faptul că în cadrul emisiunii, atât prezentatorul acesteia cât şi invitatul emisiunii ”</w:t>
      </w:r>
      <w:r w:rsidR="009C53B7">
        <w:t>Y</w:t>
      </w:r>
      <w:r>
        <w:t xml:space="preserve">!”, au avut o singură opinie în cadrul analizării războiului ruso-ucrainean şi ale efectelor adverse ale vaccinurilor anti Covid, prezentând o situaţie incertă, exclusiv în favoarea susţinerii existenţei unei </w:t>
      </w:r>
      <w:r>
        <w:t>înţelegeri</w:t>
      </w:r>
      <w:r>
        <w:t xml:space="preserve"> între Rusia şi Statele Unite şi unei presupuse conlucrări între aceste state şi în privinţa vaccinurilor în scopul de „a face ceva rău”, aspect prezentat ca fiind deja dovedit, fără a indica însă care ar fi dovezile concrete.</w:t>
      </w:r>
    </w:p>
    <w:p w:rsidR="00024051" w14:paraId="0EA665F0" w14:textId="4B6965D3">
      <w:pPr>
        <w:ind w:firstLine="709"/>
        <w:jc w:val="both"/>
      </w:pPr>
      <w:r>
        <w:t xml:space="preserve">Reclamanta, în susţinerea contestaţiei şi a </w:t>
      </w:r>
      <w:r>
        <w:t>veridicităţii</w:t>
      </w:r>
      <w:r>
        <w:t xml:space="preserve"> aspectelor prezentate în cadrul emisiunii ”</w:t>
      </w:r>
      <w:r w:rsidR="009C53B7">
        <w:t>Y</w:t>
      </w:r>
      <w:r>
        <w:t xml:space="preserve">!”, prezintă opinia unor persoane anonime prezentate ca fiind „oficiali superiori de informaţii” sau anumite articole din diverse </w:t>
      </w:r>
      <w:r>
        <w:t>publicaţii</w:t>
      </w:r>
      <w:r>
        <w:t>.</w:t>
      </w:r>
    </w:p>
    <w:p w:rsidR="00024051" w14:paraId="20A15F30" w14:textId="2D3BFAA1">
      <w:pPr>
        <w:ind w:firstLine="709"/>
        <w:jc w:val="both"/>
      </w:pPr>
      <w:r>
        <w:t xml:space="preserve">Mai mult, acceptarea unor </w:t>
      </w:r>
      <w:r>
        <w:t>susţineri</w:t>
      </w:r>
      <w:r>
        <w:t xml:space="preserve"> precum cele invocate de reclamantă referitor la libertatea de opinie, în aprecierea sa exoneratoare de răspundere pentru conţinutul programului difuzat de postul de radio </w:t>
      </w:r>
      <w:r w:rsidR="00E64F51">
        <w:t>X</w:t>
      </w:r>
      <w:r>
        <w:t xml:space="preserve"> FM, ar reprezenta o încălcare a dreptului publicului </w:t>
      </w:r>
      <w:r>
        <w:t xml:space="preserve">la formarea liberă a propriei opinii, la o informare obiectivă, </w:t>
      </w:r>
      <w:r>
        <w:t>imparţială</w:t>
      </w:r>
      <w:r>
        <w:t xml:space="preserve"> şi echilibrată în probleme de interes general.</w:t>
      </w:r>
    </w:p>
    <w:p w:rsidR="00024051" w14:paraId="69CD7459" w14:textId="77777777">
      <w:pPr>
        <w:ind w:firstLine="709"/>
        <w:jc w:val="both"/>
      </w:pPr>
      <w:r>
        <w:t>În aceste condiţii, pârâtul a solicitat instanţei să aibă în vedere că niciun telespectator, fie el chiar o persoană informată, nu a putut să beneficieze de informaţii care să îl ajute să îşi formeze propria opinie cu privire la subiectul/subiectele dezbătut/e.</w:t>
      </w:r>
    </w:p>
    <w:p w:rsidR="00024051" w14:paraId="09F57837" w14:textId="77777777">
      <w:pPr>
        <w:ind w:firstLine="709"/>
        <w:jc w:val="both"/>
      </w:pPr>
      <w:r>
        <w:t xml:space="preserve">De asemenea, a arătat că radiodifuzorul nu şi-a îndeplinit obligaţia legală instituită de dispoziţia art. 3 alin. (2) din Legea audiovizualului, în sensul de a asigura informarea obiectivă a publicului prin prezentarea corectă a faptelor şi evenimentelor şi să favorizeze libera formare a opiniilor. Aceasta deoarece au lipsit opinii opuse celor exprimate în cadrul emisiunilor ce ar fi permis telespectatorilor să-şi poată forma propria convingere, nu doar pe cea indusă, în fapt, neexistând un echilibru al punctelor de vedere în legătură cu temele de interes general aduse în discuţie. </w:t>
      </w:r>
    </w:p>
    <w:p w:rsidR="00024051" w14:paraId="29118F74" w14:textId="77777777">
      <w:pPr>
        <w:ind w:firstLine="709"/>
        <w:jc w:val="both"/>
      </w:pPr>
      <w:r>
        <w:t xml:space="preserve">Reclamanta susţine că, în cadrul emisiunii, nu ar fi putut asigura o informare obiectivă a publicului, prin prezentarea corectă a faptelor şi evenimentelor şi să favorizeze libera formare a opiniilor, deoarece invitatul emisiunii nu poate avea şi o opinie contrară opiniei exprimate, emisiunea având un singur invitat, a cărui opinie trebuie respectată, pentru respectarea </w:t>
      </w:r>
      <w:r>
        <w:t>libertăţii</w:t>
      </w:r>
      <w:r>
        <w:t xml:space="preserve"> de exprimare prevăzute de art. 10 din CEDO, invocând şi o speţă a Curţii de la Strasbourg.</w:t>
      </w:r>
    </w:p>
    <w:p w:rsidR="00024051" w14:paraId="21B914D5" w14:textId="77777777">
      <w:pPr>
        <w:ind w:firstLine="709"/>
        <w:jc w:val="both"/>
      </w:pPr>
      <w:r>
        <w:t xml:space="preserve">Faptul că sub acest aspect, </w:t>
      </w:r>
      <w:r>
        <w:t>Convenţia</w:t>
      </w:r>
      <w:r>
        <w:t xml:space="preserve"> Europeană a Drepturilor Omului consacră la art. 10 libertatea de exprimare, această normă nu conferă </w:t>
      </w:r>
      <w:r>
        <w:t>libertăţii</w:t>
      </w:r>
      <w:r>
        <w:t xml:space="preserve"> de exprimare un caracter absolut, </w:t>
      </w:r>
      <w:r>
        <w:t>necondiţionat</w:t>
      </w:r>
      <w:r>
        <w:t xml:space="preserve">, ci exercitarea acestei </w:t>
      </w:r>
      <w:r>
        <w:t>libertăţi</w:t>
      </w:r>
      <w:r>
        <w:t xml:space="preserve"> comportă anumite limitări.</w:t>
      </w:r>
    </w:p>
    <w:p w:rsidR="00024051" w14:paraId="5460F1FD" w14:textId="77777777">
      <w:pPr>
        <w:ind w:firstLine="709"/>
        <w:jc w:val="both"/>
      </w:pPr>
      <w:r>
        <w:t xml:space="preserve">Potrivit paragrafului al doilea al art. 10, exercitarea acestei </w:t>
      </w:r>
      <w:r>
        <w:t>libertăţi</w:t>
      </w:r>
      <w:r>
        <w:t xml:space="preserve"> comportă îndatoriri şi </w:t>
      </w:r>
      <w:r>
        <w:t>responsabilităţi</w:t>
      </w:r>
      <w:r>
        <w:t xml:space="preserve"> în vederea proteguirii mai multor valori, inclusiv morala ori drepturile altora.</w:t>
      </w:r>
    </w:p>
    <w:p w:rsidR="00024051" w14:paraId="2630631C" w14:textId="77777777">
      <w:pPr>
        <w:ind w:firstLine="709"/>
        <w:jc w:val="both"/>
      </w:pPr>
      <w:r>
        <w:t xml:space="preserve">Astfel, Curtea Europeană a Drepturilor Omului a subliniat, în cauza Cumpănă şi Mazăre vs. România, 2003, faptul că dreptul prevăzut de art. 10 din </w:t>
      </w:r>
      <w:r>
        <w:t>Convenţie</w:t>
      </w:r>
      <w:r>
        <w:t xml:space="preserve"> nu este absolut, </w:t>
      </w:r>
      <w:r>
        <w:t>exerciţiul</w:t>
      </w:r>
      <w:r>
        <w:t xml:space="preserve"> </w:t>
      </w:r>
      <w:r>
        <w:t>libertăţii</w:t>
      </w:r>
      <w:r>
        <w:t xml:space="preserve"> de exprimare comportând, potrivit paragrafului 2 al art. 10 din </w:t>
      </w:r>
      <w:r>
        <w:t>Convenţie</w:t>
      </w:r>
      <w:r>
        <w:t xml:space="preserve">, "îndatoriri şi </w:t>
      </w:r>
      <w:r>
        <w:t>responsabilităţi</w:t>
      </w:r>
      <w:r>
        <w:t xml:space="preserve">" care capătă o </w:t>
      </w:r>
      <w:r>
        <w:t>importanţă</w:t>
      </w:r>
      <w:r>
        <w:t xml:space="preserve"> sporită atunci când există riscul de a se aduce atingere </w:t>
      </w:r>
      <w:r>
        <w:t>reputaţiei</w:t>
      </w:r>
      <w:r>
        <w:t xml:space="preserve"> persoanelor, garantată şi ea de </w:t>
      </w:r>
      <w:r>
        <w:t>Convenţie</w:t>
      </w:r>
      <w:r>
        <w:t>, şi de a pune în pericol "drepturile altora".</w:t>
      </w:r>
    </w:p>
    <w:p w:rsidR="00024051" w14:paraId="2956E7BD" w14:textId="77777777">
      <w:pPr>
        <w:ind w:firstLine="709"/>
        <w:jc w:val="both"/>
      </w:pPr>
      <w:r>
        <w:t xml:space="preserve">Jurisprudenţa C.E.D.O. a conturat faptul că libertatea de exprimare, unul dintre fundamentele </w:t>
      </w:r>
      <w:r>
        <w:t>societăţii</w:t>
      </w:r>
      <w:r>
        <w:t xml:space="preserve"> democratice şi una dintre condiţiile de bază ale progresului şi dezvoltării fiecărui individ, este una dintre </w:t>
      </w:r>
      <w:r>
        <w:t>garanţiile</w:t>
      </w:r>
      <w:r>
        <w:t xml:space="preserve"> esenţiale ale tuturor celorlalte drepturi şi </w:t>
      </w:r>
      <w:r>
        <w:t>libertăţi</w:t>
      </w:r>
      <w:r>
        <w:t xml:space="preserve">. Dezvoltarea şi protejarea </w:t>
      </w:r>
      <w:r>
        <w:t>democraţiei</w:t>
      </w:r>
      <w:r>
        <w:t xml:space="preserve"> se află în </w:t>
      </w:r>
      <w:r>
        <w:t>corelaţie</w:t>
      </w:r>
      <w:r>
        <w:t xml:space="preserve"> directă cu dimensiunile </w:t>
      </w:r>
      <w:r>
        <w:t>protecţiei</w:t>
      </w:r>
      <w:r>
        <w:t xml:space="preserve"> dreptului la exprimare şi informare, dar, potrivit paragrafului al doilea al art. 10, exercitarea acestor </w:t>
      </w:r>
      <w:r>
        <w:t>libertăţi</w:t>
      </w:r>
      <w:r>
        <w:t xml:space="preserve"> comportă îndatoriri şi </w:t>
      </w:r>
      <w:r>
        <w:t>responsabilităţi</w:t>
      </w:r>
      <w:r>
        <w:t xml:space="preserve"> în vederea proteguirii mai multor valori, inclusiv morala, </w:t>
      </w:r>
      <w:r>
        <w:t>reputaţia</w:t>
      </w:r>
      <w:r>
        <w:t xml:space="preserve"> ori drepturile altora.</w:t>
      </w:r>
    </w:p>
    <w:p w:rsidR="00024051" w14:paraId="06050AD7" w14:textId="77777777">
      <w:pPr>
        <w:ind w:firstLine="709"/>
        <w:jc w:val="both"/>
      </w:pPr>
      <w:r>
        <w:t xml:space="preserve">Prevederea în legi a unor drepturi şi </w:t>
      </w:r>
      <w:r>
        <w:t>libertăţi</w:t>
      </w:r>
      <w:r>
        <w:t xml:space="preserve"> nelimitate poate conduce la imposibilitatea unei </w:t>
      </w:r>
      <w:r>
        <w:t>diferenţieri</w:t>
      </w:r>
      <w:r>
        <w:t xml:space="preserve"> clare între comportamentul ilegal si cel legal, poate deschide calea arbitrariului, a interpretărilor care nu se bazează pe normele de drept şi conferă, astfel, sistemului juridic trăsături improprii statului de drept.</w:t>
      </w:r>
    </w:p>
    <w:p w:rsidR="00024051" w14:paraId="0A7D9108" w14:textId="77777777">
      <w:pPr>
        <w:ind w:firstLine="709"/>
        <w:jc w:val="both"/>
      </w:pPr>
      <w:r>
        <w:t xml:space="preserve">Ţinând cont de echilibrul care trebuie să existe între interesele individuale şi interesele generale, C.E.D.O. a conchis că stabilirea prin lege a unor restrângeri sau </w:t>
      </w:r>
      <w:r>
        <w:t>sancţiuni</w:t>
      </w:r>
      <w:r>
        <w:t xml:space="preserve"> nu este o măsură incompatibilă cu libertatea de exprimare, iar restrângerea implicită sau </w:t>
      </w:r>
      <w:r>
        <w:t>sancţionarea</w:t>
      </w:r>
      <w:r>
        <w:t xml:space="preserve"> explicită prin lege a exercitării abuzive a </w:t>
      </w:r>
      <w:r>
        <w:t>libertăţii</w:t>
      </w:r>
      <w:r>
        <w:t xml:space="preserve"> de exprimare constituie, neîndoielnic, o măsură necesară şi deplin compatibilă cu valorile unei </w:t>
      </w:r>
      <w:r>
        <w:t>societăţi</w:t>
      </w:r>
      <w:r>
        <w:t xml:space="preserve"> democratice.</w:t>
      </w:r>
    </w:p>
    <w:p w:rsidR="00024051" w14:paraId="0E3198DB" w14:textId="77777777">
      <w:pPr>
        <w:ind w:firstLine="709"/>
        <w:jc w:val="both"/>
      </w:pPr>
      <w:r>
        <w:t xml:space="preserve">Cu privire la cuantumul sancţiunii, care, în opinia reclamantei ar fi fost stabilit fără a fi corect individualizat, aceasta nu arată în concret care sunt aspectele de natură să demonstreze că la adoptarea deciziei CNA nu a </w:t>
      </w:r>
      <w:r>
        <w:t>ţinut</w:t>
      </w:r>
      <w:r>
        <w:t xml:space="preserve"> cont de criteriile de individualizare a sancţiunii şi citează în mod greşit şi trunchiat dispoziţiile art. 90 alin. (4) din Legea audiovizualului, se </w:t>
      </w:r>
      <w:r>
        <w:t>poate constata că nici cel de al doilea capăt de cerere al reclamantei, respectiv solicitarea de reindividualizare a amenzii şi reducerea acesteia la nivelul minim special, este nefondat.</w:t>
      </w:r>
    </w:p>
    <w:p w:rsidR="00024051" w14:paraId="1FC1BED6" w14:textId="77777777">
      <w:pPr>
        <w:ind w:firstLine="709"/>
        <w:jc w:val="both"/>
      </w:pPr>
      <w:r>
        <w:t xml:space="preserve">Aşa cum se arată în decizia contestată, la aplicarea amenzii, membrii Consiliului au </w:t>
      </w:r>
      <w:r>
        <w:t>ţinut</w:t>
      </w:r>
      <w:r>
        <w:t xml:space="preserve"> cont de toate criteriile legale de individualizare prevăzute la art. 90 alin. (4) din Legea audiovizualului, respectiv de gravitatea faptei, de efectele acesteia, precum şi de </w:t>
      </w:r>
      <w:r>
        <w:t>sancţiunile</w:t>
      </w:r>
      <w:r>
        <w:t xml:space="preserve"> primite anterior, pe o perioadă de cel mult un an. </w:t>
      </w:r>
    </w:p>
    <w:p w:rsidR="00024051" w14:paraId="66C2D0D6" w14:textId="77777777">
      <w:pPr>
        <w:ind w:firstLine="709"/>
        <w:jc w:val="both"/>
      </w:pPr>
      <w:r>
        <w:t xml:space="preserve">Faţă de aceste aspecte, urmează să se constate că, în lipsa unor argumente juridice temeinice care să-i susţină cererea, reclamanta </w:t>
      </w:r>
      <w:r>
        <w:t>enunţă</w:t>
      </w:r>
      <w:r>
        <w:t xml:space="preserve"> doar </w:t>
      </w:r>
      <w:r>
        <w:t>consideraţii</w:t>
      </w:r>
      <w:r>
        <w:t xml:space="preserve"> subiective, pro causa, care nu demonstrează respectarea dispoziţiilor legale a căror încălcare a fost reţinută în sarcina sa şi nici nelegalitatea actului administrativ contestat.</w:t>
      </w:r>
    </w:p>
    <w:p w:rsidR="00024051" w14:paraId="5AD28B51" w14:textId="77777777">
      <w:pPr>
        <w:ind w:firstLine="709"/>
        <w:jc w:val="both"/>
      </w:pPr>
      <w:r>
        <w:t>Raportat la toate aceste considerente, pârâtul a solicitat instanţei să constate că cererea de anulare a actului contestat nu este motivată şi susţinută cu argumente de natură să demonstreze că reclamanta a respectat prevederile legale reţinute ca fiind încălcate, şi că sancţiunea aplicată este temeinică şi legală, cu consecinţa menţinerii acesteia.</w:t>
      </w:r>
    </w:p>
    <w:p w:rsidR="00024051" w14:paraId="5A3779A4" w14:textId="77777777">
      <w:pPr>
        <w:ind w:firstLine="709"/>
        <w:jc w:val="both"/>
      </w:pPr>
      <w:r>
        <w:t xml:space="preserve">Aşa cum se arată în decizia contestată, la aplicarea amenzii, membrii Consiliului au </w:t>
      </w:r>
      <w:r>
        <w:t>ţinut</w:t>
      </w:r>
      <w:r>
        <w:t xml:space="preserve"> cont de criteriile legale de individualizare prevăzute la art. 90 alin. (4) din Legea audiovizualului, respectiv de gravitatea faptei, de efectele acesteia, precum şi de </w:t>
      </w:r>
      <w:r>
        <w:t>sancţiunile</w:t>
      </w:r>
      <w:r>
        <w:t xml:space="preserve"> primite anterior, pe o perioadă de cel mult un an.</w:t>
      </w:r>
    </w:p>
    <w:p w:rsidR="00024051" w14:paraId="1D4272E7" w14:textId="77777777">
      <w:pPr>
        <w:ind w:firstLine="709"/>
        <w:jc w:val="both"/>
      </w:pPr>
      <w:r>
        <w:t>Astfel, având în vedere argumentele anterioare, precum dispoziţiile art. 90 alin. (2) din pârâtul a solicitat instanţei  să constate că amenda în cuantum de 10.000 lei, minimul prevăzut de actul normativ, stabilită prin actul contestat este legal individualizată.</w:t>
      </w:r>
    </w:p>
    <w:p w:rsidR="00024051" w14:paraId="193ED818" w14:textId="77777777">
      <w:pPr>
        <w:ind w:firstLine="709"/>
        <w:jc w:val="both"/>
      </w:pPr>
      <w:r>
        <w:t>În dovedirea celor mai sus afirmate, pârâtul a solicitat proba cu înscrisuri şi oricare alte probe a căror necesitate ar rezulta din dezbateri.</w:t>
      </w:r>
    </w:p>
    <w:p w:rsidR="00024051" w14:paraId="1AF4D1D6" w14:textId="77777777">
      <w:pPr>
        <w:ind w:firstLine="709"/>
        <w:jc w:val="both"/>
      </w:pPr>
      <w:r>
        <w:t xml:space="preserve">În drept, pârâtul a invocat dispoziţiile art. 205-208 </w:t>
      </w:r>
      <w:r>
        <w:t>C.pr.civ</w:t>
      </w:r>
      <w:r>
        <w:t>.</w:t>
      </w:r>
    </w:p>
    <w:p w:rsidR="00024051" w14:paraId="3D22AC4D" w14:textId="77777777">
      <w:pPr>
        <w:ind w:firstLine="720"/>
        <w:jc w:val="both"/>
        <w:rPr>
          <w:b/>
          <w:i/>
        </w:rPr>
      </w:pPr>
      <w:r>
        <w:rPr>
          <w:b/>
        </w:rPr>
        <w:t>I</w:t>
      </w:r>
      <w:r>
        <w:rPr>
          <w:b/>
          <w:i/>
        </w:rPr>
        <w:t>.3.</w:t>
      </w:r>
      <w:r>
        <w:rPr>
          <w:b/>
        </w:rPr>
        <w:t xml:space="preserve"> </w:t>
      </w:r>
      <w:r>
        <w:rPr>
          <w:b/>
          <w:i/>
        </w:rPr>
        <w:t>Alte aspecte procesuale</w:t>
      </w:r>
    </w:p>
    <w:p w:rsidR="00024051" w14:paraId="7638CA3B" w14:textId="0DE7EB39">
      <w:pPr>
        <w:ind w:firstLine="720"/>
        <w:jc w:val="both"/>
      </w:pPr>
      <w:r>
        <w:t xml:space="preserve">Reclamanta </w:t>
      </w:r>
      <w:r w:rsidR="00A0327E">
        <w:t>R</w:t>
      </w:r>
      <w:r>
        <w:t xml:space="preserve"> S.R.L. a formulat </w:t>
      </w:r>
      <w:r>
        <w:rPr>
          <w:b/>
          <w:i/>
        </w:rPr>
        <w:t>cerere de modificare a cererii de chemare în judecată,</w:t>
      </w:r>
      <w:r>
        <w:t xml:space="preserve"> prin care a arătat că îşi modifică cererea de chemare în judecată prin invocarea unor motive suplimentare ce dovedesc nelegalitatea actului administrativ atacat (filele art. 110-126 dosar).</w:t>
      </w:r>
    </w:p>
    <w:p w:rsidR="00024051" w14:paraId="7BB3257A" w14:textId="77777777">
      <w:pPr>
        <w:ind w:firstLine="720"/>
        <w:jc w:val="both"/>
      </w:pPr>
      <w:r>
        <w:t xml:space="preserve">În drept, cererea modificatoare a fost întemeiată pe dispoziţiile art. 204 alin. (1) </w:t>
      </w:r>
      <w:r>
        <w:t>C.pr.civ</w:t>
      </w:r>
      <w:r>
        <w:t>.</w:t>
      </w:r>
    </w:p>
    <w:p w:rsidR="00024051" w14:paraId="22B1B6D4" w14:textId="77777777">
      <w:pPr>
        <w:ind w:firstLine="720"/>
        <w:jc w:val="both"/>
        <w:rPr>
          <w:b/>
          <w:i/>
        </w:rPr>
      </w:pPr>
      <w:r>
        <w:t xml:space="preserve">În cauză a fost </w:t>
      </w:r>
      <w:r>
        <w:t>încuviinţată</w:t>
      </w:r>
      <w:r>
        <w:t xml:space="preserve"> proba cu înscrisuri.</w:t>
      </w:r>
    </w:p>
    <w:p w:rsidR="00024051" w14:paraId="16BFA016" w14:textId="77777777">
      <w:pPr>
        <w:ind w:firstLine="720"/>
        <w:jc w:val="both"/>
        <w:rPr>
          <w:b/>
          <w:i/>
        </w:rPr>
      </w:pPr>
      <w:r>
        <w:rPr>
          <w:b/>
        </w:rPr>
        <w:t>II.Soluţia</w:t>
      </w:r>
      <w:r>
        <w:rPr>
          <w:b/>
        </w:rPr>
        <w:t xml:space="preserve"> şi considerentele Curţii</w:t>
      </w:r>
    </w:p>
    <w:p w:rsidR="00024051" w14:paraId="506D20E4" w14:textId="77777777">
      <w:pPr>
        <w:ind w:firstLine="708"/>
        <w:jc w:val="both"/>
        <w:rPr>
          <w:rStyle w:val="FontStyle173"/>
        </w:rPr>
      </w:pPr>
      <w:r>
        <w:rPr>
          <w:rStyle w:val="FontStyle173"/>
          <w:rFonts w:ascii="Times New Roman" w:hAnsi="Times New Roman"/>
          <w:b/>
          <w:i/>
        </w:rPr>
        <w:t>Analizând cauza de faţă prin prisma motivelor invocate de reclamantă, a apărărilor pârâtului şi a probelor administrate, Curtea constată următoarele:</w:t>
      </w:r>
    </w:p>
    <w:p w:rsidR="00024051" w14:paraId="0593ADD0" w14:textId="7326B550">
      <w:pPr>
        <w:ind w:right="-157" w:firstLine="720"/>
        <w:jc w:val="both"/>
        <w:rPr>
          <w:b/>
          <w:i/>
        </w:rPr>
      </w:pPr>
      <w:r>
        <w:t xml:space="preserve">Potrivit Raportului de monitorizare întocmit de Serviciul Monitorizare Mass-Media Audiovizuale – Direcția Monitorizare din cadrul C.N.A. (filele 101-106), postul de radio „Radio </w:t>
      </w:r>
      <w:r w:rsidR="00E64F51">
        <w:t>X</w:t>
      </w:r>
      <w:r>
        <w:t xml:space="preserve"> FM” a transmis în data de 19.08.2023, în intervalul orar 10:42 -11:36, emisiunea „</w:t>
      </w:r>
      <w:r w:rsidR="009C53B7">
        <w:t>Y</w:t>
      </w:r>
      <w:r>
        <w:t xml:space="preserve">!”, moderată de </w:t>
      </w:r>
      <w:r w:rsidR="00E64F51">
        <w:t>Z</w:t>
      </w:r>
      <w:r>
        <w:t xml:space="preserve">. </w:t>
      </w:r>
    </w:p>
    <w:p w:rsidR="00024051" w14:paraId="0D7FB605" w14:textId="3022CF6F">
      <w:pPr>
        <w:ind w:right="-157" w:firstLine="720"/>
        <w:jc w:val="both"/>
        <w:rPr>
          <w:b/>
          <w:i/>
        </w:rPr>
      </w:pPr>
      <w:r>
        <w:t xml:space="preserve">În urma analizării Raportului de monitorizare și a audierii înregistrărilor, membrii C.N.A. au adoptat </w:t>
      </w:r>
      <w:r>
        <w:rPr>
          <w:b/>
        </w:rPr>
        <w:t xml:space="preserve">Decizia nr. </w:t>
      </w:r>
      <w:r w:rsidR="00A0327E">
        <w:rPr>
          <w:b/>
        </w:rPr>
        <w:t>...</w:t>
      </w:r>
      <w:r>
        <w:rPr>
          <w:b/>
        </w:rPr>
        <w:t>/14.11.2023</w:t>
      </w:r>
      <w:r>
        <w:t xml:space="preserve"> prin care radiodifuzorul S.C. </w:t>
      </w:r>
      <w:r w:rsidR="00A0327E">
        <w:t>R</w:t>
      </w:r>
      <w:r>
        <w:t xml:space="preserve"> S.R.L. a fost sancţionat cu amendă în cuantum de 10.000 lei pentru încălcarea prevederilor art. 3 alin. (2) din Legea audiovizualului nr. 504/2002, cu modificările şi completările ulterioare, deoarece, în cadrul emisiunii „</w:t>
      </w:r>
      <w:r w:rsidR="009C53B7">
        <w:t>Y</w:t>
      </w:r>
      <w:r>
        <w:t xml:space="preserve">!” din 19 august 2023, subiectele abordate cu privire la efectele adverse ale vaccinurilor </w:t>
      </w:r>
      <w:r>
        <w:t>anticovid</w:t>
      </w:r>
      <w:r>
        <w:t xml:space="preserve"> şi la situaţia războiului din Ucraina, nu a fost asigurată informarea corectă, </w:t>
      </w:r>
      <w:r>
        <w:t>imparţială</w:t>
      </w:r>
      <w:r>
        <w:t xml:space="preserve"> şi echilibrată, prin favorizarea liberei formări a opiniilor, aşa cum dispune art. 3 din Legea audiovizualului.</w:t>
      </w:r>
    </w:p>
    <w:p w:rsidR="00024051" w14:paraId="77768CCB" w14:textId="77777777">
      <w:pPr>
        <w:ind w:right="-157" w:firstLine="720"/>
        <w:jc w:val="both"/>
        <w:rPr>
          <w:i/>
        </w:rPr>
      </w:pPr>
      <w:r>
        <w:t xml:space="preserve">În cuprinsul acestei decizii s-a menţionat că </w:t>
      </w:r>
      <w:r>
        <w:rPr>
          <w:i/>
        </w:rPr>
        <w:t xml:space="preserve">„(...) Membrii Consiliului au constatat că, pe marginea acestui subiect, atât declaraţiile moderatorului, cât şi ale invitatului care a participat la această </w:t>
      </w:r>
      <w:r>
        <w:rPr>
          <w:i/>
        </w:rPr>
        <w:t>ediţie</w:t>
      </w:r>
      <w:r>
        <w:rPr>
          <w:i/>
        </w:rPr>
        <w:t xml:space="preserve"> au fost părtinitoare, prezentate cu valoare de adevăr de necontestat, </w:t>
      </w:r>
      <w:r>
        <w:rPr>
          <w:i/>
        </w:rPr>
        <w:t xml:space="preserve">ce convergeau spre singura concluzie că, potrivit susţinerilor celor doi </w:t>
      </w:r>
      <w:r>
        <w:rPr>
          <w:i/>
        </w:rPr>
        <w:t>jurnalişti</w:t>
      </w:r>
      <w:r>
        <w:rPr>
          <w:i/>
        </w:rPr>
        <w:t xml:space="preserve">, războiul din Ucraina ar fi de fapt un război de </w:t>
      </w:r>
      <w:r>
        <w:rPr>
          <w:i/>
        </w:rPr>
        <w:t>faţadă</w:t>
      </w:r>
      <w:r>
        <w:rPr>
          <w:i/>
        </w:rPr>
        <w:t xml:space="preserve"> pentru </w:t>
      </w:r>
      <w:r>
        <w:rPr>
          <w:i/>
        </w:rPr>
        <w:t>împărţirea</w:t>
      </w:r>
      <w:r>
        <w:rPr>
          <w:i/>
        </w:rPr>
        <w:t xml:space="preserve"> lunii între cele două mari puteri, Rusia şi Statele Unite.</w:t>
      </w:r>
    </w:p>
    <w:p w:rsidR="00024051" w14:paraId="1A0443AE" w14:textId="77777777">
      <w:pPr>
        <w:ind w:right="-157" w:firstLine="720"/>
        <w:jc w:val="both"/>
        <w:rPr>
          <w:i/>
        </w:rPr>
      </w:pPr>
      <w:r>
        <w:rPr>
          <w:i/>
        </w:rPr>
        <w:t xml:space="preserve">Faţă de conţinutul emisiunii analizate, ce a făcut obiectul raportului de monitorizare, membrii Consiliului au constatat că a fost prejudiciat dreptul publicului la informare obiectivă, în condiţiile în care acestuia i-au fost prezentate numai opinii convergente într-un sens părtinitor, lipsind un punct de vedere opus, care ar fi fost în măsură să favorizeze libera formare a propriilor convingeri, avându-se în vedere, pe de o parte, interesul major ce suscită aceste subiecte, respectiv, războiul din Ucraina şi vaccinurile </w:t>
      </w:r>
      <w:r>
        <w:rPr>
          <w:i/>
        </w:rPr>
        <w:t>anticovid</w:t>
      </w:r>
      <w:r>
        <w:rPr>
          <w:i/>
        </w:rPr>
        <w:t xml:space="preserve">, iar pe de altă parte, obligaţia radiodifuzorului de a prezenta informaţiile într-un mod obiectiv, echilibrat, neutru, prin favorizarea libera formare a opiniilor publicului, cu asigurarea unei </w:t>
      </w:r>
      <w:r>
        <w:rPr>
          <w:i/>
        </w:rPr>
        <w:t>distincţii</w:t>
      </w:r>
      <w:r>
        <w:rPr>
          <w:i/>
        </w:rPr>
        <w:t xml:space="preserve"> clare între fapte şi punctele de vedere exprimate, aşa cum dispun imperativ prevederile legale invocate din domeniul audiovizualului în materie de informare corectă.</w:t>
      </w:r>
    </w:p>
    <w:p w:rsidR="00024051" w14:paraId="30A52E79" w14:textId="537021A9">
      <w:pPr>
        <w:ind w:right="-157" w:firstLine="720"/>
        <w:jc w:val="both"/>
        <w:rPr>
          <w:i/>
        </w:rPr>
      </w:pPr>
      <w:r>
        <w:rPr>
          <w:i/>
        </w:rPr>
        <w:t xml:space="preserve">Totodată, Consiliul a concluzionat că publicul a fost dezinformat în cadrul emisiunii analizate, întrucât, deşi informaţiile pornesc de la unele situaţii concrete, reale, maniera în care sunt prezentate acestea, precum şi comentariile pe marginea lor, au condus la distorsionarea informaţiilor în </w:t>
      </w:r>
      <w:r>
        <w:rPr>
          <w:i/>
        </w:rPr>
        <w:t>direcţia</w:t>
      </w:r>
      <w:r>
        <w:rPr>
          <w:i/>
        </w:rPr>
        <w:t xml:space="preserve"> agreată de moderator, în speţă, </w:t>
      </w:r>
      <w:r w:rsidR="00E64F51">
        <w:rPr>
          <w:i/>
        </w:rPr>
        <w:t>Z</w:t>
      </w:r>
      <w:r>
        <w:rPr>
          <w:i/>
        </w:rPr>
        <w:t xml:space="preserve"> şi a fost susţinută cu </w:t>
      </w:r>
      <w:r>
        <w:rPr>
          <w:i/>
        </w:rPr>
        <w:t>vehemenţă</w:t>
      </w:r>
      <w:r>
        <w:rPr>
          <w:i/>
        </w:rPr>
        <w:t xml:space="preserve"> şi de către invitat.</w:t>
      </w:r>
    </w:p>
    <w:p w:rsidR="00024051" w14:paraId="4BF49DA4" w14:textId="77777777">
      <w:pPr>
        <w:ind w:right="-157" w:firstLine="720"/>
        <w:jc w:val="both"/>
        <w:rPr>
          <w:i/>
        </w:rPr>
      </w:pPr>
      <w:r>
        <w:rPr>
          <w:i/>
        </w:rPr>
        <w:t xml:space="preserve">În consecinţă, Consiliul a constatat că prin modul în care au fost reflectate aceste subiecte de interes public, radiodifuzorul nu şi-a îndeplinit obligaţia legală de a asigura informarea obiectivă a publicului prin prezentarea corectă a faptelor şi evenimentelor şi nu a favorizat libera formare a opiniilor publicului în baza informaţiilor ce i-au fost puse la </w:t>
      </w:r>
      <w:r>
        <w:rPr>
          <w:i/>
        </w:rPr>
        <w:t>dispoziţie</w:t>
      </w:r>
      <w:r>
        <w:rPr>
          <w:i/>
        </w:rPr>
        <w:t xml:space="preserve">, care, pe de o parte, nu au fost </w:t>
      </w:r>
      <w:r>
        <w:rPr>
          <w:i/>
        </w:rPr>
        <w:t>imparţiale</w:t>
      </w:r>
      <w:r>
        <w:rPr>
          <w:i/>
        </w:rPr>
        <w:t>, iar pe de altă parte, nu au fost verificate.</w:t>
      </w:r>
    </w:p>
    <w:p w:rsidR="00024051" w14:paraId="02507393" w14:textId="77777777">
      <w:pPr>
        <w:ind w:right="-157" w:firstLine="720"/>
        <w:jc w:val="both"/>
        <w:rPr>
          <w:i/>
        </w:rPr>
      </w:pPr>
      <w:r>
        <w:rPr>
          <w:i/>
        </w:rPr>
        <w:t>Prin urmare, membrii Consiliului au constatat că radiodifuzorul nu şi-a îndeplinit obligaţia legală instituită de dispoziţia art. 3 alin. (2) din Legea audiovizualului, în sensul de a asigura informarea obiectivă a publicului prin prezentarea corectă a faptelor şi evenimentelor şi să favorizeze libera formare a opiniilor. Aceasta deoarece au lipsit opinii opuse celor exprimate în cadrul emisiunilor ce ar fi permis telespectatorilor să-şi poată forma propria convingere, nu doar pe cea indusă, în fapt, neexistând un echilibru al punctelor de vedere în legătură cu temele de interes general aduse în discuţie. (...)”</w:t>
      </w:r>
    </w:p>
    <w:p w:rsidR="00024051" w14:paraId="636E7D75" w14:textId="594BD065">
      <w:pPr>
        <w:ind w:right="-157" w:firstLine="720"/>
        <w:jc w:val="both"/>
      </w:pPr>
      <w:r>
        <w:t xml:space="preserve">Prin prezentul demers judiciar, reclamanta solicită anularea Deciziei CNA nr. </w:t>
      </w:r>
      <w:r w:rsidR="00A0327E">
        <w:t>...</w:t>
      </w:r>
      <w:r>
        <w:t xml:space="preserve">/14.11.2023. </w:t>
      </w:r>
    </w:p>
    <w:p w:rsidR="00024051" w14:paraId="20CFCE0B" w14:textId="77777777">
      <w:pPr>
        <w:ind w:right="-157" w:firstLine="720"/>
        <w:jc w:val="both"/>
      </w:pPr>
      <w:r>
        <w:t xml:space="preserve">Reclamanta susţine, în </w:t>
      </w:r>
      <w:r>
        <w:t>esenţă</w:t>
      </w:r>
      <w:r>
        <w:t xml:space="preserve">, că actul administrativ contestat este nelegal, deoarece interlocutorii din cadrul emisiunii supusă analizei au transmis doar informaţii veridice, exprimând un punct de vedere cu privire la o situaţie concretă. Pe de altă parte, </w:t>
      </w:r>
      <w:r>
        <w:t>reprezentanţii</w:t>
      </w:r>
      <w:r>
        <w:t xml:space="preserve"> pârâtului, în raport de dispoziţiile legale </w:t>
      </w:r>
      <w:r>
        <w:t>precitate</w:t>
      </w:r>
      <w:r>
        <w:t xml:space="preserve">, aveau obligaţia de a comunica o </w:t>
      </w:r>
      <w:r>
        <w:t>somaţie</w:t>
      </w:r>
      <w:r>
        <w:t xml:space="preserve"> publică de intrare în legalitate şi, doar în cazul nerespectării respectivei obligaţii, ar fi putut dispune aplicarea sancţiunii amenzii.</w:t>
      </w:r>
    </w:p>
    <w:p w:rsidR="00024051" w14:paraId="5F2052FC" w14:textId="627EFB6B">
      <w:pPr>
        <w:ind w:right="-157" w:firstLine="720"/>
        <w:jc w:val="both"/>
      </w:pPr>
      <w:r>
        <w:t xml:space="preserve">În speță, examinând argumentele invocate de reclamantă, Curtea constată că Decizia nr. </w:t>
      </w:r>
      <w:r w:rsidR="00A0327E">
        <w:t>...</w:t>
      </w:r>
      <w:r>
        <w:t>/14.11.2023 este legală şi temeinică.</w:t>
      </w:r>
    </w:p>
    <w:p w:rsidR="00024051" w14:paraId="761C8953" w14:textId="77777777">
      <w:pPr>
        <w:ind w:right="-157" w:firstLine="720"/>
        <w:jc w:val="both"/>
      </w:pPr>
      <w:r>
        <w:t xml:space="preserve">Potrivit prevederilor art. 3 alin. (2) din Legea audiovizualului nr. 504/2002, cu modificările şi completările ulterioare, </w:t>
      </w:r>
      <w:r>
        <w:rPr>
          <w:i/>
        </w:rPr>
        <w:t xml:space="preserve">„Toţi furnizorii de servicii media audiovizuale au obligaţia să asigure informarea obiectivă a publicului prin prezentarea corectă a faptelor şi evenimentelor şi să favorizeze libera formare a opiniilor.” </w:t>
      </w:r>
      <w:r>
        <w:t>[s.n.]</w:t>
      </w:r>
    </w:p>
    <w:p w:rsidR="00024051" w14:paraId="3FCD380D" w14:textId="77777777">
      <w:pPr>
        <w:ind w:right="-157" w:firstLine="720"/>
        <w:jc w:val="both"/>
      </w:pPr>
      <w:r>
        <w:t xml:space="preserve">Curtea reţine că dreptul publicului la o informare obiectivă şi </w:t>
      </w:r>
      <w:r>
        <w:t>imparţială</w:t>
      </w:r>
      <w:r>
        <w:t xml:space="preserve">, care să poată favoriza libera formare a opiniei, a fost încălcat în cauză, deoarece moderatorul şi invitatul acestuia au făcut </w:t>
      </w:r>
      <w:r>
        <w:t>afirmaţii</w:t>
      </w:r>
      <w:r>
        <w:t xml:space="preserve"> lipsite de imparţialitate, în sensul că vaccinurile </w:t>
      </w:r>
      <w:r>
        <w:t>anticovid</w:t>
      </w:r>
      <w:r>
        <w:t xml:space="preserve"> ar avea efecte adverse grave, respectiv că războiul din Ucraina ar fi de fapt un război de </w:t>
      </w:r>
      <w:r>
        <w:t>faţadă</w:t>
      </w:r>
      <w:r>
        <w:t xml:space="preserve"> pentru </w:t>
      </w:r>
      <w:r>
        <w:t>împărţirea</w:t>
      </w:r>
      <w:r>
        <w:t xml:space="preserve"> lunii între cele două mari puteri, Rusia şi Statele Unite, o înţelegere ruso-americană, </w:t>
      </w:r>
      <w:r>
        <w:t>fără a prezenta opinii opuse celor exprimate de moderator şi invitat, care ar fi permis ascultătorilor să-şi poată forma propria convingere.</w:t>
      </w:r>
    </w:p>
    <w:p w:rsidR="00024051" w14:paraId="3EEC3126" w14:textId="442D91DF">
      <w:pPr>
        <w:ind w:right="-157" w:firstLine="720"/>
        <w:jc w:val="both"/>
      </w:pPr>
      <w:r>
        <w:t>Atât moderatorul cât şi invitatul emisiunii ”</w:t>
      </w:r>
      <w:r w:rsidR="009C53B7">
        <w:t>Y</w:t>
      </w:r>
      <w:r>
        <w:t xml:space="preserve">!” au avut o singură opinie în cadrul analizării războiului ruso-ucrainean şi ale efectelor adverse ale vaccinurilor anti Covid, prezentând o situaţie incertă, exclusiv în favoarea susţinerii existenţei unei </w:t>
      </w:r>
      <w:r>
        <w:t>înţelegeri</w:t>
      </w:r>
      <w:r>
        <w:t xml:space="preserve"> între Rusia şi Statele Unite şi unei presupuse conlucrări între aceste state şi în privinţa vaccinurilor în scopul de ”a face ceva rău”, aspect prezentat ca fiind deja dovedit, fără a indica însă care ar fi dovezile concrete.</w:t>
      </w:r>
    </w:p>
    <w:p w:rsidR="00024051" w14:paraId="06266443" w14:textId="567AD229">
      <w:pPr>
        <w:ind w:right="-157" w:firstLine="720"/>
        <w:jc w:val="both"/>
      </w:pPr>
      <w:r>
        <w:t xml:space="preserve">Chiar dacă anterior realizării şi difuzării emisiunii din data de 19.08.2023, în spaţiul public au mai fost dezbătute chestiunile invocate în cadrul emisiunii, aceasta nu înseamnă că nu ar fi trebuit să prezinte şi opinii contrare celor exprimate de moderator şi invitatul său, pentru ascultătorii postului „Radio </w:t>
      </w:r>
      <w:r w:rsidR="00E64F51">
        <w:t>X</w:t>
      </w:r>
      <w:r>
        <w:t xml:space="preserve"> FM”. </w:t>
      </w:r>
    </w:p>
    <w:p w:rsidR="00024051" w14:paraId="09E10F92" w14:textId="77777777">
      <w:pPr>
        <w:ind w:right="-157" w:firstLine="720"/>
        <w:jc w:val="both"/>
      </w:pPr>
      <w:r>
        <w:t xml:space="preserve">Faptul că aceste chestiuni au fost discutate şi în cadrul altor articole medicale sau de presă, în </w:t>
      </w:r>
      <w:r>
        <w:t>publicaţii</w:t>
      </w:r>
      <w:r>
        <w:t xml:space="preserve"> </w:t>
      </w:r>
      <w:r>
        <w:t>româneşti</w:t>
      </w:r>
      <w:r>
        <w:t xml:space="preserve"> ca  nu înseamnă că acesta sunt de notorietate şi nu probează faptul că subiectele respective sunt cunoscute de toată lumea.</w:t>
      </w:r>
    </w:p>
    <w:p w:rsidR="00024051" w14:paraId="1A1F147B" w14:textId="77777777">
      <w:pPr>
        <w:ind w:right="-157" w:firstLine="720"/>
        <w:jc w:val="both"/>
      </w:pPr>
      <w:r>
        <w:t xml:space="preserve">Chiar reţinând faptul că moderatorii au dreptul de a exprima opinii în legătură cu subiectele discutate, Curtea arată că există o </w:t>
      </w:r>
      <w:r>
        <w:t>distincţie</w:t>
      </w:r>
      <w:r>
        <w:t xml:space="preserve"> clară între fapte şi </w:t>
      </w:r>
      <w:r>
        <w:t>judecăţi</w:t>
      </w:r>
      <w:r>
        <w:t xml:space="preserve"> de valoare şi modul în care prezentarea/exprimarea acestora este protejată de lege.</w:t>
      </w:r>
    </w:p>
    <w:p w:rsidR="00024051" w14:paraId="35616E41" w14:textId="77777777">
      <w:pPr>
        <w:ind w:right="-157" w:firstLine="720"/>
        <w:jc w:val="both"/>
      </w:pPr>
      <w:r>
        <w:t>În acest sens, Curtea arată următoarele:</w:t>
      </w:r>
    </w:p>
    <w:p w:rsidR="00024051" w14:paraId="75CF7699" w14:textId="77777777">
      <w:pPr>
        <w:ind w:right="-157" w:firstLine="720"/>
        <w:jc w:val="both"/>
      </w:pPr>
      <w:r>
        <w:t xml:space="preserve">Potrivit art. 30 din </w:t>
      </w:r>
      <w:r>
        <w:t>Constituţia</w:t>
      </w:r>
      <w:r>
        <w:t xml:space="preserve"> României se consacră libertatea de exprimare a gândurilor, a opiniilor sau a </w:t>
      </w:r>
      <w:r>
        <w:t>credinţelor</w:t>
      </w:r>
      <w:r>
        <w:t xml:space="preserve"> si libertatea </w:t>
      </w:r>
      <w:r>
        <w:t>creaţiilor</w:t>
      </w:r>
      <w:r>
        <w:t xml:space="preserve"> de orice fel, prin viu grai, prin scris, prin imagini, prin sunete sau prin alte mijloace de comunicare în public, care sunt declarate inviolabile, si se interzice cenzura de orice fel. Cu toate acestea, în alin. 6 se stabilesc limitele de exercitare a acestei </w:t>
      </w:r>
      <w:r>
        <w:t>libertăţi</w:t>
      </w:r>
      <w:r>
        <w:t xml:space="preserve">, conform art. 53 putând fi restrâns </w:t>
      </w:r>
      <w:r>
        <w:t>exerciţiul</w:t>
      </w:r>
      <w:r>
        <w:t xml:space="preserve"> unor drepturi si </w:t>
      </w:r>
      <w:r>
        <w:t>libertăţi</w:t>
      </w:r>
      <w:r>
        <w:t xml:space="preserve"> cu respectarea condiţiilor prevăzute de acest text </w:t>
      </w:r>
      <w:r>
        <w:t>constituţional</w:t>
      </w:r>
      <w:r>
        <w:t xml:space="preserve">, prevăzându-se expres faptul că nu se poate prejudicia demnitatea, onoarea, </w:t>
      </w:r>
      <w:r>
        <w:t>viaţa</w:t>
      </w:r>
      <w:r>
        <w:t xml:space="preserve"> particulară a persoanei si nici dreptul la propria imagine.</w:t>
      </w:r>
    </w:p>
    <w:p w:rsidR="00024051" w14:paraId="3305B442" w14:textId="77777777">
      <w:pPr>
        <w:ind w:right="-157" w:firstLine="720"/>
        <w:jc w:val="both"/>
      </w:pPr>
      <w:r>
        <w:t xml:space="preserve">Mai departe, art.31 alin.(1) din </w:t>
      </w:r>
      <w:r>
        <w:t>Constituţia</w:t>
      </w:r>
      <w:r>
        <w:t xml:space="preserve"> României consacră dreptul la </w:t>
      </w:r>
      <w:r>
        <w:t>informaţie</w:t>
      </w:r>
      <w:r>
        <w:t xml:space="preserve"> al oricărei persoane constând în dreptul persoanei de a avea acces la orice </w:t>
      </w:r>
      <w:r>
        <w:t>informaţie</w:t>
      </w:r>
      <w:r>
        <w:t xml:space="preserve"> de interes public, dar şi </w:t>
      </w:r>
      <w:r>
        <w:t>garanţiile</w:t>
      </w:r>
      <w:r>
        <w:t xml:space="preserve"> juridice ale acestuia, reglementate de alin.(2) şi (3), iar în alin.(4) şi (5) se reglementează principalele obligaţii ale mijloacelor de informare în masă, publice sau private, printre care </w:t>
      </w:r>
      <w:r>
        <w:rPr>
          <w:i/>
        </w:rPr>
        <w:t>obligaţia acestora de a asigura informarea corectă a opiniei publice</w:t>
      </w:r>
      <w:r>
        <w:t>.</w:t>
      </w:r>
    </w:p>
    <w:p w:rsidR="00024051" w14:paraId="7CE1185F" w14:textId="77777777">
      <w:pPr>
        <w:ind w:right="-157" w:firstLine="720"/>
        <w:jc w:val="both"/>
      </w:pPr>
      <w:r>
        <w:t xml:space="preserve">Această din urmă prevedere pune în valoare marile imperative care trebuie respectate în materie de </w:t>
      </w:r>
      <w:r>
        <w:t>informaţie</w:t>
      </w:r>
      <w:r>
        <w:t xml:space="preserve"> şi anume: exactitatea, onestitatea, </w:t>
      </w:r>
      <w:r>
        <w:t>discreţia</w:t>
      </w:r>
      <w:r>
        <w:t xml:space="preserve"> şi corectitudinea.</w:t>
      </w:r>
    </w:p>
    <w:p w:rsidR="00024051" w14:paraId="6270F0E4" w14:textId="77777777">
      <w:pPr>
        <w:ind w:right="-157" w:firstLine="720"/>
        <w:jc w:val="both"/>
      </w:pPr>
      <w:r>
        <w:t xml:space="preserve">De asemenea art.11 din </w:t>
      </w:r>
      <w:r>
        <w:t>Declaraţia</w:t>
      </w:r>
      <w:r>
        <w:t xml:space="preserve"> drepturilor omului si </w:t>
      </w:r>
      <w:r>
        <w:t>cetăţeanului</w:t>
      </w:r>
      <w:r>
        <w:t xml:space="preserve"> prevede că „libera comunicare de gânduri si opinii este unul dintre drepturile cele mai </w:t>
      </w:r>
      <w:r>
        <w:t>preţioase</w:t>
      </w:r>
      <w:r>
        <w:t xml:space="preserve"> ale omului, orice </w:t>
      </w:r>
      <w:r>
        <w:t>cetăţean</w:t>
      </w:r>
      <w:r>
        <w:t xml:space="preserve"> poate vorbi, scrie, imprima liber, cu condiţia să răspundă de abuzul acestei </w:t>
      </w:r>
      <w:r>
        <w:t>libertăţi</w:t>
      </w:r>
      <w:r>
        <w:t>, în cazurile determinate de lege”.</w:t>
      </w:r>
    </w:p>
    <w:p w:rsidR="00024051" w14:paraId="21D648C0" w14:textId="77777777">
      <w:pPr>
        <w:ind w:right="-157" w:firstLine="720"/>
        <w:jc w:val="both"/>
      </w:pPr>
      <w:r>
        <w:t xml:space="preserve">Art.10 din </w:t>
      </w:r>
      <w:r>
        <w:t>Convenţia</w:t>
      </w:r>
      <w:r>
        <w:t xml:space="preserve"> Europeană a Drepturilor Omului, ratificată prin Legea nr. 30/1994, prevede în alin.(1) faptul că orice persoană are dreptul la libertatea de exprimare, acest drept cuprinzând si libertatea de opinie si libertatea de a primi sau comunica informaţii ori idei fără amestecul </w:t>
      </w:r>
      <w:r>
        <w:t>autorităţilor</w:t>
      </w:r>
      <w:r>
        <w:t xml:space="preserve"> publice si fără a tine seama de frontiere, însă în alin.(2) se arată că exercitarea acestor </w:t>
      </w:r>
      <w:r>
        <w:t>libertăţi</w:t>
      </w:r>
      <w:r>
        <w:t xml:space="preserve">, ce comportă îndatoriri si </w:t>
      </w:r>
      <w:r>
        <w:t>responsabilităţi</w:t>
      </w:r>
      <w:r>
        <w:t xml:space="preserve">, poate fi supusă unor </w:t>
      </w:r>
      <w:r>
        <w:t>formalităţi</w:t>
      </w:r>
      <w:r>
        <w:t xml:space="preserve">, condiţii, restrângeri sau </w:t>
      </w:r>
      <w:r>
        <w:t>sancţiuni</w:t>
      </w:r>
      <w:r>
        <w:t xml:space="preserve"> prevăzute de lege, care constituie măsuri necesare între-o societate democratică, pentru securitatea </w:t>
      </w:r>
      <w:r>
        <w:t>naţională</w:t>
      </w:r>
      <w:r>
        <w:t xml:space="preserve">, integritatea teritorială sau </w:t>
      </w:r>
      <w:r>
        <w:t>siguranţa</w:t>
      </w:r>
      <w:r>
        <w:t xml:space="preserve"> publică, apărarea ordinii si prevenirea infracţiunilor, </w:t>
      </w:r>
      <w:r>
        <w:t>protecţia</w:t>
      </w:r>
      <w:r>
        <w:t xml:space="preserve"> </w:t>
      </w:r>
      <w:r>
        <w:t>sănătăţii</w:t>
      </w:r>
      <w:r>
        <w:t xml:space="preserve"> sau a moralei, </w:t>
      </w:r>
      <w:r>
        <w:t>protecţia</w:t>
      </w:r>
      <w:r>
        <w:t xml:space="preserve"> </w:t>
      </w:r>
      <w:r>
        <w:t>reputaţiei</w:t>
      </w:r>
      <w:r>
        <w:t xml:space="preserve"> ori a drepturilor altora, pentru a împiedica divulgarea de informaţii </w:t>
      </w:r>
      <w:r>
        <w:t>confidenţiale</w:t>
      </w:r>
      <w:r>
        <w:t xml:space="preserve"> sau pentru a garanta autoritatea şi </w:t>
      </w:r>
      <w:r>
        <w:t>imparţialitatea</w:t>
      </w:r>
      <w:r>
        <w:t xml:space="preserve"> puterii judecătoreşti.</w:t>
      </w:r>
    </w:p>
    <w:p w:rsidR="00024051" w14:paraId="34B1B322" w14:textId="77777777">
      <w:pPr>
        <w:ind w:right="-157" w:firstLine="720"/>
        <w:jc w:val="both"/>
      </w:pPr>
      <w:r>
        <w:t xml:space="preserve">Instanţa apreciază astfel că reglementările constituţionale sunt în perfectă concordantă cu cele ale Tratatelor </w:t>
      </w:r>
      <w:r>
        <w:t>Internaţionale</w:t>
      </w:r>
      <w:r>
        <w:t xml:space="preserve"> privind Drepturile Omului, fiind îndeplinite prevederile art.20 alin.(1) din </w:t>
      </w:r>
      <w:r>
        <w:t>Constituţia</w:t>
      </w:r>
      <w:r>
        <w:t xml:space="preserve"> României.</w:t>
      </w:r>
    </w:p>
    <w:p w:rsidR="00024051" w14:paraId="203200D6" w14:textId="77777777">
      <w:pPr>
        <w:ind w:right="-157" w:firstLine="720"/>
        <w:jc w:val="both"/>
      </w:pPr>
      <w:r>
        <w:t>Raportat la jurisprudenţa Curţii Europene a Drepturilor Omului, care constituie izvor de drept, instanţa arată că, dreptul garantat de articolul 10 nu este însă unul absolut.</w:t>
      </w:r>
    </w:p>
    <w:p w:rsidR="00024051" w14:paraId="3956D148" w14:textId="77777777">
      <w:pPr>
        <w:ind w:right="-157" w:firstLine="720"/>
        <w:jc w:val="both"/>
      </w:pPr>
      <w:r>
        <w:t xml:space="preserve">Paragraful 2 al art. 10 permite restrângerea exercitării acestuia în ipoteza în care folosirea </w:t>
      </w:r>
      <w:r>
        <w:t>libertăţii</w:t>
      </w:r>
      <w:r>
        <w:t xml:space="preserve"> de exprimare este îndreptată împotriva anumitor valori pe care statul le poate în mod legitim apăra sau chiar împotriva </w:t>
      </w:r>
      <w:r>
        <w:t>democraţiei</w:t>
      </w:r>
      <w:r>
        <w:t xml:space="preserve"> </w:t>
      </w:r>
      <w:r>
        <w:t>însăşi</w:t>
      </w:r>
      <w:r>
        <w:t xml:space="preserve">. </w:t>
      </w:r>
      <w:r>
        <w:t>Restricţiile</w:t>
      </w:r>
      <w:r>
        <w:t xml:space="preserve"> aduse </w:t>
      </w:r>
      <w:r>
        <w:t>libertăţii</w:t>
      </w:r>
      <w:r>
        <w:t xml:space="preserve"> de exprimare vor fi însă controlate de Curtea europeană prin aplicarea unei serii de principii de interpretare a dispoziţiilor articolului 10 din </w:t>
      </w:r>
      <w:r>
        <w:t>Convenţie</w:t>
      </w:r>
      <w:r>
        <w:t xml:space="preserve"> cristalizate în cadrul jurisprudenţei referitoare la acesta.</w:t>
      </w:r>
    </w:p>
    <w:p w:rsidR="00024051" w14:paraId="52A79231" w14:textId="77777777">
      <w:pPr>
        <w:ind w:right="-157" w:firstLine="720"/>
        <w:jc w:val="both"/>
      </w:pPr>
      <w:r>
        <w:t xml:space="preserve">Astfel, Curtea afirmă că limitarea adusă de stat acestui drept este contrară </w:t>
      </w:r>
      <w:r>
        <w:t>Convenţiei</w:t>
      </w:r>
      <w:r>
        <w:t xml:space="preserve"> dacă nu îndeplineşte cele trei condiţii cumulative enumerate în paragraful 2:</w:t>
      </w:r>
    </w:p>
    <w:p w:rsidR="00024051" w14:paraId="01A0563E" w14:textId="77777777">
      <w:pPr>
        <w:ind w:right="-157" w:firstLine="720"/>
        <w:jc w:val="both"/>
      </w:pPr>
      <w:r>
        <w:t>a) să fie prevăzută de lege;</w:t>
      </w:r>
    </w:p>
    <w:p w:rsidR="00024051" w14:paraId="7F194656" w14:textId="77777777">
      <w:pPr>
        <w:ind w:right="-157" w:firstLine="720"/>
        <w:jc w:val="both"/>
      </w:pPr>
      <w:r>
        <w:t xml:space="preserve">b) să urmărească cel puţin unul dintre scopurile legitime prevăzute de textul </w:t>
      </w:r>
      <w:r>
        <w:t>Convenţiei</w:t>
      </w:r>
      <w:r>
        <w:t>;</w:t>
      </w:r>
    </w:p>
    <w:p w:rsidR="00024051" w14:paraId="07AC4BD4" w14:textId="77777777">
      <w:pPr>
        <w:ind w:right="-157" w:firstLine="720"/>
        <w:jc w:val="both"/>
      </w:pPr>
      <w:r>
        <w:t xml:space="preserve">c) să fie necesară, într-o societate democratică, pentru atingerea acelui scop (a se vedea în acest sens hotărârea CEDO din 17 decembrie 2004 </w:t>
      </w:r>
      <w:r>
        <w:rPr>
          <w:i/>
        </w:rPr>
        <w:t>Cumpănă şi Mazăre împotriva României</w:t>
      </w:r>
      <w:r>
        <w:t xml:space="preserve">, par. 85 şi urm., publicată în Monitorul Oficial nr. 501/14.06.2005; hotărârea CEDO din 7 octombrie 2008 </w:t>
      </w:r>
      <w:r>
        <w:rPr>
          <w:i/>
        </w:rPr>
        <w:t>Barb</w:t>
      </w:r>
      <w:r>
        <w:rPr>
          <w:i/>
        </w:rPr>
        <w:t xml:space="preserve"> împotriva României,</w:t>
      </w:r>
      <w:r>
        <w:t xml:space="preserve"> par. 31 şi urm., publicată în Monitorul Oficial nr. 304/08.05.2009; hotărârea CEDO din 28 septembrie 2004 </w:t>
      </w:r>
      <w:r>
        <w:rPr>
          <w:i/>
        </w:rPr>
        <w:t>Sabău şi Pârcălab împotriva României,</w:t>
      </w:r>
      <w:r>
        <w:t xml:space="preserve"> par. 35 şi urm., publicată în Monitorul Oficial nr. 484/08.06.2005).</w:t>
      </w:r>
    </w:p>
    <w:p w:rsidR="00024051" w14:paraId="77E5C952" w14:textId="77777777">
      <w:pPr>
        <w:ind w:right="-157" w:firstLine="720"/>
        <w:jc w:val="both"/>
      </w:pPr>
      <w:r>
        <w:t xml:space="preserve">Cât priveşte prima </w:t>
      </w:r>
      <w:r>
        <w:t>condiţie</w:t>
      </w:r>
      <w:r>
        <w:t xml:space="preserve"> dintre cele menţionate mai sus, instanţa reţine că </w:t>
      </w:r>
      <w:r>
        <w:t>ingerinţa</w:t>
      </w:r>
      <w:r>
        <w:t xml:space="preserve"> adusă </w:t>
      </w:r>
      <w:r>
        <w:t>libertăţii</w:t>
      </w:r>
      <w:r>
        <w:t xml:space="preserve"> de exprimare trebuie să se bazeze pe o </w:t>
      </w:r>
      <w:r>
        <w:t>dispoziţie</w:t>
      </w:r>
      <w:r>
        <w:t xml:space="preserve"> normativă existentă în dreptul intern, </w:t>
      </w:r>
      <w:r>
        <w:t>înţelegând</w:t>
      </w:r>
      <w:r>
        <w:t xml:space="preserve"> prin acesta atât actul legislativ cu valoare normativă generală ce emană de la puterea legiuitoare, cât şi o normă cu o </w:t>
      </w:r>
      <w:r>
        <w:t>forţă</w:t>
      </w:r>
      <w:r>
        <w:t xml:space="preserve"> juridică inferioară legii în sens formal, dar şi jurisprudenţa rezultată din activitatea instanţelor judecătoreşti, cu menţiunea că acestea trebuie să întrunească două condiţii fundamentale, respectiv să fie accesibile şi previzibile destinatarului (a se vedea hotărârea CEDO din 26 aprilie 1979 cauza </w:t>
      </w:r>
      <w:r>
        <w:rPr>
          <w:i/>
        </w:rPr>
        <w:t>Sunday Times împotriva Regatului Unit,</w:t>
      </w:r>
      <w:r>
        <w:t xml:space="preserve"> par. 49 – disponibilă pe pagina de Internet a Curţii Europene a Drepturilor Omului - www.echr.coe.int).</w:t>
      </w:r>
    </w:p>
    <w:p w:rsidR="00024051" w14:paraId="45694FAA" w14:textId="77777777">
      <w:pPr>
        <w:ind w:right="-157" w:firstLine="720"/>
        <w:jc w:val="both"/>
      </w:pPr>
      <w:r>
        <w:t xml:space="preserve">A doua </w:t>
      </w:r>
      <w:r>
        <w:t>condiţie</w:t>
      </w:r>
      <w:r>
        <w:t xml:space="preserve"> dintre cele menţionate mai sus implică analiza existenţei unuia dintre scopurile legitime instituite limitativ de par. 2 al articolului 10 din </w:t>
      </w:r>
      <w:r>
        <w:t>Convenţie</w:t>
      </w:r>
      <w:r>
        <w:t xml:space="preserve">, respectiv securitatea </w:t>
      </w:r>
      <w:r>
        <w:t>naţională</w:t>
      </w:r>
      <w:r>
        <w:t xml:space="preserve">, integritatea teritorială sau </w:t>
      </w:r>
      <w:r>
        <w:t>siguranţa</w:t>
      </w:r>
      <w:r>
        <w:t xml:space="preserve"> publică, apărarea ordinii şi prevenirea infracţiunilor, </w:t>
      </w:r>
      <w:r>
        <w:t>protecţia</w:t>
      </w:r>
      <w:r>
        <w:t xml:space="preserve"> </w:t>
      </w:r>
      <w:r>
        <w:t>sănătăţii</w:t>
      </w:r>
      <w:r>
        <w:t xml:space="preserve"> sau a moralei, </w:t>
      </w:r>
      <w:r>
        <w:t>protecţia</w:t>
      </w:r>
      <w:r>
        <w:t xml:space="preserve"> </w:t>
      </w:r>
      <w:r>
        <w:t>reputaţiei</w:t>
      </w:r>
      <w:r>
        <w:t xml:space="preserve"> sau a drepturilor altora, pentru a împiedica divulgarea de informaţii </w:t>
      </w:r>
      <w:r>
        <w:t>confidenţiale</w:t>
      </w:r>
      <w:r>
        <w:t xml:space="preserve"> sau pentru a garanta autoritatea şi </w:t>
      </w:r>
      <w:r>
        <w:t>imparţialitatea</w:t>
      </w:r>
      <w:r>
        <w:t xml:space="preserve"> puterii judecătoreşti.</w:t>
      </w:r>
    </w:p>
    <w:p w:rsidR="00024051" w14:paraId="742216C7" w14:textId="77777777">
      <w:pPr>
        <w:ind w:right="-157" w:firstLine="720"/>
        <w:jc w:val="both"/>
      </w:pPr>
      <w:r>
        <w:t xml:space="preserve">În </w:t>
      </w:r>
      <w:r>
        <w:t>sfârşit</w:t>
      </w:r>
      <w:r>
        <w:t xml:space="preserve">, cea de-a treia </w:t>
      </w:r>
      <w:r>
        <w:t>condiţie</w:t>
      </w:r>
      <w:r>
        <w:t xml:space="preserve">, pentru ca </w:t>
      </w:r>
      <w:r>
        <w:t>ingerinţa</w:t>
      </w:r>
      <w:r>
        <w:t xml:space="preserve"> să nu conducă la încălcarea </w:t>
      </w:r>
      <w:r>
        <w:t>libertăţii</w:t>
      </w:r>
      <w:r>
        <w:t xml:space="preserve"> de exprimare garantată de art. 10 din </w:t>
      </w:r>
      <w:r>
        <w:t>Convenţie</w:t>
      </w:r>
      <w:r>
        <w:t xml:space="preserve">, presupune ca </w:t>
      </w:r>
      <w:r>
        <w:t>ingerinţa</w:t>
      </w:r>
      <w:r>
        <w:t xml:space="preserve"> să fie necesară într-o societate democratică, în sensul de a corespunde „unei nevoi sociale imperioase”, iar argumentele invocate de </w:t>
      </w:r>
      <w:r>
        <w:t>autorităţile</w:t>
      </w:r>
      <w:r>
        <w:t xml:space="preserve"> naţionale pentru a justifica </w:t>
      </w:r>
      <w:r>
        <w:t>ingerinţa</w:t>
      </w:r>
      <w:r>
        <w:t xml:space="preserve"> să fie „pertinente şi suficiente”, măsura de limitare a </w:t>
      </w:r>
      <w:r>
        <w:t>libertăţii</w:t>
      </w:r>
      <w:r>
        <w:t xml:space="preserve"> de exprimare trebuind să fie "</w:t>
      </w:r>
      <w:r>
        <w:t>proporţională</w:t>
      </w:r>
      <w:r>
        <w:t xml:space="preserve"> cu scopurile legitime urmărite", asigurându-se un just echilibru între, pe de o parte, </w:t>
      </w:r>
      <w:r>
        <w:t>protecţia</w:t>
      </w:r>
      <w:r>
        <w:t xml:space="preserve"> </w:t>
      </w:r>
      <w:r>
        <w:t>libertăţii</w:t>
      </w:r>
      <w:r>
        <w:t xml:space="preserve"> de exprimare consacrată de art. 10 şi, pe de altă parte, interesul general de apărare a dreptului </w:t>
      </w:r>
      <w:r>
        <w:t>terţului</w:t>
      </w:r>
      <w:r>
        <w:t xml:space="preserve"> care invocă depăşirea limitelor </w:t>
      </w:r>
      <w:r>
        <w:t>libertăţii</w:t>
      </w:r>
      <w:r>
        <w:t xml:space="preserve"> de exprimare (a se vedea hotărârea Cumpănă şi Mazăre citată anterior, par. 88 – 90).</w:t>
      </w:r>
    </w:p>
    <w:p w:rsidR="00024051" w14:paraId="5AD0D151" w14:textId="77777777">
      <w:pPr>
        <w:ind w:right="-157" w:firstLine="720"/>
        <w:jc w:val="both"/>
      </w:pPr>
      <w:r>
        <w:t xml:space="preserve">Spre a fi admisibilă </w:t>
      </w:r>
      <w:r>
        <w:t>ingerinţa</w:t>
      </w:r>
      <w:r>
        <w:t xml:space="preserve"> în exercitarea </w:t>
      </w:r>
      <w:r>
        <w:t>libertăţii</w:t>
      </w:r>
      <w:r>
        <w:t xml:space="preserve"> de exprimare, cele trei condiţii menţionate în precedent trebuie întrunite în mod cumulativ, lipsa uneia dintre ele făcând ca încălcarea art. 10 din </w:t>
      </w:r>
      <w:r>
        <w:t>Convenţie</w:t>
      </w:r>
      <w:r>
        <w:t xml:space="preserve"> să nu poată fi justificată.</w:t>
      </w:r>
    </w:p>
    <w:p w:rsidR="00024051" w14:paraId="17FB088A" w14:textId="77777777">
      <w:pPr>
        <w:ind w:right="-157" w:firstLine="720"/>
        <w:jc w:val="both"/>
      </w:pPr>
      <w:r>
        <w:t xml:space="preserve">Instanţa mai învederează că în jurisprudenţa Curţii se acordă presei un rol indispensabil de „câine de pază” într-o societate democratică, cu menţiunea că deşi presa nu trebuie să </w:t>
      </w:r>
      <w:r>
        <w:t>depăşească</w:t>
      </w:r>
      <w:r>
        <w:t xml:space="preserve"> anumite limite, ţinând în special de </w:t>
      </w:r>
      <w:r>
        <w:t>protecţia</w:t>
      </w:r>
      <w:r>
        <w:t xml:space="preserve"> </w:t>
      </w:r>
      <w:r>
        <w:t>reputaţiei</w:t>
      </w:r>
      <w:r>
        <w:t xml:space="preserve"> şi a drepturilor celuilalt, totuşi îi revine sarcina de a comunica, pentru îndeplinirea sarcinilor şi </w:t>
      </w:r>
      <w:r>
        <w:t>responsabilităţilor</w:t>
      </w:r>
      <w:r>
        <w:t xml:space="preserve"> sale, informaţii şi idei asupra unor chestiuni politice, precum şi asupra altor subiecte de interes general (a se vedea paragraful 93 din hotărârea Cumpănă şi Mazăre citată anterior în care se face trimitere la hotărârile CEDO </w:t>
      </w:r>
      <w:r>
        <w:rPr>
          <w:i/>
        </w:rPr>
        <w:t xml:space="preserve">De </w:t>
      </w:r>
      <w:r>
        <w:rPr>
          <w:i/>
        </w:rPr>
        <w:t>Haes</w:t>
      </w:r>
      <w:r>
        <w:rPr>
          <w:i/>
        </w:rPr>
        <w:t xml:space="preserve"> şi </w:t>
      </w:r>
      <w:r>
        <w:rPr>
          <w:i/>
        </w:rPr>
        <w:t>Gijsels</w:t>
      </w:r>
      <w:r>
        <w:rPr>
          <w:i/>
        </w:rPr>
        <w:t xml:space="preserve"> împotriva Belgiei</w:t>
      </w:r>
      <w:r>
        <w:t xml:space="preserve"> din 24 februarie 1997, par. 37, </w:t>
      </w:r>
      <w:r>
        <w:rPr>
          <w:i/>
        </w:rPr>
        <w:t>Thoma</w:t>
      </w:r>
      <w:r>
        <w:rPr>
          <w:i/>
        </w:rPr>
        <w:t xml:space="preserve"> împotriva Luxemburgului</w:t>
      </w:r>
      <w:r>
        <w:t xml:space="preserve">, cererea nr. 38.432/97, par. 45, şi </w:t>
      </w:r>
      <w:r>
        <w:rPr>
          <w:i/>
        </w:rPr>
        <w:t>Colombani</w:t>
      </w:r>
      <w:r>
        <w:rPr>
          <w:i/>
        </w:rPr>
        <w:t xml:space="preserve"> şi alţii împotriva </w:t>
      </w:r>
      <w:r>
        <w:rPr>
          <w:i/>
        </w:rPr>
        <w:t>Franţei</w:t>
      </w:r>
      <w:r>
        <w:rPr>
          <w:i/>
        </w:rPr>
        <w:t>,</w:t>
      </w:r>
      <w:r>
        <w:t xml:space="preserve"> cererea nr. 51.279/99, par. 55).</w:t>
      </w:r>
    </w:p>
    <w:p w:rsidR="00024051" w14:paraId="14835021" w14:textId="77777777">
      <w:pPr>
        <w:ind w:right="-157" w:firstLine="720"/>
        <w:jc w:val="both"/>
      </w:pPr>
      <w:r>
        <w:t xml:space="preserve">Totodată, se impune a fi menţionat că, în hotărârea din 8 iulie 1986, </w:t>
      </w:r>
      <w:r>
        <w:rPr>
          <w:i/>
        </w:rPr>
        <w:t>Lingens</w:t>
      </w:r>
      <w:r>
        <w:rPr>
          <w:i/>
        </w:rPr>
        <w:t xml:space="preserve"> împotriva Austriei,</w:t>
      </w:r>
      <w:r>
        <w:t xml:space="preserve"> Curtea a stabilit o foarte importantă </w:t>
      </w:r>
      <w:r>
        <w:t>distincţie</w:t>
      </w:r>
      <w:r>
        <w:t xml:space="preserve"> între afirmarea unor fapte şi cea a unor </w:t>
      </w:r>
      <w:r>
        <w:t>judecăţi</w:t>
      </w:r>
      <w:r>
        <w:t xml:space="preserve"> de valoare, urmând a se avea în vedere că “existenţa faptelor poate fi demonstrată, în timp ce adevărul </w:t>
      </w:r>
      <w:r>
        <w:t>judecăţilor</w:t>
      </w:r>
      <w:r>
        <w:t xml:space="preserve"> de valoare nu este susceptibil de a fi dovedit”. Astfel, « dacă </w:t>
      </w:r>
      <w:r>
        <w:t>concreteţea</w:t>
      </w:r>
      <w:r>
        <w:t xml:space="preserve"> primelor se poate dovedi, următoarele nu-şi pot demonstra exactitatea. Pentru </w:t>
      </w:r>
      <w:r>
        <w:t>judecăţile</w:t>
      </w:r>
      <w:r>
        <w:t xml:space="preserve"> de valoare, această cerinţă este irealizabilă şi aduce atingere </w:t>
      </w:r>
      <w:r>
        <w:t>libertăţii</w:t>
      </w:r>
      <w:r>
        <w:t xml:space="preserve"> de opinie în sine, element fundamental al dreptului asigurat de art. 10 (conform hotărârii din 14 octombrie 2008 </w:t>
      </w:r>
      <w:r>
        <w:rPr>
          <w:i/>
        </w:rPr>
        <w:t>Petrina</w:t>
      </w:r>
      <w:r>
        <w:rPr>
          <w:i/>
        </w:rPr>
        <w:t xml:space="preserve"> împotriva României</w:t>
      </w:r>
      <w:r>
        <w:t xml:space="preserve">, par. 41, preluând cauza </w:t>
      </w:r>
      <w:r>
        <w:t>Lingens</w:t>
      </w:r>
      <w:r>
        <w:t xml:space="preserve"> citată anterior, par. 46 şi decizia din 8 septembrie 2005 Ivanciuc împotriva României, cerere nr. 18.624/03). Nu e mai puţin adevărat că faptul de a acuza anumite persoane implică obligaţia de a furniza o bază reală suficientă şi că inclusiv o judecată de valoare se poate dovedi excesivă dacă este lipsită total de o bază reală (conform hotărârii din 14 octombrie 2008 </w:t>
      </w:r>
      <w:r>
        <w:t>Petrina</w:t>
      </w:r>
      <w:r>
        <w:t xml:space="preserve"> împotriva României, par. 42, preluând cauza Ivanciuc citată anterior şi Cumpănă şi Mazăre citată anterior, par. 98-101)».</w:t>
      </w:r>
    </w:p>
    <w:p w:rsidR="00024051" w14:paraId="0CA5CC19" w14:textId="77777777">
      <w:pPr>
        <w:ind w:right="-157" w:firstLine="720"/>
        <w:jc w:val="both"/>
      </w:pPr>
      <w:r>
        <w:t xml:space="preserve">Se impune a fi menţionat şi că în jurisprudenţa sa – hotărârea </w:t>
      </w:r>
      <w:r>
        <w:rPr>
          <w:i/>
        </w:rPr>
        <w:t>Bladet</w:t>
      </w:r>
      <w:r>
        <w:rPr>
          <w:i/>
        </w:rPr>
        <w:t xml:space="preserve"> </w:t>
      </w:r>
      <w:r>
        <w:rPr>
          <w:i/>
        </w:rPr>
        <w:t>Tromso</w:t>
      </w:r>
      <w:r>
        <w:rPr>
          <w:i/>
        </w:rPr>
        <w:t xml:space="preserve"> şi </w:t>
      </w:r>
      <w:r>
        <w:rPr>
          <w:i/>
        </w:rPr>
        <w:t>Stensaas</w:t>
      </w:r>
      <w:r>
        <w:rPr>
          <w:i/>
        </w:rPr>
        <w:t xml:space="preserve"> împotriva Norvegiei</w:t>
      </w:r>
      <w:r>
        <w:t xml:space="preserve">, citată anterior, par.63, hotărârea </w:t>
      </w:r>
      <w:r>
        <w:rPr>
          <w:i/>
        </w:rPr>
        <w:t>Dalban</w:t>
      </w:r>
      <w:r>
        <w:rPr>
          <w:i/>
        </w:rPr>
        <w:t xml:space="preserve"> împotriva României</w:t>
      </w:r>
      <w:r>
        <w:t xml:space="preserve">, citată anterior, par. 49 – Curtea a admis că libertatea de exprimare a </w:t>
      </w:r>
      <w:r>
        <w:t>ziariştilor</w:t>
      </w:r>
      <w:r>
        <w:t xml:space="preserve"> presupune o posibilă doză de exagerare sau chiar de provocare privitoare la </w:t>
      </w:r>
      <w:r>
        <w:t>judecăţile</w:t>
      </w:r>
      <w:r>
        <w:t xml:space="preserve"> de valoare pe care le formulează.</w:t>
      </w:r>
    </w:p>
    <w:p w:rsidR="00024051" w14:paraId="4F9380D8" w14:textId="77777777">
      <w:pPr>
        <w:ind w:right="-157" w:firstLine="720"/>
        <w:jc w:val="both"/>
      </w:pPr>
      <w:r>
        <w:t xml:space="preserve">Curtea arată că, şi dacă </w:t>
      </w:r>
      <w:r>
        <w:t>afirmaţiile</w:t>
      </w:r>
      <w:r>
        <w:t xml:space="preserve"> moderatorului şi ale invitatului său, care au indus ideea că vaccinurile </w:t>
      </w:r>
      <w:r>
        <w:t>anticovid</w:t>
      </w:r>
      <w:r>
        <w:t xml:space="preserve"> ar avea efecte adverse grave, ca şi </w:t>
      </w:r>
      <w:r>
        <w:t>afirmaţiile</w:t>
      </w:r>
      <w:r>
        <w:t xml:space="preserve"> privind faptul că războiul din Ucraina ar fi de fapt un simulacru şi o înţelegere ruso-americană, ar fi considerate </w:t>
      </w:r>
      <w:r>
        <w:t>judecăţi</w:t>
      </w:r>
      <w:r>
        <w:t xml:space="preserve"> de valoare, care au fost făcute în cadrul unei emisiuni de opinie, ele reprezintă totuşi o încălcare a prevederilor legale anterior indicate şi a principiilor consacrate de jurisprudenţa CEDO, ca expresie a celor mai înalte idei despre justiţie şi echitate, constând în utilizarea mijloacelor audiovizuale ca instrumente de manipulare cu rea-credinţă a opiniei publice.</w:t>
      </w:r>
    </w:p>
    <w:p w:rsidR="00024051" w14:paraId="68C2CD49" w14:textId="77777777">
      <w:pPr>
        <w:ind w:right="-157" w:firstLine="720"/>
        <w:jc w:val="both"/>
      </w:pPr>
      <w:r>
        <w:t xml:space="preserve">Opiniile exprimate de moderatorul şi de invitatul emisiunii, prin modul în care acestea au fost exprimate, dar mai ales prin faptul că nu au prezentat şi puncte de vedere contrare, nu se încadrează în limitele prevăzute de </w:t>
      </w:r>
      <w:r>
        <w:t>Constituţia</w:t>
      </w:r>
      <w:r>
        <w:t xml:space="preserve"> României şi </w:t>
      </w:r>
      <w:r>
        <w:t>Convenţia</w:t>
      </w:r>
      <w:r>
        <w:t xml:space="preserve"> Europeană a Drepturilor Omului, aşa cum în mod greşit susţine reclamanta, având în vedere că dreptul la libera exprimare nu are un caracter nelimitat, fiind îngrădit de cerinţa respectării drepturilor </w:t>
      </w:r>
      <w:r>
        <w:t>celorlalţi</w:t>
      </w:r>
      <w:r>
        <w:t xml:space="preserve">. </w:t>
      </w:r>
    </w:p>
    <w:p w:rsidR="00024051" w14:paraId="144A5C2A" w14:textId="77777777">
      <w:pPr>
        <w:ind w:right="-157" w:firstLine="720"/>
        <w:jc w:val="both"/>
      </w:pPr>
      <w:r>
        <w:t xml:space="preserve">Moderatorul şi invitatul emisiunii au exprimat numai opinii convergente într-un sens părtinitor, lipsind un punct de vedere opus, care ar fi fost în măsură să favorizeze libera formare a propriilor convingeri, avându-se în vedere, pe de o parte, interesul major ce suscită aceste subiecte, respectiv, războiul din Ucraina şi vaccinurile </w:t>
      </w:r>
      <w:r>
        <w:t>anticovid</w:t>
      </w:r>
      <w:r>
        <w:t xml:space="preserve">, iar pe de altă parte, obligaţia radiodifuzorului de a prezenta informaţiile într-un mod obiectiv, echilibrat, neutru, prin favorizarea libera formare a opiniilor publicului, cu asigurarea unei </w:t>
      </w:r>
      <w:r>
        <w:t>distincţii</w:t>
      </w:r>
      <w:r>
        <w:t xml:space="preserve"> clare între fapte şi punctele de vedere exprimate, aşa cum dispun imperativ prevederile legale invocate din domeniul audiovizualului în materie de informare corectă.</w:t>
      </w:r>
    </w:p>
    <w:p w:rsidR="00024051" w14:paraId="03BE674A" w14:textId="77777777">
      <w:pPr>
        <w:ind w:right="-157" w:firstLine="720"/>
        <w:jc w:val="both"/>
      </w:pPr>
      <w:r>
        <w:t xml:space="preserve">Or, chiar CEDO a statuat cu valoare de principiu, că oricine, inclusiv un jurnalist, care exercită libertatea sa de exprimare, îşi asumă "îndatoriri şi </w:t>
      </w:r>
      <w:r>
        <w:t>responsabilităţi</w:t>
      </w:r>
      <w:r>
        <w:t xml:space="preserve">"' a căror întindere depinde de situaţia concretă în discuţie. Aşadar, a decis că numai prin respectarea "îndatoririlor şi </w:t>
      </w:r>
      <w:r>
        <w:t>responsabilităţilor</w:t>
      </w:r>
      <w:r>
        <w:t xml:space="preserve">" ce-i revin, presa îşi îndeplineşte funcţia sa </w:t>
      </w:r>
      <w:r>
        <w:t>esenţială</w:t>
      </w:r>
      <w:r>
        <w:t xml:space="preserve"> într-o societate democratică, fără a </w:t>
      </w:r>
      <w:r>
        <w:t>depăşi</w:t>
      </w:r>
      <w:r>
        <w:t xml:space="preserve"> anumite limite, având misiunea de a comunica numai informaţii de </w:t>
      </w:r>
      <w:r>
        <w:t xml:space="preserve">interes public, în sensul dat acestei </w:t>
      </w:r>
      <w:r>
        <w:t>noţiuni</w:t>
      </w:r>
      <w:r>
        <w:t xml:space="preserve"> în jurisprudenţa Curţii (Hotărârea </w:t>
      </w:r>
      <w:r>
        <w:rPr>
          <w:i/>
        </w:rPr>
        <w:t>Tammer</w:t>
      </w:r>
      <w:r>
        <w:rPr>
          <w:i/>
        </w:rPr>
        <w:t xml:space="preserve"> c. Estoniei</w:t>
      </w:r>
      <w:r>
        <w:t>, 6 februarie 2001).</w:t>
      </w:r>
    </w:p>
    <w:p w:rsidR="00024051" w14:paraId="3A8D45EB" w14:textId="77777777">
      <w:pPr>
        <w:ind w:right="-157" w:firstLine="720"/>
        <w:jc w:val="both"/>
      </w:pPr>
      <w:r>
        <w:t xml:space="preserve">Mai mult, indiferent de clasificarea dată unei emisiuni, radiodifuzorul are obligaţia de a respecta </w:t>
      </w:r>
      <w:r>
        <w:t>legislaţia</w:t>
      </w:r>
      <w:r>
        <w:t xml:space="preserve"> audiovizuală, întrucât genul emisiunii nu este o cauză exoneratoare de răspundere în audiovizual.</w:t>
      </w:r>
    </w:p>
    <w:p w:rsidR="00024051" w14:paraId="58C01F83" w14:textId="319AC461">
      <w:pPr>
        <w:ind w:right="-157" w:firstLine="720"/>
        <w:jc w:val="both"/>
      </w:pPr>
      <w:r>
        <w:t>Astfel, prin activitatea mediatică a moderatorului şi invitatului emisiunii ”</w:t>
      </w:r>
      <w:r w:rsidR="009C53B7">
        <w:t>Y</w:t>
      </w:r>
      <w:r>
        <w:t xml:space="preserve">!”, s-a depăşit sfera caracterului informativ care prezintă interes pentru opinia publică. </w:t>
      </w:r>
    </w:p>
    <w:p w:rsidR="00024051" w14:paraId="5D85C7F1" w14:textId="104AABF8">
      <w:pPr>
        <w:ind w:right="-157" w:firstLine="720"/>
        <w:jc w:val="both"/>
      </w:pPr>
      <w:r>
        <w:t xml:space="preserve">Curtea reţine că împrejurarea că unele opinii şi informaţii prezentate de moderator şi invitat au pornit de la unele situaţii concrete, reale, nu este de natură a înlătura constatarea unei încălcări ale obligaţiilor impuse de </w:t>
      </w:r>
      <w:r>
        <w:t>legislaţia</w:t>
      </w:r>
      <w:r>
        <w:t xml:space="preserve"> audiovizualului, atâta timp cât maniera în care sunt prezentate acestea, precum şi comentariile pe marginea lor, au condus la distorsionarea informaţiilor în </w:t>
      </w:r>
      <w:r>
        <w:t>direcţia</w:t>
      </w:r>
      <w:r>
        <w:t xml:space="preserve"> agreată de moderator, în speţă, </w:t>
      </w:r>
      <w:r w:rsidR="00E64F51">
        <w:t>Z</w:t>
      </w:r>
      <w:r>
        <w:t>.</w:t>
      </w:r>
    </w:p>
    <w:p w:rsidR="00024051" w14:paraId="70546335" w14:textId="77777777">
      <w:pPr>
        <w:ind w:right="-157" w:firstLine="720"/>
        <w:jc w:val="both"/>
      </w:pPr>
      <w:r>
        <w:t xml:space="preserve">Mai departe, responsabilitatea </w:t>
      </w:r>
      <w:r>
        <w:t>afirmaţiilor</w:t>
      </w:r>
      <w:r>
        <w:t xml:space="preserve"> difuzate în cadrul emisiunii, chiar dacă </w:t>
      </w:r>
      <w:r>
        <w:t>aparţin</w:t>
      </w:r>
      <w:r>
        <w:t xml:space="preserve"> unui invitat </w:t>
      </w:r>
      <w:r>
        <w:t>terţ</w:t>
      </w:r>
      <w:r>
        <w:t xml:space="preserve"> faţă de postul de radio, revine reclamantei, câtă vreme realizatorul emisiunii nu le-a cenzurat în niciun mod şi nici nu s-a </w:t>
      </w:r>
      <w:r>
        <w:t>distanţat</w:t>
      </w:r>
      <w:r>
        <w:t xml:space="preserve"> de conţinutul acestora.</w:t>
      </w:r>
    </w:p>
    <w:p w:rsidR="00024051" w14:paraId="706ECF5A" w14:textId="77777777">
      <w:pPr>
        <w:ind w:right="-157" w:firstLine="720"/>
        <w:jc w:val="both"/>
      </w:pPr>
      <w:r>
        <w:t xml:space="preserve">Calitatea de formator de opinie a realizatorului emisiunii, care presupune o respectare riguroasă a principiilor de etică şi deontologie profesională, trebuie să fie în concordanţă cu obligaţiile expres prevăzute de </w:t>
      </w:r>
      <w:r>
        <w:t>legislaţia</w:t>
      </w:r>
      <w:r>
        <w:t xml:space="preserve"> audiovizuală la art. 47 alin.(1) din Codul audiovizualului.</w:t>
      </w:r>
    </w:p>
    <w:p w:rsidR="00024051" w14:paraId="6615AD7F" w14:textId="77777777">
      <w:pPr>
        <w:ind w:right="-157" w:firstLine="720"/>
        <w:jc w:val="both"/>
      </w:pPr>
      <w:r>
        <w:t>Jurnaliştii</w:t>
      </w:r>
      <w:r>
        <w:t xml:space="preserve">, ca şi alte persoane invitate în emisiuni au dreptul să-şi expună propriile opinii în legătură cu un anumit subiect, însă reclamanta, în calitate de furnizor de servicii media audiovizuale, are obligaţia de a lua toate măsurile legale, astfel încât emisiunile pe care le difuzează să se </w:t>
      </w:r>
      <w:r>
        <w:t>desfăşoare</w:t>
      </w:r>
      <w:r>
        <w:t xml:space="preserve"> într-un cadru legal reglementat de </w:t>
      </w:r>
      <w:r>
        <w:t>legislaţia</w:t>
      </w:r>
      <w:r>
        <w:t xml:space="preserve"> audiovizuală, cu respectarea drepturilor fundamentale ale omului.</w:t>
      </w:r>
    </w:p>
    <w:p w:rsidR="00024051" w14:paraId="68ADE070" w14:textId="77777777">
      <w:pPr>
        <w:ind w:right="-157" w:firstLine="720"/>
        <w:jc w:val="both"/>
      </w:pPr>
      <w:r>
        <w:t xml:space="preserve">Astfel, în raport de toate aceste considerente, Curtea constată că sunt neîntemeiate susţinerile reclamantei potrivit cărora </w:t>
      </w:r>
      <w:r>
        <w:t>afirmaţiile</w:t>
      </w:r>
      <w:r>
        <w:t xml:space="preserve"> moderatorului şi ale invitatului său, redate in extenso în raportul de monitorizare, reprezintă o formă de exercitare a dreptului la liberă exprimare protejată.</w:t>
      </w:r>
    </w:p>
    <w:p w:rsidR="00024051" w14:paraId="718819D4" w14:textId="77777777">
      <w:pPr>
        <w:ind w:right="-157" w:firstLine="720"/>
        <w:jc w:val="both"/>
      </w:pPr>
      <w:r>
        <w:t xml:space="preserve">Sintetizând, Curtea reţine că obligaţiile reclamantei de a respecta dreptul de a informa în mod corect, verificat şi prezentat în mod </w:t>
      </w:r>
      <w:r>
        <w:t>imparţial</w:t>
      </w:r>
      <w:r>
        <w:t xml:space="preserve"> şi cu bună-credinţă cu privire la un subiect, fapt sau eveniment, sunt prevăzute de o lege accesibilă şi previzibilă (art. 30 şi art. 64 alin.1 Codul de reglementare a conţinutului audiovizualului), urmăresc un scop legitim şi necesar într-o societate democratică (respectarea dreptului publicului la informare obiectivă şi implicit a dreptului acestuia de a-şi forma opinia liber), măsura de limitare a </w:t>
      </w:r>
      <w:r>
        <w:t>libertăţii</w:t>
      </w:r>
      <w:r>
        <w:t xml:space="preserve"> de exprimare fiind </w:t>
      </w:r>
      <w:r>
        <w:t>proporţională</w:t>
      </w:r>
      <w:r>
        <w:t xml:space="preserve"> cu scopul legitim urmărit deoarece se asigură astfel un just echilibru între, pe de o parte, </w:t>
      </w:r>
      <w:r>
        <w:t>protecţia</w:t>
      </w:r>
      <w:r>
        <w:t xml:space="preserve"> </w:t>
      </w:r>
      <w:r>
        <w:t>libertăţii</w:t>
      </w:r>
      <w:r>
        <w:t xml:space="preserve"> de exprimare consacrată de art. 10 şi, pe de altă parte, dreptul publicului la formarea unei opinii libere.</w:t>
      </w:r>
    </w:p>
    <w:p w:rsidR="00024051" w14:paraId="0D53BE7F" w14:textId="77777777">
      <w:pPr>
        <w:ind w:right="-157" w:firstLine="720"/>
        <w:jc w:val="both"/>
      </w:pPr>
      <w:r>
        <w:t>Pentru toate motivele arătate, Curtea arată că sunt neîntemeiate susţinerile reclamantei în sensul că s-ar fi asigurat o informare obiectivă a publicului, context în care ascultătorii puteau să-şi formeze o opinie liberă, bazată pe argumente pro şi contra subiectelor dezbătute. Faptul că despre subiectele analizate s-a mai scris în presă nu justifică nu încălcarea valorilor sociale protejate.</w:t>
      </w:r>
    </w:p>
    <w:p w:rsidR="00024051" w14:paraId="60BFD7F0" w14:textId="77777777">
      <w:pPr>
        <w:ind w:right="-157" w:firstLine="720"/>
        <w:jc w:val="both"/>
      </w:pPr>
      <w:r>
        <w:t xml:space="preserve">Pentru aceste motive, Curtea reţine că în mod corect s-a constatat </w:t>
      </w:r>
      <w:r>
        <w:t>săvârşirea</w:t>
      </w:r>
      <w:r>
        <w:t xml:space="preserve"> faptei reţinute în sarcina reclamantei prin decizia contestată, aceasta fiind legală şi temeinică.</w:t>
      </w:r>
    </w:p>
    <w:p w:rsidR="00024051" w14:paraId="3ACC0F2B" w14:textId="77777777">
      <w:pPr>
        <w:ind w:right="-157" w:firstLine="720"/>
        <w:jc w:val="both"/>
      </w:pPr>
      <w:r>
        <w:t xml:space="preserve">Referitor la motivul de nelegalitate constând în faptul că </w:t>
      </w:r>
      <w:r>
        <w:t>reprezentanţii</w:t>
      </w:r>
      <w:r>
        <w:t xml:space="preserve"> pârâtului aveau obligaţia de a comunica o </w:t>
      </w:r>
      <w:r>
        <w:t>somaţie</w:t>
      </w:r>
      <w:r>
        <w:t xml:space="preserve"> publică de intrare în legalitate şi, doar în cazul nerespectării respectivei obligaţii, ar fi putut dispune aplicarea sancţiunii amenzii, Curtea reţine că nu este fondat.</w:t>
      </w:r>
    </w:p>
    <w:p w:rsidR="00024051" w14:paraId="416EBD90" w14:textId="77777777">
      <w:pPr>
        <w:ind w:right="-157" w:firstLine="720"/>
        <w:jc w:val="both"/>
        <w:rPr>
          <w:i/>
        </w:rPr>
      </w:pPr>
      <w:r>
        <w:t xml:space="preserve">Astfel, în ceea ce priveşte solicitarea de </w:t>
      </w:r>
      <w:r>
        <w:t>sancţionare</w:t>
      </w:r>
      <w:r>
        <w:t xml:space="preserve"> doar cu </w:t>
      </w:r>
      <w:r>
        <w:t>somaţie</w:t>
      </w:r>
      <w:r>
        <w:t xml:space="preserve">, Curtea arată că este nejustificată, reclamanta fiind deja </w:t>
      </w:r>
      <w:r>
        <w:t>sancţionată</w:t>
      </w:r>
      <w:r>
        <w:t xml:space="preserve"> în trecut, având în vedere </w:t>
      </w:r>
      <w:r>
        <w:t>sancţiunile</w:t>
      </w:r>
      <w:r>
        <w:t xml:space="preserve"> </w:t>
      </w:r>
      <w:r>
        <w:t xml:space="preserve">anterioare aplicate pentru încălcarea </w:t>
      </w:r>
      <w:r>
        <w:t>aceloraşi</w:t>
      </w:r>
      <w:r>
        <w:t xml:space="preserve"> </w:t>
      </w:r>
      <w:r>
        <w:t>dispoziţii</w:t>
      </w:r>
      <w:r>
        <w:t xml:space="preserve"> legale în materie de informare corectă, </w:t>
      </w:r>
      <w:r>
        <w:rPr>
          <w:b/>
          <w:i/>
        </w:rPr>
        <w:t xml:space="preserve">3 </w:t>
      </w:r>
      <w:r>
        <w:rPr>
          <w:b/>
          <w:i/>
        </w:rPr>
        <w:t>somaţii</w:t>
      </w:r>
      <w:r>
        <w:rPr>
          <w:b/>
          <w:i/>
        </w:rPr>
        <w:t xml:space="preserve"> publice şi 3 amenzi</w:t>
      </w:r>
      <w:r>
        <w:t xml:space="preserve">, </w:t>
      </w:r>
      <w:r>
        <w:rPr>
          <w:i/>
        </w:rPr>
        <w:t>aspect necontestat de către reclamantă.</w:t>
      </w:r>
    </w:p>
    <w:p w:rsidR="00024051" w14:paraId="506B0817" w14:textId="77777777">
      <w:pPr>
        <w:ind w:right="-157" w:firstLine="720"/>
        <w:jc w:val="both"/>
      </w:pPr>
      <w:r>
        <w:t xml:space="preserve"> În ceea ce priveşte hotărârea judecătorească invocată prin cererea modificatoare, referitoare la anularea unei decizii anterioare a CNA, Curtea arată în primul rând faptul că aceasta nu poate reprezenta critici concrete formulate de reclamantă raportat la actul contestat în cauză, privind altă situaţie de fapt şi alt act contestat în cauza respectivă şi, în plus, nu rezultă din probatoriul administrat în cauză faptul că decizia anulată a stat la baza emiterii deciziei contestate în prezentul litigiu.</w:t>
      </w:r>
    </w:p>
    <w:p w:rsidR="00024051" w14:paraId="35223ED6" w14:textId="77777777">
      <w:pPr>
        <w:ind w:right="-157" w:firstLine="720"/>
        <w:jc w:val="both"/>
      </w:pPr>
      <w:r>
        <w:t>Referitor la individualizarea sancţiunii, neîntemeiate sunt şi criticile privind cuantumul amenzii de 10.000 lei, în condiţiile în care pentru încălcarea prevederilor art. 3 alin. (2) din Legea audiovizualului, potrivit art. 90 alin. (2) din acelaşi act normativ, minimul amenzii este de 10.000 lei, iar maximul de 200.000 lei.</w:t>
      </w:r>
    </w:p>
    <w:p w:rsidR="00024051" w14:paraId="7DD16178" w14:textId="77777777">
      <w:pPr>
        <w:ind w:right="-157" w:firstLine="720"/>
        <w:jc w:val="both"/>
      </w:pPr>
      <w:r>
        <w:t xml:space="preserve">Curtea reţine faptul că aceasta respectă prevederile legale, respectiv art. 90 alin.(4) din Legea nr. 504/2002, reclamanta fiind </w:t>
      </w:r>
      <w:r>
        <w:t>sancţionată</w:t>
      </w:r>
      <w:r>
        <w:t xml:space="preserve"> cu amenda în cuantum de 10.000 lei, respectiv limita minimă prevăzută de dispoziţiile legale, iar gravitatea faptei şi a efectelor acesteia rezultă din chiar modalitatea în care acestea au fost descrise, instanţa reţinând sub acest aspect faptul că nerespectarea obligaţiilor legale ale reclamantei are drept efect încălcarea dreptului publicului la informarea obiectivă. </w:t>
      </w:r>
    </w:p>
    <w:p w:rsidR="00024051" w14:paraId="64952E9B" w14:textId="77777777">
      <w:pPr>
        <w:ind w:right="-157" w:firstLine="720"/>
        <w:jc w:val="both"/>
        <w:rPr>
          <w:b/>
        </w:rPr>
      </w:pPr>
      <w:r>
        <w:rPr>
          <w:b/>
        </w:rPr>
        <w:t xml:space="preserve">III. Temeiul legal al soluției adoptate </w:t>
      </w:r>
    </w:p>
    <w:p w:rsidR="00024051" w14:paraId="4A29CD72" w14:textId="77777777">
      <w:pPr>
        <w:ind w:right="-157" w:firstLine="720"/>
        <w:jc w:val="both"/>
        <w:rPr>
          <w:b/>
        </w:rPr>
      </w:pPr>
      <w:r>
        <w:t>În consecinţă, faţă de aceste considerente, în temeiul art. 93 alin. (3) din Legea nr. 504/2002 raportat la art. 18 din Legea nr. 554/2004, Curtea va respinge cererea de chemare în judecat, astfel cum a fost modificată, ca neîntemeiată.</w:t>
      </w:r>
      <w:r>
        <w:rPr>
          <w:b/>
        </w:rPr>
        <w:t xml:space="preserve">   </w:t>
      </w:r>
    </w:p>
    <w:p w:rsidR="00024051" w14:paraId="40BB5FC9" w14:textId="77777777">
      <w:pPr>
        <w:ind w:right="276" w:firstLine="709"/>
        <w:jc w:val="center"/>
        <w:rPr>
          <w:b/>
        </w:rPr>
      </w:pPr>
      <w:r>
        <w:rPr>
          <w:b/>
        </w:rPr>
        <w:t xml:space="preserve"> </w:t>
      </w:r>
    </w:p>
    <w:p w:rsidR="00024051" w14:paraId="6F5685E5" w14:textId="77777777">
      <w:pPr>
        <w:ind w:right="276" w:firstLine="709"/>
        <w:jc w:val="center"/>
        <w:rPr>
          <w:b/>
        </w:rPr>
      </w:pPr>
      <w:r>
        <w:rPr>
          <w:b/>
        </w:rPr>
        <w:t xml:space="preserve">PENTRU ACESTE MOTIVE </w:t>
      </w:r>
    </w:p>
    <w:p w:rsidR="00024051" w14:paraId="655BA743" w14:textId="77777777">
      <w:pPr>
        <w:ind w:right="276" w:firstLine="709"/>
        <w:jc w:val="center"/>
        <w:rPr>
          <w:b/>
        </w:rPr>
      </w:pPr>
      <w:r>
        <w:rPr>
          <w:b/>
        </w:rPr>
        <w:t xml:space="preserve">ÎN NUMELE LEGII </w:t>
      </w:r>
    </w:p>
    <w:p w:rsidR="00024051" w14:paraId="082CA5F6" w14:textId="77777777">
      <w:pPr>
        <w:ind w:right="276" w:firstLine="709"/>
        <w:jc w:val="center"/>
        <w:rPr>
          <w:b/>
        </w:rPr>
      </w:pPr>
      <w:r>
        <w:rPr>
          <w:b/>
        </w:rPr>
        <w:t>HOTĂRĂŞTE:</w:t>
      </w:r>
    </w:p>
    <w:p w:rsidR="00024051" w14:paraId="33E78212" w14:textId="77777777">
      <w:pPr>
        <w:rPr>
          <w:b/>
        </w:rPr>
      </w:pPr>
    </w:p>
    <w:p w:rsidR="00024051" w14:paraId="5375ACC0" w14:textId="277C7719">
      <w:pPr>
        <w:ind w:firstLine="709"/>
        <w:jc w:val="both"/>
      </w:pPr>
      <w:r>
        <w:t xml:space="preserve">Respinge cererea de chemare în judecată, formulată de </w:t>
      </w:r>
      <w:r>
        <w:rPr>
          <w:b/>
        </w:rPr>
        <w:t xml:space="preserve">reclamanta </w:t>
      </w:r>
      <w:r w:rsidR="00A0327E">
        <w:rPr>
          <w:b/>
        </w:rPr>
        <w:t>R</w:t>
      </w:r>
      <w:r>
        <w:rPr>
          <w:b/>
        </w:rPr>
        <w:t xml:space="preserve"> S.R.L.</w:t>
      </w:r>
      <w:r>
        <w:t xml:space="preserve">, cu sediul în </w:t>
      </w:r>
      <w:r w:rsidR="009E6517">
        <w:t>...</w:t>
      </w:r>
      <w:r>
        <w:t xml:space="preserve">, în contradictoriu cu </w:t>
      </w:r>
      <w:r>
        <w:rPr>
          <w:b/>
        </w:rPr>
        <w:t>pârâtul CONSILIUL NATIONAL AL AUDIOVIZUALULUI</w:t>
      </w:r>
      <w:r>
        <w:t xml:space="preserve">, cu sediul în </w:t>
      </w:r>
      <w:r w:rsidR="009E6517">
        <w:t>...</w:t>
      </w:r>
      <w:r>
        <w:t xml:space="preserve">, astfel cum a fost modificată, ca neîntemeiată. </w:t>
      </w:r>
    </w:p>
    <w:p w:rsidR="00024051" w14:paraId="64713523" w14:textId="0A05BBF3">
      <w:pPr>
        <w:ind w:firstLine="709"/>
        <w:jc w:val="both"/>
      </w:pPr>
      <w:r>
        <w:t xml:space="preserve">Cu recurs în termen de 15 zile de la comunicare, cererea urmând a se depune la sediul Curţii de Apel </w:t>
      </w:r>
      <w:r w:rsidR="009E6517">
        <w:t>...</w:t>
      </w:r>
      <w:r>
        <w:t xml:space="preserve"> - Secţia </w:t>
      </w:r>
      <w:r w:rsidR="009E6517">
        <w:t>...</w:t>
      </w:r>
      <w:r>
        <w:t xml:space="preserve"> de contencios administrativ şi fiscal. </w:t>
      </w:r>
    </w:p>
    <w:p w:rsidR="00024051" w14:paraId="6610756D" w14:textId="3FE6909D">
      <w:pPr>
        <w:ind w:firstLine="709"/>
        <w:jc w:val="both"/>
      </w:pPr>
      <w:r>
        <w:t xml:space="preserve">Pronunţată azi, </w:t>
      </w:r>
      <w:r w:rsidR="009E6517">
        <w:t>....</w:t>
      </w:r>
      <w:r>
        <w:t>, prin punerea soluţiei la dispoziţia părţilor de către grefa instanţei.</w:t>
      </w:r>
    </w:p>
    <w:p w:rsidR="009E6517" w14:paraId="3266AE43" w14:textId="77777777">
      <w:pPr>
        <w:ind w:firstLine="709"/>
        <w:jc w:val="both"/>
      </w:pPr>
    </w:p>
    <w:p w:rsidR="00024051" w14:paraId="2075BE27" w14:textId="77777777">
      <w:pPr>
        <w:ind w:firstLine="709"/>
        <w:jc w:val="both"/>
        <w:rPr>
          <w:b/>
        </w:rPr>
      </w:pPr>
      <w:r>
        <w:rPr>
          <w:b/>
        </w:rPr>
        <w:t xml:space="preserve">       </w:t>
      </w:r>
      <w:r>
        <w:t xml:space="preserve">        </w:t>
      </w:r>
      <w:r>
        <w:rPr>
          <w:b/>
        </w:rPr>
        <w:t>PREŞEDINTE,</w:t>
      </w:r>
      <w:r>
        <w:rPr>
          <w:b/>
        </w:rPr>
        <w:tab/>
      </w:r>
      <w:r>
        <w:rPr>
          <w:b/>
        </w:rPr>
        <w:tab/>
      </w:r>
      <w:r>
        <w:rPr>
          <w:b/>
        </w:rPr>
        <w:tab/>
      </w:r>
      <w:r>
        <w:rPr>
          <w:b/>
        </w:rPr>
        <w:tab/>
      </w:r>
      <w:r>
        <w:rPr>
          <w:b/>
        </w:rPr>
        <w:tab/>
        <w:t xml:space="preserve">                     GREFIER,</w:t>
      </w:r>
    </w:p>
    <w:p w:rsidR="00024051" w14:paraId="600C92B1" w14:textId="51423136">
      <w:pPr>
        <w:ind w:firstLine="709"/>
        <w:jc w:val="both"/>
      </w:pPr>
      <w:r>
        <w:t xml:space="preserve">        </w:t>
      </w:r>
      <w:r w:rsidR="009E6517">
        <w:t xml:space="preserve">       </w:t>
      </w:r>
      <w:r w:rsidR="00B150D2">
        <w:t>A0012</w:t>
      </w:r>
    </w:p>
    <w:p w:rsidR="00024051" w14:paraId="5D6476CD" w14:textId="77777777">
      <w:pPr>
        <w:rPr>
          <w:i/>
        </w:rPr>
      </w:pPr>
    </w:p>
    <w:p w:rsidR="00024051" w14:paraId="722E82E4" w14:textId="77777777">
      <w:pPr>
        <w:rPr>
          <w:i/>
        </w:rPr>
      </w:pPr>
    </w:p>
    <w:p w:rsidR="00024051" w14:paraId="7D605EA8" w14:textId="77777777">
      <w:pPr>
        <w:rPr>
          <w:i/>
        </w:rPr>
      </w:pPr>
    </w:p>
    <w:p w:rsidR="00024051" w14:paraId="751C60B8" w14:textId="77777777">
      <w:pPr>
        <w:rPr>
          <w:i/>
        </w:rPr>
      </w:pPr>
    </w:p>
    <w:p w:rsidR="00024051" w14:paraId="5CB75F43" w14:textId="77777777">
      <w:pPr>
        <w:rPr>
          <w:i/>
        </w:rPr>
      </w:pPr>
    </w:p>
    <w:p w:rsidR="00024051" w14:paraId="01CE8741" w14:textId="77777777">
      <w:pPr>
        <w:rPr>
          <w:i/>
        </w:rPr>
      </w:pPr>
    </w:p>
    <w:p w:rsidR="00024051" w14:paraId="6B276A07" w14:textId="77777777">
      <w:pPr>
        <w:rPr>
          <w:i/>
        </w:rPr>
      </w:pPr>
    </w:p>
    <w:p w:rsidR="00024051" w14:paraId="621B8F32" w14:textId="77777777">
      <w:pPr>
        <w:rPr>
          <w:i/>
        </w:rPr>
      </w:pPr>
    </w:p>
    <w:p w:rsidR="00024051" w14:paraId="56515D49" w14:textId="4A4601EA">
      <w:pPr>
        <w:rPr>
          <w:i/>
          <w:sz w:val="20"/>
        </w:rPr>
      </w:pPr>
      <w:r>
        <w:rPr>
          <w:i/>
          <w:sz w:val="20"/>
        </w:rPr>
        <w:t>Red. /</w:t>
      </w:r>
      <w:r>
        <w:rPr>
          <w:i/>
          <w:sz w:val="20"/>
        </w:rPr>
        <w:t>Tehnored</w:t>
      </w:r>
      <w:r>
        <w:rPr>
          <w:i/>
          <w:sz w:val="20"/>
        </w:rPr>
        <w:t xml:space="preserve">. Jud. </w:t>
      </w:r>
      <w:r w:rsidR="00B150D2">
        <w:rPr>
          <w:i/>
          <w:sz w:val="20"/>
        </w:rPr>
        <w:t>A0012</w:t>
      </w:r>
      <w:r>
        <w:rPr>
          <w:i/>
          <w:sz w:val="20"/>
        </w:rPr>
        <w:t xml:space="preserve"> / 2ex.+ 2 ex. / </w:t>
      </w:r>
      <w:r w:rsidR="009E6517">
        <w:rPr>
          <w:i/>
          <w:sz w:val="20"/>
        </w:rPr>
        <w:t>...</w:t>
      </w:r>
    </w:p>
    <w:p w:rsidR="00024051" w14:paraId="0A74977C" w14:textId="77777777">
      <w:r>
        <w:rPr>
          <w:i/>
          <w:sz w:val="20"/>
        </w:rPr>
        <w:t xml:space="preserve">Lucrate 2 </w:t>
      </w:r>
      <w:r>
        <w:rPr>
          <w:i/>
          <w:sz w:val="20"/>
        </w:rPr>
        <w:t>com</w:t>
      </w:r>
      <w:r>
        <w:rPr>
          <w:i/>
          <w:sz w:val="20"/>
        </w:rPr>
        <w:t>. la data de ..............</w:t>
      </w:r>
    </w:p>
    <w:sectPr>
      <w:footerReference w:type="default" r:id="rId4"/>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24051" w14:paraId="7CFC2EFB" w14:textId="77777777">
    <w:pPr>
      <w:pStyle w:val="Footer"/>
      <w:jc w:val="center"/>
    </w:pPr>
    <w:r>
      <w:fldChar w:fldCharType="begin"/>
    </w:r>
    <w:r>
      <w:instrText>PAGE   \* MERGEFORMAT</w:instrText>
    </w:r>
    <w:r>
      <w:fldChar w:fldCharType="separate"/>
    </w:r>
    <w:r>
      <w:t>#</w:t>
    </w:r>
    <w:r>
      <w:fldChar w:fldCharType="end"/>
    </w:r>
  </w:p>
  <w:p w:rsidR="00024051" w14:paraId="71A34BF7"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051"/>
    <w:rsid w:val="00024051"/>
    <w:rsid w:val="000D53C1"/>
    <w:rsid w:val="003810F9"/>
    <w:rsid w:val="006E24C3"/>
    <w:rsid w:val="00902AFE"/>
    <w:rsid w:val="009C53B7"/>
    <w:rsid w:val="009D3E79"/>
    <w:rsid w:val="009E6517"/>
    <w:rsid w:val="00A0327E"/>
    <w:rsid w:val="00B150D2"/>
    <w:rsid w:val="00E629B3"/>
    <w:rsid w:val="00E64F51"/>
  </w:rsids>
  <w:docVars>
    <w:docVar w:name="url" w:val="http://10.1.48.53/ecris_cdms/document_upload.aspx?id_document=200000005057830&amp;id_departament=58&amp;id_sesiune=5728562&amp;id_user=933&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612B57E1"/>
  <w15:docId w15:val="{76E47358-9FE2-4C88-B5D8-F249CE66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AntetCaracter"/>
    <w:pPr>
      <w:tabs>
        <w:tab w:val="center" w:pos="4536"/>
        <w:tab w:val="right" w:pos="9072"/>
      </w:tabs>
    </w:pPr>
  </w:style>
  <w:style w:type="paragraph" w:styleId="Footer">
    <w:name w:val="footer"/>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Style173">
    <w:name w:val="Font Style173"/>
    <w:rPr>
      <w:rFonts w:ascii="Arial" w:hAnsi="Arial"/>
      <w:sz w:val="24"/>
    </w:rPr>
  </w:style>
  <w:style w:type="character" w:customStyle="1" w:styleId="AntetCaracter">
    <w:name w:val="Antet Caracter"/>
    <w:link w:val="Header"/>
  </w:style>
  <w:style w:type="character" w:customStyle="1" w:styleId="SubsolCaracter">
    <w:name w:val="Subsol Caracte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27</ap:TotalTime>
  <ap:Pages>13</ap:Pages>
  <ap:Words>7463</ap:Words>
  <ap:Characters>43287</ap:Characters>
  <ap:Application>Microsoft Office Word</ap:Application>
  <ap:DocSecurity>0</ap:DocSecurity>
  <ap:Lines>360</ap:Lines>
  <ap:Paragraphs>101</ap:Paragraphs>
  <ap:ScaleCrop>false</ap:ScaleCrop>
  <ap:CharactersWithSpaces>50649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