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73564B" w:rsidR="0073564B" w:rsidP="003E15ED" w:rsidRDefault="0073564B">
      <w:pPr>
        <w:rPr>
          <w:b/>
        </w:rPr>
      </w:pPr>
      <w:bookmarkStart w:name="_GoBack" w:id="0"/>
      <w:r w:rsidRPr="0073564B">
        <w:rPr>
          <w:b/>
        </w:rPr>
        <w:t>Hot. 20</w:t>
      </w:r>
    </w:p>
    <w:bookmarkEnd w:id="0"/>
    <w:p w:rsidRPr="000B5667" w:rsidR="003E15ED" w:rsidP="003E15ED" w:rsidRDefault="003E15ED">
      <w:r w:rsidRPr="000B5667">
        <w:t>Prezentul document este supus reglementărilor aflate sub incidenţa Regulamentului U.E. 2016/679</w:t>
      </w:r>
    </w:p>
    <w:p w:rsidRPr="000B5667" w:rsidR="003E15ED" w:rsidP="003E15ED" w:rsidRDefault="003E15ED">
      <w:r w:rsidRPr="000B5667">
        <w:t>Cod ECLI    ECLI:RO:CA</w:t>
      </w:r>
      <w:r w:rsidR="00F626C6">
        <w:t>...</w:t>
      </w:r>
    </w:p>
    <w:p w:rsidRPr="000B5667" w:rsidR="003E15ED" w:rsidP="003E15ED" w:rsidRDefault="003E15ED">
      <w:r w:rsidRPr="000B5667">
        <w:t xml:space="preserve">Dosar nr. </w:t>
      </w:r>
      <w:r w:rsidR="00F626C6">
        <w:t>1</w:t>
      </w:r>
    </w:p>
    <w:p w:rsidRPr="000B5667" w:rsidR="003E15ED" w:rsidP="003E15ED" w:rsidRDefault="003E15ED">
      <w:pPr>
        <w:jc w:val="center"/>
      </w:pPr>
      <w:r w:rsidRPr="000B5667">
        <w:t>R O M Â N I A</w:t>
      </w:r>
    </w:p>
    <w:p w:rsidRPr="000B5667" w:rsidR="003E15ED" w:rsidP="003E15ED" w:rsidRDefault="003E15ED">
      <w:pPr>
        <w:jc w:val="center"/>
      </w:pPr>
    </w:p>
    <w:p w:rsidRPr="000B5667" w:rsidR="003E15ED" w:rsidP="003E15ED" w:rsidRDefault="003E15ED">
      <w:pPr>
        <w:jc w:val="center"/>
      </w:pPr>
      <w:r w:rsidRPr="000B5667">
        <w:t xml:space="preserve">CURTEA DE APEL </w:t>
      </w:r>
      <w:r w:rsidR="00F626C6">
        <w:t>X</w:t>
      </w:r>
    </w:p>
    <w:p w:rsidRPr="000B5667" w:rsidR="003E15ED" w:rsidP="003E15ED" w:rsidRDefault="003E15ED">
      <w:pPr>
        <w:jc w:val="center"/>
      </w:pPr>
      <w:r w:rsidRPr="000B5667">
        <w:t xml:space="preserve">SECŢIA </w:t>
      </w:r>
      <w:r w:rsidR="00F626C6">
        <w:t>...</w:t>
      </w:r>
    </w:p>
    <w:p w:rsidRPr="000B5667" w:rsidR="003E15ED" w:rsidP="003E15ED" w:rsidRDefault="003E15ED"/>
    <w:p w:rsidRPr="000B5667" w:rsidR="003E15ED" w:rsidP="003E15ED" w:rsidRDefault="003E15ED">
      <w:pPr>
        <w:jc w:val="center"/>
        <w:rPr>
          <w:b/>
        </w:rPr>
      </w:pPr>
      <w:r w:rsidRPr="000B5667">
        <w:rPr>
          <w:b/>
        </w:rPr>
        <w:t xml:space="preserve">DECIZIA PENALĂ NR. </w:t>
      </w:r>
      <w:r w:rsidR="00F626C6">
        <w:rPr>
          <w:b/>
        </w:rPr>
        <w:t>2</w:t>
      </w:r>
    </w:p>
    <w:p w:rsidRPr="000B5667" w:rsidR="003E15ED" w:rsidP="003E15ED" w:rsidRDefault="003E15ED">
      <w:pPr>
        <w:jc w:val="center"/>
      </w:pPr>
      <w:r w:rsidRPr="000B5667">
        <w:t xml:space="preserve">Şedinţa publică din </w:t>
      </w:r>
      <w:r w:rsidR="00F626C6">
        <w:t>...</w:t>
      </w:r>
    </w:p>
    <w:p w:rsidRPr="000B5667" w:rsidR="003E15ED" w:rsidP="003E15ED" w:rsidRDefault="003E15ED">
      <w:pPr>
        <w:jc w:val="center"/>
      </w:pPr>
      <w:r w:rsidRPr="000B5667">
        <w:t>Instanţa constituită din:</w:t>
      </w:r>
    </w:p>
    <w:p w:rsidRPr="000B5667" w:rsidR="003E15ED" w:rsidP="003E15ED" w:rsidRDefault="003E15ED">
      <w:pPr>
        <w:ind w:left="1416" w:firstLine="204"/>
        <w:jc w:val="both"/>
      </w:pPr>
      <w:r w:rsidRPr="000B5667">
        <w:t xml:space="preserve">PREŞEDINTE  </w:t>
      </w:r>
      <w:r w:rsidRPr="000B5667">
        <w:tab/>
        <w:t xml:space="preserve">: </w:t>
      </w:r>
      <w:r w:rsidR="00F626C6">
        <w:t>A0004</w:t>
      </w:r>
      <w:r w:rsidRPr="000B5667">
        <w:t xml:space="preserve">, judecător </w:t>
      </w:r>
    </w:p>
    <w:p w:rsidRPr="000B5667" w:rsidR="003E15ED" w:rsidP="003E15ED" w:rsidRDefault="003E15ED">
      <w:pPr>
        <w:ind w:left="1416" w:firstLine="204"/>
        <w:jc w:val="both"/>
      </w:pPr>
      <w:r w:rsidRPr="000B5667">
        <w:t xml:space="preserve">JUDECĂTOR </w:t>
      </w:r>
      <w:r w:rsidRPr="000B5667">
        <w:tab/>
        <w:t xml:space="preserve">: </w:t>
      </w:r>
      <w:r w:rsidR="00F626C6">
        <w:t>....</w:t>
      </w:r>
    </w:p>
    <w:p w:rsidRPr="000B5667" w:rsidR="003E15ED" w:rsidP="003E15ED" w:rsidRDefault="003E15ED">
      <w:pPr>
        <w:ind w:left="1416" w:firstLine="204"/>
        <w:jc w:val="both"/>
      </w:pPr>
      <w:r w:rsidRPr="000B5667">
        <w:t xml:space="preserve">GREFIER </w:t>
      </w:r>
      <w:r w:rsidRPr="000B5667">
        <w:tab/>
      </w:r>
      <w:r w:rsidRPr="000B5667">
        <w:tab/>
        <w:t xml:space="preserve">: </w:t>
      </w:r>
      <w:r w:rsidR="00F626C6">
        <w:t>...</w:t>
      </w:r>
    </w:p>
    <w:p w:rsidRPr="000B5667" w:rsidR="003E15ED" w:rsidP="003E15ED" w:rsidRDefault="003E15ED">
      <w:pPr>
        <w:ind w:left="1416" w:firstLine="708"/>
        <w:jc w:val="both"/>
      </w:pPr>
    </w:p>
    <w:p w:rsidRPr="000B5667" w:rsidR="003E15ED" w:rsidP="003E15ED" w:rsidRDefault="003E15ED">
      <w:pPr>
        <w:ind w:firstLine="708"/>
        <w:jc w:val="center"/>
      </w:pPr>
      <w:r w:rsidRPr="000B5667">
        <w:t xml:space="preserve">Ministerul Public reprezentat prin </w:t>
      </w:r>
      <w:r w:rsidR="00F626C6">
        <w:t>...</w:t>
      </w:r>
      <w:r w:rsidRPr="000B5667">
        <w:t xml:space="preserve"> – procuror,</w:t>
      </w:r>
    </w:p>
    <w:p w:rsidRPr="000B5667" w:rsidR="003E15ED" w:rsidP="003E15ED" w:rsidRDefault="003E15ED">
      <w:pPr>
        <w:ind w:firstLine="708"/>
        <w:jc w:val="center"/>
      </w:pPr>
      <w:r w:rsidRPr="000B5667">
        <w:t xml:space="preserve">din cadrul Parchetului de pe lângă Curtea de Apel </w:t>
      </w:r>
      <w:r w:rsidR="00F626C6">
        <w:t>X</w:t>
      </w:r>
    </w:p>
    <w:p w:rsidRPr="000B5667" w:rsidR="003E15ED" w:rsidP="003E15ED" w:rsidRDefault="003E15ED">
      <w:pPr>
        <w:ind w:firstLine="708"/>
        <w:jc w:val="both"/>
      </w:pPr>
    </w:p>
    <w:p w:rsidRPr="000B5667" w:rsidR="003E15ED" w:rsidP="003E15ED" w:rsidRDefault="003E15ED">
      <w:pPr>
        <w:ind w:firstLine="708"/>
        <w:jc w:val="both"/>
      </w:pPr>
      <w:r w:rsidRPr="000B5667">
        <w:t xml:space="preserve">S-a luat spre examinare soluţionarea apelului declarat de către apelantul condamnat </w:t>
      </w:r>
      <w:r w:rsidR="00F626C6">
        <w:rPr>
          <w:b/>
        </w:rPr>
        <w:t>C</w:t>
      </w:r>
      <w:r w:rsidRPr="000B5667">
        <w:t xml:space="preserve">, </w:t>
      </w:r>
      <w:r w:rsidR="00891E1F">
        <w:t xml:space="preserve">fiul lui …. şi …, născut la data de ….  domiciliat …str. …., nr. …., …. CNP…., </w:t>
      </w:r>
      <w:r w:rsidRPr="000B5667">
        <w:t xml:space="preserve">, în prezent aflat în stare de detenţie în Penitenciarul </w:t>
      </w:r>
      <w:r w:rsidR="00F626C6">
        <w:t>B</w:t>
      </w:r>
      <w:r w:rsidRPr="000B5667">
        <w:t xml:space="preserve">, împotriva sentinţei penale nr. </w:t>
      </w:r>
      <w:r w:rsidR="00F626C6">
        <w:t>3</w:t>
      </w:r>
      <w:r w:rsidRPr="000B5667">
        <w:t xml:space="preserve"> din data de </w:t>
      </w:r>
      <w:r w:rsidR="00F626C6">
        <w:t>...</w:t>
      </w:r>
      <w:r w:rsidRPr="000B5667">
        <w:t xml:space="preserve"> a Judecătoriei </w:t>
      </w:r>
      <w:r w:rsidR="00F626C6">
        <w:t>B</w:t>
      </w:r>
      <w:r w:rsidRPr="000B5667">
        <w:t xml:space="preserve">, dată în dosar nr. </w:t>
      </w:r>
      <w:r w:rsidR="00F626C6">
        <w:t>1</w:t>
      </w:r>
      <w:r w:rsidRPr="000B5667">
        <w:t xml:space="preserve"> al Judecătoriei </w:t>
      </w:r>
      <w:r w:rsidR="00F626C6">
        <w:t>B</w:t>
      </w:r>
      <w:r w:rsidRPr="000B5667">
        <w:t xml:space="preserve">, având ca obiect </w:t>
      </w:r>
      <w:r w:rsidRPr="000B5667">
        <w:rPr>
          <w:i/>
        </w:rPr>
        <w:t>redeschiderea procesului penal (la judecarea în lipsă) (art.466 NCPP)</w:t>
      </w:r>
      <w:r w:rsidRPr="000B5667">
        <w:t xml:space="preserve">. </w:t>
      </w:r>
    </w:p>
    <w:p w:rsidRPr="000B5667" w:rsidR="003E15ED" w:rsidP="003E15ED" w:rsidRDefault="003E15ED">
      <w:pPr>
        <w:ind w:firstLine="708"/>
        <w:jc w:val="both"/>
      </w:pPr>
      <w:r w:rsidRPr="000B5667">
        <w:t xml:space="preserve">La apelul nominal efectuat în şedinţă publică se constată că se prezintă apelantul condamnat </w:t>
      </w:r>
      <w:r w:rsidR="00F626C6">
        <w:t>C</w:t>
      </w:r>
      <w:r w:rsidRPr="000B5667">
        <w:t xml:space="preserve">, în stare de deţinere, prin videoconferinţă, asistat de către avocat din oficiu, </w:t>
      </w:r>
      <w:r w:rsidR="00F626C6">
        <w:t>A1</w:t>
      </w:r>
      <w:r w:rsidRPr="000B5667">
        <w:t xml:space="preserve">, din cadrul Baroului </w:t>
      </w:r>
      <w:r w:rsidR="00F626C6">
        <w:t>X</w:t>
      </w:r>
      <w:r w:rsidRPr="000B5667">
        <w:t xml:space="preserve">, cu delegaţie pentru asistenţă obligatorie nr. </w:t>
      </w:r>
      <w:r w:rsidR="00F626C6">
        <w:t>...</w:t>
      </w:r>
      <w:r w:rsidRPr="000B5667">
        <w:t xml:space="preserve"> existentă la dosar (f. 17). </w:t>
      </w:r>
    </w:p>
    <w:p w:rsidRPr="000B5667" w:rsidR="003E15ED" w:rsidP="003E15ED" w:rsidRDefault="003E15ED">
      <w:pPr>
        <w:ind w:firstLine="708"/>
        <w:jc w:val="both"/>
      </w:pPr>
      <w:r w:rsidRPr="000B5667">
        <w:t>Procedura de citare este legal îndeplinită.</w:t>
      </w:r>
    </w:p>
    <w:p w:rsidRPr="000B5667" w:rsidR="003E15ED" w:rsidP="003E15ED" w:rsidRDefault="003E15ED">
      <w:pPr>
        <w:ind w:firstLine="708"/>
        <w:jc w:val="both"/>
      </w:pPr>
      <w:r w:rsidRPr="000B5667">
        <w:t>S-a făcut referatul cauzei, după care,</w:t>
      </w:r>
    </w:p>
    <w:p w:rsidRPr="000B5667" w:rsidR="003E15ED" w:rsidP="003E15ED" w:rsidRDefault="003E15ED">
      <w:pPr>
        <w:ind w:firstLine="708"/>
        <w:jc w:val="both"/>
      </w:pPr>
      <w:r w:rsidRPr="000B5667">
        <w:t xml:space="preserve">Preşedintele completului de judecată aduce la cunoştinţa apelantului condamnat </w:t>
      </w:r>
      <w:r w:rsidR="00F626C6">
        <w:t>C</w:t>
      </w:r>
      <w:r w:rsidRPr="000B5667">
        <w:t xml:space="preserve"> obiectul cauzei deduse judecăţii, precum şi dispoziţiile primei instanţei. </w:t>
      </w:r>
    </w:p>
    <w:p w:rsidRPr="000B5667" w:rsidR="003E15ED" w:rsidP="003E15ED" w:rsidRDefault="003E15ED">
      <w:pPr>
        <w:ind w:firstLine="708"/>
        <w:jc w:val="both"/>
      </w:pPr>
      <w:r w:rsidRPr="000B5667">
        <w:t xml:space="preserve">Se procedează la verificarea identităţii apelantului condamnat </w:t>
      </w:r>
      <w:r w:rsidR="00F626C6">
        <w:t>C</w:t>
      </w:r>
      <w:r w:rsidRPr="000B5667">
        <w:t xml:space="preserve">, prin prisma datelor sale personale. </w:t>
      </w:r>
    </w:p>
    <w:p w:rsidRPr="000B5667" w:rsidR="003E15ED" w:rsidP="003E15ED" w:rsidRDefault="003E15ED">
      <w:pPr>
        <w:ind w:firstLine="708"/>
        <w:jc w:val="both"/>
      </w:pPr>
      <w:r w:rsidRPr="000B5667">
        <w:t xml:space="preserve">Curtea califică contestaţia ca fiind un veritabil apel. </w:t>
      </w:r>
    </w:p>
    <w:p w:rsidRPr="000B5667" w:rsidR="003E15ED" w:rsidP="003E15ED" w:rsidRDefault="003E15ED">
      <w:pPr>
        <w:ind w:firstLine="708"/>
        <w:jc w:val="both"/>
      </w:pPr>
      <w:r w:rsidRPr="000B5667">
        <w:t xml:space="preserve">Întrebat fiind, apelantul condamnat </w:t>
      </w:r>
      <w:r w:rsidR="00F626C6">
        <w:t>C</w:t>
      </w:r>
      <w:r w:rsidRPr="000B5667">
        <w:t xml:space="preserve"> îşi menţine apelul formulat împotriva sentinţei prin care i s-a respins cererea de redeschidere. </w:t>
      </w:r>
    </w:p>
    <w:p w:rsidRPr="000B5667" w:rsidR="003E15ED" w:rsidP="003E15ED" w:rsidRDefault="003E15ED">
      <w:pPr>
        <w:ind w:firstLine="708"/>
        <w:jc w:val="both"/>
      </w:pPr>
      <w:r w:rsidRPr="000B5667">
        <w:t xml:space="preserve">Totodată, acesta arată că s-a aflat în Elveţia, unde nu a fost citat şi că organele de poliţie i-au încuviinţat plecarea din ţară fără nicio consecinţă. </w:t>
      </w:r>
    </w:p>
    <w:p w:rsidRPr="000B5667" w:rsidR="003E15ED" w:rsidP="003E15ED" w:rsidRDefault="003E15ED">
      <w:pPr>
        <w:ind w:firstLine="708"/>
        <w:jc w:val="both"/>
      </w:pPr>
      <w:r w:rsidRPr="000B5667">
        <w:t xml:space="preserve">Nefiind cereri de formulat, se apreciază apelul în stare de judecată şi se acordă cuvântul în dezbateri orale. </w:t>
      </w:r>
    </w:p>
    <w:p w:rsidRPr="000B5667" w:rsidR="003E15ED" w:rsidP="003E15ED" w:rsidRDefault="003E15ED">
      <w:pPr>
        <w:ind w:firstLine="708"/>
        <w:jc w:val="both"/>
      </w:pPr>
      <w:r w:rsidRPr="000B5667">
        <w:t xml:space="preserve">Avocatul din oficiu al apelantului condamnat </w:t>
      </w:r>
      <w:r w:rsidR="00F626C6">
        <w:t>C</w:t>
      </w:r>
      <w:r w:rsidRPr="000B5667">
        <w:t xml:space="preserve">, având cuvântul, solicită admiterea apelului. </w:t>
      </w:r>
    </w:p>
    <w:p w:rsidRPr="000B5667" w:rsidR="003E15ED" w:rsidP="003E15ED" w:rsidRDefault="003E15ED">
      <w:pPr>
        <w:ind w:firstLine="708"/>
        <w:jc w:val="both"/>
      </w:pPr>
      <w:r w:rsidRPr="000B5667">
        <w:t>Din perspectiva argumentelor sale, confirmă faptul că instanţa fondului a plecat de la premisa că, practic, fiind prezent la organele de urmărire penală la urmărire, s-a considerat că acesta avea obligaţia să încunoştinţeze organul de urmărire penală. Practic, avea cunoştinţă despre termenele ulterioare.</w:t>
      </w:r>
    </w:p>
    <w:p w:rsidRPr="000B5667" w:rsidR="003E15ED" w:rsidP="003E15ED" w:rsidRDefault="003E15ED">
      <w:pPr>
        <w:ind w:firstLine="708"/>
        <w:jc w:val="both"/>
      </w:pPr>
      <w:r w:rsidRPr="000B5667">
        <w:t xml:space="preserve">A formulat un memoriu şi solicită a fi avut în vedere. Şi-a fundamentat apărarea mai mult, practic, pe incidenţa unor dispoziţii de drept unional, mai mult decizii cadru şi directive UE din materia mandatului european de arestare. Solicită ca acele dispoziţii să fie aplicate prin asemănare, în contextul în care, practic, opinează că se impunea citarea acestuia sau realizarea demersului privind procedura de citare implicit pentru faza de cameră preliminară şi pentru faza de judecată, în pofida faptului că acesta nu a adus la cunoştinţă, practic, schimbarea locuinţei. </w:t>
      </w:r>
    </w:p>
    <w:p w:rsidRPr="000B5667" w:rsidR="003E15ED" w:rsidP="003E15ED" w:rsidRDefault="003E15ED">
      <w:pPr>
        <w:ind w:firstLine="708"/>
        <w:jc w:val="both"/>
      </w:pPr>
      <w:r w:rsidRPr="000B5667">
        <w:t xml:space="preserve">Consideră că se putea efectua, cel puţin demersuri preliminare, în contextul în care s-au făcut demersuri inclusiv din faza de urmărire penală şi s-au întors citaţiile cu diferite menţiuni, fie  s-a </w:t>
      </w:r>
      <w:r w:rsidRPr="000B5667">
        <w:lastRenderedPageBreak/>
        <w:t xml:space="preserve">întors plicul, fie cu menţiunea că destinatarul nu mai locuieşte la adresă. Confirmă că s-a făcut citarea şi prin DEDAB, dar consideră că se putea efectua exigenţe suplimentare. </w:t>
      </w:r>
    </w:p>
    <w:p w:rsidRPr="000B5667" w:rsidR="003E15ED" w:rsidP="003E15ED" w:rsidRDefault="003E15ED">
      <w:pPr>
        <w:ind w:firstLine="708"/>
        <w:jc w:val="both"/>
      </w:pPr>
      <w:r w:rsidRPr="000B5667">
        <w:t xml:space="preserve">În concluzie, solicită a se admite cererea de apel. </w:t>
      </w:r>
    </w:p>
    <w:p w:rsidRPr="000B5667" w:rsidR="003E15ED" w:rsidP="003E15ED" w:rsidRDefault="003E15ED">
      <w:pPr>
        <w:ind w:firstLine="708"/>
        <w:jc w:val="both"/>
      </w:pPr>
      <w:r w:rsidRPr="000B5667">
        <w:t xml:space="preserve">Reprezentanta Ministerului Public, având cuvântul, solicită respingerea apelului. Soluția instanței de fond este una legală și temeinică. </w:t>
      </w:r>
    </w:p>
    <w:p w:rsidRPr="000B5667" w:rsidR="003E15ED" w:rsidP="003E15ED" w:rsidRDefault="003E15ED">
      <w:pPr>
        <w:ind w:firstLine="708"/>
        <w:jc w:val="both"/>
      </w:pPr>
      <w:r w:rsidRPr="000B5667">
        <w:t xml:space="preserve">În primul rând, susţine că nu se poate face apel la dreptul unional şi alte dispoziţii legale, câtă vreme există dispoziţii exprese în Codul de procedură penală. Acestea sunt tocmai în aplicarea unor norme de armonizare la nivel de Uniune Europeană tocmai pentru a stabili ce înseamnă judecată în lipsă, ş.a.m.d. Astfel, noţiunile de persoană judecată în lipsă nu le-a inventat legiuitorul român. Sunt consecinţa unor norme impuse la nivel de Uniune Europeană şi ca o ultimă chestiune arată că Elveţia nu este ţară U.E. Deci, sunt nişte norme speciale cu Elveţia. </w:t>
      </w:r>
    </w:p>
    <w:p w:rsidRPr="000B5667" w:rsidR="003E15ED" w:rsidP="003E15ED" w:rsidRDefault="003E15ED">
      <w:pPr>
        <w:ind w:firstLine="708"/>
        <w:jc w:val="both"/>
      </w:pPr>
      <w:r w:rsidRPr="000B5667">
        <w:t xml:space="preserve">Petentul nu este o persoană condamnată/judecată în lipsă, prin raportare la definiția de la art. 466 alin. 2 Cod procedură penală. Potrivit normei juridice, este considerată judecată în lipsă persoana care nu a fost citată la proces și nu a luat cunoștință în niciun alt mod oficial despre aceasta, respectiv, deși a avut cunoștință de proces, a lipsit în mod justificat de la judecarea cauzei și nu a putut încunoștința instanța. </w:t>
      </w:r>
    </w:p>
    <w:p w:rsidRPr="000B5667" w:rsidR="003E15ED" w:rsidP="003E15ED" w:rsidRDefault="003E15ED">
      <w:pPr>
        <w:ind w:firstLine="708"/>
        <w:jc w:val="both"/>
      </w:pPr>
      <w:r w:rsidRPr="000B5667">
        <w:t xml:space="preserve">Petentul susține că nu a fost citat și nu a avut cunoștință despre procesul penal ce a fost desfășurat, susținere care nu este adevărată. Petentul a fost audiat în calitate de suspect și de inculpat, context în care i-au fost aduse la cunoștință drepturile și obligațiile procesuale, deci știa de existența procesului și de obligația ce i-a fost adusă la cunoştinţă, nu doar o dată, ci de două ori, cu privire la faptul că are obligaţia de a anunța organele judiciare despre orice schimbare de domiciliu şi în caz contrar actele de procedură trimise la adresa indicată inițial se consideră că ar fi comunicate în mod legal. </w:t>
      </w:r>
    </w:p>
    <w:p w:rsidRPr="000B5667" w:rsidR="003E15ED" w:rsidP="003E15ED" w:rsidRDefault="003E15ED">
      <w:pPr>
        <w:ind w:firstLine="708"/>
        <w:jc w:val="both"/>
      </w:pPr>
      <w:r w:rsidRPr="000B5667">
        <w:t xml:space="preserve">Petentul a indicat în procesul penal o singură adresă, respectiv oraș </w:t>
      </w:r>
      <w:r w:rsidR="00F626C6">
        <w:t>S</w:t>
      </w:r>
      <w:r w:rsidRPr="000B5667">
        <w:t xml:space="preserve">, str. </w:t>
      </w:r>
      <w:r w:rsidR="00F626C6">
        <w:t>...</w:t>
      </w:r>
      <w:r w:rsidRPr="000B5667">
        <w:t xml:space="preserve">, nr. </w:t>
      </w:r>
      <w:r w:rsidR="00F626C6">
        <w:t>...</w:t>
      </w:r>
      <w:r w:rsidRPr="000B5667">
        <w:t xml:space="preserve">, judeţul </w:t>
      </w:r>
      <w:r w:rsidR="00F626C6">
        <w:t>M</w:t>
      </w:r>
      <w:r w:rsidRPr="000B5667">
        <w:t xml:space="preserve">, singura adresă ce figurează şi în prezent în DEPABD și, de altfel, este fix adresa pe care o indică inclusiv în această cerere, deci este fix adresa pe care o indică inclusiv acum. Nu indică altă adresă. Aceasta este adresa pe care o indică inclusiv acum în cererea de redeschidere a procesului penal, tot strada </w:t>
      </w:r>
      <w:r w:rsidR="00F626C6">
        <w:t>...</w:t>
      </w:r>
      <w:r w:rsidRPr="000B5667">
        <w:t xml:space="preserve">, nr. </w:t>
      </w:r>
      <w:r w:rsidR="00F626C6">
        <w:t>...</w:t>
      </w:r>
      <w:r w:rsidRPr="000B5667">
        <w:t xml:space="preserve">. </w:t>
      </w:r>
    </w:p>
    <w:p w:rsidRPr="000B5667" w:rsidR="003E15ED" w:rsidP="003E15ED" w:rsidRDefault="003E15ED">
      <w:pPr>
        <w:ind w:firstLine="708"/>
        <w:jc w:val="both"/>
      </w:pPr>
      <w:r w:rsidRPr="000B5667">
        <w:t xml:space="preserve">Petentul a fost legal citat la singura adresă cunoscută şi faptul că inculpatul a ales ca, în timpul procesului penal, să părăsească teritoriul României, fără să încunoștințeze organele judiciare despre această chestiune, așa cum este obligat, și fără să comunice autorităților administrative orice fel de indiciu cu privire la locaţia unde s-ar afla nu afectează legalitatea procedurii de citare realizate pe parcursul judecății. </w:t>
      </w:r>
    </w:p>
    <w:p w:rsidRPr="000B5667" w:rsidR="003E15ED" w:rsidP="003E15ED" w:rsidRDefault="003E15ED">
      <w:pPr>
        <w:ind w:firstLine="708"/>
        <w:jc w:val="both"/>
      </w:pPr>
      <w:r w:rsidRPr="000B5667">
        <w:t xml:space="preserve">Raportat la susţinerea că organele judiciare ar fi trebuit să facă mai mult, în condiţiile în care ştiau că acesta nu se află la adresă, context în care îşi pune întrebarea „se apreciază că în ipoteza în care inculpatul este găsit la adresă, organele judiciare ar trebui să emită citaţii în toată lumea, pe tot mapamondul, pentru a vedea dacă, cumva, în multele ţări, circa 200, s-ar găsi acest inculpat şi dacă se emite această citaţie la toate organele judiciare, la toate instanţele de pe acest mapamond, pentru că nu au altă situaţie?”. Nu ştie de unde ar fi trebuit să intuiască sau să găsească procurorii, să ştie, că el se află în Elveţia, în care canton şi la care instanţă care să fie competentă, în circumscripţia căreia se află domiciliul inculpatului. Consideră că exagerarea sa conduce în mod concret la concluzia că o astfel de abordare este absolut absurdă. Susţine că nu se poate şi că, până la urmă, obligaţiile inculpatului sunt cele care sunt prevăzute de Codul de procedură penală. Aşa cum şi organele judiciare au nişte obligaţii de citare şi inculpatul are obligaţia de a comunica adresa la care să fie citat. </w:t>
      </w:r>
    </w:p>
    <w:p w:rsidRPr="000B5667" w:rsidR="003E15ED" w:rsidP="003E15ED" w:rsidRDefault="003E15ED">
      <w:pPr>
        <w:ind w:firstLine="708"/>
        <w:jc w:val="both"/>
      </w:pPr>
      <w:r w:rsidRPr="000B5667">
        <w:t xml:space="preserve">Pe cale de consecinţă, petentul nu este o persoană care să fi fost judecată şi condamnată în lipsă. Pe cale de consecinţă, se impune respingerea apelului. </w:t>
      </w:r>
    </w:p>
    <w:p w:rsidRPr="000B5667" w:rsidR="003E15ED" w:rsidP="003E15ED" w:rsidRDefault="003E15ED">
      <w:pPr>
        <w:ind w:firstLine="708"/>
        <w:jc w:val="both"/>
      </w:pPr>
      <w:r w:rsidRPr="000B5667">
        <w:t xml:space="preserve">Apelantul condamnat </w:t>
      </w:r>
      <w:r w:rsidR="00F626C6">
        <w:t>C</w:t>
      </w:r>
      <w:r w:rsidRPr="000B5667">
        <w:t xml:space="preserve">, având ultimul cuvânt, solicită reducerea pedepsei, întrucât nu prezintă pericol social. </w:t>
      </w:r>
    </w:p>
    <w:p w:rsidRPr="000B5667" w:rsidR="003E15ED" w:rsidP="003E15ED" w:rsidRDefault="003E15ED">
      <w:pPr>
        <w:ind w:firstLine="708"/>
        <w:jc w:val="both"/>
      </w:pPr>
      <w:r w:rsidRPr="000B5667">
        <w:t xml:space="preserve">Totodată, solicită rejudecarea, întrucât pedeapsa de 3 ani este prea mare pentru un furt. </w:t>
      </w:r>
    </w:p>
    <w:p w:rsidRPr="000B5667" w:rsidR="003E15ED" w:rsidP="003E15ED" w:rsidRDefault="003E15ED">
      <w:pPr>
        <w:ind w:firstLine="708"/>
        <w:jc w:val="both"/>
      </w:pPr>
    </w:p>
    <w:p w:rsidRPr="000B5667" w:rsidR="003E15ED" w:rsidP="003E15ED" w:rsidRDefault="003E15ED">
      <w:pPr>
        <w:jc w:val="center"/>
        <w:rPr>
          <w:b/>
          <w:i/>
        </w:rPr>
      </w:pPr>
      <w:r w:rsidRPr="000B5667">
        <w:rPr>
          <w:b/>
        </w:rPr>
        <w:t>C U R T E A</w:t>
      </w:r>
    </w:p>
    <w:p w:rsidRPr="000B5667" w:rsidR="003E15ED" w:rsidP="003E15ED" w:rsidRDefault="003E15ED"/>
    <w:p w:rsidRPr="000B5667" w:rsidR="003E15ED" w:rsidP="003E15ED" w:rsidRDefault="003E15ED">
      <w:pPr>
        <w:ind w:firstLine="709"/>
        <w:jc w:val="both"/>
        <w:rPr>
          <w:rFonts w:eastAsia="Calibri"/>
          <w:bCs/>
          <w:i/>
          <w:iCs/>
          <w:lang w:eastAsia="en-US"/>
        </w:rPr>
      </w:pPr>
      <w:r w:rsidRPr="000B5667">
        <w:rPr>
          <w:rFonts w:eastAsia="Calibri"/>
          <w:bCs/>
          <w:i/>
          <w:iCs/>
          <w:lang w:eastAsia="en-US"/>
        </w:rPr>
        <w:t>Asupra cauzei penale de faţă, constată următoarele:</w:t>
      </w:r>
    </w:p>
    <w:p w:rsidRPr="000B5667" w:rsidR="003E15ED" w:rsidP="003E15ED" w:rsidRDefault="003E15ED">
      <w:pPr>
        <w:ind w:firstLine="709"/>
        <w:jc w:val="both"/>
      </w:pPr>
      <w:r w:rsidRPr="000B5667">
        <w:rPr>
          <w:rFonts w:eastAsia="Calibri"/>
          <w:bCs/>
          <w:i/>
          <w:iCs/>
          <w:lang w:eastAsia="en-US"/>
        </w:rPr>
        <w:lastRenderedPageBreak/>
        <w:t xml:space="preserve">Prin sentinţa penală nr. </w:t>
      </w:r>
      <w:r w:rsidR="00F626C6">
        <w:rPr>
          <w:rFonts w:eastAsia="Calibri"/>
          <w:bCs/>
          <w:i/>
          <w:iCs/>
          <w:lang w:eastAsia="en-US"/>
        </w:rPr>
        <w:t>3</w:t>
      </w:r>
      <w:r w:rsidRPr="000B5667">
        <w:rPr>
          <w:rFonts w:eastAsia="Calibri"/>
          <w:bCs/>
          <w:i/>
          <w:iCs/>
          <w:lang w:eastAsia="en-US"/>
        </w:rPr>
        <w:t xml:space="preserve">, pronunţată de Judecătoria </w:t>
      </w:r>
      <w:r w:rsidR="00F626C6">
        <w:rPr>
          <w:rFonts w:eastAsia="Calibri"/>
          <w:bCs/>
          <w:i/>
          <w:iCs/>
          <w:lang w:eastAsia="en-US"/>
        </w:rPr>
        <w:t>B</w:t>
      </w:r>
      <w:r w:rsidRPr="000B5667">
        <w:rPr>
          <w:rFonts w:eastAsia="Calibri"/>
          <w:bCs/>
          <w:i/>
          <w:iCs/>
          <w:lang w:eastAsia="en-US"/>
        </w:rPr>
        <w:t xml:space="preserve">, în dosarul nr. </w:t>
      </w:r>
      <w:r w:rsidR="00F626C6">
        <w:rPr>
          <w:rFonts w:eastAsia="Calibri"/>
          <w:bCs/>
          <w:i/>
          <w:iCs/>
          <w:lang w:eastAsia="en-US"/>
        </w:rPr>
        <w:t>1</w:t>
      </w:r>
      <w:r w:rsidRPr="000B5667">
        <w:rPr>
          <w:rFonts w:eastAsia="Calibri"/>
          <w:bCs/>
          <w:i/>
          <w:iCs/>
          <w:lang w:eastAsia="en-US"/>
        </w:rPr>
        <w:t>,</w:t>
      </w:r>
      <w:r w:rsidRPr="000B5667">
        <w:rPr>
          <w:rFonts w:eastAsia="Calibri"/>
          <w:bCs/>
          <w:iCs/>
          <w:lang w:eastAsia="en-US"/>
        </w:rPr>
        <w:t xml:space="preserve"> instanţa de fond, î</w:t>
      </w:r>
      <w:r w:rsidRPr="000B5667">
        <w:t xml:space="preserve">n temeiul art. 469 alin. 1 şi 4 Cod procedură penală, </w:t>
      </w:r>
      <w:r w:rsidRPr="000B5667">
        <w:rPr>
          <w:b/>
        </w:rPr>
        <w:t xml:space="preserve"> a respins cererea de redeschidere a procesului penal,</w:t>
      </w:r>
      <w:r w:rsidRPr="000B5667">
        <w:t xml:space="preserve"> formulată de petentul </w:t>
      </w:r>
      <w:r w:rsidR="00F626C6">
        <w:rPr>
          <w:b/>
        </w:rPr>
        <w:t>C</w:t>
      </w:r>
      <w:r w:rsidRPr="000B5667">
        <w:rPr>
          <w:rStyle w:val="csb2c72e39"/>
          <w:b/>
          <w:bCs/>
          <w:shd w:val="clear" w:color="auto" w:fill="FFFFFF"/>
        </w:rPr>
        <w:t>,</w:t>
      </w:r>
      <w:r w:rsidRPr="000B5667">
        <w:rPr>
          <w:rStyle w:val="cs237f67f1"/>
          <w:shd w:val="clear" w:color="auto" w:fill="FFFFFF"/>
        </w:rPr>
        <w:t> </w:t>
      </w:r>
      <w:r w:rsidR="00891E1F">
        <w:rPr>
          <w:rStyle w:val="cs237f67f1"/>
          <w:shd w:val="clear" w:color="auto" w:fill="FFFFFF"/>
        </w:rPr>
        <w:t xml:space="preserve">fiul lui …. şi …, născut la data de ….  domiciliat …str. …., nr. …., …. CNP…., </w:t>
      </w:r>
      <w:r w:rsidRPr="000B5667">
        <w:rPr>
          <w:rStyle w:val="cs237f67f1"/>
          <w:shd w:val="clear" w:color="auto" w:fill="FFFFFF"/>
        </w:rPr>
        <w:t xml:space="preserve">, în prezent încarcerat în Penitenciarul </w:t>
      </w:r>
      <w:r w:rsidR="00F626C6">
        <w:rPr>
          <w:rStyle w:val="cs237f67f1"/>
          <w:shd w:val="clear" w:color="auto" w:fill="FFFFFF"/>
        </w:rPr>
        <w:t>B</w:t>
      </w:r>
      <w:r w:rsidRPr="000B5667">
        <w:rPr>
          <w:rStyle w:val="cs237f67f1"/>
          <w:shd w:val="clear" w:color="auto" w:fill="FFFFFF"/>
        </w:rPr>
        <w:t xml:space="preserve">, </w:t>
      </w:r>
      <w:r w:rsidRPr="000B5667">
        <w:t xml:space="preserve">privind sentinţa penală nr. </w:t>
      </w:r>
      <w:r w:rsidR="00F626C6">
        <w:t>4</w:t>
      </w:r>
      <w:r w:rsidRPr="000B5667">
        <w:t xml:space="preserve"> din data de </w:t>
      </w:r>
      <w:r w:rsidR="00F626C6">
        <w:t>...</w:t>
      </w:r>
      <w:r w:rsidRPr="000B5667">
        <w:t xml:space="preserve">, pronunţată de Judecătoria </w:t>
      </w:r>
      <w:r w:rsidR="00F626C6">
        <w:t>B</w:t>
      </w:r>
      <w:r w:rsidRPr="000B5667">
        <w:t xml:space="preserve">, definitivă prin neapelare în data de </w:t>
      </w:r>
      <w:r w:rsidR="00F626C6">
        <w:t>...</w:t>
      </w:r>
      <w:r w:rsidRPr="000B5667">
        <w:t>.</w:t>
      </w:r>
    </w:p>
    <w:p w:rsidRPr="000B5667" w:rsidR="003E15ED" w:rsidP="003E15ED" w:rsidRDefault="003E15ED">
      <w:pPr>
        <w:ind w:firstLine="709"/>
        <w:jc w:val="both"/>
        <w:rPr>
          <w:rFonts w:eastAsia="Calibri"/>
          <w:lang w:eastAsia="en-US"/>
        </w:rPr>
      </w:pPr>
      <w:r w:rsidRPr="000B5667">
        <w:t xml:space="preserve">În temeiul art. 275 alin. 2 Cod procedură penală, </w:t>
      </w:r>
      <w:r w:rsidRPr="000B5667">
        <w:rPr>
          <w:b/>
        </w:rPr>
        <w:t xml:space="preserve"> a obligat petentul la plata către stat a sumei de 300 lei</w:t>
      </w:r>
      <w:r w:rsidRPr="000B5667">
        <w:t>, cu titlu de cheltuieli judiciare.</w:t>
      </w:r>
    </w:p>
    <w:p w:rsidRPr="000B5667" w:rsidR="003E15ED" w:rsidP="003E15ED" w:rsidRDefault="003E15ED">
      <w:pPr>
        <w:ind w:firstLine="709"/>
        <w:jc w:val="both"/>
      </w:pPr>
      <w:r w:rsidRPr="000B5667">
        <w:rPr>
          <w:lang w:eastAsia="ar-SA"/>
        </w:rPr>
        <w:t>O</w:t>
      </w:r>
      <w:r w:rsidRPr="000B5667">
        <w:t xml:space="preserve">norariul cuvenit apărătorului desemnat din oficiu pentru petentul </w:t>
      </w:r>
      <w:r w:rsidR="00F626C6">
        <w:t>C</w:t>
      </w:r>
      <w:r w:rsidRPr="000B5667">
        <w:t xml:space="preserve">, avocat </w:t>
      </w:r>
      <w:r w:rsidR="00F626C6">
        <w:t>A2</w:t>
      </w:r>
      <w:r w:rsidRPr="000B5667">
        <w:t xml:space="preserve">, </w:t>
      </w:r>
      <w:r w:rsidRPr="000B5667">
        <w:rPr>
          <w:lang w:eastAsia="ar-SA"/>
        </w:rPr>
        <w:t xml:space="preserve">în cuantum  de 720 lei,  a rămas în sarcina statului şi se avansează din fondurile Ministerului Justiţiei </w:t>
      </w:r>
      <w:r w:rsidRPr="000B5667">
        <w:t xml:space="preserve">în contul Baroului </w:t>
      </w:r>
      <w:r w:rsidR="00F626C6">
        <w:t>M</w:t>
      </w:r>
      <w:r w:rsidRPr="000B5667">
        <w:t>.</w:t>
      </w:r>
    </w:p>
    <w:p w:rsidRPr="000B5667" w:rsidR="003E15ED" w:rsidP="003E15ED" w:rsidRDefault="003E15ED">
      <w:pPr>
        <w:ind w:firstLine="709"/>
        <w:jc w:val="both"/>
        <w:rPr>
          <w:i/>
        </w:rPr>
      </w:pPr>
      <w:r w:rsidRPr="000B5667">
        <w:rPr>
          <w:i/>
        </w:rPr>
        <w:t>Pentru a pronunţa sentinţa penală mai sus evocată, instanţa de fond a constatat următoarele:</w:t>
      </w:r>
    </w:p>
    <w:p w:rsidRPr="000B5667" w:rsidR="003E15ED" w:rsidP="003E15ED" w:rsidRDefault="003E15ED">
      <w:pPr>
        <w:ind w:firstLine="709"/>
        <w:jc w:val="both"/>
      </w:pPr>
      <w:r w:rsidRPr="000B5667">
        <w:t xml:space="preserve">Prin </w:t>
      </w:r>
      <w:r w:rsidRPr="000B5667">
        <w:rPr>
          <w:b/>
          <w:i/>
        </w:rPr>
        <w:t>cererea</w:t>
      </w:r>
      <w:r w:rsidRPr="000B5667">
        <w:t xml:space="preserve"> înregistrată pe rolul Judecătoriei </w:t>
      </w:r>
      <w:r w:rsidR="00F626C6">
        <w:t>B</w:t>
      </w:r>
      <w:r w:rsidRPr="000B5667">
        <w:t xml:space="preserve"> la data de 23 octombrie 2024, sub numărul de dosar </w:t>
      </w:r>
      <w:r w:rsidR="00F626C6">
        <w:t>1</w:t>
      </w:r>
      <w:r w:rsidRPr="000B5667">
        <w:t xml:space="preserve">, condamnatul-petent </w:t>
      </w:r>
      <w:r w:rsidR="00F626C6">
        <w:rPr>
          <w:b/>
        </w:rPr>
        <w:t>C</w:t>
      </w:r>
      <w:r w:rsidRPr="000B5667">
        <w:t xml:space="preserve">, condamnat prin sentinţa penală nr. </w:t>
      </w:r>
      <w:r w:rsidR="00F626C6">
        <w:t>4</w:t>
      </w:r>
      <w:r w:rsidRPr="000B5667">
        <w:t xml:space="preserve"> din data de </w:t>
      </w:r>
      <w:r w:rsidR="00F626C6">
        <w:t>...</w:t>
      </w:r>
      <w:r w:rsidRPr="000B5667">
        <w:t xml:space="preserve">, pronunţată de Judecătoria </w:t>
      </w:r>
      <w:r w:rsidR="00F626C6">
        <w:t>B</w:t>
      </w:r>
      <w:r w:rsidRPr="000B5667">
        <w:t xml:space="preserve">, definitivă prin neapelare în data de </w:t>
      </w:r>
      <w:r w:rsidR="00F626C6">
        <w:t>...</w:t>
      </w:r>
      <w:r w:rsidRPr="000B5667">
        <w:t xml:space="preserve">, a solicitat redeschiderea procesului penal desfăşurat în lipsa sa. </w:t>
      </w:r>
    </w:p>
    <w:p w:rsidRPr="000B5667" w:rsidR="003E15ED" w:rsidP="003E15ED" w:rsidRDefault="003E15ED">
      <w:pPr>
        <w:ind w:firstLine="709"/>
        <w:jc w:val="both"/>
      </w:pPr>
      <w:r w:rsidRPr="000B5667">
        <w:rPr>
          <w:i/>
        </w:rPr>
        <w:t>În motivarea cererii</w:t>
      </w:r>
      <w:r w:rsidRPr="000B5667">
        <w:t>, în esenţă, a arătat că a fost judecat în lipsă, fără a fi citat la domiciliu sau în alt mod, astfel că doreşte să beneficieze de rejudecarea procesului. A mai învederat că a cooperat cu organele de poliţie.</w:t>
      </w:r>
    </w:p>
    <w:p w:rsidRPr="000B5667" w:rsidR="003E15ED" w:rsidP="003E15ED" w:rsidRDefault="003E15ED">
      <w:pPr>
        <w:ind w:firstLine="709"/>
        <w:jc w:val="both"/>
      </w:pPr>
      <w:r w:rsidRPr="000B5667">
        <w:t xml:space="preserve">La dosarul cauzei, a fost ataşat dosarul nr. </w:t>
      </w:r>
      <w:r w:rsidR="00F626C6">
        <w:t>7</w:t>
      </w:r>
      <w:r w:rsidRPr="000B5667">
        <w:t xml:space="preserve"> Judecătoriei </w:t>
      </w:r>
      <w:r w:rsidR="00F626C6">
        <w:t>B</w:t>
      </w:r>
      <w:r w:rsidRPr="000B5667">
        <w:t>.</w:t>
      </w:r>
    </w:p>
    <w:p w:rsidRPr="000B5667" w:rsidR="003E15ED" w:rsidP="003E15ED" w:rsidRDefault="003E15ED">
      <w:pPr>
        <w:ind w:firstLine="709"/>
        <w:jc w:val="both"/>
        <w:rPr>
          <w:b/>
          <w:i/>
        </w:rPr>
      </w:pPr>
      <w:r w:rsidRPr="000B5667">
        <w:rPr>
          <w:b/>
          <w:i/>
        </w:rPr>
        <w:t>Analizând cererea condamnatul-petent</w:t>
      </w:r>
      <w:r w:rsidRPr="000B5667">
        <w:t xml:space="preserve"> </w:t>
      </w:r>
      <w:r w:rsidR="00F626C6">
        <w:rPr>
          <w:b/>
          <w:i/>
        </w:rPr>
        <w:t>C</w:t>
      </w:r>
      <w:r w:rsidRPr="000B5667">
        <w:rPr>
          <w:b/>
          <w:i/>
        </w:rPr>
        <w:t xml:space="preserve"> de redeschidere a procesului penal, instanţa  a reţinut următoarele:</w:t>
      </w:r>
    </w:p>
    <w:p w:rsidRPr="000B5667" w:rsidR="003E15ED" w:rsidP="003E15ED" w:rsidRDefault="003E15ED">
      <w:pPr>
        <w:ind w:firstLine="709"/>
        <w:jc w:val="both"/>
      </w:pPr>
      <w:r w:rsidRPr="000B5667">
        <w:t xml:space="preserve">Prin sentinţa penală nr. </w:t>
      </w:r>
      <w:r w:rsidR="00F626C6">
        <w:t>4</w:t>
      </w:r>
      <w:r w:rsidRPr="000B5667">
        <w:t xml:space="preserve"> din data de </w:t>
      </w:r>
      <w:r w:rsidR="00F626C6">
        <w:t>...</w:t>
      </w:r>
      <w:r w:rsidRPr="000B5667">
        <w:t xml:space="preserve">, pronunţată de Judecătoria </w:t>
      </w:r>
      <w:r w:rsidR="00F626C6">
        <w:t>B</w:t>
      </w:r>
      <w:r w:rsidRPr="000B5667">
        <w:t xml:space="preserve">, definitivă prin neapelare în data de </w:t>
      </w:r>
      <w:r w:rsidR="00F626C6">
        <w:t>...</w:t>
      </w:r>
      <w:r w:rsidRPr="000B5667">
        <w:t xml:space="preserve">, petentul  </w:t>
      </w:r>
      <w:r w:rsidR="00F626C6">
        <w:t>C</w:t>
      </w:r>
      <w:r w:rsidRPr="000B5667">
        <w:t xml:space="preserve"> a fost condamnat pentru săvârşirea, la data de 22.12.2020 a infracţiunii  de </w:t>
      </w:r>
      <w:r w:rsidRPr="000B5667">
        <w:rPr>
          <w:i/>
        </w:rPr>
        <w:t>furt de arbori,</w:t>
      </w:r>
      <w:r w:rsidRPr="000B5667">
        <w:t xml:space="preserve"> prev. de 109 alin. 1¹ lit. c din Legea nr. 46/2008, cu aplicarea art. 77 lit. a şi d C.pen. şi art. 43 alin. 5 C.pen., la pedeapsa de 3 ani închisoare,  cu executare în regim de detenţie. În temeiul hotărârii judecătoreşti antemenţionate, pe numele petetului a fost emis mandatul de executare a pedepsei închisorii nr. </w:t>
      </w:r>
      <w:r w:rsidR="00F626C6">
        <w:t>...</w:t>
      </w:r>
      <w:r w:rsidRPr="000B5667">
        <w:t xml:space="preserve"> din data de 10.07.2024, precum şi mandatul european de arestare din data de 19.07.2024.</w:t>
      </w:r>
    </w:p>
    <w:p w:rsidRPr="000B5667" w:rsidR="003E15ED" w:rsidP="003E15ED" w:rsidRDefault="003E15ED">
      <w:pPr>
        <w:ind w:firstLine="709"/>
        <w:jc w:val="both"/>
        <w:rPr>
          <w:i/>
        </w:rPr>
      </w:pPr>
      <w:r w:rsidRPr="000B5667">
        <w:t xml:space="preserve">Potrivit art. 466 alin. 1 Cod procedură penală, </w:t>
      </w:r>
      <w:r w:rsidRPr="000B5667">
        <w:rPr>
          <w:i/>
        </w:rPr>
        <w:t>persoana condamnată definitiv care a fost judecată în lipsă poate solicita redeschiderea procesului penal în termen de o lună din ziua în care a luat cunoştinţă, prin orice notificare oficială, că s-a desfăşurat un proces penal împotriva sa.</w:t>
      </w:r>
    </w:p>
    <w:p w:rsidRPr="000B5667" w:rsidR="003E15ED" w:rsidP="003E15ED" w:rsidRDefault="003E15ED">
      <w:pPr>
        <w:ind w:firstLine="709"/>
        <w:jc w:val="both"/>
      </w:pPr>
      <w:r w:rsidRPr="000B5667">
        <w:t xml:space="preserve">De asemenea, potrivit art. 466 alin. 2 Cod procedură penală, </w:t>
      </w:r>
      <w:r w:rsidRPr="000B5667">
        <w:rPr>
          <w:i/>
        </w:rPr>
        <w:t>este considerată judecată în lipsă persoana condamnată care nu a fost citată la proces şi nu a luat cunoştinţă în niciun alt mod oficial despre acesta, respectiv, deşi a avut cunoştinţă de proces, a lipsit în mod justificat de la judecarea cauzei şi nu a putut încunoştinţa instanţa. Nu se consideră judecată în lipsă persoana care şi-a desemnat un apărător ales ori un mandatar, dacă aceştia s-au prezentat oricând în cursul procesului, şi nici persoana care, după comunicarea, potrivit legii, a sentinţei de condamnare, nu a declarat apel, a renunţat la declararea lui ori şi-a retras apelul</w:t>
      </w:r>
      <w:r w:rsidRPr="000B5667">
        <w:t>.</w:t>
      </w:r>
    </w:p>
    <w:p w:rsidRPr="000B5667" w:rsidR="003E15ED" w:rsidP="003E15ED" w:rsidRDefault="003E15ED">
      <w:pPr>
        <w:ind w:firstLine="709"/>
        <w:jc w:val="both"/>
        <w:rPr>
          <w:b/>
        </w:rPr>
      </w:pPr>
      <w:r w:rsidRPr="000B5667">
        <w:t xml:space="preserve">Raportat la circumstanţele cauzei, </w:t>
      </w:r>
      <w:r w:rsidRPr="000B5667">
        <w:rPr>
          <w:b/>
        </w:rPr>
        <w:t xml:space="preserve">instanţa a reţinut că cererea de redeschidere a procesului penal formulată de către petent nu este întemeiată. </w:t>
      </w:r>
    </w:p>
    <w:p w:rsidRPr="000B5667" w:rsidR="003E15ED" w:rsidP="003E15ED" w:rsidRDefault="003E15ED">
      <w:pPr>
        <w:ind w:firstLine="709"/>
        <w:jc w:val="both"/>
      </w:pPr>
      <w:r w:rsidRPr="000B5667">
        <w:t xml:space="preserve">Astfel, în cursul urmăririi penale (dosarul nr. </w:t>
      </w:r>
      <w:r w:rsidR="00F626C6">
        <w:t>8</w:t>
      </w:r>
      <w:r w:rsidRPr="000B5667">
        <w:t xml:space="preserve"> al Parchetului de pe lângă Judecătoria </w:t>
      </w:r>
      <w:r w:rsidR="00F626C6">
        <w:t>B</w:t>
      </w:r>
      <w:r w:rsidRPr="000B5667">
        <w:t xml:space="preserve">), petentul a fost audiat în calitate de suspect şi inculpat, fiindu-i </w:t>
      </w:r>
      <w:r w:rsidRPr="000B5667">
        <w:rPr>
          <w:u w:val="single"/>
        </w:rPr>
        <w:t xml:space="preserve">adusă la cunoştinţă învinuirea, drepturile sale procesuale, dar şi obligaţiile pe care le are pe parcursul procesului penal, </w:t>
      </w:r>
      <w:r w:rsidRPr="000B5667">
        <w:rPr>
          <w:b/>
          <w:u w:val="single"/>
        </w:rPr>
        <w:t>inclusiv obligaţia de a comunica orice schimbare a adresei</w:t>
      </w:r>
      <w:r w:rsidRPr="000B5667">
        <w:rPr>
          <w:u w:val="single"/>
        </w:rPr>
        <w:t>,</w:t>
      </w:r>
      <w:r w:rsidRPr="000B5667">
        <w:t xml:space="preserve"> în caz contrar considerându-se legale comunicările făcute la adresa cunoscută (filele 44-45, 54-57 din dosarul de urmărire penală). Aşadar, petentul a avut cunoştinţă de procesul penal care s-a desfăşurat împotriva sa, fiindu-i adusă la cunoştinţă învinuirea în cursul urmăririi penale, a existat o notificare oficială cu privire la acuzaţia penală formulată (în sensul jurisprudenţei CEDO). Ulterior, petentul a părăsit teritoriul României, fără a mai aduce la cunoştinţa organelor de urmărire penală această împrejurare, astfel că nu a mai fost posibilă audierea acestuia în calitate de inculpat.</w:t>
      </w:r>
    </w:p>
    <w:p w:rsidRPr="000B5667" w:rsidR="003E15ED" w:rsidP="003E15ED" w:rsidRDefault="003E15ED">
      <w:pPr>
        <w:ind w:firstLine="709"/>
        <w:jc w:val="both"/>
      </w:pPr>
      <w:r w:rsidRPr="000B5667">
        <w:t xml:space="preserve">Aşa cum s-a arătat în literatura de specialitate, într-un asemenea caz, neprezentarea ulterioară în faţa primei instanţe şi/sau în faţa instanţei de control judiciar echivalează cu opţiunea explicită şi neechivocă a acuzatului de a nu participa la procesul penal şi asumarea consecinţelor judecării cauzei în lipsă. Această concluzie este cu atât mai mult valabilă în cazul în care acuzatul, după notificarea </w:t>
      </w:r>
      <w:r w:rsidRPr="000B5667">
        <w:lastRenderedPageBreak/>
        <w:t>oficială a acuzaţiei, şi-a încălcat obligaţia de încunoştinţare a autorităţilor judiciare, prevăzută de art. 108 alin. 1 lit. b Cod procedură penală, cu privire la noul domiciliu sau la noua reşedinţă, iar procedura de citare a fost efectuată în mod legal la adresa cunoscută de organele judiciare, cum este cazul în speţa de faţă.</w:t>
      </w:r>
    </w:p>
    <w:p w:rsidRPr="000B5667" w:rsidR="003E15ED" w:rsidP="003E15ED" w:rsidRDefault="003E15ED">
      <w:pPr>
        <w:ind w:firstLine="709"/>
        <w:jc w:val="both"/>
      </w:pPr>
      <w:r w:rsidRPr="000B5667">
        <w:t xml:space="preserve">Din dosarul nr. </w:t>
      </w:r>
      <w:r w:rsidR="00F626C6">
        <w:t>7</w:t>
      </w:r>
      <w:r w:rsidRPr="000B5667">
        <w:t xml:space="preserve"> al Judecătoriei </w:t>
      </w:r>
      <w:r w:rsidR="00F626C6">
        <w:t>B</w:t>
      </w:r>
      <w:r w:rsidRPr="000B5667">
        <w:t xml:space="preserve">, reiese că instanţa l-a citat pe petent la adresa indicată de acesta în cursul urmăririi penale ca fiind adresa unde are domiciliul şi locuieşte efectiv, respectiv oraş </w:t>
      </w:r>
      <w:r w:rsidR="00F626C6">
        <w:t>S</w:t>
      </w:r>
      <w:r w:rsidRPr="000B5667">
        <w:t xml:space="preserve">, str. </w:t>
      </w:r>
      <w:r w:rsidR="00F626C6">
        <w:t>...</w:t>
      </w:r>
      <w:r w:rsidRPr="000B5667">
        <w:t xml:space="preserve"> nr. </w:t>
      </w:r>
      <w:r w:rsidR="00F626C6">
        <w:t>...</w:t>
      </w:r>
      <w:r w:rsidRPr="000B5667">
        <w:t xml:space="preserve">, judeţ  </w:t>
      </w:r>
      <w:r w:rsidR="00F626C6">
        <w:t>M</w:t>
      </w:r>
      <w:r w:rsidRPr="000B5667">
        <w:t>. Totodată, instanţa a procedat la citarea petentului prin afişare la sediul instanţei, la interogarea bazelor de date ANP şi DEPABD, în aceasta din urmă petentul figurând ca având domiciliul la adresa indicată de către acesta în cursul urmăririi penale. Totodată, pe numele petentului au fost emise şi mandate de aducere.</w:t>
      </w:r>
    </w:p>
    <w:p w:rsidRPr="000B5667" w:rsidR="003E15ED" w:rsidP="003E15ED" w:rsidRDefault="003E15ED">
      <w:pPr>
        <w:ind w:firstLine="709"/>
        <w:jc w:val="both"/>
      </w:pPr>
      <w:r w:rsidRPr="000B5667">
        <w:t>Astfel, în cauză, contrar afirmaţiilor petentului, nu s-a dovedit vicierea procedurii de citare, organele judiciare procedând la citarea petentului la adresa indicată de acesta în cursul urmării penale, iar împrejurarea că petentul nu mai locuia în fapt la acea adresă şi nu a respectat obligaţia de încunoştinţare a autorităţilor judiciare, prevăzută de art. 108 alin. 1 lit. b) Cod procedură penală, îi este imputabilă.</w:t>
      </w:r>
    </w:p>
    <w:p w:rsidRPr="000B5667" w:rsidR="003E15ED" w:rsidP="003E15ED" w:rsidRDefault="003E15ED">
      <w:pPr>
        <w:ind w:firstLine="709"/>
        <w:jc w:val="both"/>
      </w:pPr>
      <w:r w:rsidRPr="000B5667">
        <w:t>Având în vedere aspectele constatate, instanţa  a concluzionat  că petentul nu poate obţine admiterea căii extraordinare de atac prezentând ca argument faptul că, deşi a avut cunoştinţă de existenţa acuzaţiei în urmărirea penală, nu a cunoscut existenţa fazei de judecată în condiţiile în care, prin comportamentul său, este neechivoc faptul că acesta nu a dorit să exercite dreptul de a fi prezent în instanţă în procesul penal desfăşurat împotriva sa.</w:t>
      </w:r>
    </w:p>
    <w:p w:rsidRPr="000B5667" w:rsidR="003E15ED" w:rsidP="003E15ED" w:rsidRDefault="003E15ED">
      <w:pPr>
        <w:ind w:firstLine="709"/>
        <w:jc w:val="both"/>
      </w:pPr>
      <w:r w:rsidRPr="000B5667">
        <w:t xml:space="preserve">Pe cale de consecinţă, în temeiul art. 469 alin. 1 şi 4 Cod procedură penală, instanţa </w:t>
      </w:r>
      <w:r w:rsidRPr="000B5667">
        <w:rPr>
          <w:b/>
        </w:rPr>
        <w:t>a respins</w:t>
      </w:r>
      <w:r w:rsidRPr="000B5667">
        <w:t xml:space="preserve"> </w:t>
      </w:r>
      <w:r w:rsidRPr="000B5667">
        <w:rPr>
          <w:b/>
        </w:rPr>
        <w:t>ca inadmisibilă,</w:t>
      </w:r>
      <w:r w:rsidRPr="000B5667">
        <w:t xml:space="preserve"> cererea de redeschidere a procesului penal formulată de condamnatul-petent</w:t>
      </w:r>
      <w:r w:rsidRPr="000B5667">
        <w:rPr>
          <w:b/>
        </w:rPr>
        <w:t xml:space="preserve"> </w:t>
      </w:r>
      <w:r w:rsidR="00F626C6">
        <w:rPr>
          <w:b/>
        </w:rPr>
        <w:t>C</w:t>
      </w:r>
      <w:r w:rsidRPr="000B5667">
        <w:rPr>
          <w:b/>
        </w:rPr>
        <w:t xml:space="preserve"> </w:t>
      </w:r>
      <w:r w:rsidRPr="000B5667">
        <w:t xml:space="preserve">privind sentinţa penală nr. </w:t>
      </w:r>
      <w:r w:rsidR="00F626C6">
        <w:t>4</w:t>
      </w:r>
      <w:r w:rsidRPr="000B5667">
        <w:t xml:space="preserve"> din data de </w:t>
      </w:r>
      <w:r w:rsidR="00F626C6">
        <w:t>...</w:t>
      </w:r>
      <w:r w:rsidRPr="000B5667">
        <w:t xml:space="preserve">, pronunţată de Judecătoria </w:t>
      </w:r>
      <w:r w:rsidR="00F626C6">
        <w:t>B</w:t>
      </w:r>
      <w:r w:rsidRPr="000B5667">
        <w:t xml:space="preserve">, definitivă prin neapelare în data de </w:t>
      </w:r>
      <w:r w:rsidR="00F626C6">
        <w:t>...</w:t>
      </w:r>
    </w:p>
    <w:p w:rsidRPr="000B5667" w:rsidR="003E15ED" w:rsidP="003E15ED" w:rsidRDefault="003E15ED">
      <w:pPr>
        <w:ind w:firstLine="709"/>
        <w:jc w:val="both"/>
        <w:rPr>
          <w:b/>
        </w:rPr>
      </w:pPr>
      <w:r w:rsidRPr="000B5667">
        <w:t>În baza art. 275 alin. 2 Cod procedură penală,  a obligat petentul la plata sumei de 300 lei, cu titlu de cheltuieli judiciare către stat.</w:t>
      </w:r>
      <w:r w:rsidRPr="000B5667">
        <w:rPr>
          <w:b/>
        </w:rPr>
        <w:t xml:space="preserve"> </w:t>
      </w:r>
    </w:p>
    <w:p w:rsidRPr="000B5667" w:rsidR="003E15ED" w:rsidP="003E15ED" w:rsidRDefault="003E15ED">
      <w:pPr>
        <w:ind w:firstLine="709"/>
        <w:jc w:val="both"/>
      </w:pPr>
      <w:r w:rsidRPr="000B5667">
        <w:rPr>
          <w:lang w:eastAsia="ar-SA"/>
        </w:rPr>
        <w:t>O</w:t>
      </w:r>
      <w:r w:rsidRPr="000B5667">
        <w:t xml:space="preserve">norariul cuvenit apărătorului desemnat din oficiu pentru petentul </w:t>
      </w:r>
      <w:r w:rsidR="00F626C6">
        <w:t>C</w:t>
      </w:r>
      <w:r w:rsidRPr="000B5667">
        <w:t xml:space="preserve">, avocat </w:t>
      </w:r>
      <w:r w:rsidR="00F626C6">
        <w:t>A2</w:t>
      </w:r>
      <w:r w:rsidRPr="000B5667">
        <w:t xml:space="preserve">, </w:t>
      </w:r>
      <w:r w:rsidRPr="000B5667">
        <w:rPr>
          <w:lang w:eastAsia="ar-SA"/>
        </w:rPr>
        <w:t xml:space="preserve">în cuantum  de 720 lei,  a rămas în sarcina statului şi se avansează din fondurile Ministerului Justiţiei </w:t>
      </w:r>
      <w:r w:rsidRPr="000B5667">
        <w:t xml:space="preserve">în contul Baroului </w:t>
      </w:r>
      <w:r w:rsidR="00F626C6">
        <w:t>M</w:t>
      </w:r>
      <w:r w:rsidRPr="000B5667">
        <w:t>.</w:t>
      </w:r>
    </w:p>
    <w:p w:rsidRPr="000B5667" w:rsidR="003E15ED" w:rsidP="003E15ED" w:rsidRDefault="003E15ED">
      <w:pPr>
        <w:ind w:firstLine="709"/>
        <w:jc w:val="both"/>
      </w:pPr>
      <w:r w:rsidRPr="000B5667">
        <w:t xml:space="preserve">Împotriva sentinţei penale mai sus evocată, a formulat apel inculpatul </w:t>
      </w:r>
      <w:r w:rsidR="00F626C6">
        <w:t>C</w:t>
      </w:r>
      <w:r w:rsidRPr="000B5667">
        <w:t xml:space="preserve">, prin  apărătorul desemnat din oficiu, av. </w:t>
      </w:r>
      <w:r w:rsidR="00F626C6">
        <w:t>A1</w:t>
      </w:r>
      <w:r w:rsidRPr="000B5667">
        <w:t xml:space="preserve">, solicitând, potrivit memoriului cuprinzând motivele de apel, admiterea apelului şi, rejudecând cauza, desfiinţarea sentinţei penale apelate, pronunţată de Judecătoria </w:t>
      </w:r>
      <w:r w:rsidR="00F626C6">
        <w:t>B</w:t>
      </w:r>
      <w:r w:rsidRPr="000B5667">
        <w:t xml:space="preserve"> în dosarul sus menţionat şi, pronunţând o nouă hotărâre, instanţa de apel să dispună admiterea cererii de redeschidere a procesului desfăşurat în lipsa sa, având în vedere următoarele aspecte:</w:t>
      </w:r>
    </w:p>
    <w:p w:rsidRPr="000B5667" w:rsidR="003E15ED" w:rsidP="003E15ED" w:rsidRDefault="003E15ED">
      <w:pPr>
        <w:ind w:firstLine="709"/>
        <w:jc w:val="both"/>
      </w:pPr>
      <w:r w:rsidRPr="000B5667">
        <w:t>Preliminar, arătă că este de acord cu raţionamentul instanţei fondului. Din cuprinsul documentelor existente la dosar, transpare neechivoc că petentul a demonstrat faptul că:</w:t>
      </w:r>
    </w:p>
    <w:p w:rsidRPr="000B5667" w:rsidR="003E15ED" w:rsidP="003E15ED" w:rsidRDefault="003E15ED">
      <w:pPr>
        <w:ind w:firstLine="709"/>
        <w:jc w:val="both"/>
      </w:pPr>
      <w:r w:rsidRPr="000B5667">
        <w:t>•a lipsit pe întreaga perioadă a judecăţii,</w:t>
      </w:r>
    </w:p>
    <w:p w:rsidRPr="000B5667" w:rsidR="003E15ED" w:rsidP="003E15ED" w:rsidRDefault="003E15ED">
      <w:pPr>
        <w:ind w:firstLine="709"/>
        <w:jc w:val="both"/>
      </w:pPr>
      <w:r w:rsidRPr="000B5667">
        <w:t>•că nu mai locuia la adresa la care a fost citat,</w:t>
      </w:r>
    </w:p>
    <w:p w:rsidRPr="000B5667" w:rsidR="003E15ED" w:rsidP="003E15ED" w:rsidRDefault="003E15ED">
      <w:pPr>
        <w:ind w:firstLine="709"/>
        <w:jc w:val="both"/>
      </w:pPr>
      <w:r w:rsidRPr="000B5667">
        <w:t>•că nu a fost reprezentat de avocat ales de el, că nu a primit personal nici o citaţie în cursul judecăţii sau</w:t>
      </w:r>
    </w:p>
    <w:p w:rsidRPr="000B5667" w:rsidR="003E15ED" w:rsidP="003E15ED" w:rsidRDefault="003E15ED">
      <w:pPr>
        <w:ind w:firstLine="709"/>
        <w:jc w:val="both"/>
      </w:pPr>
      <w:r w:rsidRPr="000B5667">
        <w:t>•că nu a solicitat judecarea cauzei în lipsa sa.</w:t>
      </w:r>
    </w:p>
    <w:p w:rsidRPr="000B5667" w:rsidR="003E15ED" w:rsidP="003E15ED" w:rsidRDefault="003E15ED">
      <w:pPr>
        <w:ind w:firstLine="709"/>
        <w:jc w:val="both"/>
      </w:pPr>
      <w:r w:rsidRPr="000B5667">
        <w:t>Pentru o facilă interpretare a conceptului de judecare în lipsă s-a făcut trimitere la o serie de texte expuse în dreptul european, care pot fi analizate prin prisma speţei deduse judecăţii.</w:t>
      </w:r>
    </w:p>
    <w:p w:rsidRPr="000B5667" w:rsidR="003E15ED" w:rsidP="003E15ED" w:rsidRDefault="003E15ED">
      <w:pPr>
        <w:ind w:firstLine="709"/>
        <w:jc w:val="both"/>
      </w:pPr>
      <w:r w:rsidRPr="000B5667">
        <w:t>l. Decizia-cadru 2002/584/JAI privind mandatul european de arestare, care, în referire la noţiunea de judecare în lipsă, stipulează că „1: atunci când mandatul european de arestare a fost emis în scopul executării unei pedepse (...) pronunţate printr-o decizie dată în absenţa uneia dintre părţi şi în cazul în care persoana în cauză nu a fost citată personal (s.n.l şi nici informata în alt mod despre data şi locul audierii care a dus la decizia dată în absenţă (s.n.), predarea poate fi supusă condiţiei ca autoritatea judiciară emitentă să dea asigurări considerate suficiente pentru a garanta persoanei care face obiectul mandatului european de arestare că va avea posibilitatea să solicite (s.n.) o nouă procedură de judecată în statul membru emitent şi să fie prezentă la judecată".</w:t>
      </w:r>
    </w:p>
    <w:p w:rsidRPr="000B5667" w:rsidR="003E15ED" w:rsidP="003E15ED" w:rsidRDefault="003E15ED">
      <w:pPr>
        <w:ind w:firstLine="709"/>
        <w:jc w:val="both"/>
      </w:pPr>
      <w:r w:rsidRPr="000B5667">
        <w:t xml:space="preserve">2.  Decizia-cadru 2009/299/JAI[6]: „Autoritatea judiciară de executare poate refuza (...) executarea mandatului european de arestare emis în scopul executării unei pedepse (...) în cazul în care persoana nu a fost prezentă în persoană la procesul în urma căruia a fost pronunţată decizia, cu </w:t>
      </w:r>
      <w:r w:rsidRPr="000B5667">
        <w:lastRenderedPageBreak/>
        <w:t>excepţia cazului în care (...) a fost citată personal (s.n.) şi, prin urmare, informată cu privire la data şi locul stabilite pentru procesul în urma căruia a fost pronunţată decizia, fie a primit efectiv (s.n.), prin alte mijloace, o informare oficială (s.n.) cu privire la data şi locul stabilite pentru respectivul proces, în aşa fel încât s-a stabilit fără echivoc (s.n.) faptul că persoana în cauză a avut cunoştinţă (s.n.) de procesul stabilit".</w:t>
      </w:r>
    </w:p>
    <w:p w:rsidRPr="000B5667" w:rsidR="003E15ED" w:rsidP="003E15ED" w:rsidRDefault="003E15ED">
      <w:pPr>
        <w:ind w:firstLine="709"/>
        <w:jc w:val="both"/>
      </w:pPr>
      <w:r w:rsidRPr="000B5667">
        <w:t>3.  Directiva UE nr 2016/343[7] are prevederi similare celor de mai sus, ceea ce este şi firesc, dată fiind cerinţa logică a unităţii de sens şi principii a dreptului Uniunii.</w:t>
      </w:r>
    </w:p>
    <w:p w:rsidRPr="000B5667" w:rsidR="003E15ED" w:rsidP="003E15ED" w:rsidRDefault="003E15ED">
      <w:pPr>
        <w:ind w:firstLine="709"/>
        <w:jc w:val="both"/>
      </w:pPr>
      <w:r w:rsidRPr="000B5667">
        <w:t>Aceste prevederi europene pun accentul pe noţiuni foarte clare, precum: citarea personală, primirea efectivă a unei informări oficiale, stabilirea fără echivoc a încunoştinţării despre proces. Este evident că toate aceste sintagme şi expresii exclud situaţia admisă în dreptul român a citării prin afişare sau chiar prin primirea citaţiei de o altă persoană, exclud folosirea prezumţiei de citare din dreptul intern bazată pe faptul că inculpatul nu a comunicat schimbarea adresei procesuale, situaţii care sunt invocate de instanţele române ca impedimente la admiterea cererii de rejudecare.</w:t>
      </w:r>
    </w:p>
    <w:p w:rsidRPr="000B5667" w:rsidR="003E15ED" w:rsidP="003E15ED" w:rsidRDefault="003E15ED">
      <w:pPr>
        <w:ind w:firstLine="709"/>
        <w:jc w:val="both"/>
      </w:pPr>
      <w:r w:rsidRPr="000B5667">
        <w:t>Prevederile europene impun expres ca inculpatul să fie încunoştinţat nu numai despre faza judecăţii în general, ci în mod precis despre şedinţa de judecată în care se desfăşoară dezbaterile pe fond („ data şi locul stabilite pentru procesul în urma căruia a fost pronunţată decizia").</w:t>
      </w:r>
    </w:p>
    <w:p w:rsidRPr="000B5667" w:rsidR="003E15ED" w:rsidP="003E15ED" w:rsidRDefault="003E15ED">
      <w:pPr>
        <w:ind w:firstLine="709"/>
        <w:jc w:val="both"/>
      </w:pPr>
      <w:r w:rsidRPr="000B5667">
        <w:t>La acestea se adaugă şi sensul diferit pe care îl dă dreptul european noţiunii de„ proces". în dreptul european, în jurisprudenţa CEDO şi în dreptul multor altor state, termenul,, proces" desemnează doar procedura de judecată desfăşurată în faţa instanţei de judecată, iar nu şi procedura de urmărire penală, cum  la noi se defineşte.</w:t>
      </w:r>
    </w:p>
    <w:p w:rsidRPr="000B5667" w:rsidR="003E15ED" w:rsidP="003E15ED" w:rsidRDefault="003E15ED">
      <w:pPr>
        <w:ind w:firstLine="709"/>
        <w:jc w:val="both"/>
      </w:pPr>
      <w:r w:rsidRPr="000B5667">
        <w:t>Formulările relevante în acest sens sunt următoarele:</w:t>
      </w:r>
    </w:p>
    <w:p w:rsidRPr="000B5667" w:rsidR="003E15ED" w:rsidP="003E15ED" w:rsidRDefault="003E15ED">
      <w:pPr>
        <w:ind w:firstLine="709"/>
        <w:jc w:val="both"/>
      </w:pPr>
      <w:r w:rsidRPr="000B5667">
        <w:t>„Din motive practice, data stabilită pentru proces (s.n.) poate fi exprimată iniţial sub forma mai multor date posibile într-un interval redus de timp (s.n.)"[5] (semnifică data sau perioada dezbaterilor, după terminarea cercetării judecătoreşti)</w:t>
      </w:r>
    </w:p>
    <w:p w:rsidRPr="000B5667" w:rsidR="003E15ED" w:rsidP="003E15ED" w:rsidRDefault="003E15ED">
      <w:pPr>
        <w:ind w:firstLine="709"/>
        <w:jc w:val="both"/>
      </w:pPr>
      <w:r w:rsidRPr="000B5667">
        <w:t>„Dreptul de a fi prezent la proces (s.n.) poate fi exercitat numai în cazul în care se desfăşoară una sau mai multe şedinţe (s.n.)"[6] (deci prezenţa la proces înseamnă prezenţa la şedinţe, adică la judecată, iar nu prezenţa în faza urmăririi penale);</w:t>
      </w:r>
    </w:p>
    <w:p w:rsidRPr="000B5667" w:rsidR="003E15ED" w:rsidP="003E15ED" w:rsidRDefault="003E15ED">
      <w:pPr>
        <w:ind w:firstLine="709"/>
        <w:jc w:val="both"/>
      </w:pPr>
      <w:r w:rsidRPr="000B5667">
        <w:t>„(...) a fost citată personal (...) cu privire la data şi locul stabilite pentru procesul (s.n.) în urma căruia a fost pronunţată decizia"[7] (arată că procesul are o durată definită printr-o dată anume şi un loc de desfăşurare definit printr-un loc anume, acestea fiind incompatibile cu urmărirea penală, ce se desfăşoară în timp mai îndelungat, nespecific, nestabilit pe date precis comunicate, în diferite locuri în care se fac cercetările etc);</w:t>
      </w:r>
    </w:p>
    <w:p w:rsidRPr="000B5667" w:rsidR="003E15ED" w:rsidP="003E15ED" w:rsidRDefault="003E15ED">
      <w:pPr>
        <w:ind w:firstLine="709"/>
        <w:jc w:val="both"/>
      </w:pPr>
      <w:r w:rsidRPr="000B5667">
        <w:t>„Informarea persoanei suspectate sau acuzate cu privire la proces ar trebui înţeleasă în sensul citării acesteia în persoană (s.n.) sau a informării oficiale a acesteia în alt mod asupra datei şi locului în care urmează să se desfăşoare procesul (s.n.), astfel încât să fie în măsură să aibă cunoştinţă despre proces"[8] (citarea personală exclude citarea prin afişare, citarea prin primirea citaţiei de către o altă persoană, precum şi prezumţia de primire a citaţiei constând în aceea că persoana a fost citată la adresa declarată în cursul urmăririi penale, la care nu mai locuieşte); „(...) a primit efectiv, o informare oficială cu privire la data şi locul stabilite pentru respectivul proces (s.n.)" (aceleaşi comentarii).</w:t>
      </w:r>
    </w:p>
    <w:p w:rsidRPr="000B5667" w:rsidR="003E15ED" w:rsidP="003E15ED" w:rsidRDefault="003E15ED">
      <w:pPr>
        <w:ind w:firstLine="709"/>
        <w:jc w:val="both"/>
      </w:pPr>
      <w:r w:rsidRPr="000B5667">
        <w:t>Alte argumente, extrase din Codul de procedură penală, conform cărora prezenţa suspectului/inculpatului în fata organului de urmărire penală şi cunoaşterea despre existenţa fazei urmăririi penale nu echivalează cu citarea în proces si/sau cu luarea la cunoştinţă în mod oficial despre acesta, sunt următoarele:</w:t>
      </w:r>
    </w:p>
    <w:p w:rsidRPr="000B5667" w:rsidR="003E15ED" w:rsidP="003E15ED" w:rsidRDefault="003E15ED">
      <w:pPr>
        <w:ind w:firstLine="709"/>
        <w:jc w:val="both"/>
      </w:pPr>
      <w:r w:rsidRPr="000B5667">
        <w:t>-chiar dacă inculpatul a fost prezent la urmărirea penală, el este obligatoriu citat în camera preliminară;</w:t>
      </w:r>
    </w:p>
    <w:p w:rsidRPr="000B5667" w:rsidR="003E15ED" w:rsidP="003E15ED" w:rsidRDefault="003E15ED">
      <w:pPr>
        <w:ind w:firstLine="709"/>
        <w:jc w:val="both"/>
      </w:pPr>
      <w:r w:rsidRPr="000B5667">
        <w:t>-chiar dacă inculpatul a fost citat personal sau a primit termen în cunoştinţă în camera preliminară, ori a fost prezent, el este obligatoriu citat în cursul judecăţii, până se constată, conform prevederilor legale, că a luat termen în cunoştinţă într-una dintre modalităţi (prezent personal la termen, a primit personal citaţia, are avocat ales, a solicitat judecarea cauzei în lipsă);</w:t>
      </w:r>
    </w:p>
    <w:p w:rsidRPr="000B5667" w:rsidR="003E15ED" w:rsidP="003E15ED" w:rsidRDefault="003E15ED">
      <w:pPr>
        <w:ind w:firstLine="709"/>
        <w:jc w:val="both"/>
      </w:pPr>
      <w:r w:rsidRPr="000B5667">
        <w:t>-chiar dacă inculpatul a fost prezent/are termen în cunoştinţă la judecata în fond, el este obligatoriu citat la judecata în apel.</w:t>
      </w:r>
    </w:p>
    <w:p w:rsidRPr="000B5667" w:rsidR="003E15ED" w:rsidP="003E15ED" w:rsidRDefault="003E15ED">
      <w:pPr>
        <w:ind w:firstLine="709"/>
        <w:jc w:val="both"/>
      </w:pPr>
      <w:r w:rsidRPr="000B5667">
        <w:t>Neefectuarea acestor proceduri de citare indicate succesiv mai sus atrage desfiinţarea cu rejudecare a fazei procesuale în care au fost omise.</w:t>
      </w:r>
    </w:p>
    <w:p w:rsidRPr="000B5667" w:rsidR="003E15ED" w:rsidP="003E15ED" w:rsidRDefault="003E15ED">
      <w:pPr>
        <w:ind w:firstLine="709"/>
        <w:jc w:val="both"/>
      </w:pPr>
      <w:r w:rsidRPr="000B5667">
        <w:lastRenderedPageBreak/>
        <w:t>Or, dacă prezenţa inculpatului într-o fază sau etapă procesuală anterioară ar echivala cu faptul că acesta cunoaşte despre fazele/etapele procesuale ulterioare, citarea obligatorie în aceste faze ulterioare si sancţiunea nulităţii actelor efectuate în lipsa citării nu ar mai fi justificate. Prin cunoaşterea unei faze procesuale, inculpatul nu este prezumat a cunoaşte şi fazele procesuale următoare. Astfel, prin cunoaşterea fazei urmăririi penale, nu se prezumă că inculpatul cunoaşte şi faza judecăţii. Aceasta, cu atât mai mult cu cât faza urmăririi penale se poate finaliza şi printr-o soluţie care să pună capăt definitiv procesului penal (netrimitere în judecată).</w:t>
      </w:r>
    </w:p>
    <w:p w:rsidRPr="000B5667" w:rsidR="003E15ED" w:rsidP="003E15ED" w:rsidRDefault="003E15ED">
      <w:pPr>
        <w:ind w:right="-2" w:firstLine="709"/>
        <w:jc w:val="both"/>
      </w:pPr>
      <w:r w:rsidRPr="000B5667">
        <w:t>În concluzie, valorizând argumentele prezentate supra  solicită admiterea apelului formulat.</w:t>
      </w:r>
    </w:p>
    <w:p w:rsidRPr="000B5667" w:rsidR="003E15ED" w:rsidP="003E15ED" w:rsidRDefault="003E15ED">
      <w:pPr>
        <w:ind w:right="-2" w:firstLine="709"/>
        <w:jc w:val="both"/>
        <w:rPr>
          <w:b/>
          <w:i/>
        </w:rPr>
      </w:pPr>
      <w:r w:rsidRPr="000B5667">
        <w:rPr>
          <w:b/>
          <w:i/>
        </w:rPr>
        <w:t>Examinând cauza prin prisma motivelor de apel invocate, precum şi sub toate aspectele de fapt şi de drept, astfel cum prevede art. 417 alin.2 Cod procedură penală, Curtea reţine următoarele:</w:t>
      </w:r>
    </w:p>
    <w:p w:rsidRPr="000B5667" w:rsidR="003E15ED" w:rsidP="003E15ED" w:rsidRDefault="003E15ED">
      <w:pPr>
        <w:ind w:right="-2" w:firstLine="709"/>
        <w:jc w:val="both"/>
      </w:pPr>
      <w:r w:rsidRPr="000B5667">
        <w:t xml:space="preserve">Prin sentinţa penală nr. </w:t>
      </w:r>
      <w:r w:rsidR="00F626C6">
        <w:t>4</w:t>
      </w:r>
      <w:r w:rsidRPr="000B5667">
        <w:t xml:space="preserve"> din data de </w:t>
      </w:r>
      <w:r w:rsidR="00F626C6">
        <w:t>...</w:t>
      </w:r>
      <w:r w:rsidRPr="000B5667">
        <w:t xml:space="preserve">, pronunţată de Judecătoria </w:t>
      </w:r>
      <w:r w:rsidR="00F626C6">
        <w:t>B</w:t>
      </w:r>
      <w:r>
        <w:t xml:space="preserve"> în dosar nr. </w:t>
      </w:r>
      <w:r w:rsidR="00F626C6">
        <w:t>7</w:t>
      </w:r>
      <w:r w:rsidRPr="000B5667">
        <w:t xml:space="preserve">, definitivă prin neapelare în data de </w:t>
      </w:r>
      <w:r w:rsidR="00F626C6">
        <w:t>...</w:t>
      </w:r>
      <w:r w:rsidRPr="000B5667">
        <w:t xml:space="preserve">, petentul  </w:t>
      </w:r>
      <w:r w:rsidR="00F626C6">
        <w:t>C</w:t>
      </w:r>
      <w:r w:rsidRPr="000B5667">
        <w:t xml:space="preserve"> a fost condamnat pentru săvârşirea, la data de 22.12.2020 a infracţiunii  de </w:t>
      </w:r>
      <w:r w:rsidRPr="000B5667">
        <w:rPr>
          <w:i/>
        </w:rPr>
        <w:t>furt de arbori,</w:t>
      </w:r>
      <w:r w:rsidRPr="000B5667">
        <w:t xml:space="preserve"> prev. de 109 alin. 1¹ lit. c din Legea nr. 46/2008, cu aplicarea art. 77 lit. a şi d C.pen. şi art. 43 alin. 5 C.pen., la pedeapsa de 3 ani închisoare,  cu executare în regim de detenţie. În temeiul hotărârii judecătoreşti antemenţionate, pe numele pete</w:t>
      </w:r>
      <w:r>
        <w:t>nt</w:t>
      </w:r>
      <w:r w:rsidRPr="000B5667">
        <w:t xml:space="preserve">ului a fost emis mandatul de executare a pedepsei închisorii nr. </w:t>
      </w:r>
      <w:r w:rsidR="00F626C6">
        <w:t>...</w:t>
      </w:r>
      <w:r w:rsidRPr="000B5667">
        <w:t xml:space="preserve"> din data de 10.07.2024, precum şi mandatul european de arestare din data de 19.07.2024.</w:t>
      </w:r>
    </w:p>
    <w:p w:rsidRPr="000B5667" w:rsidR="003E15ED" w:rsidP="003E15ED" w:rsidRDefault="003E15ED">
      <w:pPr>
        <w:ind w:right="-2" w:firstLine="709"/>
        <w:jc w:val="both"/>
      </w:pPr>
      <w:r w:rsidRPr="000B5667">
        <w:t xml:space="preserve">Din examinarea actelor şi lucrărilor dosarului penal nr. </w:t>
      </w:r>
      <w:r w:rsidR="00F626C6">
        <w:t>7</w:t>
      </w:r>
      <w:r w:rsidRPr="000B5667">
        <w:t xml:space="preserve">, se constată că apelantul s-a prezentat în faţa organelor de urmărire penală, fiind audiat în calităţile procesuale de suspect şi inculpat (f. </w:t>
      </w:r>
      <w:r>
        <w:t>45, 57</w:t>
      </w:r>
      <w:r w:rsidRPr="000B5667">
        <w:t xml:space="preserve"> dosar urmărire penală). După trimiterea sa în judecată, apelantul nu s-a prezentat în faţa instanţei de judecată în fond şi în apel. Se constată, în egală măsură, că acesta a plecat în afara ţării şi nu a informat organele judiciare cu privire la modificarea adresei de domiciliu. La rămânerea definitivă a sentinţei amintite, a fost emis mandatul de executare a pedepsei închisorii </w:t>
      </w:r>
      <w:r w:rsidR="00F626C6">
        <w:t>...</w:t>
      </w:r>
      <w:r w:rsidRPr="000B5667">
        <w:t xml:space="preserve"> din data de 10.07.2024. Persoana condamnată a fost informată de existenţa hotărârii de condamnare în data de </w:t>
      </w:r>
      <w:r w:rsidRPr="00631FCC">
        <w:t>14.08.2024</w:t>
      </w:r>
      <w:r w:rsidRPr="000B5667">
        <w:t>, când a fost încarcerat în România.</w:t>
      </w:r>
    </w:p>
    <w:p w:rsidRPr="000B5667" w:rsidR="003E15ED" w:rsidP="003E15ED" w:rsidRDefault="003E15ED">
      <w:pPr>
        <w:ind w:right="-2" w:firstLine="709"/>
        <w:jc w:val="both"/>
      </w:pPr>
      <w:r>
        <w:t>Potrivit</w:t>
      </w:r>
      <w:r w:rsidRPr="000B5667">
        <w:t xml:space="preserve"> art. 466 alin. 1 Cod procedură penală, persoana condamnată definitiv care a fost judecată în lipsă poate solicita redeschiderea procesului penal în termen de o lună din ziua în care a luat cunoştinţă, prin orice notificare oficială, că s-a desfăşurat un proces penal împotriva sa. </w:t>
      </w:r>
    </w:p>
    <w:p w:rsidRPr="000B5667" w:rsidR="003E15ED" w:rsidP="003E15ED" w:rsidRDefault="003E15ED">
      <w:pPr>
        <w:ind w:right="-2" w:firstLine="709"/>
        <w:jc w:val="both"/>
      </w:pPr>
      <w:r w:rsidRPr="000B5667">
        <w:t xml:space="preserve">În mod corect s-a reţinut de prima instanţă că, raportat la mijloacele de probă administrate în cauză, apelantul nu este o „persoană judecată în lipsă” în sensul avut în vedere de prevederile art. 466 alin. 2 C.proc.pen., atât timp cât a avut cunoştinţă de existenţa procesului în care a fost condamnat la pedeapsa de 3 ani închisoare, amintită mai-sus, întrucât a fost audiat în cursul urmăririi penale şi, fără să aştepte finalizarea acesteia, a părăsit voluntar teritoriul României, nu a informat organele judiciare despre această împrejurare şi a manifestat dezinteres faţă de soarta procesului penal derulat împotriva sa în dosarul nr. </w:t>
      </w:r>
      <w:r w:rsidR="00F626C6">
        <w:t>7</w:t>
      </w:r>
      <w:r w:rsidRPr="000B5667">
        <w:t xml:space="preserve"> al Judecătoriei </w:t>
      </w:r>
      <w:r w:rsidR="00F626C6">
        <w:t>B</w:t>
      </w:r>
      <w:r w:rsidRPr="000B5667">
        <w:t>.</w:t>
      </w:r>
      <w:r>
        <w:t xml:space="preserve"> Examinându-se actele </w:t>
      </w:r>
      <w:r w:rsidRPr="000B5667">
        <w:t>dosarul</w:t>
      </w:r>
      <w:r>
        <w:t>ui</w:t>
      </w:r>
      <w:r w:rsidRPr="000B5667">
        <w:t xml:space="preserve"> nr. </w:t>
      </w:r>
      <w:r w:rsidR="00F626C6">
        <w:t>7</w:t>
      </w:r>
      <w:r w:rsidRPr="000B5667">
        <w:t xml:space="preserve"> al Judecătoriei </w:t>
      </w:r>
      <w:r w:rsidR="00F626C6">
        <w:t>B</w:t>
      </w:r>
      <w:r w:rsidRPr="000B5667">
        <w:t xml:space="preserve">, </w:t>
      </w:r>
      <w:r>
        <w:t xml:space="preserve">se constată </w:t>
      </w:r>
      <w:r w:rsidRPr="000B5667">
        <w:t>că instanţa</w:t>
      </w:r>
      <w:r>
        <w:t xml:space="preserve"> de fond</w:t>
      </w:r>
      <w:r w:rsidRPr="000B5667">
        <w:t xml:space="preserve"> l-a citat pe petent la adresa indicată de acesta în cursul urmăririi penale ca fiind adresa unde are domiciliul şi locuieşte efectiv, respectiv oraş </w:t>
      </w:r>
      <w:r w:rsidR="00F626C6">
        <w:t>S</w:t>
      </w:r>
      <w:r w:rsidRPr="000B5667">
        <w:t xml:space="preserve">, str. </w:t>
      </w:r>
      <w:r w:rsidR="00F626C6">
        <w:t>...</w:t>
      </w:r>
      <w:r w:rsidRPr="000B5667">
        <w:t xml:space="preserve"> nr. </w:t>
      </w:r>
      <w:r w:rsidR="00F626C6">
        <w:t>...</w:t>
      </w:r>
      <w:r w:rsidRPr="000B5667">
        <w:t xml:space="preserve">, judeţ  </w:t>
      </w:r>
      <w:r w:rsidR="00F626C6">
        <w:t>M</w:t>
      </w:r>
      <w:r w:rsidRPr="000B5667">
        <w:t>. Totodată, instanţa a procedat la citarea petentului prin afişare la sediul instanţei</w:t>
      </w:r>
      <w:r>
        <w:t>, fiind emise şi mandate de aducere pe numele apelantului, pentru a facilita identificarea, localizarea şi aducerea efectivă a acestuia la sediul instanţei, demersuri care au rămas fără finalitate, apelantul neputând fi găsit.</w:t>
      </w:r>
    </w:p>
    <w:p w:rsidRPr="000B5667" w:rsidR="003E15ED" w:rsidP="003E15ED" w:rsidRDefault="003E15ED">
      <w:pPr>
        <w:ind w:right="-2" w:firstLine="709"/>
        <w:jc w:val="both"/>
      </w:pPr>
      <w:r w:rsidRPr="000B5667">
        <w:t>Curtea reţine că prima instanţă a dat o justă interpretare probaţiunii administrate în cauză şi a efectuat o corectă aplicare a prevederilor art. 469 rap. la art. 466 C.proc.pen., hotărârea apelată fiind legală şi temeinică sub toate aspectele.</w:t>
      </w:r>
    </w:p>
    <w:p w:rsidRPr="000B5667" w:rsidR="003E15ED" w:rsidP="003E15ED" w:rsidRDefault="003E15ED">
      <w:pPr>
        <w:ind w:right="-2" w:firstLine="709"/>
        <w:jc w:val="both"/>
      </w:pPr>
      <w:r w:rsidRPr="000B5667">
        <w:t xml:space="preserve">În lumina considerentelor ce preced şi în baza art. 421 alin. 1 pct. 1 lit. b) Cod procedură penală, va respinge, ca nefondat, apelul declarat de către apelantul – condamnat </w:t>
      </w:r>
      <w:r w:rsidR="00F626C6">
        <w:t>C</w:t>
      </w:r>
      <w:r w:rsidRPr="000B5667">
        <w:t xml:space="preserve">, </w:t>
      </w:r>
      <w:r w:rsidR="00891E1F">
        <w:t xml:space="preserve">fiul lui …. şi …, născut la data de ….  domiciliat …str. …., nr. …., …. CNP…., </w:t>
      </w:r>
      <w:r w:rsidRPr="000B5667">
        <w:t xml:space="preserve">, în prezent aflat în stare de detenţie în Penitenciarul </w:t>
      </w:r>
      <w:r w:rsidR="00F626C6">
        <w:t>B</w:t>
      </w:r>
      <w:r w:rsidRPr="000B5667">
        <w:t xml:space="preserve">, împotriva sentinţei penale nr. </w:t>
      </w:r>
      <w:r w:rsidR="00F626C6">
        <w:t xml:space="preserve">3 </w:t>
      </w:r>
      <w:r w:rsidRPr="000B5667">
        <w:t xml:space="preserve">a Judecătoriei </w:t>
      </w:r>
      <w:r w:rsidR="00F626C6">
        <w:t>B</w:t>
      </w:r>
      <w:r w:rsidRPr="000B5667">
        <w:t xml:space="preserve">, pronunţate în dosarul nr. </w:t>
      </w:r>
      <w:r w:rsidR="00F626C6">
        <w:t>1</w:t>
      </w:r>
      <w:r w:rsidRPr="000B5667">
        <w:t>.</w:t>
      </w:r>
    </w:p>
    <w:p w:rsidRPr="000B5667" w:rsidR="003E15ED" w:rsidP="003E15ED" w:rsidRDefault="003E15ED">
      <w:pPr>
        <w:ind w:right="-2" w:firstLine="709"/>
        <w:jc w:val="both"/>
      </w:pPr>
      <w:r w:rsidRPr="000B5667">
        <w:t>În baza art. 275 alin. 2 din C.pr.pen., va obliga apelantul la plata sumei de 500 lei, cu titlu de cheltuieli judiciare din apel.</w:t>
      </w:r>
    </w:p>
    <w:p w:rsidRPr="000B5667" w:rsidR="003E15ED" w:rsidP="003E15ED" w:rsidRDefault="003E15ED">
      <w:pPr>
        <w:ind w:right="281" w:firstLine="708"/>
        <w:jc w:val="both"/>
      </w:pPr>
      <w:r w:rsidRPr="000B5667">
        <w:t xml:space="preserve">Onorariul apărătorului desemnat din oficiu, d-nul av. </w:t>
      </w:r>
      <w:r w:rsidR="00F626C6">
        <w:t>A1</w:t>
      </w:r>
      <w:r w:rsidRPr="000B5667">
        <w:t xml:space="preserve">, în baza delegaţiei nr. </w:t>
      </w:r>
      <w:r w:rsidR="00F626C6">
        <w:t>...</w:t>
      </w:r>
      <w:r w:rsidRPr="000B5667">
        <w:t>, în cuantum de 720 lei, se va avansa din fondurile Ministerului Justiţiei.</w:t>
      </w:r>
    </w:p>
    <w:p w:rsidRPr="000B5667" w:rsidR="003E15ED" w:rsidP="003E15ED" w:rsidRDefault="003E15ED">
      <w:pPr>
        <w:ind w:firstLine="709"/>
        <w:jc w:val="both"/>
      </w:pPr>
    </w:p>
    <w:p w:rsidRPr="000B5667" w:rsidR="003E15ED" w:rsidP="003E15ED" w:rsidRDefault="003E15ED">
      <w:pPr>
        <w:jc w:val="center"/>
        <w:rPr>
          <w:b/>
        </w:rPr>
      </w:pPr>
      <w:r w:rsidRPr="000B5667">
        <w:rPr>
          <w:b/>
        </w:rPr>
        <w:lastRenderedPageBreak/>
        <w:t>PENTRU ACESTE MOTIVE,</w:t>
      </w:r>
    </w:p>
    <w:p w:rsidRPr="000B5667" w:rsidR="003E15ED" w:rsidP="003E15ED" w:rsidRDefault="003E15ED">
      <w:pPr>
        <w:jc w:val="center"/>
        <w:rPr>
          <w:b/>
        </w:rPr>
      </w:pPr>
      <w:r w:rsidRPr="000B5667">
        <w:rPr>
          <w:b/>
        </w:rPr>
        <w:t>ÎN NUMELE LEGII,</w:t>
      </w:r>
    </w:p>
    <w:p w:rsidRPr="000B5667" w:rsidR="003E15ED" w:rsidP="003E15ED" w:rsidRDefault="003E15ED">
      <w:pPr>
        <w:jc w:val="center"/>
        <w:rPr>
          <w:b/>
        </w:rPr>
      </w:pPr>
      <w:r w:rsidRPr="000B5667">
        <w:rPr>
          <w:b/>
        </w:rPr>
        <w:t>D E C I D E :</w:t>
      </w:r>
    </w:p>
    <w:p w:rsidRPr="000B5667" w:rsidR="003E15ED" w:rsidP="003E15ED" w:rsidRDefault="003E15ED">
      <w:pPr>
        <w:ind w:firstLine="709"/>
        <w:jc w:val="both"/>
        <w:rPr>
          <w:b/>
        </w:rPr>
      </w:pPr>
    </w:p>
    <w:p w:rsidRPr="000B5667" w:rsidR="003E15ED" w:rsidP="003E15ED" w:rsidRDefault="003E15ED">
      <w:pPr>
        <w:ind w:firstLine="709"/>
        <w:jc w:val="both"/>
      </w:pPr>
      <w:r w:rsidRPr="000B5667">
        <w:t xml:space="preserve">În temeiul art. 469 alin. (6) cu trimitere la art. 421 alin. 1 pct. 1 lit. b) din C.pr.pen., respinge ca nefondat apelul declarat de apelantul-condamnat </w:t>
      </w:r>
      <w:r w:rsidR="00F626C6">
        <w:t>C</w:t>
      </w:r>
      <w:r w:rsidRPr="000B5667">
        <w:t xml:space="preserve">, </w:t>
      </w:r>
      <w:r w:rsidR="00891E1F">
        <w:t xml:space="preserve">fiul lui …. şi …, născut la data de ….  domiciliat …str. …., nr. …., …. CNP…., </w:t>
      </w:r>
      <w:r w:rsidRPr="000B5667">
        <w:t xml:space="preserve">, în prezent aflat în stare de detenţie în Penitenciarul </w:t>
      </w:r>
      <w:r w:rsidR="00F626C6">
        <w:t>B</w:t>
      </w:r>
      <w:r w:rsidRPr="000B5667">
        <w:t xml:space="preserve">, împotriva sentinţei penale nr. </w:t>
      </w:r>
      <w:r w:rsidR="00F626C6">
        <w:t xml:space="preserve">3 </w:t>
      </w:r>
      <w:r w:rsidRPr="000B5667">
        <w:t xml:space="preserve">a Judecătoriei </w:t>
      </w:r>
      <w:r w:rsidR="00F626C6">
        <w:t>B</w:t>
      </w:r>
      <w:r w:rsidRPr="000B5667">
        <w:t xml:space="preserve">, pronunţate în dosarul nr. </w:t>
      </w:r>
      <w:r w:rsidR="00F626C6">
        <w:t>1</w:t>
      </w:r>
      <w:r w:rsidRPr="000B5667">
        <w:t>.</w:t>
      </w:r>
    </w:p>
    <w:p w:rsidRPr="000B5667" w:rsidR="003E15ED" w:rsidP="003E15ED" w:rsidRDefault="003E15ED">
      <w:pPr>
        <w:ind w:firstLine="709"/>
        <w:jc w:val="both"/>
      </w:pPr>
      <w:r w:rsidRPr="000B5667">
        <w:t>În baza art. 275 alin. 2 din C.pr.pen. obligă apelantul la plata sumei de 500 lei, cu titlu de cheltuieli judiciare din apel.</w:t>
      </w:r>
    </w:p>
    <w:p w:rsidRPr="000B5667" w:rsidR="003E15ED" w:rsidP="003E15ED" w:rsidRDefault="003E15ED">
      <w:pPr>
        <w:ind w:firstLine="709"/>
        <w:jc w:val="both"/>
      </w:pPr>
      <w:r w:rsidRPr="000B5667">
        <w:t xml:space="preserve">Onorariul apărătorului desemnat din oficiu, d-nul av. </w:t>
      </w:r>
      <w:r w:rsidR="00F626C6">
        <w:t>A1</w:t>
      </w:r>
      <w:r w:rsidRPr="000B5667">
        <w:t xml:space="preserve">, în baza delegaţiei nr. </w:t>
      </w:r>
      <w:r w:rsidR="00F626C6">
        <w:t>....</w:t>
      </w:r>
      <w:r w:rsidRPr="000B5667">
        <w:t>, în cuantum de 720 lei, se avansează din fondurile Ministerului Justiţiei.</w:t>
      </w:r>
    </w:p>
    <w:p w:rsidRPr="000B5667" w:rsidR="003E15ED" w:rsidP="003E15ED" w:rsidRDefault="003E15ED">
      <w:pPr>
        <w:ind w:firstLine="709"/>
        <w:jc w:val="both"/>
      </w:pPr>
      <w:r w:rsidRPr="000B5667">
        <w:t>Definitivă.</w:t>
      </w:r>
    </w:p>
    <w:p w:rsidRPr="000B5667" w:rsidR="003E15ED" w:rsidP="003E15ED" w:rsidRDefault="003E15ED">
      <w:pPr>
        <w:ind w:firstLine="709"/>
        <w:jc w:val="both"/>
      </w:pPr>
      <w:r w:rsidRPr="000B5667">
        <w:t xml:space="preserve">Pronunţată în şedinţa de azi, </w:t>
      </w:r>
      <w:r w:rsidR="00F626C6">
        <w:t>...</w:t>
      </w:r>
      <w:r w:rsidRPr="000B5667">
        <w:t>, în modalitatea punerii soluţiei la dispoziţia condamnatului şi procurorului prin intermediul Grefei Curţii.</w:t>
      </w:r>
    </w:p>
    <w:p w:rsidRPr="000B5667" w:rsidR="003E15ED" w:rsidP="003E15ED" w:rsidRDefault="003E15ED">
      <w:pPr>
        <w:ind w:firstLine="709"/>
        <w:jc w:val="both"/>
      </w:pPr>
    </w:p>
    <w:p w:rsidRPr="000B5667" w:rsidR="003E15ED" w:rsidP="003E15ED" w:rsidRDefault="003E15ED">
      <w:pPr>
        <w:ind w:firstLine="1276"/>
        <w:jc w:val="both"/>
        <w:rPr>
          <w:b/>
        </w:rPr>
      </w:pPr>
      <w:r w:rsidRPr="000B5667">
        <w:tab/>
      </w:r>
      <w:r w:rsidRPr="000B5667">
        <w:rPr>
          <w:b/>
        </w:rPr>
        <w:t>PREŞEDINTE</w:t>
      </w:r>
      <w:r w:rsidRPr="000B5667">
        <w:rPr>
          <w:b/>
        </w:rPr>
        <w:tab/>
      </w:r>
      <w:r w:rsidRPr="000B5667">
        <w:rPr>
          <w:b/>
        </w:rPr>
        <w:tab/>
      </w:r>
      <w:r w:rsidRPr="000B5667">
        <w:rPr>
          <w:b/>
        </w:rPr>
        <w:tab/>
      </w:r>
      <w:r w:rsidRPr="000B5667">
        <w:rPr>
          <w:b/>
        </w:rPr>
        <w:tab/>
      </w:r>
      <w:r w:rsidRPr="000B5667">
        <w:rPr>
          <w:b/>
        </w:rPr>
        <w:tab/>
      </w:r>
      <w:r w:rsidRPr="000B5667">
        <w:rPr>
          <w:b/>
        </w:rPr>
        <w:tab/>
        <w:t>JUDECĂTOR</w:t>
      </w:r>
    </w:p>
    <w:p w:rsidRPr="000B5667" w:rsidR="003E15ED" w:rsidP="00F626C6" w:rsidRDefault="00F626C6">
      <w:pPr>
        <w:ind w:left="1416" w:firstLine="708"/>
        <w:jc w:val="both"/>
        <w:rPr>
          <w:b/>
        </w:rPr>
      </w:pPr>
      <w:r>
        <w:rPr>
          <w:b/>
        </w:rPr>
        <w:t>A0004</w:t>
      </w:r>
      <w:r w:rsidRPr="000B5667" w:rsidR="003E15ED">
        <w:rPr>
          <w:b/>
        </w:rPr>
        <w:tab/>
      </w:r>
      <w:r w:rsidRPr="000B5667" w:rsidR="003E15ED">
        <w:rPr>
          <w:b/>
        </w:rPr>
        <w:tab/>
      </w:r>
      <w:r w:rsidRPr="000B5667" w:rsidR="003E15ED">
        <w:rPr>
          <w:b/>
        </w:rPr>
        <w:tab/>
      </w:r>
      <w:r>
        <w:rPr>
          <w:b/>
        </w:rPr>
        <w:tab/>
      </w:r>
      <w:r>
        <w:rPr>
          <w:b/>
        </w:rPr>
        <w:tab/>
      </w:r>
      <w:r>
        <w:rPr>
          <w:b/>
        </w:rPr>
        <w:tab/>
      </w:r>
      <w:r>
        <w:rPr>
          <w:b/>
        </w:rPr>
        <w:tab/>
      </w:r>
      <w:r>
        <w:rPr>
          <w:b/>
        </w:rPr>
        <w:tab/>
        <w:t>...</w:t>
      </w:r>
    </w:p>
    <w:p w:rsidRPr="000B5667" w:rsidR="003E15ED" w:rsidP="003E15ED" w:rsidRDefault="003E15ED">
      <w:pPr>
        <w:ind w:firstLine="709"/>
        <w:jc w:val="both"/>
        <w:rPr>
          <w:b/>
        </w:rPr>
      </w:pPr>
    </w:p>
    <w:p w:rsidRPr="000B5667" w:rsidR="003E15ED" w:rsidP="003E15ED" w:rsidRDefault="003E15ED">
      <w:pPr>
        <w:ind w:firstLine="709"/>
        <w:jc w:val="both"/>
        <w:rPr>
          <w:b/>
        </w:rPr>
      </w:pPr>
    </w:p>
    <w:p w:rsidRPr="000B5667" w:rsidR="003E15ED" w:rsidP="003E15ED" w:rsidRDefault="003E15ED">
      <w:pPr>
        <w:ind w:firstLine="709"/>
        <w:jc w:val="both"/>
        <w:rPr>
          <w:b/>
        </w:rPr>
      </w:pPr>
    </w:p>
    <w:p w:rsidRPr="000B5667" w:rsidR="003E15ED" w:rsidP="003E15ED" w:rsidRDefault="003E15ED">
      <w:pPr>
        <w:jc w:val="center"/>
        <w:rPr>
          <w:b/>
        </w:rPr>
      </w:pPr>
      <w:r w:rsidRPr="000B5667">
        <w:rPr>
          <w:b/>
        </w:rPr>
        <w:t>GREFIER</w:t>
      </w:r>
    </w:p>
    <w:p w:rsidRPr="000B5667" w:rsidR="003E15ED" w:rsidP="003E15ED" w:rsidRDefault="00F626C6">
      <w:pPr>
        <w:jc w:val="center"/>
        <w:rPr>
          <w:b/>
        </w:rPr>
      </w:pPr>
      <w:r>
        <w:rPr>
          <w:b/>
        </w:rPr>
        <w:t>...</w:t>
      </w:r>
    </w:p>
    <w:p w:rsidRPr="000B5667" w:rsidR="003E15ED" w:rsidP="003E15ED" w:rsidRDefault="003E15ED">
      <w:pPr>
        <w:ind w:firstLine="709"/>
        <w:jc w:val="both"/>
      </w:pPr>
    </w:p>
    <w:p w:rsidRPr="000B5667" w:rsidR="003E15ED" w:rsidP="003E15ED" w:rsidRDefault="003E15ED">
      <w:pPr>
        <w:ind w:firstLine="709"/>
        <w:jc w:val="both"/>
      </w:pPr>
    </w:p>
    <w:p w:rsidRPr="000B5667" w:rsidR="003E15ED" w:rsidP="003E15ED" w:rsidRDefault="003E15ED">
      <w:pPr>
        <w:ind w:firstLine="709"/>
        <w:jc w:val="both"/>
      </w:pPr>
    </w:p>
    <w:p w:rsidRPr="000B5667" w:rsidR="003E15ED" w:rsidP="003E15ED" w:rsidRDefault="003E15ED">
      <w:pPr>
        <w:jc w:val="both"/>
        <w:rPr>
          <w:sz w:val="16"/>
          <w:szCs w:val="16"/>
        </w:rPr>
      </w:pPr>
      <w:r w:rsidRPr="000B5667">
        <w:rPr>
          <w:sz w:val="16"/>
          <w:szCs w:val="16"/>
        </w:rPr>
        <w:t>Red.</w:t>
      </w:r>
      <w:r w:rsidR="00F626C6">
        <w:rPr>
          <w:sz w:val="16"/>
          <w:szCs w:val="16"/>
        </w:rPr>
        <w:t>A0004</w:t>
      </w:r>
      <w:r w:rsidRPr="000B5667">
        <w:rPr>
          <w:sz w:val="16"/>
          <w:szCs w:val="16"/>
        </w:rPr>
        <w:t>/ Tehn.</w:t>
      </w:r>
      <w:r w:rsidR="00F626C6">
        <w:rPr>
          <w:sz w:val="16"/>
          <w:szCs w:val="16"/>
        </w:rPr>
        <w:t>...</w:t>
      </w:r>
      <w:r w:rsidRPr="000B5667">
        <w:rPr>
          <w:sz w:val="16"/>
          <w:szCs w:val="16"/>
        </w:rPr>
        <w:t>.</w:t>
      </w:r>
    </w:p>
    <w:p w:rsidRPr="000B5667" w:rsidR="003E15ED" w:rsidP="003E15ED" w:rsidRDefault="003E15ED">
      <w:pPr>
        <w:jc w:val="both"/>
        <w:rPr>
          <w:sz w:val="16"/>
          <w:szCs w:val="16"/>
        </w:rPr>
      </w:pPr>
      <w:r>
        <w:rPr>
          <w:sz w:val="16"/>
          <w:szCs w:val="16"/>
        </w:rPr>
        <w:t>4</w:t>
      </w:r>
      <w:r w:rsidRPr="000B5667">
        <w:rPr>
          <w:sz w:val="16"/>
          <w:szCs w:val="16"/>
        </w:rPr>
        <w:t>ex./</w:t>
      </w:r>
      <w:r w:rsidR="00F626C6">
        <w:rPr>
          <w:sz w:val="16"/>
          <w:szCs w:val="16"/>
        </w:rPr>
        <w:t>...</w:t>
      </w:r>
    </w:p>
    <w:p w:rsidRPr="000B5667" w:rsidR="003E15ED" w:rsidP="003E15ED" w:rsidRDefault="003E15ED"/>
    <w:p w:rsidRPr="003E15ED" w:rsidR="00BD3EBC" w:rsidP="003E15ED" w:rsidRDefault="00BD3EBC"/>
    <w:sectPr w:rsidRPr="003E15ED" w:rsidR="00BD3EBC" w:rsidSect="00046F78">
      <w:footerReference w:type="even" r:id="rId7"/>
      <w:footerReference w:type="default" r:id="rId8"/>
      <w:pgSz w:w="11906" w:h="16838" w:code="9"/>
      <w:pgMar w:top="851" w:right="851" w:bottom="851" w:left="141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EA0" w:rsidRDefault="00250EA0">
      <w:r>
        <w:separator/>
      </w:r>
    </w:p>
  </w:endnote>
  <w:endnote w:type="continuationSeparator" w:id="0">
    <w:p w:rsidR="00250EA0" w:rsidRDefault="0025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093" w:rsidP="00005093" w:rsidRDefault="00005093">
    <w:pPr>
      <w:pStyle w:val="Footer"/>
      <w:framePr w:wrap="around" w:hAnchor="margin" w:vAnchor="text"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005093" w:rsidP="00005093" w:rsidRDefault="0000509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093" w:rsidP="00005093" w:rsidRDefault="00005093">
    <w:pPr>
      <w:pStyle w:val="Footer"/>
      <w:framePr w:wrap="around" w:hAnchor="margin" w:vAnchor="text"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ED0F02">
      <w:rPr>
        <w:rStyle w:val="PageNumber"/>
        <w:noProof/>
      </w:rPr>
      <w:t>2</w:t>
    </w:r>
    <w:r>
      <w:rPr>
        <w:rStyle w:val="PageNumber"/>
      </w:rPr>
      <w:fldChar w:fldCharType="end"/>
    </w:r>
  </w:p>
  <w:p w:rsidR="00005093" w:rsidP="00005093" w:rsidRDefault="00005093">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EA0" w:rsidRDefault="00250EA0">
      <w:r>
        <w:separator/>
      </w:r>
    </w:p>
  </w:footnote>
  <w:footnote w:type="continuationSeparator" w:id="0">
    <w:p w:rsidR="00250EA0" w:rsidRDefault="00250E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clj.just.ro/ecris_cdms/document_upload.aspx?id_document=3300000001985121&amp;id_departament=7&amp;id_sesiune=2661542&amp;id_user=258&amp;id_institutie=33&amp;actiune=modifica"/>
  </w:docVars>
  <w:rsids>
    <w:rsidRoot w:val="00090D1C"/>
    <w:rsid w:val="00005093"/>
    <w:rsid w:val="00046F78"/>
    <w:rsid w:val="000654FD"/>
    <w:rsid w:val="00070056"/>
    <w:rsid w:val="00074F1D"/>
    <w:rsid w:val="00084103"/>
    <w:rsid w:val="00090D1C"/>
    <w:rsid w:val="00180DC1"/>
    <w:rsid w:val="00190DF5"/>
    <w:rsid w:val="001F2185"/>
    <w:rsid w:val="00230098"/>
    <w:rsid w:val="00236F8B"/>
    <w:rsid w:val="00250EA0"/>
    <w:rsid w:val="00310770"/>
    <w:rsid w:val="003676FC"/>
    <w:rsid w:val="003C1F99"/>
    <w:rsid w:val="003E15ED"/>
    <w:rsid w:val="00434264"/>
    <w:rsid w:val="004362D5"/>
    <w:rsid w:val="00444EB7"/>
    <w:rsid w:val="00483536"/>
    <w:rsid w:val="005E0080"/>
    <w:rsid w:val="0063597C"/>
    <w:rsid w:val="00643A60"/>
    <w:rsid w:val="0073564B"/>
    <w:rsid w:val="007D744D"/>
    <w:rsid w:val="0082057F"/>
    <w:rsid w:val="0088573F"/>
    <w:rsid w:val="00891E1F"/>
    <w:rsid w:val="008D6F98"/>
    <w:rsid w:val="00902C7A"/>
    <w:rsid w:val="00982CB8"/>
    <w:rsid w:val="009847E9"/>
    <w:rsid w:val="009876B0"/>
    <w:rsid w:val="009B7961"/>
    <w:rsid w:val="00A56F73"/>
    <w:rsid w:val="00A74B82"/>
    <w:rsid w:val="00B22E39"/>
    <w:rsid w:val="00BB17ED"/>
    <w:rsid w:val="00BC4A1A"/>
    <w:rsid w:val="00BC5260"/>
    <w:rsid w:val="00BD3EBC"/>
    <w:rsid w:val="00BF0E6F"/>
    <w:rsid w:val="00C56E52"/>
    <w:rsid w:val="00E5614F"/>
    <w:rsid w:val="00ED0F02"/>
    <w:rsid w:val="00F035C2"/>
    <w:rsid w:val="00F62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7FD5C"/>
  <w15:chartTrackingRefBased/>
  <w15:docId w15:val="{720045DB-B576-4FCA-A561-5EC18362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ro-RO" w:eastAsia="ro-RO"/>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csb2c72e39">
    <w:name w:val="csb2c72e39"/>
    <w:rsid w:val="00BD3EBC"/>
  </w:style>
  <w:style w:type="character" w:customStyle="1" w:styleId="cs237f67f1">
    <w:name w:val="cs237f67f1"/>
    <w:rsid w:val="00BD3EBC"/>
  </w:style>
  <w:style w:type="paragraph" w:styleId="Footer">
    <w:name w:val="footer"/>
    <w:basedOn w:val="Normal"/>
    <w:rsid w:val="00005093"/>
    <w:pPr>
      <w:tabs>
        <w:tab w:val="center" w:pos="4536"/>
        <w:tab w:val="right" w:pos="9072"/>
      </w:tabs>
    </w:pPr>
  </w:style>
  <w:style w:type="character" w:styleId="PageNumber">
    <w:name w:val="page number"/>
    <w:basedOn w:val="DefaultParagraphFont"/>
    <w:rsid w:val="00005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ap:TotalTime>
  <ap:Pages>7</ap:Pages>
  <ap:Words>4011</ap:Words>
  <ap:Characters>23265</ap:Characters>
  <ap:Application>Microsoft Office Word</ap:Application>
  <ap:DocSecurity>0</ap:DocSecurity>
  <ap:Lines>193</ap:Lines>
  <ap:Paragraphs>54</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vt:lpstr>
      <vt:lpstr>Numar dosar      </vt:lpstr>
    </vt:vector>
  </ap:TitlesOfParts>
  <ap:CharactersWithSpaces>27222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lastPrinted>2025-02-24T10:33:00.0000000Z</lastPrinted>
  <category/>
  <contentStatus/>
  <dc:identifier/>
  <dc:language/>
  <version/>
</coreProperties>
</file>