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925F64" w14:paraId="726F6738" w14:textId="77777777"/>
    <w:p w:rsidR="00925F64" w14:paraId="36D7C50F" w14:textId="77777777">
      <w:pPr>
        <w:ind w:right="-142"/>
      </w:pPr>
    </w:p>
    <w:p w:rsidR="00925F64" w14:paraId="0EAF91B7" w14:textId="77777777">
      <w:pPr>
        <w:ind w:right="-142" w:firstLine="576"/>
        <w:jc w:val="center"/>
        <w:rPr>
          <w:rStyle w:val="Fontdeparagrafimplicit"/>
          <w:b/>
          <w:i/>
        </w:rPr>
      </w:pPr>
    </w:p>
    <w:p w:rsidR="00925F64" w14:paraId="0075D4FA" w14:textId="77777777">
      <w:pPr>
        <w:ind w:right="-142" w:firstLine="576"/>
        <w:jc w:val="center"/>
        <w:rPr>
          <w:rStyle w:val="Fontdeparagrafimplicit"/>
          <w:b/>
          <w:i/>
        </w:rPr>
      </w:pPr>
      <w:r>
        <w:rPr>
          <w:rStyle w:val="Fontdeparagrafimplicit"/>
          <w:b/>
          <w:i/>
        </w:rPr>
        <w:t>ROMÂNIA</w:t>
      </w:r>
    </w:p>
    <w:p w:rsidR="00925F64" w14:paraId="437836D7" w14:textId="51A12EC4">
      <w:pPr>
        <w:ind w:right="-142" w:firstLine="576"/>
        <w:jc w:val="center"/>
      </w:pPr>
      <w:r>
        <w:t xml:space="preserve">CURTEA DE APEL </w:t>
      </w:r>
      <w:r w:rsidR="00024AC7">
        <w:t xml:space="preserve">               </w:t>
      </w:r>
      <w:r>
        <w:t xml:space="preserve"> -  SECŢIA </w:t>
      </w:r>
      <w:r w:rsidR="00024AC7">
        <w:t xml:space="preserve"> </w:t>
      </w:r>
    </w:p>
    <w:p w:rsidR="00925F64" w14:paraId="75DC9C89" w14:textId="77777777">
      <w:pPr>
        <w:ind w:right="-142" w:firstLine="576"/>
        <w:jc w:val="center"/>
        <w:rPr>
          <w:rStyle w:val="Fontdeparagrafimplicit"/>
          <w:b/>
          <w:i/>
        </w:rPr>
      </w:pPr>
    </w:p>
    <w:p w:rsidR="00925F64" w14:paraId="2B6E358C" w14:textId="0CF1DA10">
      <w:pPr>
        <w:ind w:right="-142"/>
      </w:pPr>
      <w:r>
        <w:t xml:space="preserve">Dosar nr. </w:t>
      </w:r>
      <w:r w:rsidR="00024AC7">
        <w:t xml:space="preserve">1 </w:t>
      </w:r>
      <w:r>
        <w:t xml:space="preserve">  </w:t>
      </w:r>
    </w:p>
    <w:p w:rsidR="00925F64" w14:paraId="3E09066A" w14:textId="77777777">
      <w:pPr>
        <w:ind w:right="-142" w:firstLine="576"/>
        <w:jc w:val="center"/>
      </w:pPr>
    </w:p>
    <w:p w:rsidR="00925F64" w14:paraId="7B47E014" w14:textId="2F22F399">
      <w:pPr>
        <w:ind w:right="-142" w:firstLine="576"/>
        <w:jc w:val="center"/>
        <w:rPr>
          <w:rStyle w:val="Fontdeparagrafimplicit"/>
          <w:b/>
          <w:u w:val="single"/>
        </w:rPr>
      </w:pPr>
      <w:r>
        <w:rPr>
          <w:rStyle w:val="Fontdeparagrafimplicit"/>
          <w:b/>
          <w:u w:val="single"/>
        </w:rPr>
        <w:t xml:space="preserve">ÎNCHEIERE </w:t>
      </w:r>
      <w:r w:rsidR="00DF1AC9">
        <w:rPr>
          <w:rStyle w:val="Fontdeparagrafimplicit"/>
          <w:b/>
          <w:u w:val="single"/>
        </w:rPr>
        <w:t>6</w:t>
      </w:r>
    </w:p>
    <w:p w:rsidR="00925F64" w14:paraId="0F6C5BBA" w14:textId="77777777">
      <w:pPr>
        <w:ind w:right="-142" w:firstLine="576"/>
        <w:jc w:val="center"/>
        <w:rPr>
          <w:rStyle w:val="Fontdeparagrafimplicit"/>
          <w:b/>
          <w:u w:val="single"/>
        </w:rPr>
      </w:pPr>
    </w:p>
    <w:p w:rsidR="00925F64" w14:paraId="4B0796CE" w14:textId="749148E1">
      <w:pPr>
        <w:ind w:right="-142" w:firstLine="576"/>
        <w:jc w:val="center"/>
      </w:pPr>
      <w:r>
        <w:t xml:space="preserve">Şedinţa publică din data de </w:t>
      </w:r>
      <w:r w:rsidR="00024AC7">
        <w:t xml:space="preserve"> </w:t>
      </w:r>
    </w:p>
    <w:p w:rsidR="00925F64" w14:paraId="7D314B6D" w14:textId="77777777">
      <w:pPr>
        <w:ind w:right="-142" w:firstLine="576"/>
        <w:jc w:val="center"/>
        <w:rPr>
          <w:rStyle w:val="Fontdeparagrafimplicit"/>
          <w:i/>
        </w:rPr>
      </w:pPr>
      <w:r>
        <w:rPr>
          <w:rStyle w:val="Fontdeparagrafimplicit"/>
          <w:i/>
        </w:rPr>
        <w:t xml:space="preserve">Curtea constituită din: </w:t>
      </w:r>
    </w:p>
    <w:p w:rsidR="00925F64" w14:paraId="672798B2" w14:textId="45BF49B1">
      <w:pPr>
        <w:ind w:right="-142" w:hanging="2"/>
        <w:jc w:val="center"/>
        <w:rPr>
          <w:rStyle w:val="Fontdeparagrafimplicit"/>
          <w:b/>
        </w:rPr>
      </w:pPr>
      <w:r>
        <w:rPr>
          <w:rStyle w:val="Fontdeparagrafimplicit"/>
          <w:b/>
        </w:rPr>
        <w:t xml:space="preserve">PREŞEDINTE: </w:t>
      </w:r>
      <w:r w:rsidR="00024AC7">
        <w:rPr>
          <w:rStyle w:val="Fontdeparagrafimplicit"/>
          <w:b/>
        </w:rPr>
        <w:t>A0002</w:t>
      </w:r>
    </w:p>
    <w:p w:rsidR="00925F64" w14:paraId="7519C77E" w14:textId="410C2667">
      <w:pPr>
        <w:ind w:right="-142" w:hanging="2"/>
        <w:jc w:val="center"/>
        <w:rPr>
          <w:rStyle w:val="Fontdeparagrafimplicit"/>
          <w:b/>
        </w:rPr>
      </w:pPr>
      <w:r>
        <w:rPr>
          <w:rStyle w:val="Fontdeparagrafimplicit"/>
          <w:b/>
        </w:rPr>
        <w:t xml:space="preserve">JUDECĂTOR: </w:t>
      </w:r>
      <w:r w:rsidR="00024AC7">
        <w:rPr>
          <w:rStyle w:val="Fontdeparagrafimplicit"/>
          <w:b/>
        </w:rPr>
        <w:t xml:space="preserve"> </w:t>
      </w:r>
    </w:p>
    <w:p w:rsidR="00925F64" w14:paraId="79071D03" w14:textId="089D9540">
      <w:pPr>
        <w:ind w:right="-142" w:firstLine="576"/>
        <w:jc w:val="center"/>
        <w:rPr>
          <w:rStyle w:val="Fontdeparagrafimplicit"/>
          <w:b/>
        </w:rPr>
      </w:pPr>
      <w:r>
        <w:rPr>
          <w:rStyle w:val="Fontdeparagrafimplicit"/>
          <w:b/>
        </w:rPr>
        <w:t xml:space="preserve">GREFIER:  </w:t>
      </w:r>
      <w:r w:rsidR="00024AC7">
        <w:rPr>
          <w:rStyle w:val="Fontdeparagrafimplicit"/>
          <w:b/>
        </w:rPr>
        <w:t xml:space="preserve"> </w:t>
      </w:r>
    </w:p>
    <w:p w:rsidR="00925F64" w14:paraId="20F10031" w14:textId="77777777">
      <w:pPr>
        <w:ind w:right="-142" w:firstLine="576"/>
        <w:jc w:val="center"/>
        <w:rPr>
          <w:rStyle w:val="Fontdeparagrafimplicit"/>
        </w:rPr>
      </w:pPr>
    </w:p>
    <w:p w:rsidR="00925F64" w14:paraId="58A11444" w14:textId="09349683">
      <w:pPr>
        <w:ind w:right="-142"/>
        <w:jc w:val="both"/>
        <w:rPr>
          <w:rStyle w:val="Fontdeparagrafimplicit"/>
          <w:b/>
        </w:rPr>
      </w:pPr>
      <w:r>
        <w:t xml:space="preserve"> </w:t>
      </w:r>
      <w:r>
        <w:tab/>
        <w:t>Ministerul Public – Parchetul de pe lângă Î.C.C.J. – D.I.I.C.O.T. a fost reprezentat prin procuror</w:t>
      </w:r>
      <w:r>
        <w:rPr>
          <w:rStyle w:val="Fontdeparagrafimplicit"/>
          <w:b/>
        </w:rPr>
        <w:t xml:space="preserve"> </w:t>
      </w:r>
      <w:r w:rsidR="00024AC7">
        <w:rPr>
          <w:rStyle w:val="Fontdeparagrafimplicit"/>
          <w:b/>
        </w:rPr>
        <w:t xml:space="preserve"> </w:t>
      </w:r>
      <w:r>
        <w:rPr>
          <w:rStyle w:val="Fontdeparagrafimplicit"/>
          <w:b/>
        </w:rPr>
        <w:t>.</w:t>
      </w:r>
    </w:p>
    <w:p w:rsidR="00925F64" w14:paraId="369364F2" w14:textId="1DF2641A">
      <w:pPr>
        <w:ind w:right="-142" w:firstLine="720"/>
        <w:jc w:val="both"/>
      </w:pPr>
      <w:r>
        <w:t xml:space="preserve">Pe rol cauza penală de faţă având ca obiect soluţionarea apelurilor formulate de </w:t>
      </w:r>
      <w:r>
        <w:rPr>
          <w:rStyle w:val="Fontdeparagrafimplicit"/>
          <w:b/>
          <w:i/>
        </w:rPr>
        <w:t>Parchetul de pe lângă Înalta Curte de Casaţie şi Justiţie – D.I.I.C.O.T.</w:t>
      </w:r>
      <w:r>
        <w:t xml:space="preserve"> şi de către inculpaţii </w:t>
      </w:r>
      <w:r w:rsidR="00024AC7">
        <w:rPr>
          <w:rStyle w:val="Fontdeparagrafimplicit"/>
          <w:b/>
          <w:i/>
        </w:rPr>
        <w:t xml:space="preserve">2 </w:t>
      </w:r>
      <w:r>
        <w:rPr>
          <w:rStyle w:val="Fontdeparagrafimplicit"/>
          <w:b/>
          <w:i/>
        </w:rPr>
        <w:t xml:space="preserve">, </w:t>
      </w:r>
      <w:r w:rsidR="00024AC7">
        <w:rPr>
          <w:rStyle w:val="Fontdeparagrafimplicit"/>
          <w:b/>
          <w:i/>
        </w:rPr>
        <w:t xml:space="preserve">3 </w:t>
      </w:r>
      <w:r>
        <w:rPr>
          <w:rStyle w:val="Fontdeparagrafimplicit"/>
          <w:b/>
          <w:i/>
        </w:rPr>
        <w:t xml:space="preserve">, </w:t>
      </w:r>
      <w:r w:rsidR="00024AC7">
        <w:rPr>
          <w:rStyle w:val="Fontdeparagrafimplicit"/>
          <w:b/>
          <w:i/>
        </w:rPr>
        <w:t xml:space="preserve">4 </w:t>
      </w:r>
      <w:r>
        <w:rPr>
          <w:rStyle w:val="Fontdeparagrafimplicit"/>
          <w:b/>
          <w:i/>
        </w:rPr>
        <w:t xml:space="preserve">, </w:t>
      </w:r>
      <w:r w:rsidR="00024AC7">
        <w:rPr>
          <w:rStyle w:val="Fontdeparagrafimplicit"/>
          <w:b/>
          <w:i/>
        </w:rPr>
        <w:t xml:space="preserve">5 </w:t>
      </w:r>
      <w:r>
        <w:rPr>
          <w:rStyle w:val="Fontdeparagrafimplicit"/>
          <w:b/>
          <w:i/>
        </w:rPr>
        <w:t xml:space="preserve">, </w:t>
      </w:r>
      <w:r w:rsidR="00024AC7">
        <w:rPr>
          <w:rStyle w:val="Fontdeparagrafimplicit"/>
          <w:b/>
          <w:i/>
        </w:rPr>
        <w:t xml:space="preserve">6 </w:t>
      </w:r>
      <w:r>
        <w:rPr>
          <w:rStyle w:val="Fontdeparagrafimplicit"/>
          <w:b/>
          <w:i/>
        </w:rPr>
        <w:t xml:space="preserve">, </w:t>
      </w:r>
      <w:r w:rsidR="00024AC7">
        <w:rPr>
          <w:rStyle w:val="Fontdeparagrafimplicit"/>
          <w:b/>
          <w:i/>
        </w:rPr>
        <w:t xml:space="preserve">7 </w:t>
      </w:r>
      <w:r>
        <w:rPr>
          <w:rStyle w:val="Fontdeparagrafimplicit"/>
          <w:b/>
          <w:i/>
        </w:rPr>
        <w:t xml:space="preserve">, </w:t>
      </w:r>
      <w:r w:rsidR="00024AC7">
        <w:rPr>
          <w:rStyle w:val="Fontdeparagrafimplicit"/>
          <w:b/>
          <w:i/>
        </w:rPr>
        <w:t xml:space="preserve">8 </w:t>
      </w:r>
      <w:r>
        <w:rPr>
          <w:rStyle w:val="Fontdeparagrafimplicit"/>
          <w:b/>
          <w:i/>
        </w:rPr>
        <w:t xml:space="preserve">, </w:t>
      </w:r>
      <w:r w:rsidR="00024AC7">
        <w:rPr>
          <w:rStyle w:val="Fontdeparagrafimplicit"/>
          <w:b/>
          <w:i/>
        </w:rPr>
        <w:t xml:space="preserve">9 </w:t>
      </w:r>
      <w:r>
        <w:t xml:space="preserve"> împotriva Sentinţei penale nr. </w:t>
      </w:r>
      <w:r w:rsidR="00024AC7">
        <w:t xml:space="preserve">10/2018 </w:t>
      </w:r>
      <w:r>
        <w:t xml:space="preserve"> pronunţată de Tribunalul </w:t>
      </w:r>
      <w:r w:rsidR="00024AC7">
        <w:t xml:space="preserve">             </w:t>
      </w:r>
      <w:r>
        <w:t xml:space="preserve"> – Secţia </w:t>
      </w:r>
      <w:r w:rsidR="00024AC7">
        <w:t xml:space="preserve"> </w:t>
      </w:r>
      <w:r>
        <w:t>, în dosarul nr.</w:t>
      </w:r>
      <w:r w:rsidR="00024AC7">
        <w:t xml:space="preserve">1 </w:t>
      </w:r>
      <w:r>
        <w:t xml:space="preserve">.      </w:t>
      </w:r>
    </w:p>
    <w:p w:rsidR="00925F64" w14:paraId="4F947580" w14:textId="529765E2">
      <w:pPr>
        <w:ind w:right="-142" w:firstLine="720"/>
        <w:jc w:val="both"/>
      </w:pPr>
      <w:r>
        <w:t xml:space="preserve">La apelul nominal făcut în şedinţă publică au răspuns: </w:t>
      </w:r>
      <w:r>
        <w:rPr>
          <w:rStyle w:val="Fontdeparagrafimplicit"/>
          <w:u w:val="single"/>
        </w:rPr>
        <w:t>apelantul – inculpat</w:t>
      </w:r>
      <w:r>
        <w:t xml:space="preserve"> </w:t>
      </w:r>
      <w:r w:rsidR="00024AC7">
        <w:rPr>
          <w:rStyle w:val="Fontdeparagrafimplicit"/>
          <w:i/>
        </w:rPr>
        <w:t xml:space="preserve">2 </w:t>
      </w:r>
      <w:r>
        <w:t xml:space="preserve"> şi asistat de apărător ales, av. </w:t>
      </w:r>
      <w:r w:rsidR="00024AC7">
        <w:t xml:space="preserve">             </w:t>
      </w:r>
      <w:r>
        <w:t xml:space="preserve">, cu delegaţie avocaţială la dosar (fila 93) şi de apărător din oficiu, av. </w:t>
      </w:r>
      <w:r w:rsidR="00024AC7">
        <w:t xml:space="preserve"> </w:t>
      </w:r>
      <w:r>
        <w:t xml:space="preserve">, cu delegaţie avocaţială la dosar (fila 48), </w:t>
      </w:r>
      <w:r>
        <w:rPr>
          <w:rStyle w:val="Fontdeparagrafimplicit"/>
          <w:u w:val="single"/>
        </w:rPr>
        <w:t>apelanţii – intimaţi - inculpaţi</w:t>
      </w:r>
      <w:r>
        <w:t xml:space="preserve">  </w:t>
      </w:r>
      <w:r w:rsidR="00024AC7">
        <w:rPr>
          <w:rStyle w:val="Fontdeparagrafimplicit"/>
          <w:i/>
        </w:rPr>
        <w:t xml:space="preserve">5 </w:t>
      </w:r>
      <w:r>
        <w:t xml:space="preserve">, aflat în stare de arest şi asistat de apărător ales, av. </w:t>
      </w:r>
      <w:r w:rsidR="00024AC7">
        <w:t xml:space="preserve"> </w:t>
      </w:r>
      <w:r>
        <w:t xml:space="preserve">, cu delegaţie avocaţială la dosar (fila 138), </w:t>
      </w:r>
      <w:r w:rsidR="00024AC7">
        <w:rPr>
          <w:rStyle w:val="Fontdeparagrafimplicit"/>
          <w:i/>
        </w:rPr>
        <w:t xml:space="preserve">7 </w:t>
      </w:r>
      <w:r>
        <w:t xml:space="preserve">, aflat în stare de arest la domiciliu şi asistat de apărător din oficiu, av. </w:t>
      </w:r>
      <w:r w:rsidR="00024AC7">
        <w:t xml:space="preserve"> </w:t>
      </w:r>
      <w:r>
        <w:t xml:space="preserve">, cu delegaţie avocaţială la dosar (fila 53), </w:t>
      </w:r>
      <w:r w:rsidR="00024AC7">
        <w:rPr>
          <w:rStyle w:val="Fontdeparagrafimplicit"/>
          <w:i/>
        </w:rPr>
        <w:t xml:space="preserve">8 </w:t>
      </w:r>
      <w:r>
        <w:t xml:space="preserve"> – sub control judiciar şi asistat de apărător ales, av. </w:t>
      </w:r>
      <w:r w:rsidR="00024AC7">
        <w:t xml:space="preserve"> </w:t>
      </w:r>
      <w:r>
        <w:t xml:space="preserve">,  </w:t>
      </w:r>
      <w:r w:rsidR="00024AC7">
        <w:rPr>
          <w:rStyle w:val="Fontdeparagrafimplicit"/>
          <w:i/>
        </w:rPr>
        <w:t xml:space="preserve">9 </w:t>
      </w:r>
      <w:r>
        <w:t xml:space="preserve"> – sub control judiciar şi asistat de apărător ales, av. </w:t>
      </w:r>
      <w:r w:rsidR="00024AC7">
        <w:t xml:space="preserve"> </w:t>
      </w:r>
      <w:r>
        <w:t xml:space="preserve">, cu delegaţie avocaţială la dosar (fila 140) şi de apărător din oficiu, av. </w:t>
      </w:r>
      <w:r w:rsidR="00024AC7">
        <w:t xml:space="preserve"> </w:t>
      </w:r>
      <w:r>
        <w:t xml:space="preserve">, cu delegaţie avocaţială la dosar (fila 55), </w:t>
      </w:r>
      <w:r w:rsidR="00024AC7">
        <w:rPr>
          <w:rStyle w:val="Fontdeparagrafimplicit"/>
          <w:i/>
        </w:rPr>
        <w:t xml:space="preserve">3 </w:t>
      </w:r>
      <w:r>
        <w:t xml:space="preserve">– sub control judiciar şi asistat de apărător ales, av. </w:t>
      </w:r>
      <w:r w:rsidR="00024AC7">
        <w:t xml:space="preserve"> </w:t>
      </w:r>
      <w:r>
        <w:t xml:space="preserve">, cu delegaţie avocaţială la dosar (fila 137), </w:t>
      </w:r>
      <w:r w:rsidR="00024AC7">
        <w:rPr>
          <w:rStyle w:val="Fontdeparagrafimplicit"/>
          <w:i/>
        </w:rPr>
        <w:t xml:space="preserve">6 </w:t>
      </w:r>
      <w:r>
        <w:t xml:space="preserve"> – sub control judiciar şi asistat de apărător ales, av. </w:t>
      </w:r>
      <w:r w:rsidR="00024AC7">
        <w:t xml:space="preserve"> </w:t>
      </w:r>
      <w:r>
        <w:t xml:space="preserve"> cu delegaţie avocaţială la dosar (fila 52),</w:t>
      </w:r>
      <w:r>
        <w:rPr>
          <w:rStyle w:val="Fontdeparagrafimplicit"/>
          <w:i/>
        </w:rPr>
        <w:t xml:space="preserve"> </w:t>
      </w:r>
      <w:r w:rsidR="00024AC7">
        <w:rPr>
          <w:rStyle w:val="Fontdeparagrafimplicit"/>
          <w:i/>
        </w:rPr>
        <w:t xml:space="preserve">4 </w:t>
      </w:r>
      <w:r>
        <w:t xml:space="preserve"> – sub control judiciar şi asistat de avocat </w:t>
      </w:r>
      <w:r w:rsidR="00024AC7">
        <w:t xml:space="preserve"> </w:t>
      </w:r>
      <w:r>
        <w:t xml:space="preserve"> în substituirea apărătorului din oficiu, cu delegaţie de substituire la dosar, </w:t>
      </w:r>
      <w:r>
        <w:rPr>
          <w:rStyle w:val="Fontdeparagrafimplicit"/>
          <w:u w:val="single"/>
        </w:rPr>
        <w:t>intimata – inculpată</w:t>
      </w:r>
      <w:r>
        <w:t xml:space="preserve"> </w:t>
      </w:r>
      <w:r w:rsidR="00024AC7">
        <w:rPr>
          <w:rStyle w:val="Fontdeparagrafimplicit"/>
          <w:i/>
        </w:rPr>
        <w:t xml:space="preserve">11 </w:t>
      </w:r>
      <w:r>
        <w:t xml:space="preserve"> şi asistată de apărător din oficiu, av. </w:t>
      </w:r>
      <w:r w:rsidR="00024AC7">
        <w:t xml:space="preserve"> </w:t>
      </w:r>
      <w:r>
        <w:t xml:space="preserve">, cu delegaţie avocaţială la dosar (fila 56) şi </w:t>
      </w:r>
      <w:r>
        <w:rPr>
          <w:rStyle w:val="Fontdeparagrafimplicit"/>
          <w:u w:val="single"/>
        </w:rPr>
        <w:t>intimatele – persoane vătămate</w:t>
      </w:r>
      <w:r>
        <w:t xml:space="preserve"> </w:t>
      </w:r>
      <w:r w:rsidR="00024AC7">
        <w:t xml:space="preserve">12 </w:t>
      </w:r>
      <w:r>
        <w:t xml:space="preserve"> şi </w:t>
      </w:r>
      <w:r w:rsidR="00024AC7">
        <w:t xml:space="preserve">13 </w:t>
      </w:r>
      <w:r>
        <w:t xml:space="preserve">, </w:t>
      </w:r>
      <w:r>
        <w:rPr>
          <w:rStyle w:val="Fontdeparagrafimplicit"/>
          <w:b/>
          <w:i/>
        </w:rPr>
        <w:t>lipsă fiind</w:t>
      </w:r>
      <w:r>
        <w:t xml:space="preserve"> intimata – parte civilă S.C. </w:t>
      </w:r>
      <w:r w:rsidR="00DF1AC9">
        <w:t xml:space="preserve">   </w:t>
      </w:r>
      <w:r>
        <w:t xml:space="preserve"> S.A. prin administrator judiciar </w:t>
      </w:r>
      <w:r w:rsidR="00024AC7">
        <w:t xml:space="preserve"> </w:t>
      </w:r>
      <w:r>
        <w:t xml:space="preserve"> SPRL (fosta </w:t>
      </w:r>
      <w:r w:rsidR="00024AC7">
        <w:t xml:space="preserve"> </w:t>
      </w:r>
      <w:r>
        <w:t xml:space="preserve"> SPRL) şi intimatele – persoane vătămate </w:t>
      </w:r>
      <w:r w:rsidR="00024AC7">
        <w:t xml:space="preserve">14 </w:t>
      </w:r>
      <w:r>
        <w:t xml:space="preserve"> şi </w:t>
      </w:r>
      <w:r w:rsidR="00024AC7">
        <w:t xml:space="preserve">15 </w:t>
      </w:r>
      <w:r>
        <w:t xml:space="preserve">. </w:t>
      </w:r>
    </w:p>
    <w:p w:rsidR="00925F64" w14:paraId="0D6C8452" w14:textId="77777777">
      <w:pPr>
        <w:ind w:right="-142" w:firstLine="720"/>
        <w:jc w:val="both"/>
      </w:pPr>
      <w:r>
        <w:t xml:space="preserve">Procedura de citare </w:t>
      </w:r>
      <w:r>
        <w:rPr>
          <w:rStyle w:val="Fontdeparagrafimplicit"/>
          <w:b/>
          <w:i/>
        </w:rPr>
        <w:t>este</w:t>
      </w:r>
      <w:r>
        <w:t xml:space="preserve"> legal îndeplinită.</w:t>
      </w:r>
    </w:p>
    <w:p w:rsidR="00925F64" w14:paraId="171D08F2" w14:textId="77777777">
      <w:pPr>
        <w:ind w:right="-142" w:firstLine="720"/>
        <w:jc w:val="both"/>
      </w:pPr>
      <w:r>
        <w:t>S-a făcut referatul cauzei de către grefierul de şedinţă, după care,</w:t>
      </w:r>
    </w:p>
    <w:p w:rsidR="00925F64" w14:paraId="4FECE682" w14:textId="01E73DC6">
      <w:pPr>
        <w:ind w:right="-142" w:firstLine="720"/>
        <w:jc w:val="both"/>
      </w:pPr>
      <w:r>
        <w:t xml:space="preserve">Apărătorii din oficiu pentru apelanţii – inculpaţi </w:t>
      </w:r>
      <w:r w:rsidR="00024AC7">
        <w:t xml:space="preserve">2 </w:t>
      </w:r>
      <w:r>
        <w:t xml:space="preserve"> şi </w:t>
      </w:r>
      <w:r w:rsidR="00024AC7">
        <w:t xml:space="preserve">9 </w:t>
      </w:r>
      <w:r>
        <w:t>, având cuvântul, solicită instanţei să ia act că le-au încetat delegaţiile de apărători din oficiu, având în vedere că s-au prezentat apărătorii aleşi şi acordarea onorariului parţial cuvenit.</w:t>
      </w:r>
    </w:p>
    <w:p w:rsidR="00925F64" w14:paraId="4E53E4B7" w14:textId="45A78A8A">
      <w:pPr>
        <w:ind w:right="-142" w:firstLine="720"/>
        <w:jc w:val="both"/>
      </w:pPr>
      <w:r>
        <w:t xml:space="preserve">Instanţa ia act că pentru doamnele avocaţi </w:t>
      </w:r>
      <w:r w:rsidR="00024AC7">
        <w:t xml:space="preserve"> </w:t>
      </w:r>
      <w:r>
        <w:t xml:space="preserve"> şi </w:t>
      </w:r>
      <w:r w:rsidR="00024AC7">
        <w:t xml:space="preserve"> </w:t>
      </w:r>
      <w:r>
        <w:t xml:space="preserve"> au încetat delegaţiile de apărători din oficiu, faţă de împrejurarea că s-au prezentat apărătorii aleşi pentru inculpaţii </w:t>
      </w:r>
      <w:r w:rsidR="00024AC7">
        <w:t xml:space="preserve">2 </w:t>
      </w:r>
      <w:r>
        <w:t xml:space="preserve"> şi </w:t>
      </w:r>
      <w:r w:rsidR="00024AC7">
        <w:t xml:space="preserve">9 </w:t>
      </w:r>
      <w:r>
        <w:t>, urmând a se pronunţa prin decizie cu privire la acordarea onorariului parţial cuvenit.</w:t>
      </w:r>
    </w:p>
    <w:p w:rsidR="00925F64" w14:paraId="037A1202" w14:textId="77777777">
      <w:pPr>
        <w:ind w:right="-142" w:firstLine="720"/>
        <w:jc w:val="both"/>
      </w:pPr>
      <w:r>
        <w:t>Instanţa întreabă părţile dacă mai au de formulat alte cereri sau probe de administrat.</w:t>
      </w:r>
    </w:p>
    <w:p w:rsidR="00925F64" w14:paraId="7D117BD0" w14:textId="67040469">
      <w:pPr>
        <w:ind w:right="-142" w:firstLine="720"/>
        <w:jc w:val="both"/>
      </w:pPr>
      <w:r>
        <w:t xml:space="preserve">Apărătorul ales al apelantului - inculpat </w:t>
      </w:r>
      <w:r w:rsidR="00024AC7">
        <w:t xml:space="preserve">2 </w:t>
      </w:r>
      <w:r>
        <w:t xml:space="preserve">, solicită instanţei amânarea cauzei în vederea emiterii unei adrese către D.I.I.C.O.T. – Biroul Teritorial </w:t>
      </w:r>
      <w:r w:rsidR="00024AC7">
        <w:t xml:space="preserve">             </w:t>
      </w:r>
      <w:r>
        <w:t xml:space="preserve"> pentru a se comunica cine a dispus efectuarea înregistrărilor convorbirilor telefonice în prezenta cauză şi dacă a existat încheiat un protocol între D.I.I.C.O.T. – Biroul Teritorial </w:t>
      </w:r>
      <w:r w:rsidR="00024AC7">
        <w:t xml:space="preserve">             </w:t>
      </w:r>
      <w:r>
        <w:t xml:space="preserve"> şi SRI. </w:t>
      </w:r>
    </w:p>
    <w:p w:rsidR="00925F64" w14:paraId="22C7D765" w14:textId="1080BBF6">
      <w:pPr>
        <w:ind w:right="-142" w:firstLine="720"/>
        <w:jc w:val="both"/>
      </w:pPr>
      <w:r>
        <w:t xml:space="preserve">Apărătorul ales al apelantului – intimat - inculpat </w:t>
      </w:r>
      <w:r w:rsidR="00024AC7">
        <w:t xml:space="preserve">9 </w:t>
      </w:r>
      <w:r>
        <w:t xml:space="preserve">, având cuvântul, arată că este de acord cu solicitarea apărătorului ales al apelantului - inculpat </w:t>
      </w:r>
      <w:r w:rsidR="00024AC7">
        <w:t xml:space="preserve">2 </w:t>
      </w:r>
      <w:r>
        <w:t xml:space="preserve"> şi solicită încuviinţarea probei cu acte şi înscrisuri în circumstanţiere. </w:t>
      </w:r>
    </w:p>
    <w:p w:rsidR="00925F64" w14:paraId="679F08D8" w14:textId="434FD277">
      <w:pPr>
        <w:ind w:right="-142" w:firstLine="720"/>
        <w:jc w:val="both"/>
      </w:pPr>
      <w:r>
        <w:t xml:space="preserve">Apărătorul din oficiu al apelantului – intimat - inculpat </w:t>
      </w:r>
      <w:r w:rsidR="00024AC7">
        <w:t xml:space="preserve">7 </w:t>
      </w:r>
      <w:r>
        <w:t xml:space="preserve">, având cuvântul, arată că este de acord cu solicitarea apărătorului ales al apelantului - inculpat </w:t>
      </w:r>
      <w:r w:rsidR="00024AC7">
        <w:t xml:space="preserve">2 </w:t>
      </w:r>
      <w:r>
        <w:t xml:space="preserve"> şi solicită încuviinţarea probei cu acte şi înscrisuri în circumstanţiere, aflate la dosarul cauzei. </w:t>
      </w:r>
    </w:p>
    <w:p w:rsidR="00925F64" w14:paraId="5B23276D" w14:textId="5101268C">
      <w:pPr>
        <w:ind w:right="-142" w:firstLine="720"/>
        <w:jc w:val="both"/>
      </w:pPr>
      <w:r>
        <w:t xml:space="preserve">Apărătorul ales al apelantului – intimat - inculpat </w:t>
      </w:r>
      <w:r w:rsidR="00A86067">
        <w:t xml:space="preserve">8 </w:t>
      </w:r>
      <w:r>
        <w:t xml:space="preserve">, având cuvântul, arată că este de acord cu solicitarea apărătorului ales al apelantului - inculpat </w:t>
      </w:r>
      <w:r w:rsidR="00024AC7">
        <w:t xml:space="preserve">2 </w:t>
      </w:r>
      <w:r>
        <w:t xml:space="preserve"> şi solicită încuviinţarea probei cu acte şi înscrisuri în circumstanţiere, aflate la dosarul cauzei. </w:t>
      </w:r>
    </w:p>
    <w:p w:rsidR="00925F64" w14:paraId="6EAC5C15" w14:textId="718EB52B">
      <w:pPr>
        <w:ind w:right="-142" w:firstLine="720"/>
        <w:jc w:val="both"/>
      </w:pPr>
      <w:r>
        <w:t xml:space="preserve">Apărătorii apelanţilor – intimaţi - inculpaţi </w:t>
      </w:r>
      <w:r w:rsidR="00024AC7">
        <w:t xml:space="preserve">5 </w:t>
      </w:r>
      <w:r>
        <w:t xml:space="preserve">, </w:t>
      </w:r>
      <w:r w:rsidR="00024AC7">
        <w:t xml:space="preserve">6 </w:t>
      </w:r>
      <w:r>
        <w:t xml:space="preserve"> şi </w:t>
      </w:r>
      <w:r w:rsidR="00024AC7">
        <w:t xml:space="preserve">4 </w:t>
      </w:r>
      <w:r>
        <w:t xml:space="preserve"> şi al intimatei  - inculpate </w:t>
      </w:r>
      <w:r w:rsidR="00024AC7">
        <w:t xml:space="preserve">11 </w:t>
      </w:r>
      <w:r>
        <w:t xml:space="preserve">, având pe rând cuvântul, arată că sunt de acord cu solicitarea apărătorului ales al apelantului - inculpat </w:t>
      </w:r>
      <w:r w:rsidR="00024AC7">
        <w:t xml:space="preserve">2 </w:t>
      </w:r>
      <w:r>
        <w:t>.</w:t>
      </w:r>
    </w:p>
    <w:p w:rsidR="00925F64" w14:paraId="65558983" w14:textId="0CA1E29D">
      <w:pPr>
        <w:ind w:right="-142" w:firstLine="720"/>
        <w:jc w:val="both"/>
      </w:pPr>
      <w:r>
        <w:t xml:space="preserve">Apărătorul ales al apelantului – intimat - inculpat </w:t>
      </w:r>
      <w:r w:rsidR="00024AC7">
        <w:t xml:space="preserve">3 </w:t>
      </w:r>
      <w:r>
        <w:t xml:space="preserve">, având cuvântul, arată că este de acord cu solicitarea apărătorului ales al apelantului - inculpat </w:t>
      </w:r>
      <w:r w:rsidR="00024AC7">
        <w:t xml:space="preserve">2 </w:t>
      </w:r>
      <w:r>
        <w:t xml:space="preserve">, subscrie la această solicitare cu o completare, în sensul ca D.I.I.C.O.T. – Biroul Teritorial </w:t>
      </w:r>
      <w:r w:rsidR="00024AC7">
        <w:t xml:space="preserve">             </w:t>
      </w:r>
      <w:r>
        <w:t xml:space="preserve"> să comunice instanţei şi conţinutul mijloacelor de probă pe care procurorul de caz le-a avut în vedere la actul de inculpare, dacă aceste mijloace de probă au fost efectuate de organe nespecializate sau necompetente din punct de vedere al administrării probatoriilor, dacă au fost efectuate de către lucrătorii operativi ai SRI, în acest ultim caz, consecinţa ar fi înlăturarea acestora de către instanţa de judecată. </w:t>
      </w:r>
    </w:p>
    <w:p w:rsidR="00925F64" w14:paraId="1D895869" w14:textId="63AF04B6">
      <w:pPr>
        <w:ind w:right="-142" w:firstLine="720"/>
        <w:jc w:val="both"/>
      </w:pPr>
      <w:r>
        <w:t xml:space="preserve">Reprezentanta Ministerului Public, având cuvântul, solicită respingerea cererilor  formulate de apărătorii aleşi pentru apelanţii – inculpaţi </w:t>
      </w:r>
      <w:r w:rsidR="00024AC7">
        <w:t xml:space="preserve">2 </w:t>
      </w:r>
      <w:r>
        <w:t xml:space="preserve"> şi </w:t>
      </w:r>
      <w:r w:rsidR="00024AC7">
        <w:t xml:space="preserve">3 </w:t>
      </w:r>
      <w:r>
        <w:t xml:space="preserve">, ca nefondate, arătând că D.I.I.C.O.T. – Biroul Teritorial </w:t>
      </w:r>
      <w:r w:rsidR="00024AC7">
        <w:t xml:space="preserve">             </w:t>
      </w:r>
      <w:r>
        <w:t xml:space="preserve"> nu are încheiat un astfel de protocol cu SRI.</w:t>
      </w:r>
    </w:p>
    <w:p w:rsidR="00925F64" w14:paraId="39116440" w14:textId="4C651617">
      <w:pPr>
        <w:ind w:right="-142" w:firstLine="720"/>
        <w:jc w:val="both"/>
      </w:pPr>
      <w:r>
        <w:t xml:space="preserve">Instanţa deliberând, urmează a încuviinţa cererile de probatorii formulate de apelanţii – intimaţi – inculpaţi </w:t>
      </w:r>
      <w:r w:rsidR="00024AC7">
        <w:t xml:space="preserve">9 </w:t>
      </w:r>
      <w:r>
        <w:t xml:space="preserve">, </w:t>
      </w:r>
      <w:r w:rsidR="00024AC7">
        <w:t xml:space="preserve">7 </w:t>
      </w:r>
      <w:r>
        <w:t xml:space="preserve"> şi </w:t>
      </w:r>
      <w:r w:rsidR="00A86067">
        <w:t xml:space="preserve">8 </w:t>
      </w:r>
      <w:r>
        <w:t xml:space="preserve"> constând în acte şi înscrisuri în circumstanţiere, ca utile şi pertinente soluţionării cauzei, urmând a respinge cererea de probe constând în emiterea adrese către D.I.I.C.O.T. – Biroul Teritorial </w:t>
      </w:r>
      <w:r w:rsidR="00024AC7">
        <w:t xml:space="preserve">             </w:t>
      </w:r>
      <w:r>
        <w:t xml:space="preserve"> formulată de apelanţii – inculpaţi </w:t>
      </w:r>
      <w:r w:rsidR="00024AC7">
        <w:t xml:space="preserve">2 </w:t>
      </w:r>
      <w:r>
        <w:t xml:space="preserve"> şi </w:t>
      </w:r>
      <w:r w:rsidR="00024AC7">
        <w:t xml:space="preserve">3 </w:t>
      </w:r>
      <w:r>
        <w:t>, ca neutilă soluţionării cauzei, apreciind totodată că în cauză nu există nici un indiciu că actele şi probatoriile administrate în cursul urmăririi penale, nu au fost efectuate în condiţii de legalitate.</w:t>
      </w:r>
    </w:p>
    <w:p w:rsidR="00925F64" w14:paraId="6B3FB640" w14:textId="47906B6D">
      <w:pPr>
        <w:ind w:right="-142" w:firstLine="720"/>
        <w:jc w:val="both"/>
      </w:pPr>
      <w:r>
        <w:t xml:space="preserve">La interpelarea instanţei, apelanţii  – inculpaţi  </w:t>
      </w:r>
      <w:r w:rsidR="00024AC7">
        <w:t xml:space="preserve">2 </w:t>
      </w:r>
      <w:r>
        <w:t xml:space="preserve">, </w:t>
      </w:r>
      <w:r w:rsidR="00024AC7">
        <w:t xml:space="preserve">3 </w:t>
      </w:r>
      <w:r>
        <w:t xml:space="preserve">, </w:t>
      </w:r>
      <w:r w:rsidR="00024AC7">
        <w:t xml:space="preserve">4 </w:t>
      </w:r>
      <w:r>
        <w:t xml:space="preserve">, </w:t>
      </w:r>
      <w:r w:rsidR="00024AC7">
        <w:t xml:space="preserve">5 </w:t>
      </w:r>
      <w:r>
        <w:t xml:space="preserve">, </w:t>
      </w:r>
      <w:r w:rsidR="00024AC7">
        <w:t xml:space="preserve">6 </w:t>
      </w:r>
      <w:r>
        <w:t xml:space="preserve">, </w:t>
      </w:r>
      <w:r w:rsidR="00024AC7">
        <w:t xml:space="preserve">7 </w:t>
      </w:r>
      <w:r>
        <w:t xml:space="preserve">, </w:t>
      </w:r>
      <w:r w:rsidR="00024AC7">
        <w:t xml:space="preserve">8 </w:t>
      </w:r>
      <w:r>
        <w:t xml:space="preserve">, </w:t>
      </w:r>
      <w:r w:rsidR="00024AC7">
        <w:t xml:space="preserve">9 </w:t>
      </w:r>
      <w:r>
        <w:t>, având pe rând cuvântul, învederează că nu doresc să dea o declaraţie în faţa instanţei de apel, precizând că îşi menţin declaraţiile anterioare.</w:t>
      </w:r>
    </w:p>
    <w:p w:rsidR="00925F64" w14:paraId="063FAEA3" w14:textId="77777777">
      <w:pPr>
        <w:ind w:right="-142" w:firstLine="708"/>
        <w:jc w:val="both"/>
      </w:pPr>
      <w:r>
        <w:rPr>
          <w:rStyle w:val="Fontdeparagrafimplicit"/>
          <w:b/>
          <w:i/>
        </w:rPr>
        <w:t>Curtea</w:t>
      </w:r>
      <w:r>
        <w:rPr>
          <w:rStyle w:val="Fontdeparagrafimplicit"/>
          <w:i/>
        </w:rPr>
        <w:t>, nemaifiind alte cereri noi de formulat, excepţii de invocat sau probe de administrat,  acordă cuvântul în dezbateri</w:t>
      </w:r>
      <w:r>
        <w:t xml:space="preserve">.  </w:t>
      </w:r>
    </w:p>
    <w:p w:rsidR="00925F64" w14:paraId="541B6095" w14:textId="467F3111">
      <w:pPr>
        <w:ind w:right="-142" w:firstLine="720"/>
        <w:jc w:val="both"/>
      </w:pPr>
      <w:r>
        <w:rPr>
          <w:rStyle w:val="Fontdeparagrafimplicit"/>
          <w:b/>
        </w:rPr>
        <w:t>Reprezentanta Ministerului Public</w:t>
      </w:r>
      <w:r>
        <w:t xml:space="preserve">, având cuvântul, în temeiul disp. art. 421 pct. 2 lit. a C.p.p., solicită admiterea apelului formulat de Parchetul de pe lângă Î.C.C.J. – D.I.I.C.O.T. – Biroul Teritorial </w:t>
      </w:r>
      <w:r w:rsidR="00024AC7">
        <w:t xml:space="preserve">             </w:t>
      </w:r>
      <w:r>
        <w:t xml:space="preserve">, astfel cum a fost formulat, desfiinţarea sentinţei penale a primei instanţe şi rejudecând, pronunţarea unei noi hotărâri legale şi temeinice. Astfel, arată că sentinţa primei instanţe este nelegală întrucât instanţa de fond a reţinut în mod greşit în favoarea inculpaţilor </w:t>
      </w:r>
      <w:r w:rsidR="00024AC7">
        <w:t xml:space="preserve">3 </w:t>
      </w:r>
      <w:r>
        <w:t xml:space="preserve">, </w:t>
      </w:r>
      <w:r w:rsidR="00024AC7">
        <w:t xml:space="preserve">4 </w:t>
      </w:r>
      <w:r>
        <w:t xml:space="preserve"> şi  </w:t>
      </w:r>
      <w:r w:rsidR="00024AC7">
        <w:t xml:space="preserve">6 </w:t>
      </w:r>
      <w:r>
        <w:t xml:space="preserve"> disp. art. 396 alin. 10 C.p.p., deşi fiind audiaţi, inculpaţii nu au recunoscut săvârşirea faptelor în modalitatea reţinută prin rechizitoriu. Arată că soluţia primei instanţe este nelegală întrucât instanţa de fond a reţinut în favoarea inculpatului </w:t>
      </w:r>
      <w:r w:rsidR="00024AC7">
        <w:t xml:space="preserve">3 </w:t>
      </w:r>
      <w:r>
        <w:t xml:space="preserve"> aplicarea disp. art. 396 alin. 10 C.p.p. doar pentru săvârşirea infracţiunilor prev. de art. 367 alin. 1 C.p.p., art. 213 alin. 1 C.p., art. 228 alin. 1, art. 229 alin. 1 lit. b C.p. şi art. 47 rap. la art. 299 alin. 1 C.p., fără a reţine această dispoziţie şi în cazul infracţiunii prev. de art. 211 alin. 1 C.p., în mod corect, instanţa de fond ar fi trebuit să respingă aplicarea disp. art. 396 alin. 110 C.p.p. pentru toate faptele; mai mult, arată că pentru acest inculpat, soluţia primei instanţe este nelegală întrucât instanţa de fond, în mod greşit a dispus condamnarea acestuia pentu săvârşirea infracţiunii prev. de art. 47 rap. la art. 229 alin. 1 C.p.p. cu referire la art. 308 C.p. în loc de art. 47 rap. la art. 299 alin. 1 C.p. cu referire la art. 3308 C.p. De asemenea, arată că soluţia primei instanţe este nelegală întrucât instanţa de fond, în mod greşit a reţinut starea de recidivă şi a dispus condamnarea inculpatul  </w:t>
      </w:r>
      <w:r w:rsidR="00024AC7">
        <w:t xml:space="preserve">9 </w:t>
      </w:r>
      <w:r>
        <w:t xml:space="preserve"> pentru săvârşirea infracţiunii prev. de art. 211 alin. 1 C.p. cu aplic. art. 41 alin. 1 C.p., deşi inculpatul nu este cunoscut cu antecedente penale. Totodată, arată că soluţia primei instanţe este nelegală întrucât instanţa de fond, în mod greşit a dispus condamnarea inculpatei </w:t>
      </w:r>
      <w:r w:rsidR="00024AC7">
        <w:t xml:space="preserve">11 </w:t>
      </w:r>
      <w:r>
        <w:t xml:space="preserve"> la o pedeapsă aflată sub minimul special al pedepsei închisorii, respectiv la pedeapsa de 3 ani închisoare pentru săvârşirea infracţiunii prev. de art. 211 alin. 1 şi 2 lit. d C.p., al cărei minim porneşte de la 5 ani închisoare. În final, arată că sentinţa penală a </w:t>
      </w:r>
      <w:r>
        <w:t xml:space="preserve">primei instanţe este netemeinică sub aspectul modalităţii de individualizare a pedepselor, fiind aplicate pedepse într-un cuantum foarte mic sau egal cu minimul special prevăzut de lege, pentru inculpaţii </w:t>
      </w:r>
      <w:r w:rsidR="00024AC7">
        <w:t xml:space="preserve">7 </w:t>
      </w:r>
      <w:r>
        <w:t xml:space="preserve">, </w:t>
      </w:r>
      <w:r w:rsidR="00024AC7">
        <w:t xml:space="preserve">8 </w:t>
      </w:r>
      <w:r>
        <w:t xml:space="preserve">, </w:t>
      </w:r>
      <w:r w:rsidR="00024AC7">
        <w:t xml:space="preserve">3 </w:t>
      </w:r>
      <w:r>
        <w:t xml:space="preserve">, </w:t>
      </w:r>
      <w:r w:rsidR="00024AC7">
        <w:t xml:space="preserve">5 </w:t>
      </w:r>
      <w:r>
        <w:t xml:space="preserve">, </w:t>
      </w:r>
      <w:r w:rsidR="00024AC7">
        <w:t xml:space="preserve">9 </w:t>
      </w:r>
      <w:r>
        <w:t xml:space="preserve">,  </w:t>
      </w:r>
      <w:r w:rsidR="00024AC7">
        <w:t xml:space="preserve">6 </w:t>
      </w:r>
      <w:r>
        <w:t xml:space="preserve">  şi </w:t>
      </w:r>
      <w:r w:rsidR="00024AC7">
        <w:t xml:space="preserve">11 </w:t>
      </w:r>
      <w:r>
        <w:t>, urmând ca instanţa de apel să reindividualizeze pedepsele pentru aceşti inculpaţi, având în vedere modalitatea concretă de săvârşire a faptelor de către inculpaţi şi gravitatea acestora, în opinia parchetului, pedepsele aplicate de prima instanţă sunt blânde, nu oglindesc pericolul social al faptelor săvârşite şi nu pot conduce la reeducarea inculpaţilor.</w:t>
      </w:r>
    </w:p>
    <w:p w:rsidR="00925F64" w14:paraId="395504E7" w14:textId="5C6295B7">
      <w:pPr>
        <w:ind w:right="-142" w:firstLine="720"/>
        <w:jc w:val="both"/>
      </w:pPr>
      <w:r>
        <w:rPr>
          <w:rStyle w:val="Fontdeparagrafimplicit"/>
          <w:b/>
        </w:rPr>
        <w:t xml:space="preserve">Apărătorul ales al apelantului – intimat - inculpat </w:t>
      </w:r>
      <w:r w:rsidR="00024AC7">
        <w:rPr>
          <w:rStyle w:val="Fontdeparagrafimplicit"/>
          <w:b/>
        </w:rPr>
        <w:t xml:space="preserve">3 </w:t>
      </w:r>
      <w:r>
        <w:t xml:space="preserve">, având cuvântul, solicită admiterea apelului astfel cum a fost formulat de inculpat, desfiinţarea sentinţei penale a primei instanţe şi rejudecând, pronunţarea unei noi hotărâri, arătând că instanţa de fond în mod greşit a respins cererea inculpatului de înlăturare a stării de recidivă faţă de infracţiunea prev. de art. 367 alin. 1 C.p., de constituire a unui grup infracţional organizat, urmând ca instanţa de apel să aibă în vedere la deliberare şi la pronunţarea argumentele precizate în faţa instanţei de fond şi consemnate în cuprinsul încheierii de şedinţă din data de </w:t>
      </w:r>
      <w:r w:rsidR="00DF1AC9">
        <w:t xml:space="preserve"> </w:t>
      </w:r>
      <w:r>
        <w:t xml:space="preserve">.02.2018. De asemenea, arată că instanţa de fond, în mod greşit l-a condamnat pe inculpat în baza art. 211 alin. 1 C.p. cu aplic. art. 35 alin. 1 C.p., art. 41 alin. 1 C.p. şi art. 38 C.p., fără a reţine în cauză şi aplicabilitatea disp. art. 396 alin. 10 C.p.p., astfel cum a procedat în cazul celorlalte infracţiuni pentru care a fost condamnat, arătând totodată că motivul de apel al parchetului, privind înlăturarea disp. art. 396 alin. 10 C.p.p. pentru celelalte infracţiuni nu este argumentat şi motivat, având în vedere că inculpatul a recunoscut situaţia de fapt exact ca în actul de inculpare. Arată totodată că, prin aplicarea disp. art. 396 alin 10 C.p.p. şi pentru infracţiunea prev. de art. 211 alin. 1 C.p. cu aplic. art. 35 alin. 1 C.p., art. 41 alin. 1 C.p. şi art. 38 C.p., solicită reducerea pedepsei de 3 ani închisoare aplicată iniţial şi orientarea acesteia spre minimul special prevăzut de lege, solicitând această reducere a pedepsei şi prin prisma faptului că, în cazul persoanelor vătămate minore </w:t>
      </w:r>
      <w:r w:rsidR="00A86067">
        <w:t>14</w:t>
      </w:r>
      <w:r>
        <w:t xml:space="preserve">, </w:t>
      </w:r>
      <w:r w:rsidR="00024AC7">
        <w:t xml:space="preserve">15 </w:t>
      </w:r>
      <w:r>
        <w:t xml:space="preserve"> şi </w:t>
      </w:r>
      <w:r w:rsidR="00A86067">
        <w:t xml:space="preserve">13 </w:t>
      </w:r>
      <w:r>
        <w:t>, astfel cum rezultă din întreg materialul probator administrat, inclusiv declaraţiile acestora, nu rezultă întrunirea elementelor constitutive ale infracţiunii prev. de art. 211 C.p. cu referire la art. 182 C.p., persoanele vătămate precizând că nu au fost traficate de către acest inculpat. De asemenea, solicită reducerea pedepsei de 1 an şi 4 luni închisoare, spre minimul  special prevăzut de lege şi pentru infracţiunea de furt calificat săvârşită în formă continuată, având în vedere poziţia sinceră de recunoaştere a inculpatului şi prin raportare la celelalte criterii generale de individualizare a pedepsei prev. de art. 74 C.p.</w:t>
      </w:r>
    </w:p>
    <w:p w:rsidR="00925F64" w14:paraId="0DA9E46B" w14:textId="1A984927">
      <w:pPr>
        <w:ind w:right="-142" w:firstLine="720"/>
        <w:jc w:val="both"/>
      </w:pPr>
      <w:r>
        <w:t xml:space="preserve">Cu privire la apelul formulat de  Parchetul de pe lângă Parchetul de pe lângă Î.C.C.J. – D.I.I.C.O.T. – Biroul Teritorial </w:t>
      </w:r>
      <w:r w:rsidR="00024AC7">
        <w:t xml:space="preserve">             </w:t>
      </w:r>
      <w:r>
        <w:t>, solicită respingerea acestuia, ca nefondat, prin raportare la motivele de apel ale inculpatului.</w:t>
      </w:r>
    </w:p>
    <w:p w:rsidR="00925F64" w14:paraId="49AC8FD2" w14:textId="00D88EEE">
      <w:pPr>
        <w:ind w:right="-142" w:firstLine="720"/>
        <w:jc w:val="both"/>
      </w:pPr>
      <w:r>
        <w:rPr>
          <w:rStyle w:val="Fontdeparagrafimplicit"/>
          <w:b/>
        </w:rPr>
        <w:t xml:space="preserve">Apărătorul din oficiu al apelantului – intimat - inculpat </w:t>
      </w:r>
      <w:r w:rsidR="00024AC7">
        <w:rPr>
          <w:rStyle w:val="Fontdeparagrafimplicit"/>
          <w:b/>
        </w:rPr>
        <w:t xml:space="preserve">4 </w:t>
      </w:r>
      <w:r>
        <w:t xml:space="preserve">, având cuvântul, în temeiul disp. art. 421 pct. 2 lit. a C.p.p. solicită admiterea apelului astfel cum a fost formulat de inculpat, desfiinţarea sentinţei penale a primei instanţe şi rejudecând, pronunţarea unei noi hotărâri în sensul achitării inculpatului pentru săvârşirea infracţiunilor de sprijinirea unui grup infracţional organizat prev. de art. 367 alin. 1 C.p. cu aplic. art. 41 alin. 1 C.p. şi proxenetism prev. de art. 213 alin. 1 C.p. cu aplic. art. 41 alin. 1 C.p., în principal, în baza art. 396 alin. 5 rap. la art. 16 lit. b C.p.p. respectiv, fapta nu a fost săvârşită cu vinovăţia prevăzută de lege, raportat la întreg materialul probator administrat în cauză. Astfel, arată că inculpatul </w:t>
      </w:r>
      <w:r w:rsidR="00A86067">
        <w:t>4</w:t>
      </w:r>
      <w:r>
        <w:t xml:space="preserve"> nu a cunoscut că pentru a li se facilita sustragerea acelor cantităţi de cereale, coinculpatul</w:t>
      </w:r>
      <w:r>
        <w:rPr>
          <w:rStyle w:val="Fontdeparagrafimplicit"/>
          <w:b/>
        </w:rPr>
        <w:t xml:space="preserve"> </w:t>
      </w:r>
      <w:r w:rsidR="00024AC7">
        <w:t xml:space="preserve">3 </w:t>
      </w:r>
      <w:r>
        <w:t xml:space="preserve"> ar fi avut o înţelegere cu cei doi paznici, promiţându-le acestora servicii sexuale ale persoanei vătămate </w:t>
      </w:r>
      <w:r w:rsidR="00024AC7">
        <w:t xml:space="preserve">15 </w:t>
      </w:r>
      <w:r>
        <w:t xml:space="preserve">, declaraţiile inculpatului coroborându-se cu declaraţiile coinculpatului </w:t>
      </w:r>
      <w:r w:rsidR="00024AC7">
        <w:t xml:space="preserve">3 </w:t>
      </w:r>
      <w:r>
        <w:t xml:space="preserve">. În subsidiar solicită achitarea inculpatului </w:t>
      </w:r>
      <w:r w:rsidR="00024AC7">
        <w:t xml:space="preserve">4 </w:t>
      </w:r>
      <w:r>
        <w:t xml:space="preserve"> pentru săvârşirea infracţiunilor de sprijinirea unui grup infracţional organizat prev. de art. 367 alin. 1 C.p. cu aplic. art. 41 alin. 1 C.p. şi proxenetism prev. de art. 213 alin. 1 C.p. cu aplic. art. 41 alin. 1 C.p., în temeiul art. 16 lit. c C.p.p.,  întrucât la dosar nu exită probe din care să rezulte că inculpatul ar fi săvârşit aceste infracţiuni. Pentru infracţiunea prev. de art. 228 alin. 1, art. 229 alin. 1 lit. b C.p., arată că inculpatul a recunoscut săvârşirea infracţiunii de furt, pedeapsa aplicată de prima instanţă fiind foarte mare, astfel încât apreciază că se impune reindividualizarea acesteia în sensul reducerii cuantumului pedepsei.</w:t>
      </w:r>
    </w:p>
    <w:p w:rsidR="00925F64" w14:paraId="7C1658E8" w14:textId="790E4F32">
      <w:pPr>
        <w:ind w:right="-142" w:firstLine="720"/>
        <w:jc w:val="both"/>
      </w:pPr>
      <w:r>
        <w:t xml:space="preserve">Cu privire la apelul formulat de  Parchetul de pe lângă Parchetul de pe lângă Î.C.C.J. – D.I.I.C.O.T. – Biroul Teritorial </w:t>
      </w:r>
      <w:r w:rsidR="00024AC7">
        <w:t xml:space="preserve">             </w:t>
      </w:r>
      <w:r>
        <w:t xml:space="preserve">, solicită respingerea acestuia, ca nefondat. </w:t>
      </w:r>
    </w:p>
    <w:p w:rsidR="00925F64" w14:paraId="005DB286" w14:textId="2671C5AD">
      <w:pPr>
        <w:ind w:right="-142" w:firstLine="720"/>
        <w:jc w:val="both"/>
        <w:rPr>
          <w:rStyle w:val="Fontdeparagrafimplicit"/>
          <w:b/>
        </w:rPr>
      </w:pPr>
      <w:r>
        <w:rPr>
          <w:rStyle w:val="Fontdeparagrafimplicit"/>
          <w:b/>
        </w:rPr>
        <w:t xml:space="preserve">Apărătorul ales al apelantului – intimat - inculpat </w:t>
      </w:r>
      <w:r w:rsidR="00024AC7">
        <w:rPr>
          <w:rStyle w:val="Fontdeparagrafimplicit"/>
          <w:b/>
        </w:rPr>
        <w:t xml:space="preserve">5 </w:t>
      </w:r>
      <w:r>
        <w:t xml:space="preserve">, având cuvântul, solicită admiterea apelului astfel cum a  fost formulat, în scris, sub toate aspectele invocate. Astfel, ca un prim motiv al apelului, arată că instanţa de fond, nefondat, a respins cererea inc. </w:t>
      </w:r>
      <w:r w:rsidR="00024AC7">
        <w:t xml:space="preserve">5 </w:t>
      </w:r>
      <w:r>
        <w:t xml:space="preserve"> de a se judeca potrivit procedurii simplificate, arătând că acesta şi-a menţinut declaraţiile date în faza de urmărire penală şi a recunoscut situaţia de fapt descrisă în rechizitoriu, motivaţia instanţei de fond pentru a respinge cererea de judecată potrivit procedurii de recunoaştere a vinovăţiei, fiind acea că inculpatul şi-a nuanţat declaraţiile în raport de situaţia de fapt descrisă în rechizitoriu. Mai mult, analizând declaraţiile date în faza de urmărire penală cât i n faţa instanţei de fond, solicită instanței să constate că acest inculpat nu contrazice sub nici un aspect situaţia de fapt reţinută în actul de inculpare, în cuprinsul rechizitoriului, situaţia de fapt fiind descrisă în rezumat, fără a se da detalii, astfel încât, prin declaraţia dată în faţa instanţei de judecată inculpatul doar a nuanţat anumite detalii cu referire la fapte, ceea ce nu ar fi trebuit să reprezinte în accepţiunea instanţei de fond, o neconcordanţă între ceea ce a declarat inculpatul şi expunerea situaţiei de fapt din rechizitoriu. De asemenea, solicită instanţei să aibă în vedere că inclusiv procurorul de caz a reţinut în rechizitoriu că inc. </w:t>
      </w:r>
      <w:r w:rsidR="00024AC7">
        <w:t xml:space="preserve">5 </w:t>
      </w:r>
      <w:r>
        <w:t xml:space="preserve"> a avut o poziţie sinceră şi a ajutat la lămurirea situaţiei de fapt şi tragerea la răspundere penală a altor inculpaţi. Astfel, apreciază că instanţa de fond trebuia să constate şi să reţină situaţia de fapt expusă de inculpat în declaraţii şi să facă aplicarea disp. art. 396 alin. 10 C.p.p. întrucât nu există probe certe care să conducă, dincolo de orice îndoială rezonabilă, la o altă situaţie de fapt, inculpatul doar a adus amănunte în plus raportat la situaţia de fapt reţinută în rechizitoriu, astfel încât inculpatul ar fi trebuit să fie judecat potrivit procedurii simplificate; mai mult, arată că instanţa fondului a reţinut aceeaşi situaţie de fapt, ca şi în cuprinsul rechizitoriului, situaţie de fapt recunoscută de către inculpat. Un al doilea motiv al apelului îl reprezintă împrejurarea că, prima instanţă, în mod nefundat, chiar dacă ar fi reţinut aplicarea în cauză a disp. art. 375 şi art. 396 alin. 10 C.p.p., a respins cererea inc. </w:t>
      </w:r>
      <w:r w:rsidR="00024AC7">
        <w:t xml:space="preserve">5 </w:t>
      </w:r>
      <w:r>
        <w:t xml:space="preserve"> de schimbare a încadrării juridice din infracţiunea de trafic de minori în infracţiunea de proxenetism. Astfel, arată că din analiza textului incriminator al infracţiunii de trafic de minori rezultă că aceasta se comite când este îndeplinit şi săvârşit unul din elementele materiale enumerate de textul de lege, în scopul exploatării minorului, prevederea legală făcând trimitere la descrierea noţiunii de „exploatare a unei persoane” din cuprinsul disp. art. 182 C.p., printre înţelesurile noţiunii regăsindu-se şi „obligarea la practicarea prostituţiei”. Astfel, arată că la dosarul cauzei nu există nicio probă că scopul adăpostirii sau transportării părţii vătămate </w:t>
      </w:r>
      <w:r w:rsidR="00024AC7">
        <w:t xml:space="preserve">12 </w:t>
      </w:r>
      <w:r>
        <w:t xml:space="preserve"> era acela al obligării la practicarea prostituţiei întrucât toată activitatea de practicare a prostituţiei de către partea vătămată </w:t>
      </w:r>
      <w:r w:rsidR="00024AC7">
        <w:t xml:space="preserve">12 </w:t>
      </w:r>
      <w:r>
        <w:t xml:space="preserve"> a avut loc cu deplinul acord şi consimţământ neviciat al acesteia, partea vătămată nefiind obligată în nici un mod la această activitate nici de către inc. </w:t>
      </w:r>
      <w:r w:rsidR="00024AC7">
        <w:t xml:space="preserve">5 </w:t>
      </w:r>
      <w:r>
        <w:t xml:space="preserve"> şi nici de inc. </w:t>
      </w:r>
      <w:r w:rsidR="00A86067">
        <w:t xml:space="preserve">3 </w:t>
      </w:r>
      <w:r>
        <w:t xml:space="preserve">. Mai mult, arată că partea vătămată </w:t>
      </w:r>
      <w:r w:rsidR="00024AC7">
        <w:t xml:space="preserve">12 </w:t>
      </w:r>
      <w:r>
        <w:t xml:space="preserve"> a intrat într-o relaţie de prietenie cu inc. </w:t>
      </w:r>
      <w:r w:rsidR="00024AC7">
        <w:t xml:space="preserve">5 </w:t>
      </w:r>
      <w:r>
        <w:t xml:space="preserve"> şi a dorit să locuiască la domiciliul acestuia, iar iniţiativa întreţinerii de către partea vătămată a unor relaţii sexuale contra cost a avut-o inc. </w:t>
      </w:r>
      <w:r w:rsidR="00A86067">
        <w:t xml:space="preserve">3 </w:t>
      </w:r>
      <w:r>
        <w:t xml:space="preserve">, partea vătămată ar fi putut oricând să renunţe la a mai întreţine relaţii sexuale contra cost, putea oricând să părăsească locuinţa inc. </w:t>
      </w:r>
      <w:r w:rsidR="00024AC7">
        <w:t xml:space="preserve">5 </w:t>
      </w:r>
      <w:r>
        <w:t xml:space="preserve">, avea libertate de mişcare prin comuna </w:t>
      </w:r>
      <w:r w:rsidR="00A86067">
        <w:t xml:space="preserve">P </w:t>
      </w:r>
      <w:r>
        <w:t xml:space="preserve"> sau </w:t>
      </w:r>
      <w:r w:rsidR="00A86067">
        <w:t xml:space="preserve">F </w:t>
      </w:r>
      <w:r>
        <w:t xml:space="preserve"> şi s-ar fi putut plânge oricând vreunei autorităţi sau altei persoane dacă ar fi fost forţată în vreun fel, lucruri pe care aceasta nu le-a făcut, acceptând cu voie desfăşurarea acestei activităţi, din partea inc. </w:t>
      </w:r>
      <w:r w:rsidR="00024AC7">
        <w:t xml:space="preserve">5 </w:t>
      </w:r>
      <w:r>
        <w:t xml:space="preserve"> neexistând nicio acţiune de recrutare. Faţă de toate aceste aspecte solicită admiterea apelului şi sub acest aspect, cu consecinţa admiterii cererii de schimbare a încadrării juridice. Cu privire la al 3-lea motiv de apel, arată că sentinţa penală a primei instanţe este nelegală sub aspectul condamnării inc. </w:t>
      </w:r>
      <w:r w:rsidR="00024AC7">
        <w:t xml:space="preserve">5 </w:t>
      </w:r>
      <w:r>
        <w:t xml:space="preserve"> la pedeapsa de 2 ani închisoare pentru infracţiunea de furt, pedeapsă mult prea aspră în raport  în raport cu gradul redus de pericol social al faptei, împrejurările în care a fost comisă şi rezultatul produs, având în vedere şi faptul că inc. </w:t>
      </w:r>
      <w:r w:rsidR="00024AC7">
        <w:t xml:space="preserve">5 </w:t>
      </w:r>
      <w:r>
        <w:t xml:space="preserve"> a recunoscut că a participat cu inc. </w:t>
      </w:r>
      <w:r w:rsidR="00A86067">
        <w:t xml:space="preserve">3 </w:t>
      </w:r>
      <w:r>
        <w:t xml:space="preserve"> la două acţiuni de sustragere de cereale, fără a cunoaşte în schimb de existenţa unor aranjamente între inc. </w:t>
      </w:r>
      <w:r w:rsidR="00A86067">
        <w:t xml:space="preserve">3 </w:t>
      </w:r>
      <w:r>
        <w:t xml:space="preserve"> şi paznici. Cu privire la ultimul motiv de apel, arată că acesta vizează modalitatea de executare a pedepsei rezultante, respectiv detenţia, urmând ca instanţa de apel, în urma reanalizării să constate că inc. </w:t>
      </w:r>
      <w:r w:rsidR="00024AC7">
        <w:t xml:space="preserve">5 </w:t>
      </w:r>
      <w:r>
        <w:t xml:space="preserve"> a avut legătură în activitatea sa penală doar cu inc. </w:t>
      </w:r>
      <w:r w:rsidR="00A86067">
        <w:t xml:space="preserve">3 </w:t>
      </w:r>
      <w:r>
        <w:t xml:space="preserve"> şi cu partea vătămată </w:t>
      </w:r>
      <w:r w:rsidR="00024AC7">
        <w:t xml:space="preserve">12 </w:t>
      </w:r>
      <w:r>
        <w:t xml:space="preserve">, activitate infracţională a fost cu </w:t>
      </w:r>
      <w:r>
        <w:t xml:space="preserve">un grad mediu de pericol social, pe o perioadă de maxim 6 luni de zile, nu s-a desfăşurat în mod organizat şi nu a avut o rezonanţă deosebită. De asemenea, solicită instanţei să aibă în vedere şi circumstanţele personale ale inculpatului, acesta nu este cunoscut cu antecedente penale şi avea vârsta de 18 ani la data săvârşirii faptelor, a colaborat şi a avut o poziţie sinceră pe tot parcursul procesului penal. </w:t>
      </w:r>
    </w:p>
    <w:p w:rsidR="00925F64" w14:paraId="25966412" w14:textId="3FAACF36">
      <w:pPr>
        <w:ind w:right="-142" w:firstLine="720"/>
        <w:jc w:val="both"/>
        <w:rPr>
          <w:rStyle w:val="Fontdeparagrafimplicit"/>
          <w:b/>
        </w:rPr>
      </w:pPr>
      <w:r>
        <w:rPr>
          <w:rStyle w:val="Fontdeparagrafimplicit"/>
          <w:b/>
        </w:rPr>
        <w:t xml:space="preserve">Apărătorul ales al apelantului – inculpat </w:t>
      </w:r>
      <w:r w:rsidR="00024AC7">
        <w:rPr>
          <w:rStyle w:val="Fontdeparagrafimplicit"/>
          <w:b/>
        </w:rPr>
        <w:t xml:space="preserve">2 </w:t>
      </w:r>
      <w:r>
        <w:t xml:space="preserve">, având cuvântul, în temeiul disp. art. 421 pct. 2 lit. a C.p.p., solicită admiterea apelului astfel cum a  fost formulat, desfiinţarea sentinţei penale a primei instanţe şi rejudecând, pronunţarea unei noi hotărâri în sensul achitării inculpatului potrivit disp. art. 16 alin. 1 lit. c C.p.p., respectiv, la dosarul cauzei nu există probe certe din care să rezulte că inculpatul a săvârşit infracţiunea de proxenetism. Astfel, arată că instanţa de fond a analizat probele existente la dosarul cauzei numai prin perspectiva prezentărilor făcute de către parchet în rechizitoriu, făcând un copy-paste a pasajelor care îl incriminează pe inc. </w:t>
      </w:r>
      <w:r w:rsidR="00024AC7">
        <w:t xml:space="preserve">2 </w:t>
      </w:r>
      <w:r>
        <w:t xml:space="preserve">, în motivarea sentinţei neregăsindu-se o analiză a faptelor care se impută, iar probele sunt trecute doar în „revistă”. Astfel, arată că instanţa de fond, pentru  a reţine teza înlesnirii practicării prostituţiei, a reţinut faptul că inculpatul închiria locuinţe pe care le punea la dispoziţia fetelor, pe de o parte, iar de altă parte, inculpatul racola clienţi amatori de servicii sexuale contra cost, iar ca modalitate de racloare, acesta folosea site-urile de specialitate şi percepea totodată 50% din beneficiile obţinute de fete din aceste activităţi. În privinţa înlesnirii practicării prostituţiei prin oferirea de spaţii închiriate, solicită instanţei să aibă în vedere că nu există nicio probă directă în sensul dovedirii închirierii de către inculpt a unor locuinţe pe teritoriul </w:t>
      </w:r>
      <w:r w:rsidR="00A86067">
        <w:t>A</w:t>
      </w:r>
      <w:r>
        <w:t xml:space="preserve">, din declaraţiile inculpatului rezultă că acesta desfăşura o muncă de transportator  şi împărţea locuinţa cu alţi transportatori, nefiind făcută nicio dovadă cu înscrisuri în sensul că un rezident poate avea mai multe locuinţe în acelaşi oraş, în </w:t>
      </w:r>
      <w:r w:rsidR="00A86067">
        <w:t xml:space="preserve">A </w:t>
      </w:r>
      <w:r>
        <w:t xml:space="preserve">, fără ca acest fapt să nu fie perceput de către autorităţi. Cu privire la declaraţia martorei </w:t>
      </w:r>
      <w:r w:rsidR="00A86067">
        <w:t xml:space="preserve">       </w:t>
      </w:r>
      <w:r>
        <w:t xml:space="preserve">, solicită instanţei să aibă în vedere că aceasta este o probă indirectă, care nu se coroborează cu nicio altă probă din dosarul cauzei. De asemenea, arată că la dosarul cauzei nu există nicio probă cu privire la existenţa diferitelor site-uri de specialitate şi pe care se reţine că inculpatul posta poze cu fetele, iar în legătură cu împrejurarea că inculpatul percepea 50% din beneficiile obţinute din aceste activităţi, arată că acestea sun simple afirmaţii, neexistând nicio dovadă certă că inculpatul o trafica pe numita </w:t>
      </w:r>
      <w:r w:rsidR="00024AC7">
        <w:t xml:space="preserve">15 </w:t>
      </w:r>
      <w:r>
        <w:t xml:space="preserve"> pe teritoriul </w:t>
      </w:r>
      <w:r w:rsidR="00A86067">
        <w:t xml:space="preserve">A </w:t>
      </w:r>
      <w:r>
        <w:t xml:space="preserve">. Cu privire la înregistrarea convorbirilor telefonice, arată că inculpatul </w:t>
      </w:r>
      <w:r w:rsidR="00024AC7">
        <w:t xml:space="preserve">2 </w:t>
      </w:r>
      <w:r>
        <w:t xml:space="preserve"> apare într-o singură convorbire purtată cu coinculpatul </w:t>
      </w:r>
      <w:r w:rsidR="00024AC7">
        <w:t xml:space="preserve">8 </w:t>
      </w:r>
      <w:r>
        <w:t xml:space="preserve"> din cuprinsul căreia rezultă cu certitudine că inc. </w:t>
      </w:r>
      <w:r w:rsidR="00024AC7">
        <w:t xml:space="preserve">2 </w:t>
      </w:r>
      <w:r>
        <w:t xml:space="preserve"> a refuzat să intre într-o anumită afacere, exprimându-se „nu mă interesează această afacere”; mai mult, arată că nici una dintre părţile implicate în prezenta cauză nu a declarat despre inc. </w:t>
      </w:r>
      <w:r w:rsidR="00024AC7">
        <w:t xml:space="preserve">2 </w:t>
      </w:r>
      <w:r>
        <w:t xml:space="preserve"> că ar fi împărţit cu acesta vreo sumă de bani sau că i-ar fi dat inc. </w:t>
      </w:r>
      <w:r w:rsidR="00024AC7">
        <w:t xml:space="preserve">2 </w:t>
      </w:r>
      <w:r>
        <w:t xml:space="preserve"> vreo sumă de bani. Faţă de toate aceste considerente, solicită admiterea apelului astfel cum a fost formulat, în principal achitarea inculpatului în temeiul disp. art. 16 alin. 1 lit. c C.p.p., întrucât la dosarul cauzei nu există probe suficiente şi certe din care să rezulte că inculpatul a săvârşit infracţiunea de proxenetism, iar în subsidiar, solicită  redozarea pedepsei aplicată, în sensul aplicării unei pedepse orientată spre minimul special prevăzute de lege.</w:t>
      </w:r>
    </w:p>
    <w:p w:rsidR="00925F64" w14:paraId="1589D285" w14:textId="58841BFC">
      <w:pPr>
        <w:ind w:right="-142" w:firstLine="720"/>
        <w:jc w:val="both"/>
      </w:pPr>
      <w:r>
        <w:rPr>
          <w:rStyle w:val="Fontdeparagrafimplicit"/>
          <w:b/>
        </w:rPr>
        <w:t xml:space="preserve">Apărătorul ales al apelantului – intimat - inculpat </w:t>
      </w:r>
      <w:r w:rsidR="00024AC7">
        <w:rPr>
          <w:rStyle w:val="Fontdeparagrafimplicit"/>
          <w:b/>
        </w:rPr>
        <w:t xml:space="preserve">6 </w:t>
      </w:r>
      <w:r>
        <w:t>, având cuvântul, arată că inculpatul înţelege să renunţe la apelul declarat în prezenta cauză.</w:t>
      </w:r>
    </w:p>
    <w:p w:rsidR="00925F64" w14:paraId="635E0138" w14:textId="15E34E4E">
      <w:pPr>
        <w:ind w:right="-142" w:firstLine="720"/>
        <w:jc w:val="both"/>
        <w:rPr>
          <w:rStyle w:val="Fontdeparagrafimplicit"/>
          <w:b/>
        </w:rPr>
      </w:pPr>
      <w:r>
        <w:t xml:space="preserve">Cu privire la apelul declarat de Parchetul de pe lângă Î.C.C.J. – D.I.I.C.O.T. – Biroul Teritorial </w:t>
      </w:r>
      <w:r w:rsidR="00024AC7">
        <w:t xml:space="preserve">             </w:t>
      </w:r>
      <w:r>
        <w:t xml:space="preserve">, solicită respingerea acestuia, ca nefondat, arătând că primul motiv de apel vizează aplicarea faţă de inc. </w:t>
      </w:r>
      <w:r w:rsidR="00024AC7">
        <w:t xml:space="preserve">6 </w:t>
      </w:r>
      <w:r>
        <w:t xml:space="preserve"> a disp. art. 396 alin. 10 C.p.p., deşi la fond, toţi inculpaţii au declarat că doresc să se judece potrivit procedurii simplificate, dar în momentul în care aceştia au fost audiaţi şi inculpaţii au arătat că doresc să se judece potrivit procedurii simplificate, instanţa a adresat 2-3 întrebări inculpaţilor, acesta fiind motivul pentru care s-a ajuns ca declaraţiile inculpaţilor să fie puţin mai dezvoltate cu privire la fapte. Astfel, arată că inculpaţii, chiar dacă au fost de acord cu descrierea faptelor din rechizitoriu, au răspuns la întrebările instanţei, fiecare cum şi-a dat seama sau cum s-a priceput, astfel încât s-a creat impresia că inculpaţii, sau o parte dintre aceştia, nu recunosc faptele aşa cum sunt reţinute în cuprinsul rechizitoriului. Cu privire la inc. </w:t>
      </w:r>
      <w:r w:rsidR="00024AC7">
        <w:t xml:space="preserve">6 </w:t>
      </w:r>
      <w:r>
        <w:t xml:space="preserve">, arată că acesta este cel care a recunoscut săvârşirea faptelor astfel cum au fost descrise în rechizitoriu, însă, a precizat, la întrebările judecătorului de fond, </w:t>
      </w:r>
      <w:r>
        <w:t xml:space="preserve">în ce a constat această activitate. Astfel, arată că în cuprinsul rechizitoriului, însăşi procurorul a reţinut că inc. </w:t>
      </w:r>
      <w:r w:rsidR="00024AC7">
        <w:t xml:space="preserve">6 </w:t>
      </w:r>
      <w:r>
        <w:t xml:space="preserve"> nu avea nicio legătură cu persoanele-vătămate minore, acestea fiind în grija inc. </w:t>
      </w:r>
      <w:r w:rsidR="00A86067">
        <w:t xml:space="preserve">7 </w:t>
      </w:r>
      <w:r>
        <w:t xml:space="preserve">, inc. </w:t>
      </w:r>
      <w:r w:rsidR="00024AC7">
        <w:t xml:space="preserve">6 </w:t>
      </w:r>
      <w:r>
        <w:t xml:space="preserve"> având doar un mijloc de transport la care apelau şi sătenii lui cu alte ocazii decât cele în care a transportat acele fete, dar nu s-a precizat exact de câte ori acest inculpat ar fi transportat fiecare fată în parte. În faţa instanţei, inc. </w:t>
      </w:r>
      <w:r w:rsidR="00024AC7">
        <w:t xml:space="preserve">6 </w:t>
      </w:r>
      <w:r>
        <w:t xml:space="preserve"> a dorit să precizeze de câte ori a mers de fiecare dată cu aceste fete; mai mult, arată că în cursul urmăririi penale a formulat o cerere în care a solicitat reaudierea celor două părţi vătămate, pentru ca acestea să precizeze de câte ori au mers cu inc. </w:t>
      </w:r>
      <w:r w:rsidR="00024AC7">
        <w:t xml:space="preserve">6 </w:t>
      </w:r>
      <w:r>
        <w:t xml:space="preserve">, cerere respinsă de procuror, fiind audiată în faţa instanţei de fond doar persoana vătămată </w:t>
      </w:r>
      <w:r w:rsidR="00A86067">
        <w:t xml:space="preserve">13 </w:t>
      </w:r>
      <w:r>
        <w:t xml:space="preserve">, aceasta precizând că inc. </w:t>
      </w:r>
      <w:r w:rsidR="00024AC7">
        <w:t xml:space="preserve">6 </w:t>
      </w:r>
      <w:r>
        <w:t xml:space="preserve"> a însoţit-o cu autoturismul, contra cost, dar că acesta nu avea nicio legătură cu activitatea sa sau cu activitatea fratelui său şi nici nu cunoştea persoanele cu care persoana vătămată se întâlnea, aspecte reţinute şi în cuprinsul rechizitoriului. Astfel, arată că nu se poate reţine că inc. </w:t>
      </w:r>
      <w:r w:rsidR="00024AC7">
        <w:t xml:space="preserve">6 </w:t>
      </w:r>
      <w:r>
        <w:t xml:space="preserve"> nu a recunoscut situaţia de fapt descrisă în rechizitoriu, la dosarul cauzei neexistând nicio probă din care să rezulte că între cei doi inculpaţi sau între inc. </w:t>
      </w:r>
      <w:r w:rsidR="00024AC7">
        <w:t xml:space="preserve">6 </w:t>
      </w:r>
      <w:r>
        <w:t xml:space="preserve"> şi persoanele vătămate ar fi existat o relaţie de prietenie sau o legătură în sensul constituirii unui grup infracţional organizat. Cu privire la al doilea motiv de apel al parchetului, respectiv majorarea cuantumului pedepsei solicită respingerea acestuia, ca nefondat, menţinerea ca legală şi temeinică a sentinţei penale a primei instanţe, pedeapsa aplicată de prima instanţă fiind corect individualizată, raportat şi la circumstanţele personale ale inculpatului, acesta a fost sincer şi a colaborat, nu este cunoscut cu antecedente penale, tot ceea ce s-a întâmplat în prezenta cauză, fiind de fapt o neglijenţă din partea inculpatului. </w:t>
      </w:r>
    </w:p>
    <w:p w:rsidR="00925F64" w14:paraId="2861B76F" w14:textId="31090AAB">
      <w:pPr>
        <w:ind w:right="-142" w:firstLine="720"/>
        <w:jc w:val="both"/>
      </w:pPr>
      <w:r>
        <w:rPr>
          <w:rStyle w:val="Fontdeparagrafimplicit"/>
          <w:b/>
        </w:rPr>
        <w:t xml:space="preserve">Apărătorul din oficiu al apelantului – intimat - inculpat </w:t>
      </w:r>
      <w:r w:rsidR="00024AC7">
        <w:rPr>
          <w:rStyle w:val="Fontdeparagrafimplicit"/>
          <w:b/>
        </w:rPr>
        <w:t xml:space="preserve">7 </w:t>
      </w:r>
      <w:r>
        <w:t xml:space="preserve">, având cuvântul, solicită admiterea în parte a apelului formulat de Parchetul de pe lângă Î.C.C.J. – D.I.I.C.O.T. – Biroul Teritorial </w:t>
      </w:r>
      <w:r w:rsidR="00024AC7">
        <w:t xml:space="preserve">             </w:t>
      </w:r>
      <w:r>
        <w:t xml:space="preserve"> doar cu privire la motivul de apel care vizează reţinerea în mod greşit a stării de recidivă  a inculpatului, acesta nefiind cunoscut cu antecedente penale, iar pentru toate celelalte motive, solicită respingerea apelului formulat de parchet, ca nefondat.</w:t>
      </w:r>
    </w:p>
    <w:p w:rsidR="00925F64" w14:paraId="47C6DAFD" w14:textId="42E7FC52">
      <w:pPr>
        <w:ind w:right="-142" w:firstLine="720"/>
        <w:jc w:val="both"/>
      </w:pPr>
      <w:r>
        <w:t xml:space="preserve">Cu privire la apelul formulat de inc. </w:t>
      </w:r>
      <w:r w:rsidR="00024AC7">
        <w:t xml:space="preserve">7 </w:t>
      </w:r>
      <w:r>
        <w:t xml:space="preserve">, solicită admiterea acestuia, desfiinţarea sentinţei penale a primei instanţe şi rejudecând, pronunţarea unei noi hotărâri, în sensul reindividualizării pedepselor aplicate acestuia, respectiv redozarea pedepselor pentru toate infracţiunile reţinute în sarcina inculpatului, arătând că inculpatul a recunoscut situaţia de fapt descrisă în rechizitoriu, astfel încât faţă de acesta se puteau face aplicarea disp. art. 396 alin. 10 C.p.p. şi reducerea pedepselor cu 1/3. De asemenea, solicită instanţei să facă aplicarea disp. art. 74 alin. 1 lit. f, g C.p. raportat la conduita inculpatului după săvârşirea faptelor şi persoana acestuia, inculpatul nu este cunoscut cu antecedente penale, are o vârstă destul de tânără şi se află într-o relaţie de concubinaj, urmând a fi tată; mai mult, solicită instanţei să aibă în vedere că persoanele vătămate </w:t>
      </w:r>
      <w:r w:rsidR="00024AC7">
        <w:t xml:space="preserve">15 </w:t>
      </w:r>
      <w:r>
        <w:t xml:space="preserve"> şi </w:t>
      </w:r>
      <w:r w:rsidR="00A86067">
        <w:t xml:space="preserve">13 </w:t>
      </w:r>
      <w:r>
        <w:t xml:space="preserve"> nu s-au constituit părţi civile în cauză. Faţă de toate aceste aspecte, solicită admiterea apelului formulat de inculpat şi reindividualizarea pedepselor aplicate acestuia, urmând ca instanţa să facă aplicarea disp. art. 91 C.p., respectiv suspendarea executării pedepselor sub supraveghere.</w:t>
      </w:r>
    </w:p>
    <w:p w:rsidR="00925F64" w14:paraId="32CC088F" w14:textId="5D9E1418">
      <w:pPr>
        <w:ind w:right="-142" w:firstLine="720"/>
        <w:jc w:val="both"/>
      </w:pPr>
      <w:r>
        <w:rPr>
          <w:rStyle w:val="Fontdeparagrafimplicit"/>
          <w:b/>
        </w:rPr>
        <w:t xml:space="preserve">Apărătorul ales al apelantului – intimat - inculpat </w:t>
      </w:r>
      <w:r w:rsidR="00024AC7">
        <w:rPr>
          <w:rStyle w:val="Fontdeparagrafimplicit"/>
          <w:b/>
        </w:rPr>
        <w:t xml:space="preserve">8 </w:t>
      </w:r>
      <w:r>
        <w:t xml:space="preserve">, având cuvântul, solicită admiterea apelului astfel cum a fost formulat de inculpat, desfiinţarea sentinţei penale a primei instanţe şi rejudecând, în principal solicită achitarea în temeiul disp. art. 16 alin. 1 lit. c C.p.p., întrucât la dosarul cauzei nu există probe că inculpatul ar fi săvârşit infracţiunile reţinute în sarcina lui, iar în subsidiar, solicită ca instanţa să facă aplicarea disp. art. 396 alin. 10 C.p.p. rap. la art. 374 alin. 4 C.p.p. în sensul admiterii cererii de recunoaştere a vinovăţiei şi judecarea inculpatului potrivit procedurii simplificate, iar ca şi modalitate de executare a pedepselor, solicită suspendarea executării sub supraveghere. Astfel, arată că pentru infracţiunea de aderare la grup infracţional, din întreg materialul probator administrat, a constatat inexistenţa unor menţiuni privind stabilirea concretă a aportului inculpatului la constituirea acestui grup infracţional organizat şi numărul de acte materiale privind infracţiunea de trafic de minori, constatând de asemenea, că s-a stabilit de către procuror ca şi dată a constituirii grupului infracţional organizat anul 2015, iar inculpatului îi sunt imputate fapte din anul 2016. Pentru infracţiunea de trafic de minori, arată că instanţa de fond a preluat motivarea parchetului şi fără a se face o referire concretă la date certe, s-a reţinut faptul că inculpatul a recrutat, transportat şi adăpostit pe minora </w:t>
      </w:r>
      <w:r w:rsidR="00A86067">
        <w:t xml:space="preserve">14 </w:t>
      </w:r>
      <w:r>
        <w:t xml:space="preserve">, în scopul exploatării sexuale a acesteia, inculpatul făcând dovada că în </w:t>
      </w:r>
      <w:r>
        <w:t xml:space="preserve">anul 2016 a lucrat ca şofer de tir atât în ţară cât şi în străinătate şi nu a avut efectiv cum să participe la recrutarea, transportul şi adăpostirea minorei </w:t>
      </w:r>
      <w:r w:rsidR="00A86067">
        <w:t xml:space="preserve">14 </w:t>
      </w:r>
      <w:r>
        <w:t xml:space="preserve">. Mai mult, arată că persoana vătămată, în cuprinsul declaraţiilor date,  a menţionat că inc. </w:t>
      </w:r>
      <w:r w:rsidR="00024AC7">
        <w:t xml:space="preserve">8 </w:t>
      </w:r>
      <w:r>
        <w:t xml:space="preserve"> nu a participat sub nicio formă la desfăşurarea activităţii sale de prostituţie, nu a transportat-o niciodată şi nici nu i-a înlesnit desfăşurarea acestei activităţi. De asemenea, arată că se reţine că inc. </w:t>
      </w:r>
      <w:r w:rsidR="00024AC7">
        <w:t xml:space="preserve">8 </w:t>
      </w:r>
      <w:r>
        <w:t xml:space="preserve"> a exploatat-o pe minora </w:t>
      </w:r>
      <w:r w:rsidR="00A86067">
        <w:t xml:space="preserve">14 </w:t>
      </w:r>
      <w:r>
        <w:t xml:space="preserve">, inclusiv că acesta ar fi efectuat demersuri pentru trimiterea acesteia în </w:t>
      </w:r>
      <w:r w:rsidR="00A86067">
        <w:t xml:space="preserve">A </w:t>
      </w:r>
      <w:r>
        <w:t xml:space="preserve">, deşi se face menţiunea că plecarea minorei a avut loc după împlinirea vârstei de 18 ani, astfel încât, în opinia apărării, nu mai există infracţiunea de trafic de minori. De asemenea, arată că toate câştigurile financiare realizate de către inculpat au la bază prestarea unor activităţi salariale legale, fiind conducător auto profesionist. Totodată, arată că o altă critică adusă sentinţei penale a primei instanţe, o reprezintă faptul că instanţa de fond, în mod nejustificat a respins cerea inc. </w:t>
      </w:r>
      <w:r w:rsidR="00024AC7">
        <w:t xml:space="preserve">8 </w:t>
      </w:r>
      <w:r>
        <w:t xml:space="preserve"> de a se judeca potrivit procedurii simplificate, urmând ca instanţa de apel să aibă în vedere că din declaraţia dată de inculpat în faţa instanţei de fond, acesta a precizat că recunoaşte în totalitate faptele reţinute în rechizitoriu şi nu a contestat probele administrate.</w:t>
      </w:r>
    </w:p>
    <w:p w:rsidR="00925F64" w14:paraId="587117F6" w14:textId="4FF005CC">
      <w:pPr>
        <w:ind w:right="-142" w:firstLine="720"/>
        <w:jc w:val="both"/>
      </w:pPr>
      <w:r>
        <w:t xml:space="preserve">Cu privire la apelul formulat de  Parchetul de pe lângă Parchetul de pe lângă Î.C.C.J. – D.I.I.C.O.T. – Biroul Teritorial </w:t>
      </w:r>
      <w:r w:rsidR="00024AC7">
        <w:t xml:space="preserve">             </w:t>
      </w:r>
      <w:r>
        <w:t xml:space="preserve">, solicită respingerea acestuia, ca nefondat. </w:t>
      </w:r>
    </w:p>
    <w:p w:rsidR="00925F64" w14:paraId="05B1132F" w14:textId="084E267A">
      <w:pPr>
        <w:ind w:right="-142" w:firstLine="720"/>
        <w:jc w:val="both"/>
      </w:pPr>
      <w:r>
        <w:rPr>
          <w:rStyle w:val="Fontdeparagrafimplicit"/>
          <w:b/>
        </w:rPr>
        <w:t xml:space="preserve">Apărătorul ales al apelantului – intimat - inculpat </w:t>
      </w:r>
      <w:r w:rsidR="00024AC7">
        <w:rPr>
          <w:rStyle w:val="Fontdeparagrafimplicit"/>
          <w:b/>
        </w:rPr>
        <w:t xml:space="preserve">9 </w:t>
      </w:r>
      <w:r>
        <w:t xml:space="preserve">, având cuvântul, arată că inc. </w:t>
      </w:r>
      <w:r w:rsidR="00024AC7">
        <w:t xml:space="preserve">9 </w:t>
      </w:r>
      <w:r>
        <w:t xml:space="preserve"> a fost trimis în judecată pentru săvârşire a două fapte, respectiv trafic de minori şi proxenetism, fiind condamnat la o pedeapsă rezultantă de 4 ani, iar ca modalitate de executare, detenţia, fiindu-i reţinută, în mod eronat circumstanţa agravantă a recidivei, astfel încât, sub acest aspect solicită admiterea în parte a apelului declarat de Parchetul de pe lângă Î.C.C.J. – D.I.I.C.O.T. – Biroul Teritorial </w:t>
      </w:r>
      <w:r w:rsidR="00024AC7">
        <w:t xml:space="preserve">             </w:t>
      </w:r>
      <w:r>
        <w:t xml:space="preserve">, doar cu privire la înlăturarea art. 41 alin. 1 C.p., iar cu privire la al doilea motiv de apel al parchetului, cu privire la acest inculpat, în sensul majorării cuantumului pedepselor aplicate, solicită respingerea acestuia ca nefondat, pentru motivele pe care urmează să le susţină în susţinerea apelului formulat de inculpat. Cu privire la situaţia de fapt reţinută în sarcina inculpatului, arată că acesta a fost condamnat pe baza unor precizări făcute de inc. </w:t>
      </w:r>
      <w:r w:rsidR="00024AC7">
        <w:t xml:space="preserve">5 </w:t>
      </w:r>
      <w:r>
        <w:t xml:space="preserve"> şi persoana vătămată </w:t>
      </w:r>
      <w:r w:rsidR="00A86067">
        <w:t xml:space="preserve">13 </w:t>
      </w:r>
      <w:r>
        <w:t xml:space="preserve">, dar aspectele arătate de către aceştia nu se coroborează cu nicio altă probă administrată în cauză, precum şi pe baza declaraţiilor numitei </w:t>
      </w:r>
      <w:r w:rsidR="00A86067">
        <w:t xml:space="preserve">         </w:t>
      </w:r>
      <w:r>
        <w:t xml:space="preserve"> pe care inculpatul nu o cunoaşte şi nu a avut vreo legătură cu aceasta, nefiind de asemenea probată în nici un fel această legătură. Astfel, arată că singura legătură care ar putea atrage vreo formă de participare a inc. </w:t>
      </w:r>
      <w:r w:rsidR="00024AC7">
        <w:t xml:space="preserve">9 </w:t>
      </w:r>
      <w:r>
        <w:t xml:space="preserve">, este o interceptare telefonică purtată între inculpat şi fiul său cu privire la o cunoştinţă care i-ar putea recomanda inculpatului o fată în localitate şi care se ocupa cu practicarea acestor activităţi sexuale, inculpatul precizând că nu mai are cunoştinţă despre ce fete s-ar mai ocupa cu aşa ceva în localitate, astfel, inculpatul l-a sunat la rândul său pe fiul său şi l-a întrebat dacă acest ar cunoaşte vreo fată, aceasta fiind practic singura legătură şi participare a inc. </w:t>
      </w:r>
      <w:r w:rsidR="00024AC7">
        <w:t xml:space="preserve">9 </w:t>
      </w:r>
      <w:r>
        <w:t xml:space="preserve"> cu privire la faptele care îi sunt reţinute. Mai mult, arată că inculpat şi-a întrebat apărătorul că, în situaţia în care ceea ce i se reţine, ar duce la privarea sa de libertate, distrugerea familiei, inculpatul ar fi de acord să facă o poziţie de recunoaştere a vinovăţiei pentru a beneficia de reducerea pedepsei, acesta fiind motivul care a dus la confuzia tuturor inculpaţilor din prezenta cauză. Astfel, arată că inculpatul a solicita achitarea pentru cele două fapte în temeiul disp. art. 16 lit. c C.p.p. în sensul că nu ar fi suficiente probe care să ducă la stabilirea vinovăţiei sale cu privire la faptele reţinute în sarcina sa, iar în subsidiar, având în vedere că inculpatul şi-a asumat vinovăţia şi a apreciat că instanţa îl va găsit totuşi vinovat de săvârşirea celor două fapte, a admis că va fi condamnat, sperând la beneficiul suspendării sub supraveghere. Solicită instanţei, ca în urma reanalizării probatoriilor, să constate că inc. </w:t>
      </w:r>
      <w:r w:rsidR="00024AC7">
        <w:t xml:space="preserve">9 </w:t>
      </w:r>
      <w:r>
        <w:t xml:space="preserve"> nu a participat la aceste infracţiuni decât sub forma „recomandării” acestor fete, unor persoane despre care avea cunoştinţă că practicau prostituţia, acesta este o persoană care are vârsta de 42 de ani, fără soţie, acesta fiind de fapt şi motivul pentru care el însuşi a apelat la serviciul acestor fete, are 3 copii minori, avut o conduită corectă pe tot parcursul procesului penal, apreciind că modalitatea de executare în regim de detenţie aplicată de prima instanţă, este o sancţiune mult prea mare şi exagerată în raport de persoana inculpatului şi de participarea acestuia. În opinia apărării, orice pedeapsă ar trebui să fie proporţională cu participaţia fiecăruia, corectă şi adecvată în raport de probatoriul administrat şi în urma căruia ar trebui să rezulte fără dubiu, că o persoană se face vinovată de săvârşirea unei fapte penale. Faţă de aceste considerente şi având în vedere şi </w:t>
      </w:r>
      <w:r>
        <w:t xml:space="preserve">motivele de apel dezvoltate în scris la dosar, solicită admiterea apelului formulat de inc. </w:t>
      </w:r>
      <w:r w:rsidR="00024AC7">
        <w:t xml:space="preserve">9 </w:t>
      </w:r>
      <w:r>
        <w:t>, reindividualizarea pedepselor pentru faptele pentru care inculpatul a fost trimis în judecată, astfel încât rezultanta să se regăsească în aplicarea disp. art. 91 C.p. – suspendarea sub supraveghere, având în vedere că sunt îndeplinite toate cerinţele legale.</w:t>
      </w:r>
    </w:p>
    <w:p w:rsidR="00925F64" w14:paraId="7539AB3E" w14:textId="0B3B1674">
      <w:pPr>
        <w:ind w:right="-142" w:firstLine="720"/>
        <w:jc w:val="both"/>
      </w:pPr>
      <w:r>
        <w:rPr>
          <w:rStyle w:val="Fontdeparagrafimplicit"/>
          <w:b/>
        </w:rPr>
        <w:t xml:space="preserve">Apărătorul din oficiu al intimatei - inculpate </w:t>
      </w:r>
      <w:r w:rsidR="00024AC7">
        <w:rPr>
          <w:rStyle w:val="Fontdeparagrafimplicit"/>
          <w:b/>
        </w:rPr>
        <w:t xml:space="preserve">11 </w:t>
      </w:r>
      <w:r>
        <w:t xml:space="preserve">, având cuvântul, solicită respingerea apelului declarat de Parchetul de pe lângă Î.C.C.J. – D.I.I.C.O.T. – Biroul Teritorial </w:t>
      </w:r>
      <w:r w:rsidR="00024AC7">
        <w:t xml:space="preserve">             </w:t>
      </w:r>
      <w:r>
        <w:t xml:space="preserve">  doar cu privire la motivul de apel privind majorarea cuantumului pedepsei aplicate acestei inculpate, ca nefondat şi menţinerea ca legală şi temeinică a sentinţei penale a primei instanţe, având în vedere că inculpata nu este cunoscută cu antecedente penale, a recunoscut săvârşirea faptelor, pedeapsa rezultantă aplicată de prima instanţă, deşi este cu executare în regim de detenţie, este suficientă.</w:t>
      </w:r>
    </w:p>
    <w:p w:rsidR="00925F64" w14:paraId="406B5A11" w14:textId="31EE2D16">
      <w:pPr>
        <w:ind w:right="-142" w:firstLine="720"/>
        <w:jc w:val="both"/>
      </w:pPr>
      <w:r>
        <w:rPr>
          <w:rStyle w:val="Fontdeparagrafimplicit"/>
          <w:b/>
        </w:rPr>
        <w:t xml:space="preserve">Intimata – persoană Vătămată </w:t>
      </w:r>
      <w:r w:rsidR="00024AC7">
        <w:rPr>
          <w:rStyle w:val="Fontdeparagrafimplicit"/>
          <w:b/>
        </w:rPr>
        <w:t xml:space="preserve">12 </w:t>
      </w:r>
      <w:r>
        <w:t>, având cuvântul, arată că lasă la aprecierea instanţei.</w:t>
      </w:r>
    </w:p>
    <w:p w:rsidR="00925F64" w14:paraId="716B116B" w14:textId="3F6D91D3">
      <w:pPr>
        <w:ind w:right="-142" w:firstLine="720"/>
        <w:jc w:val="both"/>
      </w:pPr>
      <w:r>
        <w:rPr>
          <w:rStyle w:val="Fontdeparagrafimplicit"/>
          <w:b/>
        </w:rPr>
        <w:t>Reprezentanta Ministerului Public</w:t>
      </w:r>
      <w:r>
        <w:t xml:space="preserve">, având cuvântul cu privire la apelurile formulate de inculpaţii </w:t>
      </w:r>
      <w:r w:rsidR="00024AC7">
        <w:t xml:space="preserve">2 </w:t>
      </w:r>
      <w:r>
        <w:t xml:space="preserve">, </w:t>
      </w:r>
      <w:r w:rsidR="00024AC7">
        <w:t xml:space="preserve">5 </w:t>
      </w:r>
      <w:r>
        <w:t xml:space="preserve">, </w:t>
      </w:r>
      <w:r w:rsidR="00024AC7">
        <w:t xml:space="preserve">7 </w:t>
      </w:r>
      <w:r>
        <w:t xml:space="preserve">, </w:t>
      </w:r>
      <w:r w:rsidR="00024AC7">
        <w:t xml:space="preserve">8 </w:t>
      </w:r>
      <w:r>
        <w:t xml:space="preserve">, </w:t>
      </w:r>
      <w:r w:rsidR="00024AC7">
        <w:t xml:space="preserve">9 </w:t>
      </w:r>
      <w:r>
        <w:t xml:space="preserve">, </w:t>
      </w:r>
      <w:r w:rsidR="00A86067">
        <w:t xml:space="preserve">3 </w:t>
      </w:r>
      <w:r>
        <w:t xml:space="preserve"> şi </w:t>
      </w:r>
      <w:r w:rsidR="00024AC7">
        <w:t xml:space="preserve">4 </w:t>
      </w:r>
      <w:r>
        <w:t xml:space="preserve">, solicită respingerea acestora ca neîntemeiate, urmând ca instanţa să ia act de retragerea apelului formulat de inculpatul </w:t>
      </w:r>
      <w:r w:rsidR="00024AC7">
        <w:t xml:space="preserve">6 </w:t>
      </w:r>
      <w:r>
        <w:t xml:space="preserve">. Astfel, arată că pentru inculpaţii care au solicitat achitarea, pe motiv că nu ar fi îndeplinite condiţiile prevăzute de lege pentru a constata existenţa infracţiunii de grup infracţional organizat, respectiv trafic de minori, în opinia inculpaţilor, întrucât între aceştia, pe de o parte şi între persoanele vătămate – victimele traficului de persoane, pe de altă parte ar fi existat relaţii de concubinaj, iubire şi că nu s-a făcut dovada activităţii de recrutare şi că nu rezultă în ce mod aceştia au participat la grupul de criminalitate organizată, în opinia parchetului, aceste susţineri sunt nefondate, având în vedere că, indiferent că inculpaţii „se ascund” în spatele unei aşa-numite induceri a unei relaţii de iubire, în mintea sau conștiința victimei, urmărind anumite profituri de pe urma acestei persoane, prin determinarea la practicarea prostituţiei, nu vor scăpa de răspunderea penală întrucât acest comportament, în temeni legali, înseamnă trafic de persoane. Faptul că inculpaţii, la un moment dat s-au folosit de această relaţie de iubire indusă persoanelor vătămate şi care în realitate nu a existat, nu este o apărare, scuză sau scapă de răspunderea penală. În concret, cu privire la inc. </w:t>
      </w:r>
      <w:r w:rsidR="00024AC7">
        <w:t xml:space="preserve">9 </w:t>
      </w:r>
      <w:r>
        <w:t xml:space="preserve">, faţă de susţinerile apărării în sensul că acesta a fost condamnat pe baza unor probe indirecte şi că participarea acestuia a constat doar într-o „recomandare”, arată că acest inculpat a avut convorbiri telefonice cu mai mulţi dintre inculpaţii trimişi în judecată, de ex. inc. </w:t>
      </w:r>
      <w:r w:rsidR="00A86067">
        <w:t xml:space="preserve">7 </w:t>
      </w:r>
      <w:r>
        <w:t xml:space="preserve"> şi la care se referea cu privire la minora </w:t>
      </w:r>
      <w:r w:rsidR="00A86067">
        <w:t xml:space="preserve">14 </w:t>
      </w:r>
      <w:r>
        <w:t xml:space="preserve"> ca şi concubina sa, însă rezultă evident că nu exista nicio relaţie sentimentală între cei doi, de altfel în cuprinsul înregistrărilor convorbirilor telefonice inculpatul vorbea despre fetele care trebuiau plasate clienţilor. În situaţia în care ar fi existat sentimente reale între un anumit inculpat şi o anumită victimă, în opinia parchetului, nu ar putea fi vorba de plasarea iubitei, concubinei, de fiecare dată, unui alt bărbat pentru a întreţine relaţii sexuale cu aceştia. Solicită instanţei să aibă în vedere că aceste convorbiri telefonice reprezintă prima probă, directă, care creionează suspiciunea că exista această grupare, având ca şi activitate principală, traficul de minori, urmând a fi avute în vedere şi declaraţia inculpatului </w:t>
      </w:r>
      <w:r w:rsidR="00024AC7">
        <w:t xml:space="preserve">5 </w:t>
      </w:r>
      <w:r>
        <w:t xml:space="preserve"> din cauză care arată în mod explicit care a fost intervenţia inc. </w:t>
      </w:r>
      <w:r w:rsidR="00A86067">
        <w:t xml:space="preserve">8 </w:t>
      </w:r>
      <w:r>
        <w:t xml:space="preserve"> când partea vătămată </w:t>
      </w:r>
      <w:r w:rsidR="00A86067">
        <w:t xml:space="preserve">14 </w:t>
      </w:r>
      <w:r>
        <w:t xml:space="preserve"> a plecat în </w:t>
      </w:r>
      <w:r w:rsidR="00A86067">
        <w:t xml:space="preserve">A </w:t>
      </w:r>
      <w:r>
        <w:t xml:space="preserve"> pentru a practica prostituţia. De asemenea, urmează a fi avute în vedere şi declaraţiile părţilor vătămate din prezenta cauză şi în care acestea precizau că au trăit în concubinaj cu </w:t>
      </w:r>
      <w:r w:rsidR="00024AC7">
        <w:t xml:space="preserve">9 </w:t>
      </w:r>
      <w:r>
        <w:t xml:space="preserve"> sau cu fiul acestuia, că erau bătute şi obligate să se prostitueze, în caz de refuz fiind abuzate fizic, de asemenea, probe directe. Cu privire la inculpatul </w:t>
      </w:r>
      <w:r w:rsidR="00024AC7">
        <w:t xml:space="preserve">8 </w:t>
      </w:r>
      <w:r>
        <w:t xml:space="preserve">, acesta solicitând achitarea pe motiv că se afla într-o relaţie de concubinaj cu partea vătămată şi că nu ar exista nicio dovadă cu privire la aparenţa acestuia la grupul infracţional organizat, în opinia parchetului există suficiente probă care au fost administrate în cursul urmăririi penale, respectiv interceptărilor convorbirilor telefonice cu ceilalţi coinculpaţi şi din conţinutul cărora rezultă că se cunoşteau între ei, cunoşteau activităţile desfăşurate de fiecare dintre aceştia, îşi plasau victimele traficului de la unul la ceilalţi, obţinând astfel sume de bani de pe urma practicării prostituţiei de către persoanele vătămate, în acest sens fiind declaraţiile persoanelor vătămate şi din cuprinsul cărora rezultă cu certitudine că erau obligate să practice prostituţia, chiar unii dintre inculpaţi recunoscând săvârşirea faptelor. Cu privire la inc. </w:t>
      </w:r>
      <w:r w:rsidR="00024AC7">
        <w:t xml:space="preserve">2 </w:t>
      </w:r>
      <w:r>
        <w:t xml:space="preserve">, acesta solicitând achitarea pe motiv că nu există probe la dosar, </w:t>
      </w:r>
      <w:r>
        <w:t xml:space="preserve">solicită instanţei să aibă în vedere materialul probator astfel cum a fost descris în actul de inculpare, respectiv interceptările convorbirilor telefonice purtate cu inc. </w:t>
      </w:r>
      <w:r w:rsidR="00024AC7">
        <w:t xml:space="preserve">8 </w:t>
      </w:r>
      <w:r>
        <w:t xml:space="preserve">, </w:t>
      </w:r>
      <w:r w:rsidR="00024AC7">
        <w:t xml:space="preserve">11 </w:t>
      </w:r>
      <w:r>
        <w:t xml:space="preserve">, </w:t>
      </w:r>
      <w:r w:rsidR="00A86067">
        <w:t xml:space="preserve">7 </w:t>
      </w:r>
      <w:r>
        <w:t xml:space="preserve"> şi care se refereau la activităţile sexuale desfăşurate de persoanele vătămate şi intermediate de către inc. </w:t>
      </w:r>
      <w:r w:rsidR="00024AC7">
        <w:t xml:space="preserve">2 </w:t>
      </w:r>
      <w:r>
        <w:t xml:space="preserve">, iar faptul că acest inculpat a făcut referire într-o convorbire telefonică că „nu îl interesează această afacere”, este doar o chestiune izolată şi care ar trebui analizată şi plasată în contextul tuturor probelor aflate la dosar, persoanele vătămate declarând că au fost trimise în </w:t>
      </w:r>
      <w:r w:rsidR="00A86067">
        <w:t xml:space="preserve">A </w:t>
      </w:r>
      <w:r>
        <w:t xml:space="preserve"> şi cazate în locuinţa închiriată de inc. </w:t>
      </w:r>
      <w:r w:rsidR="00024AC7">
        <w:t xml:space="preserve">2 </w:t>
      </w:r>
      <w:r>
        <w:t xml:space="preserve">, iar jumătate din sumele de bani câştigate de fete, se întorceau la acest inculpat. Faptul că aceste persoane erau obligate la practicarea prostituţiei, din punct de vedere al parchetului, acest lucru este suficient pentru a aprecia că infracţiunea de trafic de persoane, respectiv de minori, a fost îndeplinită; deşi s-au făcut referiri şi la faptul că persoanele vătămate nu erau forţate să stea într-o casă sau că nu ar fi fost urmărite, având libertate de mişcare şi exprimare, arată că într-adevăr exista această libertate pe care de fapt toate victimele traficului de persoane o au, dar această libertate de mişcare ar trebui analizată şi prin prisma altor elemente care demonstrează cât de vulnerabile erau aceste fete, vulnerabilitate ce rezultă din condiţiile în care erau cazate, acţiunile agresive exercitate asupra lor, ameninţările fizice şi verbale, mai ales în privinţa fetelor care plecau în </w:t>
      </w:r>
      <w:r w:rsidR="00A86067">
        <w:t xml:space="preserve">A </w:t>
      </w:r>
      <w:r>
        <w:t xml:space="preserve">, acestea fiind lipsite de bani sau acte şi fără vreo posibilitate de a se descurca singure. Solicită instanţei să aibă în vedere declaraţiile date de persoanele vătămate, atât în faţa instanţei de fond cât şi în faţa procurorului, acestea arătând în mod neechivoc faptul că, prin agresiunile exercitate d către inculpaţi asupra lor, s-a instaurat o stare de temere şi care le făcea să devină lipsite de libertate şi de a dispune în mod conştient de persoana lor, pe de altă parte, dependenţa financiară, mai ales că majoritatea dintre acestea erau minore şi prezumate că erau lipsite de discernământ, victimele nu şi-au dat consimţământul de bună-voie, ci a fost obţinut prin diferite constrângeri. Cu privire la inc. </w:t>
      </w:r>
      <w:r w:rsidR="00A86067">
        <w:t xml:space="preserve">5 </w:t>
      </w:r>
      <w:r>
        <w:t xml:space="preserve">, acesta solicitând schimbarea încadrării juridice a faptelor din infracţiunea de trafic de minori în infracţiunea de proxenetism, pe motiv că persoana vătămată-minoră a practicat de bună-voie prostituţia şi că se afla într-o relaţie de concubinaj cu inculpatul, în opinia parchetului, simpla existenţă a unei relaţii de concubinaj dintre victimă şi un inculpat acuzat de o infracţiune de trafic de minori, nu exclude existenţa infracţiunii, atâta timp cât în spatele consimţământului dat de victimă, s-au aflat anumite manopere dolosive, prin inducerea acestui sentiment de relaţie, concubinaj şi care minorei i se părea stabilă, iar de altă parte, persoana vătămată era minoră şi nu avea dezvoltarea necesară din punct de vedere psihic de a aprecia cu privire la o astfel de relaţie, astfel încât cererea de schimbare a încadrării juridice este neîntemeiată, din probele aflate la dosar rezultă îndeplinirea condiţiilor prev. de art. 211 C.p. Cu privire la inc. </w:t>
      </w:r>
      <w:r w:rsidR="00A86067">
        <w:t xml:space="preserve">4 </w:t>
      </w:r>
      <w:r>
        <w:t xml:space="preserve">, acesta solicitând achitarea deşi a recunoscut săvârşirea faptelor, pe motiv că fapta săvârşită nu a fost săvârşită cu vinovăţia prevăzută de lege pentru infracţiunea de furt, în opinia sa, întrucât nu avea cunoştinţă că paznicii erau cumpăraţi prin serviciile sexuale ale persoanelor vătămate – victime ale traficului de minori, solicită instanţei să aibă în vedere că la dosar există declaraţia martorului </w:t>
      </w:r>
      <w:r w:rsidR="00A86067">
        <w:t xml:space="preserve"> </w:t>
      </w:r>
      <w:r>
        <w:t xml:space="preserve"> şi din cuprinsul căreia rezultă că acesta a fost abordat de acest inculpat pentru a sustrage porumb de la societatea – parte civilă în prezenta cauză şi cunoştea faptul că paznicii erau ocupaţi cu persoanele-vătămate care erau plasate pentru a întreţine relaţii sexuale cu aceştia; or, în opinia parchetului este greu de acceptat ideea că inculpatul nu ar fi cunoscut că paznicii întreţineau relaţii sexuale cu o persoană plasată special în scopul de a le atrage atenţia paznicilor, astfel încât să se poată reţine că fapta săvârşită nu a fost săvârşită cu vinovăţia prevăzută de legea penală, apărarea formulată de inculpat nu poate fi susţinută, probele aflate la dosar configurând o altă situaţie juridică. </w:t>
      </w:r>
    </w:p>
    <w:p w:rsidR="00925F64" w14:paraId="33882E82" w14:textId="472FA01F">
      <w:pPr>
        <w:ind w:right="-142" w:firstLine="708"/>
        <w:jc w:val="both"/>
      </w:pPr>
      <w:r>
        <w:rPr>
          <w:rStyle w:val="Fontdeparagrafimplicit"/>
          <w:b/>
          <w:i/>
        </w:rPr>
        <w:t>Curtea</w:t>
      </w:r>
      <w:r>
        <w:rPr>
          <w:rStyle w:val="Fontdeparagrafimplicit"/>
          <w:i/>
        </w:rPr>
        <w:t xml:space="preserve">, acordă părţilor cuvântul în dezbateri cu privire la legalitatea şi temeinicia măsurii arestului preventiv faţă de apelantul – inculpat </w:t>
      </w:r>
      <w:r w:rsidR="00024AC7">
        <w:rPr>
          <w:rStyle w:val="Fontdeparagrafimplicit"/>
          <w:i/>
        </w:rPr>
        <w:t xml:space="preserve">7 </w:t>
      </w:r>
      <w:r>
        <w:rPr>
          <w:rStyle w:val="Fontdeparagrafimplicit"/>
          <w:i/>
        </w:rPr>
        <w:t>, precum şi cu privire la cererea de înlocuire a măsurii arestului preventiv cu măsura arestului la domiciliu formulată de acelaşi inculpat</w:t>
      </w:r>
      <w:r>
        <w:t xml:space="preserve">.  </w:t>
      </w:r>
    </w:p>
    <w:p w:rsidR="00925F64" w14:paraId="0A6CF5CA" w14:textId="77777777">
      <w:pPr>
        <w:ind w:right="-142" w:firstLine="720"/>
        <w:jc w:val="both"/>
      </w:pPr>
      <w:r>
        <w:rPr>
          <w:rStyle w:val="Fontdeparagrafimplicit"/>
          <w:b/>
        </w:rPr>
        <w:t>Reprezentanta Ministerului Public</w:t>
      </w:r>
      <w:r>
        <w:t>, având cuvântul, solicită menţinerea măsurii arestului preventiv, având în vedere că situaţia de fapt şi juridică avută în vedere de instanţă, de la ultima verificare şi până la acest moment, nu s-a schimbat, în cauză urmând a fi pronunţată şi o hotărâre definitivă.</w:t>
      </w:r>
    </w:p>
    <w:p w:rsidR="00925F64" w14:paraId="111E0194" w14:textId="7840294D">
      <w:pPr>
        <w:ind w:right="-142" w:firstLine="720"/>
        <w:jc w:val="both"/>
      </w:pPr>
      <w:r>
        <w:rPr>
          <w:rStyle w:val="Fontdeparagrafimplicit"/>
          <w:b/>
        </w:rPr>
        <w:t xml:space="preserve">Apărătorul din oficiu al apelantului – intimat - inculpat </w:t>
      </w:r>
      <w:r w:rsidR="00024AC7">
        <w:rPr>
          <w:rStyle w:val="Fontdeparagrafimplicit"/>
          <w:b/>
        </w:rPr>
        <w:t xml:space="preserve">7 </w:t>
      </w:r>
      <w:r>
        <w:t xml:space="preserve">, având cuvântul, solicită în principal revocarea măsurii arestului preventiv şi judecarea inculpatului în stare de libertate, apreciind că temeiurile care au fost avute în vedere iniţial, nu mai subzistă, inculpatul nu prezintă pericol concret pentru ordinea publică şi nu este cunoscut cu antecedente penale. În subsidiar, solicită admiterea cererii de înlocuire a măsurii arestului preventiv cu măsura arestului la domiciliu formulată de inculpat. </w:t>
      </w:r>
    </w:p>
    <w:p w:rsidR="00925F64" w14:paraId="472F5146" w14:textId="397E9C90">
      <w:pPr>
        <w:ind w:right="-142" w:firstLine="720"/>
        <w:jc w:val="both"/>
      </w:pPr>
      <w:r>
        <w:rPr>
          <w:rStyle w:val="Fontdeparagrafimplicit"/>
          <w:b/>
        </w:rPr>
        <w:t xml:space="preserve">Apelantul - intimat - inculpat  </w:t>
      </w:r>
      <w:r w:rsidR="00A86067">
        <w:rPr>
          <w:rStyle w:val="Fontdeparagrafimplicit"/>
          <w:b/>
        </w:rPr>
        <w:t xml:space="preserve">3 </w:t>
      </w:r>
      <w:r>
        <w:rPr>
          <w:rStyle w:val="Fontdeparagrafimplicit"/>
          <w:b/>
        </w:rPr>
        <w:t xml:space="preserve">, </w:t>
      </w:r>
      <w:r>
        <w:t>având cuvântul, arată că este de acord cu apărătorul său, regretă şi lasă la aprecierea instanţei.</w:t>
      </w:r>
    </w:p>
    <w:p w:rsidR="00925F64" w14:paraId="7D4DC158" w14:textId="1E475523">
      <w:pPr>
        <w:ind w:right="-142" w:firstLine="720"/>
        <w:jc w:val="both"/>
      </w:pPr>
      <w:r>
        <w:rPr>
          <w:rStyle w:val="Fontdeparagrafimplicit"/>
          <w:b/>
        </w:rPr>
        <w:t xml:space="preserve">Apelantul - intimat - inculpat  </w:t>
      </w:r>
      <w:r w:rsidR="00A86067">
        <w:rPr>
          <w:rStyle w:val="Fontdeparagrafimplicit"/>
          <w:b/>
        </w:rPr>
        <w:t xml:space="preserve">4 </w:t>
      </w:r>
      <w:r>
        <w:rPr>
          <w:rStyle w:val="Fontdeparagrafimplicit"/>
          <w:b/>
        </w:rPr>
        <w:t xml:space="preserve">, </w:t>
      </w:r>
      <w:r>
        <w:t>având cuvântul, arată că regretă şi lasă la aprecierea instanţei.</w:t>
      </w:r>
    </w:p>
    <w:p w:rsidR="00925F64" w14:paraId="2AFF41C9" w14:textId="1FA64BB6">
      <w:pPr>
        <w:ind w:right="-142" w:firstLine="720"/>
        <w:jc w:val="both"/>
      </w:pPr>
      <w:r>
        <w:rPr>
          <w:rStyle w:val="Fontdeparagrafimplicit"/>
          <w:b/>
        </w:rPr>
        <w:t xml:space="preserve">Apelantul - intimat - inculpat  </w:t>
      </w:r>
      <w:r w:rsidR="00024AC7">
        <w:rPr>
          <w:rStyle w:val="Fontdeparagrafimplicit"/>
          <w:b/>
        </w:rPr>
        <w:t xml:space="preserve">5 </w:t>
      </w:r>
      <w:r>
        <w:rPr>
          <w:rStyle w:val="Fontdeparagrafimplicit"/>
          <w:b/>
        </w:rPr>
        <w:t xml:space="preserve">, </w:t>
      </w:r>
      <w:r>
        <w:t xml:space="preserve">având cuvântul, arată că regretă şi lasă la aprecierea instanţei. </w:t>
      </w:r>
    </w:p>
    <w:p w:rsidR="00925F64" w14:paraId="1D8B7664" w14:textId="4213255F">
      <w:pPr>
        <w:ind w:right="-142" w:firstLine="720"/>
        <w:jc w:val="both"/>
      </w:pPr>
      <w:r>
        <w:rPr>
          <w:rStyle w:val="Fontdeparagrafimplicit"/>
          <w:b/>
        </w:rPr>
        <w:t xml:space="preserve">Apelantul - inculpat  </w:t>
      </w:r>
      <w:r w:rsidR="00024AC7">
        <w:rPr>
          <w:rStyle w:val="Fontdeparagrafimplicit"/>
          <w:b/>
        </w:rPr>
        <w:t xml:space="preserve">2 </w:t>
      </w:r>
      <w:r>
        <w:rPr>
          <w:rStyle w:val="Fontdeparagrafimplicit"/>
          <w:b/>
        </w:rPr>
        <w:t xml:space="preserve">, </w:t>
      </w:r>
      <w:r>
        <w:t xml:space="preserve">având cuvântul, arată că a fost condamnat pe nedrept pentru infracţiunea de proxenetism, are doi copii minori şi este de acord cu apărătorul său. </w:t>
      </w:r>
    </w:p>
    <w:p w:rsidR="00925F64" w14:paraId="0A49A0EA" w14:textId="0DB6348F">
      <w:pPr>
        <w:ind w:right="-142" w:firstLine="720"/>
        <w:jc w:val="both"/>
      </w:pPr>
      <w:r>
        <w:rPr>
          <w:rStyle w:val="Fontdeparagrafimplicit"/>
          <w:b/>
        </w:rPr>
        <w:t xml:space="preserve">Apelantul - intimat - inculpat  </w:t>
      </w:r>
      <w:r w:rsidR="00024AC7">
        <w:rPr>
          <w:rStyle w:val="Fontdeparagrafimplicit"/>
          <w:b/>
        </w:rPr>
        <w:t xml:space="preserve">6 </w:t>
      </w:r>
      <w:r>
        <w:rPr>
          <w:rStyle w:val="Fontdeparagrafimplicit"/>
          <w:b/>
        </w:rPr>
        <w:t xml:space="preserve">, </w:t>
      </w:r>
      <w:r>
        <w:t xml:space="preserve">având cuvântul, arată că îi pare foarte rău, nu a ştiut în ce se bagă şi este de acord cu apărătorul său. </w:t>
      </w:r>
    </w:p>
    <w:p w:rsidR="00925F64" w14:paraId="45AEE888" w14:textId="7741618A">
      <w:pPr>
        <w:ind w:right="-142" w:firstLine="720"/>
        <w:jc w:val="both"/>
      </w:pPr>
      <w:r>
        <w:rPr>
          <w:rStyle w:val="Fontdeparagrafimplicit"/>
          <w:b/>
        </w:rPr>
        <w:t xml:space="preserve">Apelantul - intimat - inculpat  </w:t>
      </w:r>
      <w:r w:rsidR="00024AC7">
        <w:rPr>
          <w:rStyle w:val="Fontdeparagrafimplicit"/>
          <w:b/>
        </w:rPr>
        <w:t xml:space="preserve">7 </w:t>
      </w:r>
      <w:r>
        <w:rPr>
          <w:rStyle w:val="Fontdeparagrafimplicit"/>
          <w:b/>
        </w:rPr>
        <w:t xml:space="preserve">, </w:t>
      </w:r>
      <w:r>
        <w:t>având cuvântul, arată că este de acord cu apărătorul său, nu a ştiut ce face, are 1 copil minor şi lasă la aprecierea instanţei cu privire la cererea de înlocuire a măsurii arestului preventiv cu măsura arestului la domiciliu.</w:t>
      </w:r>
    </w:p>
    <w:p w:rsidR="00925F64" w14:paraId="621B73BC" w14:textId="5BC2F32B">
      <w:pPr>
        <w:ind w:right="-142" w:firstLine="720"/>
        <w:jc w:val="both"/>
      </w:pPr>
      <w:r>
        <w:rPr>
          <w:rStyle w:val="Fontdeparagrafimplicit"/>
          <w:b/>
        </w:rPr>
        <w:t xml:space="preserve">Apelantul - intimat - inculpat  </w:t>
      </w:r>
      <w:r w:rsidR="00024AC7">
        <w:rPr>
          <w:rStyle w:val="Fontdeparagrafimplicit"/>
          <w:b/>
        </w:rPr>
        <w:t xml:space="preserve">8 </w:t>
      </w:r>
      <w:r>
        <w:rPr>
          <w:rStyle w:val="Fontdeparagrafimplicit"/>
          <w:b/>
        </w:rPr>
        <w:t xml:space="preserve">, </w:t>
      </w:r>
      <w:r>
        <w:t xml:space="preserve">având cuvântul, arată că îi pare foarte rău, şi este de acord cu apărătorul său. </w:t>
      </w:r>
    </w:p>
    <w:p w:rsidR="00925F64" w14:paraId="5233D454" w14:textId="1001B591">
      <w:pPr>
        <w:ind w:right="-142" w:firstLine="720"/>
        <w:jc w:val="both"/>
      </w:pPr>
      <w:r>
        <w:rPr>
          <w:rStyle w:val="Fontdeparagrafimplicit"/>
          <w:b/>
        </w:rPr>
        <w:t xml:space="preserve">Apelantul - intimat - inculpat  </w:t>
      </w:r>
      <w:r w:rsidR="00024AC7">
        <w:rPr>
          <w:rStyle w:val="Fontdeparagrafimplicit"/>
          <w:b/>
        </w:rPr>
        <w:t xml:space="preserve">9 </w:t>
      </w:r>
      <w:r>
        <w:rPr>
          <w:rStyle w:val="Fontdeparagrafimplicit"/>
          <w:b/>
        </w:rPr>
        <w:t xml:space="preserve">, </w:t>
      </w:r>
      <w:r>
        <w:t xml:space="preserve">având cuvântul, arată că regretă situaţia şi lasă la aprecierea instanţei. </w:t>
      </w:r>
    </w:p>
    <w:p w:rsidR="00925F64" w14:paraId="29657CF9" w14:textId="48FDCD6D">
      <w:pPr>
        <w:ind w:right="-142" w:firstLine="720"/>
        <w:jc w:val="both"/>
      </w:pPr>
      <w:r>
        <w:rPr>
          <w:rStyle w:val="Fontdeparagrafimplicit"/>
          <w:b/>
        </w:rPr>
        <w:t xml:space="preserve">Intimata - inculpată  </w:t>
      </w:r>
      <w:r w:rsidR="00024AC7">
        <w:rPr>
          <w:rStyle w:val="Fontdeparagrafimplicit"/>
          <w:b/>
        </w:rPr>
        <w:t xml:space="preserve">11 </w:t>
      </w:r>
      <w:r>
        <w:rPr>
          <w:rStyle w:val="Fontdeparagrafimplicit"/>
          <w:b/>
        </w:rPr>
        <w:t xml:space="preserve">, </w:t>
      </w:r>
      <w:r>
        <w:t xml:space="preserve">având cuvântul, arată că regretă fapta şi lasă la aprecierea instanţei. </w:t>
      </w:r>
    </w:p>
    <w:p w:rsidR="00925F64" w14:paraId="357829DC" w14:textId="77777777">
      <w:pPr>
        <w:ind w:right="-142" w:firstLine="720"/>
        <w:jc w:val="both"/>
      </w:pPr>
    </w:p>
    <w:p w:rsidR="00925F64" w14:paraId="5DEAA8BF" w14:textId="77777777">
      <w:pPr>
        <w:ind w:right="-142" w:firstLine="709"/>
        <w:jc w:val="center"/>
        <w:rPr>
          <w:rStyle w:val="Fontdeparagrafimplicit"/>
          <w:b/>
        </w:rPr>
      </w:pPr>
      <w:r>
        <w:rPr>
          <w:rStyle w:val="Fontdeparagrafimplicit"/>
          <w:b/>
        </w:rPr>
        <w:t>CURTEA,</w:t>
      </w:r>
    </w:p>
    <w:p w:rsidR="00925F64" w14:paraId="0E58A0B3" w14:textId="77777777">
      <w:pPr>
        <w:ind w:right="-142" w:firstLine="709"/>
        <w:jc w:val="center"/>
        <w:rPr>
          <w:rStyle w:val="Fontdeparagrafimplicit"/>
          <w:b/>
        </w:rPr>
      </w:pPr>
    </w:p>
    <w:p w:rsidR="00925F64" w14:paraId="7919A96C" w14:textId="3B6CBBF4">
      <w:pPr>
        <w:jc w:val="both"/>
        <w:rPr>
          <w:rStyle w:val="Fontdeparagrafimplicit"/>
          <w:b/>
          <w:i/>
        </w:rPr>
      </w:pPr>
      <w:r>
        <w:rPr>
          <w:rStyle w:val="Fontdeparagrafimplicit"/>
          <w:color w:val="000000"/>
        </w:rPr>
        <w:t xml:space="preserve"> </w:t>
      </w:r>
      <w:r>
        <w:rPr>
          <w:rStyle w:val="Fontdeparagrafimplicit"/>
          <w:color w:val="000000"/>
        </w:rPr>
        <w:tab/>
      </w:r>
      <w:r>
        <w:rPr>
          <w:rStyle w:val="Fontdeparagrafimplicit"/>
          <w:b/>
          <w:i/>
        </w:rPr>
        <w:t xml:space="preserve">Deliberând,  asupra legalităţii şi temeiniciei măsurii arestului preventiv luată faţă de inculpatul </w:t>
      </w:r>
      <w:r w:rsidR="00024AC7">
        <w:rPr>
          <w:rStyle w:val="Fontdeparagrafimplicit"/>
          <w:b/>
          <w:i/>
        </w:rPr>
        <w:t xml:space="preserve">7 </w:t>
      </w:r>
      <w:r>
        <w:rPr>
          <w:rStyle w:val="Fontdeparagrafimplicit"/>
          <w:b/>
          <w:i/>
        </w:rPr>
        <w:t>, constată următoarele:</w:t>
      </w:r>
    </w:p>
    <w:p w:rsidR="00925F64" w14:paraId="68858F7D" w14:textId="6EDE530B">
      <w:pPr>
        <w:ind w:firstLine="708"/>
        <w:jc w:val="both"/>
      </w:pPr>
      <w:r>
        <w:t xml:space="preserve">Prin Rechizitoriul Parchetului de pe lângă Înalta Curte de Casaţie şi Justiţie  - Direcţia de Investigare a Infracţiunilor de Criminalitate Organizată şi Terorism - Biroul Teritorial </w:t>
      </w:r>
      <w:r w:rsidR="00024AC7">
        <w:t xml:space="preserve">             </w:t>
      </w:r>
      <w:r>
        <w:t xml:space="preserve"> din data de </w:t>
      </w:r>
      <w:r w:rsidR="00A86067">
        <w:t xml:space="preserve">  </w:t>
      </w:r>
      <w:r>
        <w:t xml:space="preserve"> au fost trimişi în judecată inculpatul:</w:t>
      </w:r>
    </w:p>
    <w:p w:rsidR="00925F64" w14:paraId="66DEA6F8" w14:textId="6E50061F">
      <w:pPr>
        <w:numPr>
          <w:ilvl w:val="0"/>
          <w:numId w:val="1"/>
        </w:numPr>
        <w:jc w:val="both"/>
        <w:rPr>
          <w:rStyle w:val="Fontdeparagrafimplicit"/>
        </w:rPr>
      </w:pPr>
      <w:r>
        <w:t xml:space="preserve">7 </w:t>
      </w:r>
      <w:r w:rsidR="005B5536">
        <w:t xml:space="preserve"> – fiul lui </w:t>
      </w:r>
      <w:r>
        <w:t xml:space="preserve"> </w:t>
      </w:r>
      <w:r w:rsidR="005B5536">
        <w:t xml:space="preserve"> şi </w:t>
      </w:r>
      <w:r>
        <w:t xml:space="preserve"> </w:t>
      </w:r>
      <w:r w:rsidR="005B5536">
        <w:t xml:space="preserve">, născut la data de </w:t>
      </w:r>
      <w:r>
        <w:t xml:space="preserve"> </w:t>
      </w:r>
      <w:r w:rsidR="005B5536">
        <w:t xml:space="preserve"> în mun. </w:t>
      </w:r>
      <w:r w:rsidR="00024AC7">
        <w:t xml:space="preserve">             </w:t>
      </w:r>
      <w:r w:rsidR="005B5536">
        <w:t xml:space="preserve">, jud. </w:t>
      </w:r>
      <w:r w:rsidR="00024AC7">
        <w:t xml:space="preserve">             </w:t>
      </w:r>
      <w:r w:rsidR="005B5536">
        <w:t xml:space="preserve">, cetăţenie română, stare civilă necăsătorit (concubinaj), stagiu militar neîndeplinit, studii liceale, fără ocupaţie, C.N.P. </w:t>
      </w:r>
      <w:r>
        <w:t xml:space="preserve"> </w:t>
      </w:r>
      <w:r w:rsidR="005B5536">
        <w:t xml:space="preserve">, posesor al C.I., seria </w:t>
      </w:r>
      <w:r>
        <w:t xml:space="preserve"> </w:t>
      </w:r>
      <w:r w:rsidR="005B5536">
        <w:t xml:space="preserve">, nr. </w:t>
      </w:r>
      <w:r>
        <w:t xml:space="preserve"> </w:t>
      </w:r>
      <w:r w:rsidR="005B5536">
        <w:t xml:space="preserve">, eliberat de S.P.C.L.E.P. </w:t>
      </w:r>
      <w:r w:rsidR="00024AC7">
        <w:t xml:space="preserve">             </w:t>
      </w:r>
      <w:r w:rsidR="005B5536">
        <w:t xml:space="preserve"> la data de </w:t>
      </w:r>
      <w:r>
        <w:t xml:space="preserve"> </w:t>
      </w:r>
      <w:r w:rsidR="005B5536">
        <w:t xml:space="preserve">, cu domiciliul în sat </w:t>
      </w:r>
      <w:r>
        <w:t xml:space="preserve">P </w:t>
      </w:r>
      <w:r w:rsidR="005B5536">
        <w:t xml:space="preserve">, com. </w:t>
      </w:r>
      <w:r>
        <w:t xml:space="preserve">P </w:t>
      </w:r>
      <w:r w:rsidR="005B5536">
        <w:t xml:space="preserve">, str. </w:t>
      </w:r>
      <w:r>
        <w:t xml:space="preserve"> </w:t>
      </w:r>
      <w:r w:rsidR="005B5536">
        <w:t xml:space="preserve">, nr. </w:t>
      </w:r>
      <w:r>
        <w:t xml:space="preserve"> </w:t>
      </w:r>
      <w:r w:rsidR="005B5536">
        <w:t xml:space="preserve">, jud. </w:t>
      </w:r>
      <w:r w:rsidR="00024AC7">
        <w:t xml:space="preserve">             </w:t>
      </w:r>
      <w:r w:rsidR="005B5536">
        <w:t xml:space="preserve">, </w:t>
      </w:r>
      <w:r w:rsidR="005B5536">
        <w:rPr>
          <w:rStyle w:val="Fontdeparagrafimplicit"/>
          <w:color w:val="000000"/>
        </w:rPr>
        <w:t>cunoscut cu antecedente penale,</w:t>
      </w:r>
    </w:p>
    <w:p w:rsidR="00925F64" w14:paraId="06B85BE7" w14:textId="77777777">
      <w:pPr>
        <w:ind w:firstLine="567"/>
        <w:jc w:val="both"/>
      </w:pPr>
      <w:r>
        <w:t>pentru săvârşirea infracţiunilor de:</w:t>
      </w:r>
    </w:p>
    <w:p w:rsidR="00925F64" w14:paraId="69AA5E4B" w14:textId="77777777">
      <w:pPr>
        <w:ind w:firstLine="567"/>
        <w:jc w:val="both"/>
      </w:pPr>
      <w:r>
        <w:t>- „constituire a unui grup infracțional organizat”, prev. de art. 367 alin. 1 C. pen;</w:t>
      </w:r>
    </w:p>
    <w:p w:rsidR="00925F64" w14:paraId="47F057FC" w14:textId="32332FA3">
      <w:pPr>
        <w:ind w:firstLine="567"/>
        <w:jc w:val="both"/>
      </w:pPr>
      <w:r>
        <w:t xml:space="preserve">- „trafic de minori” (persoană vătămată </w:t>
      </w:r>
      <w:r w:rsidR="00024AC7">
        <w:t xml:space="preserve">15 </w:t>
      </w:r>
      <w:r>
        <w:t>) prev. de art. 211 alin.1 C. pen.;</w:t>
      </w:r>
    </w:p>
    <w:p w:rsidR="00925F64" w14:paraId="6A6C383C" w14:textId="3737915C">
      <w:pPr>
        <w:ind w:firstLine="567"/>
        <w:jc w:val="both"/>
      </w:pPr>
      <w:r>
        <w:t xml:space="preserve">- „trafic de minori” (persoană vătămată </w:t>
      </w:r>
      <w:r w:rsidR="00A86067">
        <w:t xml:space="preserve">13 </w:t>
      </w:r>
      <w:r>
        <w:t>-</w:t>
      </w:r>
      <w:r w:rsidR="00A86067">
        <w:t xml:space="preserve"> </w:t>
      </w:r>
      <w:r>
        <w:t>) prev. de art. 211 alin.1 C. pen.;</w:t>
      </w:r>
    </w:p>
    <w:p w:rsidR="00925F64" w14:paraId="54B63FE5" w14:textId="2B74FD10">
      <w:pPr>
        <w:ind w:firstLine="567"/>
        <w:jc w:val="both"/>
      </w:pPr>
      <w:r>
        <w:t xml:space="preserve">- „trafic de minori” (persoană vătămată </w:t>
      </w:r>
      <w:r w:rsidR="00024AC7">
        <w:t xml:space="preserve">14 </w:t>
      </w:r>
      <w:r>
        <w:t>) prev. de art. 211 alin.1 C. pen.;</w:t>
      </w:r>
    </w:p>
    <w:p w:rsidR="00925F64" w14:paraId="6EBE15D2" w14:textId="77777777">
      <w:pPr>
        <w:ind w:firstLine="567"/>
        <w:jc w:val="both"/>
      </w:pPr>
      <w:r>
        <w:t>- „furt calificat”  prev. de art. 228 alin. 1 - art. 229 alin. 1 lit. b) C. pen. cu aplic. art. 77 lit. d) C. pen.;</w:t>
      </w:r>
    </w:p>
    <w:p w:rsidR="00925F64" w14:paraId="0D580D22" w14:textId="77777777">
      <w:pPr>
        <w:ind w:firstLine="567"/>
        <w:jc w:val="both"/>
      </w:pPr>
      <w:r>
        <w:t>-„complicitate la folosirea abuzivă a funcției în scop sexual” prev. de  art. 48 rap. la art. 299 alin.1 C. pen. cu ref. la art. 308 C. pen.</w:t>
      </w:r>
    </w:p>
    <w:p w:rsidR="00925F64" w14:paraId="05FC7DF0" w14:textId="77777777">
      <w:pPr>
        <w:ind w:firstLine="567"/>
        <w:jc w:val="both"/>
      </w:pPr>
      <w:r>
        <w:t>Toate cu aplic. art. 38 alin. 1 C. pen.</w:t>
      </w:r>
    </w:p>
    <w:p w:rsidR="00925F64" w14:paraId="42781696" w14:textId="28D32711">
      <w:pPr>
        <w:ind w:firstLine="567"/>
        <w:jc w:val="both"/>
      </w:pPr>
      <w:r>
        <w:t xml:space="preserve">Cauza  a fost înregistrată pe rolul Tribunalului </w:t>
      </w:r>
      <w:r w:rsidR="00024AC7">
        <w:t xml:space="preserve">             </w:t>
      </w:r>
      <w:r>
        <w:t xml:space="preserve"> sub nr. </w:t>
      </w:r>
      <w:r w:rsidR="00024AC7">
        <w:t xml:space="preserve">1 </w:t>
      </w:r>
      <w:r>
        <w:t>.</w:t>
      </w:r>
    </w:p>
    <w:p w:rsidR="00925F64" w14:paraId="14074D64" w14:textId="77777777">
      <w:pPr>
        <w:ind w:firstLine="567"/>
        <w:jc w:val="both"/>
      </w:pPr>
      <w:r>
        <w:t>Astfel, în sarcina inculpatului s-a reţinut următoarele fapte:</w:t>
      </w:r>
    </w:p>
    <w:p w:rsidR="00925F64" w14:paraId="7730A115" w14:textId="0732A277">
      <w:pPr>
        <w:ind w:right="-563" w:firstLine="567"/>
        <w:jc w:val="both"/>
      </w:pPr>
      <w:r>
        <w:t xml:space="preserve">La începutul anului 2016 pe raza jud </w:t>
      </w:r>
      <w:r w:rsidR="00024AC7">
        <w:t xml:space="preserve">             </w:t>
      </w:r>
      <w:r>
        <w:t xml:space="preserve"> s-a constituit un grup infracţional organizat format din 7 membri, respectiv din </w:t>
      </w:r>
      <w:r w:rsidR="00A86067">
        <w:t xml:space="preserve">3 </w:t>
      </w:r>
      <w:r>
        <w:t xml:space="preserve">, </w:t>
      </w:r>
      <w:r w:rsidR="00A86067">
        <w:t xml:space="preserve">7 </w:t>
      </w:r>
      <w:r>
        <w:t xml:space="preserve">, </w:t>
      </w:r>
      <w:r w:rsidR="00A86067">
        <w:t xml:space="preserve">5 </w:t>
      </w:r>
      <w:r>
        <w:t xml:space="preserve">, </w:t>
      </w:r>
      <w:r w:rsidR="00024AC7">
        <w:t xml:space="preserve">8 </w:t>
      </w:r>
      <w:r>
        <w:t xml:space="preserve">, </w:t>
      </w:r>
      <w:r w:rsidR="00A86067">
        <w:t xml:space="preserve">16 </w:t>
      </w:r>
      <w:r>
        <w:t xml:space="preserve">, </w:t>
      </w:r>
      <w:r w:rsidR="00A86067">
        <w:t xml:space="preserve">4 </w:t>
      </w:r>
      <w:r>
        <w:t xml:space="preserve"> şi </w:t>
      </w:r>
      <w:r w:rsidR="00A86067">
        <w:t xml:space="preserve">9 </w:t>
      </w:r>
      <w:r>
        <w:t xml:space="preserve">, care au acţionat concertat şi coordonat în scopul comiterii unor infracţiuni de „trafic de minori”, „proxenetism” şi „furt calificat”, constând </w:t>
      </w:r>
      <w:r>
        <w:t>în exploatarea unor tinere femei pe care le-au plasat pe piaţa de prostituţie internă şi externă (</w:t>
      </w:r>
      <w:r w:rsidR="00A86067">
        <w:t xml:space="preserve">A </w:t>
      </w:r>
      <w:r>
        <w:t xml:space="preserve">), dar şi în efectuarea de sustrageri de produse agricole depe raza comunei </w:t>
      </w:r>
      <w:r w:rsidR="00A86067">
        <w:t xml:space="preserve">P </w:t>
      </w:r>
      <w:r>
        <w:t xml:space="preserve">, jud. </w:t>
      </w:r>
      <w:r w:rsidR="00024AC7">
        <w:t xml:space="preserve">             </w:t>
      </w:r>
      <w:r>
        <w:t xml:space="preserve">. </w:t>
      </w:r>
    </w:p>
    <w:p w:rsidR="00925F64" w14:paraId="1FA0A5D5" w14:textId="1DAE06CA">
      <w:pPr>
        <w:ind w:right="-563" w:firstLine="720"/>
        <w:jc w:val="both"/>
      </w:pPr>
      <w:r>
        <w:t xml:space="preserve">Concret, încă de la sfârşitul anului 2015 inculpatul </w:t>
      </w:r>
      <w:r w:rsidR="00A86067">
        <w:t xml:space="preserve">3 </w:t>
      </w:r>
      <w:r>
        <w:t xml:space="preserve"> zis „</w:t>
      </w:r>
      <w:r w:rsidR="00A86067">
        <w:t xml:space="preserve">3.1 </w:t>
      </w:r>
      <w:r>
        <w:t xml:space="preserve">” s-a gândit la un mod „ingenios” de a obţine beneficii materiale într-un mod facil şi anume prin exploatarea unor fete tinere din anturajul său sau al unor apropiaţi de-ai săi. În acest sens inculpatul s-a asociat cu un consătean din comuna </w:t>
      </w:r>
      <w:r w:rsidR="00A86067">
        <w:t xml:space="preserve">P </w:t>
      </w:r>
      <w:r>
        <w:t xml:space="preserve">, în persoana inculpatului </w:t>
      </w:r>
      <w:r w:rsidR="00A86067">
        <w:t xml:space="preserve">7 </w:t>
      </w:r>
      <w:r>
        <w:t xml:space="preserve">, care nu a ezitat niciun moment în a „pune la bătaie” persoanele cele mai apropiate respectiv pe concubina sa </w:t>
      </w:r>
      <w:r w:rsidR="00024AC7">
        <w:t xml:space="preserve">15 </w:t>
      </w:r>
      <w:r>
        <w:t>, minoră la acel moment, dar şi pe sora sa minoră în vârstă de doar 15 ani, oferind practic serviciile sexuale ale acestora unor persoane interesate.</w:t>
      </w:r>
    </w:p>
    <w:p w:rsidR="00925F64" w14:paraId="710691F3" w14:textId="61AAC976">
      <w:pPr>
        <w:ind w:right="-563" w:firstLine="720"/>
        <w:jc w:val="both"/>
      </w:pPr>
      <w:r>
        <w:t xml:space="preserve">Astfel, încă din luna decembrie 2015 cei doi inculpaţi </w:t>
      </w:r>
      <w:r w:rsidR="00A86067">
        <w:t xml:space="preserve">3 </w:t>
      </w:r>
      <w:r>
        <w:t xml:space="preserve"> zis „</w:t>
      </w:r>
      <w:r w:rsidR="00A86067">
        <w:t xml:space="preserve">3.1 </w:t>
      </w:r>
      <w:r>
        <w:t xml:space="preserve">” şi </w:t>
      </w:r>
      <w:r w:rsidR="00A86067">
        <w:t xml:space="preserve">7 </w:t>
      </w:r>
      <w:r>
        <w:t xml:space="preserve"> zis „</w:t>
      </w:r>
      <w:r w:rsidR="00A86067">
        <w:t xml:space="preserve">7.1 </w:t>
      </w:r>
      <w:r>
        <w:t>” au început să le plaseze pe cele două minore (</w:t>
      </w:r>
      <w:r w:rsidR="00A86067">
        <w:t>13</w:t>
      </w:r>
      <w:r>
        <w:t xml:space="preserve"> şi </w:t>
      </w:r>
      <w:r w:rsidR="00A86067">
        <w:t>15</w:t>
      </w:r>
      <w:r>
        <w:t xml:space="preserve">) către diferiţi bărbaţi pe care aceştia îi cunoşteau sau îi racolau prin intermediul altor persoane cunoscute de ei, fetele întreţinând relaţii sexuale normale şi orale cu aceştia contra unor sume de bani percepute de regulă în avans de unul dintre cei doi inculpaţi. </w:t>
      </w:r>
    </w:p>
    <w:p w:rsidR="00925F64" w14:paraId="241A129D" w14:textId="77777777">
      <w:pPr>
        <w:ind w:right="-563" w:firstLine="720"/>
        <w:jc w:val="both"/>
      </w:pPr>
      <w:r>
        <w:t>Tarifele prestaţiilor sexuale erau stabilite în mod evident de cei doi inculpaţi şi variau în funcţie de intervalul de timp necesitat de tipurile de raporturi sexuale practicate dar şi de numărul de clienţi cu care fetele  întreţineau raporturi sexuale.</w:t>
      </w:r>
    </w:p>
    <w:p w:rsidR="00925F64" w14:paraId="1748C3EA" w14:textId="77777777">
      <w:pPr>
        <w:ind w:right="-563" w:firstLine="720"/>
        <w:jc w:val="both"/>
      </w:pPr>
      <w:r>
        <w:t xml:space="preserve"> Văzând că „afacerea” este profitabilă, eforturile inculpaţilor fiind minime în raport de beneficiile obţinute, aceştia s-au gândit să-şi mărească profiturile, prin atragerea şi a altor persoane în acţiunile lor infracţionale. </w:t>
      </w:r>
    </w:p>
    <w:p w:rsidR="00925F64" w14:paraId="5D90A84B" w14:textId="5E439C5F">
      <w:pPr>
        <w:ind w:right="-563" w:firstLine="720"/>
        <w:jc w:val="both"/>
      </w:pPr>
      <w:r>
        <w:t xml:space="preserve">În acest sens inculpatul </w:t>
      </w:r>
      <w:r w:rsidR="00A86067">
        <w:t xml:space="preserve">3 </w:t>
      </w:r>
      <w:r>
        <w:t xml:space="preserve"> s-a orientat către vărul său </w:t>
      </w:r>
      <w:r w:rsidR="00A86067">
        <w:t xml:space="preserve">5 </w:t>
      </w:r>
      <w:r>
        <w:t xml:space="preserve"> zis „</w:t>
      </w:r>
      <w:r w:rsidR="00A86067">
        <w:t xml:space="preserve">  </w:t>
      </w:r>
      <w:r>
        <w:t>” sau „</w:t>
      </w:r>
      <w:r w:rsidR="00A86067">
        <w:t xml:space="preserve">  </w:t>
      </w:r>
      <w:r>
        <w:t xml:space="preserve">” despre care ştia că se află într-o relaţie de concubinaj cu o altă fată, tot minoră, </w:t>
      </w:r>
      <w:r w:rsidR="00A86067">
        <w:t xml:space="preserve">12 </w:t>
      </w:r>
      <w:r>
        <w:t>.</w:t>
      </w:r>
    </w:p>
    <w:p w:rsidR="00925F64" w14:paraId="11953F9B" w14:textId="2E766747">
      <w:pPr>
        <w:ind w:right="-563" w:firstLine="720"/>
        <w:jc w:val="both"/>
      </w:pPr>
      <w:r>
        <w:t>Astfel, începând din luna ianuarie 2016 „</w:t>
      </w:r>
      <w:r w:rsidR="00A86067">
        <w:t xml:space="preserve">3.1 </w:t>
      </w:r>
      <w:r>
        <w:t xml:space="preserve">” l-a atras în activităţile infracţionale desfăşurate de el împreună cu inculpatul </w:t>
      </w:r>
      <w:r w:rsidR="00A86067">
        <w:t xml:space="preserve">7 </w:t>
      </w:r>
      <w:r>
        <w:t xml:space="preserve">, pe inculpatul </w:t>
      </w:r>
      <w:r w:rsidR="00A86067">
        <w:t xml:space="preserve">5 </w:t>
      </w:r>
      <w:r>
        <w:t xml:space="preserve">, convingându-l pe acesta să o exploateze pe concubina sa </w:t>
      </w:r>
      <w:r w:rsidR="00024AC7">
        <w:t xml:space="preserve">12 </w:t>
      </w:r>
      <w:r>
        <w:t xml:space="preserve"> minoră, în vârstă de 15 ani, prin obligarea acesteia la practicarea prostituţiei cu diferiţi clienţi. Conform susţinerilor fetei, contrar voinţei sale, în perioada ianuarie 2016-iunie 2016 aceasta a fost plasată către diferiţi clienţi identificaţi de inculpatul </w:t>
      </w:r>
      <w:r w:rsidR="00921665">
        <w:t xml:space="preserve">3 </w:t>
      </w:r>
      <w:r>
        <w:t>, întreţinând relaţii sexuale cu aceştia contra unor sume de bani cuprinse între 100 şi 200 de lei pe oră, fiind de fiecare dată transportată de cei doi cu autoturismul lui „</w:t>
      </w:r>
      <w:r w:rsidR="00A86067">
        <w:t xml:space="preserve">3.1 </w:t>
      </w:r>
      <w:r>
        <w:t xml:space="preserve">” la domiciliile clienţilor. </w:t>
      </w:r>
    </w:p>
    <w:p w:rsidR="00925F64" w14:paraId="25B5E88A" w14:textId="505F8DBE">
      <w:pPr>
        <w:ind w:right="-563" w:firstLine="720"/>
        <w:jc w:val="both"/>
      </w:pPr>
      <w:r>
        <w:t xml:space="preserve">Prin sentinţa penală nr. </w:t>
      </w:r>
      <w:r w:rsidR="00DF1AC9">
        <w:t>10/2018</w:t>
      </w:r>
      <w:r>
        <w:t xml:space="preserve"> pronunţată de Tribunalul </w:t>
      </w:r>
      <w:r w:rsidR="00024AC7">
        <w:t xml:space="preserve">             </w:t>
      </w:r>
      <w:r>
        <w:t xml:space="preserve"> – Secţia </w:t>
      </w:r>
      <w:r w:rsidR="00921665">
        <w:t xml:space="preserve"> </w:t>
      </w:r>
      <w:r>
        <w:t>, în dosarul nr.</w:t>
      </w:r>
      <w:r w:rsidR="00024AC7">
        <w:t xml:space="preserve">1 </w:t>
      </w:r>
      <w:r>
        <w:t xml:space="preserve">, s-au dispus cu privire la inc. </w:t>
      </w:r>
      <w:r w:rsidR="00A86067">
        <w:t xml:space="preserve">7 </w:t>
      </w:r>
      <w:r>
        <w:t xml:space="preserve"> următoarele:</w:t>
      </w:r>
    </w:p>
    <w:p w:rsidR="00925F64" w14:paraId="4EA6B7B2" w14:textId="44AFBBB1">
      <w:pPr>
        <w:ind w:right="-561" w:firstLine="709"/>
        <w:jc w:val="both"/>
        <w:rPr>
          <w:rStyle w:val="Fontdeparagrafimplicit"/>
        </w:rPr>
      </w:pPr>
      <w:r>
        <w:t xml:space="preserve">„ </w:t>
      </w:r>
      <w:r>
        <w:rPr>
          <w:rStyle w:val="Fontdeparagrafimplicit"/>
          <w:i/>
        </w:rPr>
        <w:t xml:space="preserve">In baza art.386 alin.1 C.p.p., dispune schimbarea încadrării juridice a faptelor de trafic de minori, pentru care este trimis în judecată inculpatul </w:t>
      </w:r>
      <w:r w:rsidR="00024AC7">
        <w:rPr>
          <w:rStyle w:val="Fontdeparagrafimplicit"/>
          <w:i/>
        </w:rPr>
        <w:t xml:space="preserve">7 </w:t>
      </w:r>
      <w:r>
        <w:rPr>
          <w:rStyle w:val="Fontdeparagrafimplicit"/>
          <w:i/>
        </w:rPr>
        <w:t xml:space="preserve"> din trei infracţiuni de trafic de minori prev. de art.211 alin.1 C.p. într-o singură infracţiune de trafic de minori prev. de art.211 alin.1 C.p. cu aplicarea art.35 alin.1 C.p.</w:t>
      </w:r>
    </w:p>
    <w:p w:rsidR="00925F64" w14:paraId="6CE1FF07" w14:textId="4A04B7DD">
      <w:pPr>
        <w:ind w:right="-561" w:firstLine="709"/>
        <w:jc w:val="both"/>
        <w:rPr>
          <w:rStyle w:val="Fontdeparagrafimplicit"/>
        </w:rPr>
      </w:pPr>
      <w:r>
        <w:rPr>
          <w:rStyle w:val="Fontdeparagrafimplicit"/>
          <w:i/>
        </w:rPr>
        <w:t xml:space="preserve">Respinge  cererea formulată de inculpatul </w:t>
      </w:r>
      <w:r w:rsidR="00024AC7">
        <w:rPr>
          <w:rStyle w:val="Fontdeparagrafimplicit"/>
          <w:i/>
        </w:rPr>
        <w:t xml:space="preserve">7 </w:t>
      </w:r>
      <w:r>
        <w:rPr>
          <w:rStyle w:val="Fontdeparagrafimplicit"/>
          <w:i/>
        </w:rPr>
        <w:t xml:space="preserve"> privind achitarea pentru infracţiunea de „constituire a unui grup infracţional organizat” prev. de art.367 alin.1 C.p., pentru infracţiunea de trafic de minori, persoană vătămată </w:t>
      </w:r>
      <w:r w:rsidR="00024AC7">
        <w:rPr>
          <w:rStyle w:val="Fontdeparagrafimplicit"/>
          <w:i/>
        </w:rPr>
        <w:t xml:space="preserve">15 </w:t>
      </w:r>
      <w:r>
        <w:rPr>
          <w:rStyle w:val="Fontdeparagrafimplicit"/>
          <w:i/>
        </w:rPr>
        <w:t xml:space="preserve"> şi pentru fapta de complicitate la folosirea abuzivă a funcţiei în scop sexual, prev. de art.48 raportat la art.299 alin.1 c.p. cu referire la art.308 C.p.</w:t>
      </w:r>
    </w:p>
    <w:p w:rsidR="00925F64" w14:paraId="3501A7CE" w14:textId="19BF9419">
      <w:pPr>
        <w:ind w:right="-561" w:firstLine="709"/>
        <w:jc w:val="both"/>
        <w:rPr>
          <w:rStyle w:val="Fontdeparagrafimplicit"/>
        </w:rPr>
      </w:pPr>
      <w:r>
        <w:rPr>
          <w:rStyle w:val="Fontdeparagrafimplicit"/>
          <w:i/>
        </w:rPr>
        <w:t xml:space="preserve">In baza art.367 alin.1 C.p. cu aplicarea art.38 alin.1 C.p., condamnă pe inculpatul </w:t>
      </w:r>
      <w:r w:rsidR="00024AC7">
        <w:rPr>
          <w:rStyle w:val="Fontdeparagrafimplicit"/>
          <w:b/>
          <w:i/>
        </w:rPr>
        <w:t xml:space="preserve">7 </w:t>
      </w:r>
      <w:r>
        <w:rPr>
          <w:rStyle w:val="Fontdeparagrafimplicit"/>
          <w:b/>
          <w:i/>
        </w:rPr>
        <w:t xml:space="preserve"> </w:t>
      </w:r>
      <w:r>
        <w:rPr>
          <w:rStyle w:val="Fontdeparagrafimplicit"/>
          <w:i/>
        </w:rPr>
        <w:t xml:space="preserve">– fiul lui </w:t>
      </w:r>
      <w:r w:rsidR="00921665">
        <w:rPr>
          <w:rStyle w:val="Fontdeparagrafimplicit"/>
          <w:i/>
        </w:rPr>
        <w:t xml:space="preserve"> </w:t>
      </w:r>
      <w:r>
        <w:rPr>
          <w:rStyle w:val="Fontdeparagrafimplicit"/>
          <w:i/>
        </w:rPr>
        <w:t xml:space="preserve"> şi </w:t>
      </w:r>
      <w:r w:rsidR="00921665">
        <w:rPr>
          <w:rStyle w:val="Fontdeparagrafimplicit"/>
          <w:i/>
        </w:rPr>
        <w:t xml:space="preserve"> </w:t>
      </w:r>
      <w:r>
        <w:rPr>
          <w:rStyle w:val="Fontdeparagrafimplicit"/>
          <w:i/>
        </w:rPr>
        <w:t xml:space="preserve">, născut la data de </w:t>
      </w:r>
      <w:r w:rsidR="00921665">
        <w:rPr>
          <w:rStyle w:val="Fontdeparagrafimplicit"/>
          <w:i/>
        </w:rPr>
        <w:t xml:space="preserve"> </w:t>
      </w:r>
      <w:r>
        <w:rPr>
          <w:rStyle w:val="Fontdeparagrafimplicit"/>
          <w:i/>
        </w:rPr>
        <w:t xml:space="preserve"> în mun. </w:t>
      </w:r>
      <w:r w:rsidR="00024AC7">
        <w:rPr>
          <w:rStyle w:val="Fontdeparagrafimplicit"/>
          <w:i/>
        </w:rPr>
        <w:t xml:space="preserve">             </w:t>
      </w:r>
      <w:r>
        <w:rPr>
          <w:rStyle w:val="Fontdeparagrafimplicit"/>
          <w:i/>
        </w:rPr>
        <w:t xml:space="preserve">, jud. </w:t>
      </w:r>
      <w:r w:rsidR="00024AC7">
        <w:rPr>
          <w:rStyle w:val="Fontdeparagrafimplicit"/>
          <w:i/>
        </w:rPr>
        <w:t xml:space="preserve">             </w:t>
      </w:r>
      <w:r>
        <w:rPr>
          <w:rStyle w:val="Fontdeparagrafimplicit"/>
          <w:i/>
        </w:rPr>
        <w:t xml:space="preserve">, , C.N.P. </w:t>
      </w:r>
      <w:r w:rsidR="00921665">
        <w:rPr>
          <w:rStyle w:val="Fontdeparagrafimplicit"/>
          <w:i/>
        </w:rPr>
        <w:t xml:space="preserve"> </w:t>
      </w:r>
      <w:r>
        <w:rPr>
          <w:rStyle w:val="Fontdeparagrafimplicit"/>
          <w:i/>
        </w:rPr>
        <w:t xml:space="preserve">, cu domiciliul în sat </w:t>
      </w:r>
      <w:r w:rsidR="00A86067">
        <w:rPr>
          <w:rStyle w:val="Fontdeparagrafimplicit"/>
          <w:i/>
        </w:rPr>
        <w:t xml:space="preserve">P </w:t>
      </w:r>
      <w:r>
        <w:rPr>
          <w:rStyle w:val="Fontdeparagrafimplicit"/>
          <w:i/>
        </w:rPr>
        <w:t xml:space="preserve">, com. </w:t>
      </w:r>
      <w:r w:rsidR="00A86067">
        <w:rPr>
          <w:rStyle w:val="Fontdeparagrafimplicit"/>
          <w:i/>
        </w:rPr>
        <w:t xml:space="preserve">P </w:t>
      </w:r>
      <w:r>
        <w:rPr>
          <w:rStyle w:val="Fontdeparagrafimplicit"/>
          <w:i/>
        </w:rPr>
        <w:t xml:space="preserve">, str. </w:t>
      </w:r>
      <w:r w:rsidR="00921665">
        <w:rPr>
          <w:rStyle w:val="Fontdeparagrafimplicit"/>
          <w:i/>
        </w:rPr>
        <w:t xml:space="preserve"> </w:t>
      </w:r>
      <w:r>
        <w:rPr>
          <w:rStyle w:val="Fontdeparagrafimplicit"/>
          <w:i/>
        </w:rPr>
        <w:t xml:space="preserve">, nr. </w:t>
      </w:r>
      <w:r w:rsidR="00921665">
        <w:rPr>
          <w:rStyle w:val="Fontdeparagrafimplicit"/>
          <w:i/>
        </w:rPr>
        <w:t xml:space="preserve"> </w:t>
      </w:r>
      <w:r>
        <w:rPr>
          <w:rStyle w:val="Fontdeparagrafimplicit"/>
          <w:i/>
        </w:rPr>
        <w:t xml:space="preserve">, jud. </w:t>
      </w:r>
      <w:r w:rsidR="00024AC7">
        <w:rPr>
          <w:rStyle w:val="Fontdeparagrafimplicit"/>
          <w:i/>
        </w:rPr>
        <w:t xml:space="preserve">             </w:t>
      </w:r>
      <w:r>
        <w:rPr>
          <w:rStyle w:val="Fontdeparagrafimplicit"/>
          <w:i/>
        </w:rPr>
        <w:t>, la 1 an închisoare şi 3 ani interzicerea exercitării drepturilor prev. de art.66 alin.1 lit. a,b,k C.p., pedeapsă complementară;</w:t>
      </w:r>
    </w:p>
    <w:p w:rsidR="00925F64" w14:paraId="1B8F51D8" w14:textId="77777777">
      <w:pPr>
        <w:ind w:right="-561" w:firstLine="709"/>
        <w:jc w:val="both"/>
        <w:rPr>
          <w:rStyle w:val="Fontdeparagrafimplicit"/>
        </w:rPr>
      </w:pPr>
      <w:r>
        <w:rPr>
          <w:rStyle w:val="Fontdeparagrafimplicit"/>
          <w:i/>
        </w:rPr>
        <w:t>In baza art.211 alin.1 C.p. cu aplicarea art.35 alin.1 c.p., şi art.38 alin.1 C.p. condamnă pe acelaşi inculpat la 3 ani închisoare şi 3 ani interzicerea exercitării drepturilor prev. de art.66 alin.1 lit. a,b,k C.p., pedeapsă complementară;</w:t>
      </w:r>
    </w:p>
    <w:p w:rsidR="00925F64" w14:paraId="6443944C" w14:textId="77777777">
      <w:pPr>
        <w:ind w:right="-561" w:firstLine="709"/>
        <w:jc w:val="both"/>
        <w:rPr>
          <w:rStyle w:val="Fontdeparagrafimplicit"/>
        </w:rPr>
      </w:pPr>
      <w:r>
        <w:rPr>
          <w:rStyle w:val="Fontdeparagrafimplicit"/>
          <w:i/>
        </w:rPr>
        <w:t>In baza art.228 alin.1-art.229 alin.1 lit. b C.p. cu aplicarea art.77 lit. d C.p. şi art.38 alin.1 C.p., condamnă pe acelaşi inculpat la 1 an închisoare:</w:t>
      </w:r>
    </w:p>
    <w:p w:rsidR="00925F64" w14:paraId="0F9D16BB" w14:textId="77777777">
      <w:pPr>
        <w:ind w:right="-561" w:firstLine="709"/>
        <w:jc w:val="both"/>
        <w:rPr>
          <w:rStyle w:val="Fontdeparagrafimplicit"/>
        </w:rPr>
      </w:pPr>
      <w:r>
        <w:rPr>
          <w:rStyle w:val="Fontdeparagrafimplicit"/>
          <w:i/>
        </w:rPr>
        <w:t>In baza art.48 rap la art.299 alin.1 C.p.p cu referire la art.308 C.p. şi cu aplicare art.38 alin.1 C.p. condamnă pe acelaşi inculpat la 6 luni închisoare.</w:t>
      </w:r>
    </w:p>
    <w:p w:rsidR="00925F64" w14:paraId="187DC5B9" w14:textId="0AF5D890">
      <w:pPr>
        <w:ind w:right="-561" w:firstLine="709"/>
        <w:jc w:val="both"/>
        <w:rPr>
          <w:rStyle w:val="Fontdeparagrafimplicit"/>
        </w:rPr>
      </w:pPr>
      <w:r>
        <w:rPr>
          <w:rStyle w:val="Fontdeparagrafimplicit"/>
          <w:i/>
        </w:rPr>
        <w:t xml:space="preserve">In baza art.39 alin.1 lit.b C.p. inculpatul </w:t>
      </w:r>
      <w:r w:rsidR="00024AC7">
        <w:rPr>
          <w:rStyle w:val="Fontdeparagrafimplicit"/>
          <w:i/>
        </w:rPr>
        <w:t xml:space="preserve">7 </w:t>
      </w:r>
      <w:r>
        <w:rPr>
          <w:rStyle w:val="Fontdeparagrafimplicit"/>
          <w:i/>
        </w:rPr>
        <w:t xml:space="preserve"> va executa în total pedeapsa de 3 ani şi 10 luni închisoare şi 3 ani interzicerea exercitării drepturilor prev. de art.66 alin.1 lit.a,b,k C.p., pedeapsă complementară.</w:t>
      </w:r>
    </w:p>
    <w:p w:rsidR="00925F64" w14:paraId="2C17101E" w14:textId="77777777">
      <w:pPr>
        <w:ind w:right="-561" w:firstLine="709"/>
        <w:jc w:val="both"/>
        <w:rPr>
          <w:rStyle w:val="Fontdeparagrafimplicit"/>
        </w:rPr>
      </w:pPr>
      <w:r>
        <w:rPr>
          <w:rStyle w:val="Fontdeparagrafimplicit"/>
          <w:i/>
        </w:rPr>
        <w:t>In baza art.65 C.p., interzice inculpatului, pe durata executării pedepsei, exerciţiul drepturilor prevăzute de art.66 alin.1 lit. a,b,k C.p., pedeapsă accesorie.</w:t>
      </w:r>
    </w:p>
    <w:p w:rsidR="00925F64" w14:paraId="0BD2146F" w14:textId="7F6BA325">
      <w:pPr>
        <w:ind w:right="-561" w:firstLine="709"/>
        <w:jc w:val="both"/>
        <w:rPr>
          <w:rStyle w:val="Fontdeparagrafimplicit"/>
        </w:rPr>
      </w:pPr>
      <w:r>
        <w:rPr>
          <w:rStyle w:val="Fontdeparagrafimplicit"/>
          <w:i/>
        </w:rPr>
        <w:t xml:space="preserve">In baza art.399 alin.1 C.p.p. mentine măsura arestului la domiciliu dispusă împotriva inculpatului prin Incheierea din data  de 24 decembrie </w:t>
      </w:r>
      <w:r w:rsidR="00921665">
        <w:rPr>
          <w:rStyle w:val="Fontdeparagrafimplicit"/>
          <w:i/>
        </w:rPr>
        <w:t xml:space="preserve"> </w:t>
      </w:r>
      <w:r>
        <w:rPr>
          <w:rStyle w:val="Fontdeparagrafimplicit"/>
          <w:i/>
        </w:rPr>
        <w:t xml:space="preserve"> în dosarul nr.</w:t>
      </w:r>
      <w:r w:rsidR="00024AC7">
        <w:rPr>
          <w:rStyle w:val="Fontdeparagrafimplicit"/>
          <w:i/>
        </w:rPr>
        <w:t xml:space="preserve">1 </w:t>
      </w:r>
      <w:r>
        <w:rPr>
          <w:rStyle w:val="Fontdeparagrafimplicit"/>
          <w:i/>
        </w:rPr>
        <w:t xml:space="preserve">/a12 al Tribunalului </w:t>
      </w:r>
      <w:r w:rsidR="00024AC7">
        <w:rPr>
          <w:rStyle w:val="Fontdeparagrafimplicit"/>
          <w:i/>
        </w:rPr>
        <w:t xml:space="preserve">             </w:t>
      </w:r>
      <w:r>
        <w:rPr>
          <w:rStyle w:val="Fontdeparagrafimplicit"/>
          <w:i/>
        </w:rPr>
        <w:t>.</w:t>
      </w:r>
    </w:p>
    <w:p w:rsidR="00925F64" w14:paraId="1566AF62" w14:textId="70A904D1">
      <w:pPr>
        <w:ind w:right="-561" w:firstLine="709"/>
        <w:jc w:val="both"/>
        <w:rPr>
          <w:rStyle w:val="Fontdeparagrafimplicit"/>
        </w:rPr>
      </w:pPr>
      <w:r>
        <w:rPr>
          <w:rStyle w:val="Fontdeparagrafimplicit"/>
          <w:i/>
        </w:rPr>
        <w:t xml:space="preserve">Deduce din durata pedepsei pronunţate prin prezenta împotriva inculpatului </w:t>
      </w:r>
      <w:r w:rsidR="00024AC7">
        <w:rPr>
          <w:rStyle w:val="Fontdeparagrafimplicit"/>
          <w:i/>
        </w:rPr>
        <w:t xml:space="preserve">7 </w:t>
      </w:r>
      <w:r>
        <w:rPr>
          <w:rStyle w:val="Fontdeparagrafimplicit"/>
          <w:i/>
        </w:rPr>
        <w:t xml:space="preserve"> perioada arestării preventive şi arestului la domiciliu de la 09.03.</w:t>
      </w:r>
      <w:r w:rsidR="00DF1AC9">
        <w:rPr>
          <w:rStyle w:val="Fontdeparagrafimplicit"/>
          <w:i/>
        </w:rPr>
        <w:t xml:space="preserve">               </w:t>
      </w:r>
      <w:r w:rsidR="00921665">
        <w:rPr>
          <w:rStyle w:val="Fontdeparagrafimplicit"/>
          <w:i/>
        </w:rPr>
        <w:t xml:space="preserve"> </w:t>
      </w:r>
      <w:r>
        <w:rPr>
          <w:rStyle w:val="Fontdeparagrafimplicit"/>
          <w:i/>
        </w:rPr>
        <w:t>- 24.12.</w:t>
      </w:r>
      <w:r w:rsidR="00DF1AC9">
        <w:rPr>
          <w:rStyle w:val="Fontdeparagrafimplicit"/>
          <w:i/>
        </w:rPr>
        <w:t xml:space="preserve">               </w:t>
      </w:r>
      <w:r>
        <w:rPr>
          <w:rStyle w:val="Fontdeparagrafimplicit"/>
          <w:i/>
        </w:rPr>
        <w:t>-perioada arestării preventive şi 24.12.</w:t>
      </w:r>
      <w:r w:rsidR="00DF1AC9">
        <w:rPr>
          <w:rStyle w:val="Fontdeparagrafimplicit"/>
          <w:i/>
        </w:rPr>
        <w:t xml:space="preserve">               </w:t>
      </w:r>
      <w:r>
        <w:rPr>
          <w:rStyle w:val="Fontdeparagrafimplicit"/>
          <w:i/>
        </w:rPr>
        <w:t>-la zi, arest la domiciliu).</w:t>
      </w:r>
    </w:p>
    <w:p w:rsidR="00925F64" w14:paraId="1F62F9E7" w14:textId="77777777">
      <w:pPr>
        <w:ind w:right="-561" w:firstLine="709"/>
        <w:jc w:val="both"/>
        <w:rPr>
          <w:rStyle w:val="Fontdeparagrafimplicit"/>
        </w:rPr>
      </w:pPr>
      <w:r>
        <w:rPr>
          <w:rStyle w:val="Fontdeparagrafimplicit"/>
          <w:i/>
        </w:rPr>
        <w:t>Pune în vedere inculpatului dispoziţiile art.123 C.p. referitoare la prelungirea şi înlocuirea măsurilor educative dispuse prin prezenta sentinţă.</w:t>
      </w:r>
    </w:p>
    <w:p w:rsidR="00925F64" w14:paraId="3319C858" w14:textId="418E75BC">
      <w:pPr>
        <w:ind w:right="-561" w:firstLine="709"/>
        <w:jc w:val="both"/>
        <w:rPr>
          <w:rStyle w:val="Fontdeparagrafimplicit"/>
        </w:rPr>
      </w:pPr>
      <w:r>
        <w:rPr>
          <w:rStyle w:val="Fontdeparagrafimplicit"/>
          <w:i/>
        </w:rPr>
        <w:t xml:space="preserve">Ia act că părţile vătămate </w:t>
      </w:r>
      <w:r w:rsidR="00024AC7">
        <w:rPr>
          <w:rStyle w:val="Fontdeparagrafimplicit"/>
          <w:i/>
        </w:rPr>
        <w:t xml:space="preserve">15 </w:t>
      </w:r>
      <w:r>
        <w:rPr>
          <w:rStyle w:val="Fontdeparagrafimplicit"/>
          <w:i/>
        </w:rPr>
        <w:t xml:space="preserve">, </w:t>
      </w:r>
      <w:r w:rsidR="00921665">
        <w:rPr>
          <w:rStyle w:val="Fontdeparagrafimplicit"/>
          <w:i/>
        </w:rPr>
        <w:t>13</w:t>
      </w:r>
      <w:r>
        <w:rPr>
          <w:rStyle w:val="Fontdeparagrafimplicit"/>
          <w:i/>
        </w:rPr>
        <w:t xml:space="preserve"> şi </w:t>
      </w:r>
      <w:r w:rsidR="00024AC7">
        <w:rPr>
          <w:rStyle w:val="Fontdeparagrafimplicit"/>
          <w:i/>
        </w:rPr>
        <w:t xml:space="preserve">14 </w:t>
      </w:r>
      <w:r>
        <w:rPr>
          <w:rStyle w:val="Fontdeparagrafimplicit"/>
          <w:i/>
        </w:rPr>
        <w:t xml:space="preserve"> nu s-au constituit părţi civile în cuază.</w:t>
      </w:r>
    </w:p>
    <w:p w:rsidR="00925F64" w14:paraId="7F279EFF" w14:textId="77777777">
      <w:pPr>
        <w:ind w:right="-561" w:firstLine="709"/>
        <w:jc w:val="both"/>
        <w:rPr>
          <w:rStyle w:val="Fontdeparagrafimplicit"/>
        </w:rPr>
      </w:pPr>
      <w:r>
        <w:rPr>
          <w:rStyle w:val="Fontdeparagrafimplicit"/>
          <w:i/>
        </w:rPr>
        <w:t>Obligă inculpatul la 2500 lei cheltuieli judiciare către stat.”</w:t>
      </w:r>
    </w:p>
    <w:p w:rsidR="00925F64" w14:paraId="2E0BA455" w14:textId="7B9C8966">
      <w:pPr>
        <w:ind w:right="-561" w:firstLine="709"/>
        <w:jc w:val="both"/>
        <w:rPr>
          <w:rStyle w:val="Fontdeparagrafimplicit"/>
        </w:rPr>
      </w:pPr>
      <w:r>
        <w:rPr>
          <w:rStyle w:val="Fontdeparagrafimplicit"/>
          <w:b/>
        </w:rPr>
        <w:t xml:space="preserve">Împotriva sentinţei penale anterior menţionate, Parchetul de pe lângă Tribunalul </w:t>
      </w:r>
      <w:r w:rsidR="00024AC7">
        <w:rPr>
          <w:rStyle w:val="Fontdeparagrafimplicit"/>
          <w:b/>
        </w:rPr>
        <w:t xml:space="preserve">             </w:t>
      </w:r>
      <w:r>
        <w:rPr>
          <w:rStyle w:val="Fontdeparagrafimplicit"/>
          <w:b/>
        </w:rPr>
        <w:t xml:space="preserve"> şi inculpaţii au declarat apel, cauza fiind înregistrată pe rolul Curţii de Apel </w:t>
      </w:r>
      <w:r w:rsidR="00024AC7">
        <w:rPr>
          <w:rStyle w:val="Fontdeparagrafimplicit"/>
          <w:b/>
        </w:rPr>
        <w:t xml:space="preserve">               </w:t>
      </w:r>
      <w:r>
        <w:rPr>
          <w:rStyle w:val="Fontdeparagrafimplicit"/>
          <w:b/>
        </w:rPr>
        <w:t xml:space="preserve"> – Secţia </w:t>
      </w:r>
      <w:r w:rsidR="00921665">
        <w:rPr>
          <w:rStyle w:val="Fontdeparagrafimplicit"/>
          <w:b/>
        </w:rPr>
        <w:t xml:space="preserve"> </w:t>
      </w:r>
      <w:r>
        <w:rPr>
          <w:rStyle w:val="Fontdeparagrafimplicit"/>
          <w:b/>
        </w:rPr>
        <w:t xml:space="preserve">, sub nr. </w:t>
      </w:r>
      <w:r w:rsidR="00024AC7">
        <w:rPr>
          <w:rStyle w:val="Fontdeparagrafimplicit"/>
          <w:b/>
        </w:rPr>
        <w:t xml:space="preserve">1 </w:t>
      </w:r>
      <w:r>
        <w:rPr>
          <w:rStyle w:val="Fontdeparagrafimplicit"/>
          <w:b/>
        </w:rPr>
        <w:t>, la data de 07.05.</w:t>
      </w:r>
      <w:r w:rsidR="008A6B3E">
        <w:rPr>
          <w:rStyle w:val="Fontdeparagrafimplicit"/>
          <w:b/>
        </w:rPr>
        <w:t xml:space="preserve">        </w:t>
      </w:r>
      <w:r>
        <w:rPr>
          <w:rStyle w:val="Fontdeparagrafimplicit"/>
          <w:b/>
        </w:rPr>
        <w:t>.</w:t>
      </w:r>
    </w:p>
    <w:p w:rsidR="00925F64" w14:paraId="0FAC28EC" w14:textId="77777777">
      <w:pPr>
        <w:ind w:right="-561" w:firstLine="709"/>
        <w:jc w:val="both"/>
      </w:pPr>
      <w:r>
        <w:t>Potrivit dispoziţiilor art. 362 alin. 2 Cod procedură penală, în cauzele în care faţă de inculpaţi s-a dispus o măsură preventivă, instanţa este datoare să verifice, în cursul judecăţii, în şedinţă publică, legalitatea şi temeinicia măsurii preventive, înainte de expirarea duratei acesteia,  procedând potrivit dispoziţiilor art. 208 Cod procedură penală.</w:t>
      </w:r>
    </w:p>
    <w:p w:rsidR="00925F64" w14:paraId="5AAAA99E" w14:textId="77777777">
      <w:pPr>
        <w:ind w:right="-561" w:firstLine="709"/>
        <w:jc w:val="both"/>
      </w:pPr>
      <w:r>
        <w:t>Potrivit art.202 alin.1 Cod procedură penală măsurile preventive pot fi dispuse dacă există probe din care rezultă suspiciunea rezonabilă că o persoană a săvârşit o infracţiune şi dacă sunt necesare în scopul asigurării bunei desfăşurări a procesului penal, al împiedicării sustragerii suspectului ori a inculpatului de la urmărirea penală sau de la judecată ori al prevenirii săvârşirii unei alte infracţiuni.</w:t>
      </w:r>
    </w:p>
    <w:p w:rsidR="00925F64" w14:paraId="603A01F7" w14:textId="77777777">
      <w:pPr>
        <w:ind w:right="-561" w:firstLine="709"/>
        <w:jc w:val="both"/>
      </w:pPr>
      <w:r>
        <w:t>Examinând actele și lucrările dosarului,Curtea constată că în continuare este îndeplinită prima condiție prevăzută de art.202 alin.1 Cod procedură penală, existând suficiente probe care să satisfacă atât exigenţele dispoziţiilor art.202 alin. 1 Cod procedură penală, cât şi pe cele ale art.5 parag.1 lit. c din Convenţia Europeana a Drepturilor Omului, având în vedere ansamblul materialului probatoriu administrat în cauză.</w:t>
      </w:r>
    </w:p>
    <w:p w:rsidR="00925F64" w14:paraId="2C6A4C54" w14:textId="72245AB8">
      <w:pPr>
        <w:ind w:right="-561" w:firstLine="709"/>
        <w:jc w:val="both"/>
      </w:pPr>
      <w:r>
        <w:t xml:space="preserve">În ceea ce privește cea de a doua condiție prevăzută de art.202 alin1 Cod procedură penală, Curtea constată că pentru a asigura buna desfășurare a procesului penal este necesară în continuare menținerea măsurii arestului preventiv faţă de inculpatul </w:t>
      </w:r>
      <w:r w:rsidR="00A86067">
        <w:t xml:space="preserve">7 </w:t>
      </w:r>
      <w:r>
        <w:t>, măsura fiind proporţională cu gravitatea acuzaţiilor aduse şi cu scopul urmărit prin dispunerea acesteia.</w:t>
      </w:r>
    </w:p>
    <w:p w:rsidR="00925F64" w14:paraId="04FF0611" w14:textId="77777777">
      <w:pPr>
        <w:ind w:right="-561" w:firstLine="709"/>
        <w:jc w:val="both"/>
      </w:pPr>
      <w:r>
        <w:t xml:space="preserve">Curtea apreciază ca măsura preventivă este proporţională cu gravitatea acuzaţiei aduse inculpatului şi serveşte scopului în vederea căruia a fost luată, în interesul bunei desfăşurări a soluţionării definitive a cauzei. </w:t>
      </w:r>
    </w:p>
    <w:p w:rsidR="00925F64" w14:paraId="46985B98" w14:textId="78F29EDB">
      <w:pPr>
        <w:ind w:right="-561" w:firstLine="709"/>
        <w:jc w:val="both"/>
      </w:pPr>
      <w:r>
        <w:t xml:space="preserve">Curtea are în vedere în acest sens natura și gravitatea faptelor presupus a fi fost comise de inculpa, modalitatea și împrejurările concrete de săvârșire a acesteia, precum și urmarea presupus produsă, apreciind că măsura arestului preventiv luată faţă de inculpatul </w:t>
      </w:r>
      <w:r w:rsidR="00024AC7">
        <w:t xml:space="preserve">7 </w:t>
      </w:r>
      <w:r>
        <w:t xml:space="preserve"> este legală şi temeinică, iar temeiurile avute în vedere la luarea acestei măsuri subzistă şi justifică îngrădirea libertăţii de mişcare a inculpatului, fiind îndeplinite în continuare dispoziţiile art. 211, art. 242 alin.3, art.218 rap. la art. 202 Cod procedură penală.</w:t>
      </w:r>
    </w:p>
    <w:p w:rsidR="00925F64" w14:paraId="5DFEB081" w14:textId="46395ABC">
      <w:pPr>
        <w:ind w:right="-561" w:firstLine="709"/>
        <w:jc w:val="both"/>
      </w:pPr>
      <w:r>
        <w:t xml:space="preserve">Cu privire la măsura arestării preventive luată faţă de inculpatul </w:t>
      </w:r>
      <w:r w:rsidR="00024AC7">
        <w:t xml:space="preserve">7 </w:t>
      </w:r>
      <w:r>
        <w:t xml:space="preserve">, astfel cum a fost dispusă prin încheierea de şedinţă din data de </w:t>
      </w:r>
      <w:r w:rsidR="00DF1AC9">
        <w:t xml:space="preserve"> </w:t>
      </w:r>
      <w:r>
        <w:t xml:space="preserve">.08.2018, Curtea constată că se menţin temeiurile avute în vedere la luarea acestei măsuri, apreciind că măsura arestului la domiciliu, astfel cum a fost solicitată, nu este suficientă pentru supravegherea comportamentului inculpatului, cu atât mai mult cu cât acesta a încălcat obligaţiile impuse în cadrul măsurii arestului la domiciliu. </w:t>
      </w:r>
    </w:p>
    <w:p w:rsidR="00925F64" w14:paraId="0EC64059" w14:textId="77777777">
      <w:pPr>
        <w:ind w:right="-561" w:firstLine="709"/>
        <w:jc w:val="both"/>
      </w:pPr>
      <w:r>
        <w:t>Totodată, Curtea apreciază că nu s-a depăşit durata rezonabilă a măsurii preventive, având în vedere criteriile statuate de CEDO în jurisprudenţa sa, respectiv complexitatea cauzei, determinată de specificul acuzaţiilor şi de diligenţa manifestată de organele judiciare în instrumentarea şi soluţionarea cauzei, neidentificându-se perioade de inactivitate care să le fie imputabile.</w:t>
      </w:r>
    </w:p>
    <w:p w:rsidR="00925F64" w14:paraId="669F56FE" w14:textId="77777777">
      <w:pPr>
        <w:jc w:val="both"/>
      </w:pPr>
    </w:p>
    <w:p w:rsidR="00925F64" w14:paraId="09D9451D" w14:textId="77777777">
      <w:pPr>
        <w:jc w:val="both"/>
        <w:rPr>
          <w:rStyle w:val="Fontdeparagrafimplicit"/>
          <w:b/>
          <w:i/>
          <w:color w:val="000000"/>
        </w:rPr>
      </w:pPr>
      <w:r>
        <w:rPr>
          <w:rStyle w:val="Fontdeparagrafimplicit"/>
          <w:color w:val="000000"/>
        </w:rPr>
        <w:tab/>
      </w:r>
      <w:r>
        <w:rPr>
          <w:rStyle w:val="Fontdeparagrafimplicit"/>
          <w:b/>
          <w:i/>
          <w:color w:val="000000"/>
        </w:rPr>
        <w:t>Pe fondul cauzei,</w:t>
      </w:r>
    </w:p>
    <w:p w:rsidR="00925F64" w14:paraId="6F3D2028" w14:textId="631B920C">
      <w:pPr>
        <w:tabs>
          <w:tab w:val="left" w:pos="0"/>
          <w:tab w:val="left" w:pos="360"/>
        </w:tabs>
        <w:jc w:val="both"/>
      </w:pPr>
      <w:r>
        <w:tab/>
      </w:r>
      <w:r>
        <w:tab/>
        <w:t xml:space="preserve">Având nevoie de timp pentru a delibera, în temeiul disp. art. 391 alin. 1 C.p.p., va stabili pronunţarea la data de </w:t>
      </w:r>
      <w:r w:rsidR="00CD2830">
        <w:t xml:space="preserve">   </w:t>
      </w:r>
      <w:r>
        <w:t>,  motiv pentru care,</w:t>
      </w:r>
    </w:p>
    <w:p w:rsidR="00925F64" w14:paraId="17078855" w14:textId="77777777">
      <w:pPr>
        <w:jc w:val="both"/>
        <w:rPr>
          <w:rStyle w:val="Fontdeparagrafimplicit"/>
          <w:b/>
        </w:rPr>
      </w:pPr>
      <w:r>
        <w:tab/>
      </w:r>
    </w:p>
    <w:p w:rsidR="00925F64" w14:paraId="1705EAA4" w14:textId="77777777">
      <w:pPr>
        <w:ind w:right="-227" w:firstLine="709"/>
        <w:jc w:val="center"/>
        <w:rPr>
          <w:rStyle w:val="Fontdeparagrafimplicit"/>
          <w:b/>
        </w:rPr>
      </w:pPr>
      <w:r>
        <w:rPr>
          <w:rStyle w:val="Fontdeparagrafimplicit"/>
          <w:b/>
        </w:rPr>
        <w:t>DISPUNE:</w:t>
      </w:r>
    </w:p>
    <w:p w:rsidR="00925F64" w14:paraId="59074D2C" w14:textId="77777777">
      <w:pPr>
        <w:ind w:right="-227" w:firstLine="709"/>
        <w:jc w:val="center"/>
        <w:rPr>
          <w:rStyle w:val="Fontdeparagrafimplicit"/>
          <w:b/>
        </w:rPr>
      </w:pPr>
    </w:p>
    <w:p w:rsidR="00925F64" w14:paraId="082888A6" w14:textId="65D6EF07">
      <w:pPr>
        <w:ind w:right="-142" w:firstLine="576"/>
        <w:jc w:val="both"/>
      </w:pPr>
      <w:r>
        <w:rPr>
          <w:rStyle w:val="Fontdeparagrafimplicit"/>
          <w:b/>
        </w:rPr>
        <w:tab/>
      </w:r>
      <w:r>
        <w:t xml:space="preserve">Menţine măsura arestului preventiv faţă de inculpatul </w:t>
      </w:r>
      <w:r w:rsidR="00024AC7">
        <w:t xml:space="preserve">7 </w:t>
      </w:r>
      <w:r>
        <w:t>.</w:t>
      </w:r>
    </w:p>
    <w:p w:rsidR="00925F64" w14:paraId="160EFEDB" w14:textId="77777777">
      <w:pPr>
        <w:ind w:right="-142" w:firstLine="576"/>
        <w:jc w:val="both"/>
      </w:pPr>
      <w:r>
        <w:tab/>
        <w:t>Definitivă.</w:t>
      </w:r>
    </w:p>
    <w:p w:rsidR="00925F64" w14:paraId="5853D406" w14:textId="0B932FE0">
      <w:pPr>
        <w:ind w:right="-142" w:firstLine="708"/>
        <w:jc w:val="both"/>
      </w:pPr>
      <w:r>
        <w:t xml:space="preserve">Amână pronunţarea asupra fondului cauzei la data de </w:t>
      </w:r>
      <w:r w:rsidR="00921665">
        <w:t xml:space="preserve"> </w:t>
      </w:r>
      <w:r>
        <w:t>.</w:t>
      </w:r>
    </w:p>
    <w:p w:rsidR="00925F64" w14:paraId="22F9DA6D" w14:textId="2C680013">
      <w:pPr>
        <w:ind w:right="-142" w:firstLine="708"/>
        <w:jc w:val="both"/>
      </w:pPr>
      <w:r>
        <w:t xml:space="preserve">Pronunţată în şedinţă publică, azi </w:t>
      </w:r>
      <w:r w:rsidR="00921665">
        <w:t xml:space="preserve"> </w:t>
      </w:r>
      <w:r>
        <w:t>.</w:t>
      </w:r>
    </w:p>
    <w:p w:rsidR="00925F64" w14:paraId="663D3ED1" w14:textId="77777777">
      <w:pPr>
        <w:ind w:right="-142"/>
        <w:jc w:val="both"/>
      </w:pPr>
    </w:p>
    <w:p w:rsidR="00925F64" w14:paraId="569FD31B" w14:textId="77777777">
      <w:pPr>
        <w:ind w:right="-142"/>
        <w:jc w:val="both"/>
      </w:pPr>
      <w:r>
        <w:t xml:space="preserve">                   Preşedinte,                                                                                            Grefier,          </w:t>
      </w:r>
    </w:p>
    <w:p w:rsidR="00925F64" w:rsidP="00921665" w14:paraId="6516E51C" w14:textId="7477F223">
      <w:pPr>
        <w:ind w:right="-142"/>
        <w:jc w:val="both"/>
        <w:rPr>
          <w:rStyle w:val="Fontdeparagrafimplicit"/>
        </w:rPr>
      </w:pPr>
      <w:r>
        <w:rPr>
          <w:rStyle w:val="Fontdeparagrafimplicit"/>
          <w:b/>
          <w:i/>
        </w:rPr>
        <w:t xml:space="preserve"> </w:t>
      </w:r>
      <w:r w:rsidR="00921665">
        <w:rPr>
          <w:rStyle w:val="Fontdeparagrafimplicit"/>
          <w:b/>
          <w:i/>
        </w:rPr>
        <w:t>A0002</w:t>
      </w:r>
    </w:p>
    <w:p w:rsidR="00925F64" w14:paraId="3A603EA9" w14:textId="77777777">
      <w:pPr>
        <w:ind w:right="-142" w:firstLine="720"/>
        <w:jc w:val="both"/>
        <w:rPr>
          <w:rStyle w:val="Fontdeparagrafimplicit"/>
        </w:rPr>
      </w:pPr>
    </w:p>
    <w:p w:rsidR="00925F64" w14:paraId="1950AAEB" w14:textId="77777777">
      <w:pPr>
        <w:ind w:right="-142" w:firstLine="720"/>
        <w:jc w:val="both"/>
        <w:rPr>
          <w:rStyle w:val="Fontdeparagrafimplicit"/>
        </w:rPr>
      </w:pPr>
    </w:p>
    <w:p w:rsidR="00925F64" w14:paraId="46B9C4D3" w14:textId="77777777">
      <w:pPr>
        <w:ind w:right="-142"/>
        <w:jc w:val="both"/>
        <w:rPr>
          <w:rStyle w:val="Fontdeparagrafimplicit"/>
        </w:rPr>
      </w:pPr>
    </w:p>
    <w:p w:rsidR="00925F64" w14:paraId="5FC0A91E" w14:textId="77777777">
      <w:pPr>
        <w:ind w:right="-142" w:firstLine="720"/>
        <w:jc w:val="both"/>
        <w:rPr>
          <w:rStyle w:val="Fontdeparagrafimplicit"/>
        </w:rPr>
      </w:pPr>
    </w:p>
    <w:p w:rsidR="00925F64" w14:paraId="7D24D543" w14:textId="77777777">
      <w:pPr>
        <w:ind w:right="-142"/>
        <w:jc w:val="both"/>
        <w:rPr>
          <w:rStyle w:val="Fontdeparagrafimplicit"/>
          <w:b/>
        </w:rPr>
      </w:pPr>
    </w:p>
    <w:p w:rsidR="00925F64" w14:paraId="091664BA" w14:textId="77777777">
      <w:pPr>
        <w:pStyle w:val="Titlu3"/>
        <w:rPr>
          <w:rStyle w:val="Fontdeparagrafimplicit"/>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4F60B9E"/>
    <w:multiLevelType w:val="hybridMultilevel"/>
    <w:tmpl w:val="E968BD64"/>
    <w:lvl w:ilvl="0">
      <w:start w:val="0"/>
      <w:numFmt w:val="bullet"/>
      <w:lvlText w:val="-"/>
      <w:lvlJc w:val="left"/>
      <w:pPr>
        <w:ind w:left="927" w:hanging="360"/>
      </w:pPr>
      <w:rPr>
        <w:rFonts w:ascii="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num w:numId="1" w16cid:durableId="177073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F64"/>
    <w:rsid w:val="00024AC7"/>
    <w:rsid w:val="005B5536"/>
    <w:rsid w:val="00871FDA"/>
    <w:rsid w:val="008A6B3E"/>
    <w:rsid w:val="008C1DA5"/>
    <w:rsid w:val="00921665"/>
    <w:rsid w:val="00925F64"/>
    <w:rsid w:val="00A86067"/>
    <w:rsid w:val="00BE66E8"/>
    <w:rsid w:val="00C935BC"/>
    <w:rsid w:val="00CD2830"/>
    <w:rsid w:val="00DF1AC9"/>
    <w:rsid w:val="00E80298"/>
  </w:rsids>
  <w:docVars>
    <w:docVar w:name="url" w:val="http://10.1.48.53:80/ecris_cdms/document_upload.aspx?id_document=200000003032391&amp;id_departament=2&amp;id_sesiune=2684204&amp;id_user=97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49A7999"/>
  <w15:docId w15:val="{A0BE1134-3569-43BD-A909-D9E2E34C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sz w:val="24"/>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qFormat/>
    <w:pPr>
      <w:keepNext/>
      <w:jc w:val="center"/>
      <w:outlineLvl w:val="2"/>
    </w:pPr>
    <w:rPr>
      <w:rFonts w:ascii="Garamond" w:hAnsi="Garamond"/>
      <w:sz w:val="3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46</ap:TotalTime>
  <ap:Pages>1</ap:Pages>
  <ap:Words>8474</ap:Words>
  <ap:Characters>48308</ap:Characters>
  <ap:Application>Microsoft Office Word</ap:Application>
  <ap:DocSecurity>0</ap:DocSecurity>
  <ap:Lines>402</ap:Lines>
  <ap:Paragraphs>113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56669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