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90A89" w14:textId="7BD38E93" w:rsidR="00FA4820" w:rsidRDefault="00F929B8">
      <w:pPr>
        <w:rPr>
          <w:rStyle w:val="Fontdeparagrafimplicit1"/>
          <w:rFonts w:ascii="Garamond" w:hAnsi="Garamond"/>
        </w:rPr>
      </w:pPr>
      <w:r>
        <w:rPr>
          <w:rStyle w:val="Fontdeparagrafimplicit1"/>
          <w:rFonts w:ascii="Garamond" w:hAnsi="Garamond"/>
        </w:rPr>
        <w:t xml:space="preserve"> </w:t>
      </w:r>
    </w:p>
    <w:p w14:paraId="7785FFDC" w14:textId="77777777" w:rsidR="00FA4820" w:rsidRDefault="00F929B8">
      <w:pPr>
        <w:jc w:val="center"/>
      </w:pPr>
      <w:r>
        <w:t>ROMÂNIA</w:t>
      </w:r>
    </w:p>
    <w:p w14:paraId="6AB58FCF" w14:textId="304E040A" w:rsidR="00FA4820" w:rsidRDefault="00F929B8">
      <w:pPr>
        <w:tabs>
          <w:tab w:val="left" w:pos="4230"/>
        </w:tabs>
        <w:jc w:val="center"/>
      </w:pPr>
      <w:r>
        <w:t xml:space="preserve">CURTEA DE APEL </w:t>
      </w:r>
      <w:r w:rsidR="006E0B15">
        <w:t xml:space="preserve">............... </w:t>
      </w:r>
    </w:p>
    <w:p w14:paraId="525ADFD3" w14:textId="7684EF33" w:rsidR="00FA4820" w:rsidRDefault="00F929B8">
      <w:pPr>
        <w:tabs>
          <w:tab w:val="left" w:pos="4230"/>
        </w:tabs>
        <w:jc w:val="center"/>
      </w:pPr>
      <w:r>
        <w:t xml:space="preserve">SECŢIA </w:t>
      </w:r>
      <w:r w:rsidR="006E0B15">
        <w:t xml:space="preserve">............... </w:t>
      </w:r>
    </w:p>
    <w:p w14:paraId="03498383" w14:textId="06BAFF55" w:rsidR="00FA4820" w:rsidRDefault="00F929B8">
      <w:pPr>
        <w:rPr>
          <w:rStyle w:val="Fontdeparagrafimplicit1"/>
          <w:b/>
        </w:rPr>
      </w:pPr>
      <w:r>
        <w:rPr>
          <w:rStyle w:val="Fontdeparagrafimplicit1"/>
          <w:b/>
        </w:rPr>
        <w:t>DOSAR NR.</w:t>
      </w:r>
      <w:r w:rsidR="009D6154">
        <w:rPr>
          <w:rStyle w:val="Fontdeparagrafimplicit1"/>
          <w:b/>
        </w:rPr>
        <w:t>1</w:t>
      </w:r>
      <w:r w:rsidR="006E0B15">
        <w:rPr>
          <w:rStyle w:val="Fontdeparagrafimplicit1"/>
          <w:b/>
        </w:rPr>
        <w:t xml:space="preserve"> </w:t>
      </w:r>
    </w:p>
    <w:p w14:paraId="3646F49C" w14:textId="77777777" w:rsidR="00FA4820" w:rsidRDefault="00FA4820">
      <w:pPr>
        <w:rPr>
          <w:rStyle w:val="Fontdeparagrafimplicit1"/>
          <w:b/>
        </w:rPr>
      </w:pPr>
    </w:p>
    <w:p w14:paraId="5B22CB1B" w14:textId="36046D74" w:rsidR="00FA4820" w:rsidRDefault="00F929B8">
      <w:pPr>
        <w:tabs>
          <w:tab w:val="left" w:pos="4230"/>
        </w:tabs>
        <w:jc w:val="center"/>
        <w:rPr>
          <w:rStyle w:val="Fontdeparagrafimplicit1"/>
          <w:b/>
        </w:rPr>
      </w:pPr>
      <w:r>
        <w:rPr>
          <w:rStyle w:val="Fontdeparagrafimplicit1"/>
          <w:b/>
        </w:rPr>
        <w:t>DECIZIA CIVILĂ NR.</w:t>
      </w:r>
      <w:r w:rsidR="006E0B15">
        <w:rPr>
          <w:rStyle w:val="Fontdeparagrafimplicit1"/>
          <w:b/>
        </w:rPr>
        <w:t>11</w:t>
      </w:r>
    </w:p>
    <w:p w14:paraId="60D6B1C2" w14:textId="7B322A2C" w:rsidR="00FA4820" w:rsidRDefault="00F929B8">
      <w:pPr>
        <w:tabs>
          <w:tab w:val="left" w:pos="4230"/>
        </w:tabs>
        <w:jc w:val="center"/>
      </w:pPr>
      <w:r>
        <w:t xml:space="preserve">ŞEDINŢA PUBLICĂ DIN DATA DE </w:t>
      </w:r>
      <w:r w:rsidR="004E6A03">
        <w:t xml:space="preserve">................. </w:t>
      </w:r>
    </w:p>
    <w:p w14:paraId="276E4F59" w14:textId="77777777" w:rsidR="00FA4820" w:rsidRDefault="00F929B8">
      <w:pPr>
        <w:tabs>
          <w:tab w:val="left" w:pos="4230"/>
        </w:tabs>
        <w:jc w:val="center"/>
      </w:pPr>
      <w:r>
        <w:t>CURTEA CONSTITUITĂ DIN:</w:t>
      </w:r>
    </w:p>
    <w:p w14:paraId="4DE6C413" w14:textId="68C78E5A" w:rsidR="00FA4820" w:rsidRDefault="00F929B8">
      <w:pPr>
        <w:tabs>
          <w:tab w:val="left" w:pos="2700"/>
          <w:tab w:val="left" w:pos="4230"/>
        </w:tabs>
        <w:jc w:val="center"/>
        <w:rPr>
          <w:rStyle w:val="Fontdeparagrafimplicit1"/>
          <w:b/>
        </w:rPr>
      </w:pPr>
      <w:r>
        <w:rPr>
          <w:rStyle w:val="Fontdeparagrafimplicit1"/>
          <w:b/>
        </w:rPr>
        <w:t xml:space="preserve">PREŞEDINTE: </w:t>
      </w:r>
      <w:r w:rsidR="006E0B15">
        <w:rPr>
          <w:rStyle w:val="Fontdeparagrafimplicit1"/>
          <w:b/>
        </w:rPr>
        <w:t xml:space="preserve">............. </w:t>
      </w:r>
    </w:p>
    <w:p w14:paraId="28FCF654" w14:textId="25B0EBFD" w:rsidR="00FA4820" w:rsidRDefault="00F929B8">
      <w:pPr>
        <w:tabs>
          <w:tab w:val="left" w:pos="2700"/>
          <w:tab w:val="left" w:pos="4230"/>
        </w:tabs>
        <w:jc w:val="center"/>
        <w:rPr>
          <w:rStyle w:val="Fontdeparagrafimplicit1"/>
          <w:b/>
        </w:rPr>
      </w:pPr>
      <w:r>
        <w:rPr>
          <w:rStyle w:val="Fontdeparagrafimplicit1"/>
          <w:b/>
        </w:rPr>
        <w:t xml:space="preserve">JUDECĂTOR: </w:t>
      </w:r>
      <w:r w:rsidR="006E0B15">
        <w:rPr>
          <w:rStyle w:val="Fontdeparagrafimplicit1"/>
          <w:b/>
        </w:rPr>
        <w:t xml:space="preserve">.................. </w:t>
      </w:r>
    </w:p>
    <w:p w14:paraId="0B82BDCD" w14:textId="0C12E7CC" w:rsidR="00FA4820" w:rsidRDefault="00F929B8">
      <w:pPr>
        <w:tabs>
          <w:tab w:val="left" w:pos="900"/>
        </w:tabs>
        <w:jc w:val="center"/>
        <w:rPr>
          <w:rStyle w:val="Fontdeparagrafimplicit1"/>
          <w:b/>
        </w:rPr>
      </w:pPr>
      <w:r>
        <w:rPr>
          <w:rStyle w:val="Fontdeparagrafimplicit1"/>
          <w:b/>
        </w:rPr>
        <w:t xml:space="preserve">JUDECĂTOR: </w:t>
      </w:r>
      <w:r w:rsidR="006E0B15">
        <w:rPr>
          <w:rStyle w:val="Fontdeparagrafimplicit1"/>
          <w:b/>
        </w:rPr>
        <w:t xml:space="preserve">A0008 </w:t>
      </w:r>
    </w:p>
    <w:p w14:paraId="31B80750" w14:textId="1148FB29" w:rsidR="00FA4820" w:rsidRDefault="00F929B8">
      <w:pPr>
        <w:tabs>
          <w:tab w:val="left" w:pos="900"/>
        </w:tabs>
        <w:jc w:val="center"/>
        <w:rPr>
          <w:rStyle w:val="Fontdeparagrafimplicit1"/>
          <w:b/>
        </w:rPr>
      </w:pPr>
      <w:r>
        <w:rPr>
          <w:rStyle w:val="Fontdeparagrafimplicit1"/>
          <w:b/>
        </w:rPr>
        <w:t xml:space="preserve">GREFIER: </w:t>
      </w:r>
      <w:r w:rsidR="006E0B15">
        <w:rPr>
          <w:rStyle w:val="Fontdeparagrafimplicit1"/>
          <w:b/>
        </w:rPr>
        <w:t xml:space="preserve">................. </w:t>
      </w:r>
    </w:p>
    <w:p w14:paraId="7BFD577C" w14:textId="77777777" w:rsidR="00FA4820" w:rsidRDefault="00F929B8">
      <w:pPr>
        <w:jc w:val="both"/>
        <w:rPr>
          <w:rStyle w:val="Fontdeparagrafimplicit1"/>
          <w:b/>
        </w:rPr>
      </w:pPr>
      <w:r>
        <w:rPr>
          <w:rStyle w:val="Fontdeparagrafimplicit1"/>
          <w:b/>
        </w:rPr>
        <w:tab/>
      </w:r>
    </w:p>
    <w:p w14:paraId="41121E91" w14:textId="77777777" w:rsidR="00FA4820" w:rsidRDefault="00FA4820">
      <w:pPr>
        <w:tabs>
          <w:tab w:val="left" w:pos="1590"/>
        </w:tabs>
        <w:rPr>
          <w:rStyle w:val="Fontdeparagrafimplicit1"/>
          <w:b/>
        </w:rPr>
      </w:pPr>
    </w:p>
    <w:p w14:paraId="6F2B7784" w14:textId="20C2BFC8" w:rsidR="00FA4820" w:rsidRDefault="00F929B8">
      <w:pPr>
        <w:ind w:firstLine="709"/>
        <w:jc w:val="both"/>
      </w:pPr>
      <w:r>
        <w:t>Pe rol se află soluţionarea recursului civil declarat de recurenţii pârâţi AUTORITATEA NAŢIONALĂ PENTRU CETĂŢENIE şi PREŞEDINTELE AUTORITĂŢII NAŢIONALE PENTRU CETĂŢENIE-</w:t>
      </w:r>
      <w:r w:rsidR="004E6A03">
        <w:t xml:space="preserve">................. </w:t>
      </w:r>
      <w:r>
        <w:t xml:space="preserve"> împotriva sentinţei civile nr.</w:t>
      </w:r>
      <w:r w:rsidR="004E6A03">
        <w:t xml:space="preserve">................. </w:t>
      </w:r>
      <w:r>
        <w:t xml:space="preserve"> pronunţată de Tribunalul </w:t>
      </w:r>
      <w:r w:rsidR="006E0B15">
        <w:t xml:space="preserve">............... </w:t>
      </w:r>
      <w:r>
        <w:t xml:space="preserve"> – Secţia </w:t>
      </w:r>
      <w:r w:rsidR="004E6A03">
        <w:t xml:space="preserve">................. </w:t>
      </w:r>
      <w:r>
        <w:t xml:space="preserve">  în dosarul nr.</w:t>
      </w:r>
      <w:r w:rsidR="007603AD">
        <w:t>1</w:t>
      </w:r>
      <w:r w:rsidR="006E0B15">
        <w:t xml:space="preserve"> </w:t>
      </w:r>
      <w:r>
        <w:t xml:space="preserve">, în contradictoriu cu intimatul reclamant </w:t>
      </w:r>
      <w:r w:rsidR="004E6A03">
        <w:t xml:space="preserve">1 </w:t>
      </w:r>
      <w:r>
        <w:t>.</w:t>
      </w:r>
    </w:p>
    <w:p w14:paraId="7194F0CC" w14:textId="77777777" w:rsidR="00FA4820" w:rsidRDefault="00F929B8">
      <w:pPr>
        <w:ind w:firstLine="709"/>
        <w:jc w:val="both"/>
      </w:pPr>
      <w:r>
        <w:t>La apelul nominal făcut în şedinţă publică se constată lipsa părţilor.</w:t>
      </w:r>
    </w:p>
    <w:p w14:paraId="79E6A709" w14:textId="77777777" w:rsidR="00FA4820" w:rsidRDefault="00F929B8">
      <w:pPr>
        <w:ind w:firstLine="708"/>
        <w:jc w:val="both"/>
      </w:pPr>
      <w:r>
        <w:t>Procedura de citare este legal îndeplinită.</w:t>
      </w:r>
    </w:p>
    <w:p w14:paraId="20A2F7E3" w14:textId="77777777" w:rsidR="00FA4820" w:rsidRDefault="00F929B8">
      <w:pPr>
        <w:ind w:firstLine="708"/>
        <w:jc w:val="both"/>
      </w:pPr>
      <w:r>
        <w:t>S-a expus referatul cauzei de către grefierul de şedinţă, după care:</w:t>
      </w:r>
    </w:p>
    <w:p w14:paraId="270C7D6F" w14:textId="77777777" w:rsidR="00FA4820" w:rsidRDefault="00F929B8">
      <w:pPr>
        <w:ind w:firstLine="708"/>
        <w:jc w:val="both"/>
      </w:pPr>
      <w:r>
        <w:t>Curtea constată că părţile au solicitat judecarea în lipsă, apreciază cauza în stare de judecată şi o reţine spre soluţionare.</w:t>
      </w:r>
    </w:p>
    <w:p w14:paraId="2534C71E" w14:textId="77777777" w:rsidR="00FA4820" w:rsidRDefault="00FA4820">
      <w:pPr>
        <w:tabs>
          <w:tab w:val="left" w:pos="915"/>
        </w:tabs>
        <w:jc w:val="both"/>
      </w:pPr>
    </w:p>
    <w:p w14:paraId="74C7A1C9" w14:textId="77777777" w:rsidR="00FA4820" w:rsidRDefault="00F929B8">
      <w:pPr>
        <w:tabs>
          <w:tab w:val="left" w:pos="915"/>
        </w:tabs>
        <w:jc w:val="center"/>
        <w:rPr>
          <w:rStyle w:val="Fontdeparagrafimplicit1"/>
          <w:b/>
        </w:rPr>
      </w:pPr>
      <w:r>
        <w:rPr>
          <w:rStyle w:val="Fontdeparagrafimplicit1"/>
          <w:b/>
        </w:rPr>
        <w:t xml:space="preserve">CURTEA, </w:t>
      </w:r>
    </w:p>
    <w:p w14:paraId="29969EB2" w14:textId="77777777" w:rsidR="00FA4820" w:rsidRDefault="00FA4820">
      <w:pPr>
        <w:tabs>
          <w:tab w:val="left" w:pos="915"/>
        </w:tabs>
        <w:jc w:val="center"/>
        <w:rPr>
          <w:rStyle w:val="Fontdeparagrafimplicit1"/>
          <w:b/>
        </w:rPr>
      </w:pPr>
    </w:p>
    <w:p w14:paraId="1252E41D" w14:textId="77777777" w:rsidR="00FA4820" w:rsidRDefault="00F929B8">
      <w:pPr>
        <w:numPr>
          <w:ilvl w:val="0"/>
          <w:numId w:val="1"/>
        </w:numPr>
        <w:spacing w:after="200" w:line="276" w:lineRule="auto"/>
        <w:ind w:right="-709"/>
        <w:contextualSpacing/>
        <w:jc w:val="both"/>
        <w:rPr>
          <w:rStyle w:val="Fontdeparagrafimplicit1"/>
          <w:b/>
        </w:rPr>
      </w:pPr>
      <w:r>
        <w:rPr>
          <w:rStyle w:val="Fontdeparagrafimplicit1"/>
          <w:b/>
        </w:rPr>
        <w:t>Circumstanţele cauzei</w:t>
      </w:r>
    </w:p>
    <w:p w14:paraId="1105F106" w14:textId="77777777" w:rsidR="00FA4820" w:rsidRDefault="00F929B8">
      <w:pPr>
        <w:numPr>
          <w:ilvl w:val="1"/>
          <w:numId w:val="1"/>
        </w:numPr>
        <w:spacing w:after="200" w:line="276" w:lineRule="auto"/>
        <w:ind w:right="-709"/>
        <w:contextualSpacing/>
        <w:jc w:val="both"/>
        <w:rPr>
          <w:rStyle w:val="Fontdeparagrafimplicit1"/>
          <w:u w:val="single"/>
        </w:rPr>
      </w:pPr>
      <w:r>
        <w:rPr>
          <w:rStyle w:val="Fontdeparagrafimplicit1"/>
          <w:u w:val="single"/>
        </w:rPr>
        <w:t>Acţiunea formulată</w:t>
      </w:r>
    </w:p>
    <w:p w14:paraId="2BFC2768" w14:textId="0ACBC15C" w:rsidR="00FA4820" w:rsidRDefault="00F929B8">
      <w:pPr>
        <w:ind w:firstLine="708"/>
        <w:jc w:val="both"/>
      </w:pPr>
      <w:r>
        <w:t xml:space="preserve">Prin cererea de chemare în judecată, înregistrată pe rolul Tribunalului </w:t>
      </w:r>
      <w:r w:rsidR="006E0B15">
        <w:t xml:space="preserve">............... </w:t>
      </w:r>
      <w:r>
        <w:t xml:space="preserve">-Secţia </w:t>
      </w:r>
      <w:r w:rsidR="004E6A03">
        <w:t xml:space="preserve">............... </w:t>
      </w:r>
      <w:r>
        <w:t xml:space="preserve"> la data de </w:t>
      </w:r>
      <w:r w:rsidR="009D6154">
        <w:t xml:space="preserve"> </w:t>
      </w:r>
      <w:r>
        <w:t>.01.2018, sub nr</w:t>
      </w:r>
      <w:r>
        <w:rPr>
          <w:rStyle w:val="Fontdeparagrafimplicit1"/>
          <w:i/>
        </w:rPr>
        <w:t xml:space="preserve">. </w:t>
      </w:r>
      <w:r w:rsidR="009D6154">
        <w:rPr>
          <w:rStyle w:val="Fontdeparagrafimplicit1"/>
          <w:b/>
        </w:rPr>
        <w:t>1</w:t>
      </w:r>
      <w:r w:rsidR="006E0B15">
        <w:rPr>
          <w:rStyle w:val="Fontdeparagrafimplicit1"/>
          <w:b/>
        </w:rPr>
        <w:t xml:space="preserve"> </w:t>
      </w:r>
      <w:r>
        <w:t>, reclamantul</w:t>
      </w:r>
      <w:r>
        <w:rPr>
          <w:rStyle w:val="Fontdeparagrafimplicit1"/>
          <w:b/>
        </w:rPr>
        <w:t xml:space="preserve"> </w:t>
      </w:r>
      <w:r w:rsidR="004E6A03">
        <w:t xml:space="preserve">1 </w:t>
      </w:r>
      <w:r>
        <w:t xml:space="preserve"> a solicitat instanţei, în contradictoriu cu pârâţii Autoritatea Naţională pentru Cetăţenie şi Preşedintele Autorităţii Naţionale pentru Cetăţenie sa constate nesoluţionarea in termenul legal  de către pârâţi a cererii de redobândire a cetăţeniei romane si sa oblige pârâţii sa-i soluţioneze cererea si sa-i emită si comunice ordinul de redobândire/respingere a cetăţeniei romane prin scrisoare recomandata cu confirmare de primire la sediul ales „de îndată”; cu cheltuieli de judecată.</w:t>
      </w:r>
    </w:p>
    <w:p w14:paraId="03808B6A" w14:textId="77777777" w:rsidR="00FA4820" w:rsidRDefault="00FA4820">
      <w:pPr>
        <w:spacing w:after="200" w:line="276" w:lineRule="auto"/>
        <w:ind w:right="-709"/>
        <w:contextualSpacing/>
        <w:jc w:val="both"/>
        <w:rPr>
          <w:rStyle w:val="Fontdeparagrafimplicit1"/>
          <w:u w:val="single"/>
        </w:rPr>
      </w:pPr>
    </w:p>
    <w:p w14:paraId="757111AF" w14:textId="77777777" w:rsidR="00FA4820" w:rsidRDefault="00F929B8">
      <w:pPr>
        <w:numPr>
          <w:ilvl w:val="1"/>
          <w:numId w:val="1"/>
        </w:numPr>
        <w:spacing w:after="200" w:line="276" w:lineRule="auto"/>
        <w:ind w:right="-709"/>
        <w:contextualSpacing/>
        <w:jc w:val="both"/>
        <w:rPr>
          <w:rStyle w:val="Fontdeparagrafimplicit1"/>
          <w:u w:val="single"/>
        </w:rPr>
      </w:pPr>
      <w:r>
        <w:rPr>
          <w:rStyle w:val="Fontdeparagrafimplicit1"/>
          <w:u w:val="single"/>
        </w:rPr>
        <w:t>Sentinţa civilă pronunţată în cauză</w:t>
      </w:r>
    </w:p>
    <w:p w14:paraId="0DC05EEA" w14:textId="4D6DC170" w:rsidR="00FA4820" w:rsidRDefault="00F929B8">
      <w:pPr>
        <w:ind w:firstLine="708"/>
        <w:jc w:val="both"/>
      </w:pPr>
      <w:r>
        <w:t xml:space="preserve">Prin sentinţa civilă nr. </w:t>
      </w:r>
      <w:r w:rsidR="004E6A03">
        <w:t xml:space="preserve">................. </w:t>
      </w:r>
      <w:r>
        <w:t xml:space="preserve">, Tribunalul </w:t>
      </w:r>
      <w:r w:rsidR="006E0B15">
        <w:t xml:space="preserve">............... </w:t>
      </w:r>
      <w:r>
        <w:t xml:space="preserve"> – Secţia </w:t>
      </w:r>
      <w:r w:rsidR="004E6A03">
        <w:t xml:space="preserve">............... </w:t>
      </w:r>
      <w:r>
        <w:t xml:space="preserve"> a admis cererea formulată de reclamantul </w:t>
      </w:r>
      <w:r w:rsidR="004E6A03">
        <w:t xml:space="preserve">1 </w:t>
      </w:r>
      <w:r>
        <w:t xml:space="preserve">, în contradictoriu cu pârâţii Autoritatea Naţională pentru Cetăţenie şi Preşedintele Autorităţii Naţionale pentru Cetăţenie; a obligat pârâţii Autoritatea Naţională pentru Cetăţenie-Comisia pentru cetăţenie şi Preşedintele Autorităţii Naţionale pentru Cetăţenie să soluţioneze cererea reclamantului </w:t>
      </w:r>
      <w:r w:rsidR="004E6A03">
        <w:t>1</w:t>
      </w:r>
      <w:r>
        <w:t xml:space="preserve">, înregistrată sub nr. </w:t>
      </w:r>
      <w:r w:rsidR="004E6A03">
        <w:t>2/29.05.2017</w:t>
      </w:r>
      <w:r>
        <w:t>, să emită ordinul de acordare sau de redobândire a cetăţen</w:t>
      </w:r>
      <w:r>
        <w:t xml:space="preserve">iei române/respingere a cererii acestuia de acordare sau de redobândire a cetăţeniei romane, în funcţie de rezultatul verificărilor, conform atribuţiilor ce le revin potrivit Legii nr. 21/1991 şi să comunice de îndată ordinul, prin scrisoare recomandată cu confirmare de primire la domiciliul ales al reclamantului; a admis cererea reclamantului </w:t>
      </w:r>
      <w:r w:rsidR="004E6A03">
        <w:t xml:space="preserve">1 </w:t>
      </w:r>
      <w:r>
        <w:t>, de obligare a pârâţilor Autoritatea Naţionala pentru Cetăţenie-Comisia pentru cetăţenie şi Preşedintele Autorităţii Naţionale pentru Cetăţenie la plata cheltuieli</w:t>
      </w:r>
      <w:r>
        <w:t xml:space="preserve">lor de judecată şi a obligat în solidar pârâţii Autoritatea Naţională pentru Cetăţenie-Comisia pentru cetăţenie şi Preşedintele Autorităţii Naţionale pentru Cetăţenie la plata către reclamantul </w:t>
      </w:r>
      <w:r w:rsidR="004E6A03">
        <w:t xml:space="preserve">1 </w:t>
      </w:r>
      <w:r>
        <w:t>, a sumei de 50 lei, reprezentând cheltuieli de judecată (taxă judiciară de timbru).</w:t>
      </w:r>
    </w:p>
    <w:p w14:paraId="2805DFB2" w14:textId="77777777" w:rsidR="00FA4820" w:rsidRDefault="00FA4820">
      <w:pPr>
        <w:spacing w:after="200" w:line="276" w:lineRule="auto"/>
        <w:ind w:right="-709"/>
        <w:contextualSpacing/>
        <w:jc w:val="both"/>
        <w:rPr>
          <w:rStyle w:val="Fontdeparagrafimplicit1"/>
          <w:color w:val="FF0000"/>
          <w:u w:val="single"/>
        </w:rPr>
      </w:pPr>
    </w:p>
    <w:p w14:paraId="04637B58" w14:textId="77777777" w:rsidR="00FA4820" w:rsidRDefault="00F929B8">
      <w:pPr>
        <w:numPr>
          <w:ilvl w:val="0"/>
          <w:numId w:val="1"/>
        </w:numPr>
        <w:spacing w:after="200" w:line="276" w:lineRule="auto"/>
        <w:ind w:right="-709"/>
        <w:contextualSpacing/>
        <w:jc w:val="both"/>
        <w:rPr>
          <w:rStyle w:val="Fontdeparagrafimplicit1"/>
          <w:b/>
        </w:rPr>
      </w:pPr>
      <w:r>
        <w:rPr>
          <w:rStyle w:val="Fontdeparagrafimplicit1"/>
          <w:b/>
        </w:rPr>
        <w:t>Calea de atac formulată</w:t>
      </w:r>
    </w:p>
    <w:p w14:paraId="777FA3FA" w14:textId="44C2F5F7" w:rsidR="00FA4820" w:rsidRDefault="00F929B8">
      <w:pPr>
        <w:ind w:firstLine="708"/>
        <w:jc w:val="both"/>
      </w:pPr>
      <w:r>
        <w:t>Împotriva acestei sentinţe au declarat recurs recurenţii pârâţi AUTORITATEA NAŢIONALĂ PENTRU CETĂŢENIE şi PREŞEDINTELE AUTORITĂŢII NAŢIONALE PENTRU CETĂŢENIE-</w:t>
      </w:r>
      <w:r w:rsidR="004E6A03">
        <w:t xml:space="preserve">................. </w:t>
      </w:r>
      <w:r>
        <w:t>, solicitând admiterea recursului, cu consecinţa casării hotărârii atacate şi pe fond, respingerea tuturor capetelor de cerere din cererea de chemare în judecată.</w:t>
      </w:r>
    </w:p>
    <w:p w14:paraId="76C292D2" w14:textId="77777777" w:rsidR="00FA4820" w:rsidRDefault="00F929B8">
      <w:pPr>
        <w:ind w:firstLine="708"/>
        <w:jc w:val="both"/>
      </w:pPr>
      <w:r>
        <w:t>În motivarea cererii de recurs s-a arătat că, în fapt, prin cererea de chemare în judecată, reclamantul a solicitat instanţei, în contradictoriu cu ANC, să constate refuzul soluţionării cererii sale de redobândire a cetăţeniei române şi să oblige pârâta la soluţionarea acesteia.</w:t>
      </w:r>
    </w:p>
    <w:p w14:paraId="21877CCD" w14:textId="77777777" w:rsidR="00FA4820" w:rsidRDefault="00F929B8">
      <w:pPr>
        <w:ind w:firstLine="708"/>
        <w:jc w:val="both"/>
      </w:pPr>
      <w:r>
        <w:t>Instanţa de fond a admis acţiunea reclamantului, reţinând că ANC refuză în mod nejustificat să soluţioneze cererea de cetăţenie a reclamantului în termenul de 5 luni de zile prevăzut de art. 16 alin. 2 lit. c) din Legea nr. 21/1991.</w:t>
      </w:r>
    </w:p>
    <w:p w14:paraId="65CB7759" w14:textId="77777777" w:rsidR="00FA4820" w:rsidRDefault="00F929B8">
      <w:pPr>
        <w:ind w:firstLine="708"/>
        <w:jc w:val="both"/>
      </w:pPr>
      <w:r>
        <w:t>Au invocat recurenţii-pârâţi dispoziţiile art. 488 alin.1 pct. 8 C.p.civ.: "hotărârea a fost dată cu încălcarea sau aplicarea greşită a normelor de drept material."</w:t>
      </w:r>
    </w:p>
    <w:p w14:paraId="49AE77FC" w14:textId="77777777" w:rsidR="00FA4820" w:rsidRDefault="00F929B8">
      <w:pPr>
        <w:ind w:firstLine="708"/>
        <w:jc w:val="both"/>
      </w:pPr>
      <w:r>
        <w:t>Demersuri întreprinse pentru soluţionarea cererii de cetăţenie</w:t>
      </w:r>
    </w:p>
    <w:p w14:paraId="453DD28B" w14:textId="071B3F98" w:rsidR="00FA4820" w:rsidRDefault="00F929B8">
      <w:pPr>
        <w:ind w:firstLine="708"/>
        <w:jc w:val="both"/>
      </w:pPr>
      <w:r>
        <w:t xml:space="preserve">În fapt, intimatul, cetăţean </w:t>
      </w:r>
      <w:r w:rsidR="006A5A36">
        <w:t>.......</w:t>
      </w:r>
      <w:r>
        <w:t xml:space="preserve">, a depus cererea de redobândire a cetăţeniei române înregistrată la Autoritatea Naţională pentru Cetăţenie cu nr. </w:t>
      </w:r>
      <w:r w:rsidR="004E6A03">
        <w:t>2/29.05.2017</w:t>
      </w:r>
      <w:r>
        <w:t xml:space="preserve">. După înregistrarea cererii, conform Rezoluţiei nr. </w:t>
      </w:r>
      <w:r w:rsidR="004E6A03">
        <w:t>3/07.06.2017</w:t>
      </w:r>
      <w:r>
        <w:t xml:space="preserve"> (anexă) Preşedintele Comisiei pentru cetăţenie a dispus:</w:t>
      </w:r>
    </w:p>
    <w:p w14:paraId="6FC2E9B9" w14:textId="77777777" w:rsidR="00FA4820" w:rsidRDefault="00F929B8">
      <w:pPr>
        <w:ind w:firstLine="708"/>
        <w:jc w:val="both"/>
      </w:pPr>
      <w:r>
        <w:t>•solicitarea de relaţii cu privire la îndeplinirea condiţiilor prevăzute de art. 8 al. 1) lit b) şi e), la care face trimitere art. 11 din Legea cetăţeniei române (în conformitate cu dispoziţiile art. 16 alin. (2) lit. a) din Legea nr. 21/1991, republicată);</w:t>
      </w:r>
    </w:p>
    <w:p w14:paraId="238D4622" w14:textId="66AB3C94" w:rsidR="00FA4820" w:rsidRDefault="00F929B8">
      <w:pPr>
        <w:ind w:firstLine="708"/>
        <w:jc w:val="both"/>
      </w:pPr>
      <w:r>
        <w:t xml:space="preserve">•fixarea termenului la care face trimitere art. 16 alin. (2) lit. c) din Lege, la data de </w:t>
      </w:r>
      <w:r w:rsidR="004E6A03">
        <w:t>...........10.2017</w:t>
      </w:r>
      <w:r>
        <w:t>.</w:t>
      </w:r>
    </w:p>
    <w:p w14:paraId="7DC85DCA" w14:textId="6D74CDE8" w:rsidR="00FA4820" w:rsidRDefault="00F929B8">
      <w:pPr>
        <w:ind w:firstLine="708"/>
        <w:jc w:val="both"/>
      </w:pPr>
      <w:r>
        <w:t xml:space="preserve">Au precizat recurenţii-pârâţi că, </w:t>
      </w:r>
      <w:r w:rsidR="00B73F14">
        <w:t>Direcţia 5</w:t>
      </w:r>
      <w:r>
        <w:t xml:space="preserve">, căreia i s-au solicitat relaţii cu privire la intimat prin adresa nr. </w:t>
      </w:r>
      <w:r w:rsidR="004E6A03">
        <w:t>3/07.06.2017</w:t>
      </w:r>
      <w:r>
        <w:t xml:space="preserve">, a comunicat răspunsul său prin adresa înregistrată la ANC cu nr. </w:t>
      </w:r>
      <w:r w:rsidR="004E6A03">
        <w:t>4</w:t>
      </w:r>
      <w:r>
        <w:t xml:space="preserve"> din 30.01.2018 (anexă), aşadar după mai mult de 5 luni de la înregistrarea cererii şi după 3 luni de la primul termen fixat pentru verificarea acesteia.</w:t>
      </w:r>
    </w:p>
    <w:p w14:paraId="0AC30D9D" w14:textId="5DC7956C" w:rsidR="00FA4820" w:rsidRDefault="00F929B8">
      <w:pPr>
        <w:ind w:firstLine="708"/>
        <w:jc w:val="both"/>
      </w:pPr>
      <w:r>
        <w:t xml:space="preserve">În plus, Comisia pentru cetăţenie i-a solicitat intimatului să depună un înscris necesar soluţionării cererii sale de cetăţenie (anexă - adresa Comisiei pentru cetăţenie) şi a stabilit termenul din </w:t>
      </w:r>
      <w:r w:rsidR="004E6A03">
        <w:t>........09.2018</w:t>
      </w:r>
      <w:r>
        <w:t>, pentru a-i da acestuia posibilitatea de a completa dosarul de cetăţenie în termen de 4 luni de la primirea solicitării, conform dispoziţiilor art. 16 alin. 2 lit. b) din Legea nr. 21/1991.</w:t>
      </w:r>
    </w:p>
    <w:p w14:paraId="77EE03FE" w14:textId="77777777" w:rsidR="00FA4820" w:rsidRDefault="00F929B8">
      <w:pPr>
        <w:ind w:firstLine="708"/>
        <w:jc w:val="both"/>
      </w:pPr>
      <w:r>
        <w:t>În concret, i s-a solicitat intimatului următorul înscris:</w:t>
      </w:r>
    </w:p>
    <w:p w14:paraId="011C1DD0" w14:textId="651595C4" w:rsidR="00FA4820" w:rsidRDefault="00F929B8">
      <w:pPr>
        <w:ind w:firstLine="708"/>
        <w:jc w:val="both"/>
      </w:pPr>
      <w:r>
        <w:t xml:space="preserve">- Extras din Registrul de stat al actelor stării civile a cetăţenilor din </w:t>
      </w:r>
      <w:r w:rsidR="004E6A03">
        <w:t xml:space="preserve">............ </w:t>
      </w:r>
      <w:r>
        <w:t>despre înregistrarea naşterii tatălui, în original, însoţit de traducerea legalizată, din care să rezulte data şi locul naşterii acestuia.</w:t>
      </w:r>
    </w:p>
    <w:p w14:paraId="2EB075D4" w14:textId="532F5BA0" w:rsidR="00FA4820" w:rsidRDefault="00F929B8">
      <w:pPr>
        <w:ind w:firstLine="708"/>
        <w:jc w:val="both"/>
      </w:pPr>
      <w:r>
        <w:t xml:space="preserve">Au precizat recurenţii-pârâţi că înscrisul solicitat este esenţial pentru verificarea încadrării reclamantului în ipoteza art. 11 din Legea cetăţeniei române, extrasul din Registrul de stat al actelor de stare civilă a cetăţenilor din </w:t>
      </w:r>
      <w:r w:rsidR="004E6A03">
        <w:t xml:space="preserve">............ </w:t>
      </w:r>
      <w:r>
        <w:t>, solicitat în acest scop autorităţilor ucrainene şi ulterior prezentat în original Comisiei pentru cetăţenie urmând să facă tocmai dovada faptului că ascendentul până la gradul III inclusiv, invocat în cererea de redobândire a cetăţeniei române, este un fost cetăţean român.</w:t>
      </w:r>
    </w:p>
    <w:p w14:paraId="42A50183" w14:textId="77777777" w:rsidR="00FA4820" w:rsidRDefault="00F929B8">
      <w:pPr>
        <w:ind w:firstLine="708"/>
        <w:jc w:val="both"/>
      </w:pPr>
      <w:r>
        <w:t>Diligentele Comisiei pentru cetăţenie în acest sens sunt pe deplin justificate de imperativul înlăturării oricăror riscuri care decurg din eventuale incertitudini ale Comisiei cu privire la autenticitatea unor înscrisuri deosebit de relevante depuse în dosarele de redobândire a cetăţeniei române şi pe baza cărora se acordă cetăţenia română şi implicit cea europeană.</w:t>
      </w:r>
    </w:p>
    <w:p w14:paraId="4F37C61C" w14:textId="77777777" w:rsidR="00FA4820" w:rsidRDefault="00F929B8">
      <w:pPr>
        <w:ind w:firstLine="708"/>
        <w:jc w:val="both"/>
      </w:pPr>
      <w:r>
        <w:t>Aşadar, prelungirea procedurii administrative nu îi poate fi imputată Autorităţii pârâte, reclamantei fiindu-i solicitate acte în completarea dosarului său de cetăţenie.</w:t>
      </w:r>
    </w:p>
    <w:p w14:paraId="29B7F54B" w14:textId="77777777" w:rsidR="00FA4820" w:rsidRDefault="00F929B8">
      <w:pPr>
        <w:ind w:firstLine="708"/>
        <w:jc w:val="both"/>
      </w:pPr>
      <w:r>
        <w:t>Contrar susţinerilor primei instanţe, Autoritatea Naţională pentru Cetăţenie a efectuat demersuri pentru soluţionarea cererii, conform procedurii specifice solicitărilor de redobândire a cetăţeniei române, respectiv:</w:t>
      </w:r>
    </w:p>
    <w:p w14:paraId="1149FEEA" w14:textId="77777777" w:rsidR="00FA4820" w:rsidRDefault="00F929B8">
      <w:pPr>
        <w:ind w:firstLine="708"/>
        <w:jc w:val="both"/>
      </w:pPr>
      <w:r>
        <w:lastRenderedPageBreak/>
        <w:t>•</w:t>
      </w:r>
      <w:r>
        <w:tab/>
        <w:t>a înregistrat cererea la secretariatul tehnic al Comisiei;</w:t>
      </w:r>
    </w:p>
    <w:p w14:paraId="5EC5011E" w14:textId="77777777" w:rsidR="00FA4820" w:rsidRDefault="00F929B8">
      <w:pPr>
        <w:ind w:firstLine="708"/>
        <w:jc w:val="both"/>
      </w:pPr>
      <w:r>
        <w:t>•</w:t>
      </w:r>
      <w:r>
        <w:tab/>
        <w:t>a solicitat relaţii autorităţilor abilitate;</w:t>
      </w:r>
    </w:p>
    <w:p w14:paraId="46C8B8E2" w14:textId="77777777" w:rsidR="00FA4820" w:rsidRDefault="00F929B8">
      <w:pPr>
        <w:ind w:firstLine="708"/>
        <w:jc w:val="both"/>
      </w:pPr>
      <w:r>
        <w:t>•</w:t>
      </w:r>
      <w:r>
        <w:tab/>
        <w:t>a fixat termenul la care Comisia analizează şi verifică îndeplinirea condiţiilor prevăzute de art. 11 raportat la art. 8 alin. (1) lit. b) şi e) din Legea nr. 21/1991;</w:t>
      </w:r>
    </w:p>
    <w:p w14:paraId="1D699FE7" w14:textId="77777777" w:rsidR="00FA4820" w:rsidRDefault="00F929B8">
      <w:pPr>
        <w:ind w:firstLine="708"/>
        <w:jc w:val="both"/>
      </w:pPr>
      <w:r>
        <w:t>•</w:t>
      </w:r>
      <w:r>
        <w:tab/>
        <w:t>Comisia a verificat îndeplinirea condiţiilor prevăzute de lege şi a dispus completarea de către petent a dosarului de cetăţenie.</w:t>
      </w:r>
    </w:p>
    <w:p w14:paraId="782826AC" w14:textId="5D2C6578" w:rsidR="00FA4820" w:rsidRDefault="00F929B8">
      <w:pPr>
        <w:ind w:firstLine="708"/>
        <w:jc w:val="both"/>
      </w:pPr>
      <w:r>
        <w:t>Printr-o decizie recentă nr.</w:t>
      </w:r>
      <w:r w:rsidR="00F52CDB">
        <w:t>...</w:t>
      </w:r>
      <w:r>
        <w:t>/07.12.2017, Curtea de Apel ...</w:t>
      </w:r>
      <w:r w:rsidR="006E0B15">
        <w:t xml:space="preserve"> </w:t>
      </w:r>
      <w:r>
        <w:t xml:space="preserve"> a statuat că: „ reiese din conţinutul acestor prevederi( art.16, alin.2 lit.c) din Legea nr.21/1991) că există obligaţia stabilirii primului termen la care cererea de redobândire a cetăţeniei române urmează a fi verificată, la un interval de cel mult 5 luni de la data înregistrării cererii. </w:t>
      </w:r>
      <w:r w:rsidR="00B73F14">
        <w:t>Î</w:t>
      </w:r>
      <w:r>
        <w:t>nsă nu poate fi primită interpretarea propusă de recurent că stabilirea primului termen înseamnă în mod obligatoriu şi soluţionarea cererii pe fond, fiind posibil ca în urma analizei efectuate la primul termen să se c</w:t>
      </w:r>
      <w:r>
        <w:t>onstate că sunt necesare informaţii suplimentare sau că o parte a reiaţilor lipsesc.</w:t>
      </w:r>
    </w:p>
    <w:p w14:paraId="376098CF" w14:textId="77777777" w:rsidR="00FA4820" w:rsidRDefault="00F929B8">
      <w:pPr>
        <w:ind w:firstLine="708"/>
        <w:jc w:val="both"/>
      </w:pPr>
      <w:r>
        <w:t>Aşadar, stabilirea primului termen nu exclude stabilirea unor termene ulterioare pentru verificare, în măsura în care necesitatea acestora rezultă din analiza înscrisurilor existente la dosar.</w:t>
      </w:r>
    </w:p>
    <w:p w14:paraId="0FD30EA6" w14:textId="7633C93B" w:rsidR="00FA4820" w:rsidRDefault="00F929B8">
      <w:pPr>
        <w:ind w:firstLine="708"/>
        <w:jc w:val="both"/>
      </w:pPr>
      <w:r>
        <w:t xml:space="preserve">Cererea recurentului a fost depusă la oficiul poştal(ANC) la data de </w:t>
      </w:r>
      <w:r w:rsidR="00B73F14">
        <w:t>......10.2016</w:t>
      </w:r>
      <w:r>
        <w:t xml:space="preserve"> iar primul termen a fost stabilit la data de </w:t>
      </w:r>
      <w:r w:rsidR="00B73F14">
        <w:t>.......03.2017</w:t>
      </w:r>
      <w:r>
        <w:t>. Din cuprinsul adresei nr.</w:t>
      </w:r>
      <w:r w:rsidR="00B73F14">
        <w:t xml:space="preserve">6 </w:t>
      </w:r>
      <w:r>
        <w:t xml:space="preserve">din 20.10.2017 emisă de </w:t>
      </w:r>
      <w:r w:rsidR="00B73F14">
        <w:t xml:space="preserve">Direcţia 5 </w:t>
      </w:r>
      <w:r>
        <w:t xml:space="preserve"> reiese că răspunsul la solicitarea de informaţii transmisă de ANC a fost comunicată după aproape 5 luni astfel că aceste informaţii nu existau la primul termen stabilit pentru verificarea cererii recurentului. în aceste condiţii, în lipsa informaţiilor comunicate de </w:t>
      </w:r>
      <w:r w:rsidR="00B73F14">
        <w:t xml:space="preserve">Direcţia 5 </w:t>
      </w:r>
      <w:r>
        <w:t>, în mod corect a fost stabilit de către intimat un nou termen pentru soluţionarea cererii de re</w:t>
      </w:r>
      <w:r>
        <w:t>dobândire a cetăţeniei.</w:t>
      </w:r>
    </w:p>
    <w:p w14:paraId="2EE5BACA" w14:textId="77777777" w:rsidR="00FA4820" w:rsidRDefault="00F929B8">
      <w:pPr>
        <w:ind w:firstLine="708"/>
        <w:jc w:val="both"/>
      </w:pPr>
      <w:r>
        <w:t>În raport de aceste împrejurări este corectă soluţia primei instanţe şi în ceea ce priveşte inexistenţa unui refuz nejustificat de soluţionare a cererii de acordare a cetăţenie".</w:t>
      </w:r>
    </w:p>
    <w:p w14:paraId="3E3BB1F9" w14:textId="77777777" w:rsidR="00FA4820" w:rsidRDefault="00F929B8">
      <w:pPr>
        <w:ind w:firstLine="708"/>
        <w:jc w:val="both"/>
      </w:pPr>
      <w:r>
        <w:t>Aşadar, în cauza de faţă nu există un refuz nejustificat de soluţionare a cererii intimatului, astfel cum greşit a constatat prima instanţă, în dosarul de cetăţenie fiind dispuse măsurile prevăzute de Legea cetăţeniei române.</w:t>
      </w:r>
    </w:p>
    <w:p w14:paraId="13276817" w14:textId="77777777" w:rsidR="00FA4820" w:rsidRDefault="00F929B8">
      <w:pPr>
        <w:ind w:firstLine="708"/>
        <w:jc w:val="both"/>
      </w:pPr>
      <w:r>
        <w:t>Prin urmare, nu suntem în prezenţa unei exprimări explicite, cu exces de putere, a voinţei de a nu rezolva cererea unei persoane. în plus, legiuitorul a ales să sancţioneze doar refuzul nejustificat. Atunci când nu există un exces de putere, nu poate fi reţinut refuzul nejustificat de soluţionare a cererii.</w:t>
      </w:r>
    </w:p>
    <w:p w14:paraId="69D0EA88" w14:textId="77777777" w:rsidR="00FA4820" w:rsidRDefault="00F929B8">
      <w:pPr>
        <w:ind w:firstLine="708"/>
        <w:jc w:val="both"/>
      </w:pPr>
      <w:r>
        <w:t>Cheltuielile de judecată</w:t>
      </w:r>
    </w:p>
    <w:p w14:paraId="0EC25BBF" w14:textId="77777777" w:rsidR="00FA4820" w:rsidRDefault="00F929B8">
      <w:pPr>
        <w:ind w:firstLine="708"/>
        <w:jc w:val="both"/>
      </w:pPr>
      <w:r>
        <w:t>Este nefondată şi dispoziţia primei instanţe de obligare a recurentei ANC la plata sumei de 50 lei reprezentând cheltuieli de judecată, dată fiind lipsa elementelor necesare reţinerii vreunei culpe procesuale in sarcina ANC.</w:t>
      </w:r>
    </w:p>
    <w:p w14:paraId="514656EC" w14:textId="77777777" w:rsidR="00FA4820" w:rsidRDefault="00F929B8">
      <w:pPr>
        <w:ind w:firstLine="708"/>
        <w:jc w:val="both"/>
      </w:pPr>
      <w:r>
        <w:t>Concluzionând, judecătorul fondului a admis în mod nefondat acţiunea, prezentând o motivare generică, abstractă, din care rezultă că recurenta este în culpă de fiecare dată când nu soluţionează cererea de cetăţenie, indiferent de motivele care au determinat prelungirea procedurii administrative.</w:t>
      </w:r>
    </w:p>
    <w:p w14:paraId="12817FD7" w14:textId="77777777" w:rsidR="00FA4820" w:rsidRDefault="00F929B8">
      <w:pPr>
        <w:ind w:firstLine="708"/>
        <w:jc w:val="both"/>
      </w:pPr>
      <w:r>
        <w:t>Faţă de cele ce preced, au solicitat recurenţii-pârâţi admiterea recursului, casarea hotărârii recurate şi, rejudecand cauza, respingerea tuturor capetelor de cerere din acţiunea introductivă formulată de intimatul-reclamant.</w:t>
      </w:r>
    </w:p>
    <w:p w14:paraId="0D12285C" w14:textId="77777777" w:rsidR="00FA4820" w:rsidRDefault="00FA4820">
      <w:pPr>
        <w:spacing w:after="200" w:line="276" w:lineRule="auto"/>
        <w:ind w:right="-709" w:firstLine="426"/>
        <w:contextualSpacing/>
        <w:jc w:val="both"/>
        <w:rPr>
          <w:rStyle w:val="Fontdeparagrafimplicit1"/>
          <w:b/>
        </w:rPr>
      </w:pPr>
    </w:p>
    <w:p w14:paraId="0CA30F51" w14:textId="77777777" w:rsidR="00FA4820" w:rsidRDefault="00F929B8">
      <w:pPr>
        <w:numPr>
          <w:ilvl w:val="0"/>
          <w:numId w:val="1"/>
        </w:numPr>
        <w:spacing w:after="200" w:line="276" w:lineRule="auto"/>
        <w:ind w:right="-709"/>
        <w:contextualSpacing/>
        <w:jc w:val="both"/>
        <w:rPr>
          <w:rStyle w:val="Fontdeparagrafimplicit1"/>
          <w:b/>
        </w:rPr>
      </w:pPr>
      <w:r>
        <w:rPr>
          <w:rStyle w:val="Fontdeparagrafimplicit1"/>
          <w:b/>
        </w:rPr>
        <w:t>Poziţia procesuală a părţii adverse</w:t>
      </w:r>
    </w:p>
    <w:p w14:paraId="668F4B40" w14:textId="5263E1BC" w:rsidR="00FA4820" w:rsidRDefault="00F929B8">
      <w:pPr>
        <w:ind w:firstLine="708"/>
        <w:jc w:val="both"/>
      </w:pPr>
      <w:r>
        <w:t xml:space="preserve">La data de </w:t>
      </w:r>
      <w:r w:rsidR="00B1701C">
        <w:t xml:space="preserve"> </w:t>
      </w:r>
      <w:r>
        <w:t>.</w:t>
      </w:r>
      <w:r w:rsidR="007603AD">
        <w:t xml:space="preserve"> </w:t>
      </w:r>
      <w:r>
        <w:t xml:space="preserve">.2018, a depus întâmpinare intimatul-reclamant </w:t>
      </w:r>
      <w:r w:rsidR="004E6A03">
        <w:t>1</w:t>
      </w:r>
      <w:r>
        <w:t>, solicitând respingerea recursului pârâtelor şi menţinerea hotărârii instanţei de fond ca temeinică şi legală.</w:t>
      </w:r>
    </w:p>
    <w:p w14:paraId="2246B244" w14:textId="77777777" w:rsidR="00FA4820" w:rsidRDefault="00F929B8">
      <w:pPr>
        <w:ind w:firstLine="708"/>
        <w:jc w:val="both"/>
      </w:pPr>
      <w:r>
        <w:tab/>
        <w:t>În cuprinsul întâmpinării, intimatul-reclamant a arătat următoarele:</w:t>
      </w:r>
    </w:p>
    <w:p w14:paraId="0D319048" w14:textId="7A79BB5E" w:rsidR="00FA4820" w:rsidRDefault="00F929B8">
      <w:pPr>
        <w:ind w:firstLine="708"/>
        <w:jc w:val="both"/>
      </w:pPr>
      <w:r>
        <w:t>1)</w:t>
      </w:r>
      <w:r>
        <w:tab/>
        <w:t xml:space="preserve">Cererea intimatului-reclamant a fost înregistrata la parate in data de 29.05.2017, deci cu 15 luni in urma si nici pana in prezent nu a fost soluţionata iar recurentele nu au dovedit in nici un fel ca ar fi verificat măcar cererea la termenul fixat pentru data de </w:t>
      </w:r>
      <w:r w:rsidR="004E6A03">
        <w:t>...........10.2017</w:t>
      </w:r>
      <w:r>
        <w:t xml:space="preserve"> si nici la alt termen in cadrul termenului legal de 5 luni de la înregistrarea acesteia.</w:t>
      </w:r>
    </w:p>
    <w:p w14:paraId="4178C8C3" w14:textId="03DDC950" w:rsidR="00FA4820" w:rsidRDefault="00F929B8">
      <w:pPr>
        <w:ind w:firstLine="708"/>
        <w:jc w:val="both"/>
      </w:pPr>
      <w:r>
        <w:lastRenderedPageBreak/>
        <w:t>2)</w:t>
      </w:r>
      <w:r>
        <w:tab/>
      </w:r>
      <w:r>
        <w:t xml:space="preserve">Recurenta-parata a invocat prin recurs imposibilitatea soluţionării cererii din cauza primirii cu întârziere a răspunsului de la </w:t>
      </w:r>
      <w:r w:rsidR="00B73F14">
        <w:t>5</w:t>
      </w:r>
      <w:r>
        <w:t xml:space="preserve">(Direcţiei </w:t>
      </w:r>
      <w:r w:rsidR="00B73F14">
        <w:t>5).</w:t>
      </w:r>
      <w:r>
        <w:t xml:space="preserve"> Raportat la aceasta a învederat intimatul-reclamant faptul ca recurentele parate nu au dovedit faptul ca ar fi făcut vreo revenire in cazul in care nu ar fi primit răspuns in termenul de 60 de zile aşa cum aveau obligaţia conform art.16 alin.2 lit.a) din legea 21/1991, preferând sa aştepte in pasivitate, cu încălcarea obligaţiilor ce le reveneau.</w:t>
      </w:r>
    </w:p>
    <w:p w14:paraId="51BAB9EE" w14:textId="72448302" w:rsidR="00FA4820" w:rsidRDefault="00F929B8">
      <w:pPr>
        <w:ind w:firstLine="708"/>
        <w:jc w:val="both"/>
      </w:pPr>
      <w:r>
        <w:t>3)</w:t>
      </w:r>
      <w:r>
        <w:tab/>
        <w:t xml:space="preserve">In privinţa solicitării de acte in completarea dosarului conform adresei </w:t>
      </w:r>
      <w:r w:rsidR="00B73F14">
        <w:t>7</w:t>
      </w:r>
      <w:r>
        <w:t>/anc/11.05.2018 a precizat intimatul-reclamant următoarele:</w:t>
      </w:r>
    </w:p>
    <w:p w14:paraId="037BB82E" w14:textId="05AD2CE5" w:rsidR="00FA4820" w:rsidRDefault="00F929B8">
      <w:pPr>
        <w:ind w:firstLine="708"/>
        <w:jc w:val="both"/>
      </w:pPr>
      <w:r>
        <w:t xml:space="preserve">a) in primul rând, daca ar fi verificat cererea la termenul fixat pentru data de </w:t>
      </w:r>
      <w:r w:rsidR="004E6A03">
        <w:t>...........10.2017</w:t>
      </w:r>
      <w:r>
        <w:t>, ar fi solicitat încă de pe atunci completarea dosarului si nu după trecerea a 11 luni de la înregistrarea cererii in data de 29.05.2017.</w:t>
      </w:r>
    </w:p>
    <w:p w14:paraId="3C557296" w14:textId="77777777" w:rsidR="00FA4820" w:rsidRDefault="00F929B8">
      <w:pPr>
        <w:ind w:firstLine="708"/>
        <w:jc w:val="both"/>
      </w:pPr>
      <w:r>
        <w:t>b) intimatului-reclamant i se solicita acte care exista deja depuse la dosarul aflat la parate in care sunt menţionate data si locul naşterii acestora in copie legalizata însoţită de traducerea legalizata in limba romana. Referitor la acestea a menţionat intimatul-reclamant următoarele:</w:t>
      </w:r>
    </w:p>
    <w:p w14:paraId="3519AEF9" w14:textId="20376FC1" w:rsidR="00FA4820" w:rsidRDefault="00F929B8">
      <w:pPr>
        <w:ind w:firstLine="708"/>
        <w:jc w:val="both"/>
      </w:pPr>
      <w:r>
        <w:t>-</w:t>
      </w:r>
      <w:r>
        <w:tab/>
        <w:t xml:space="preserve">originalul acestor acte a fost prezentat funcţionarilor A.N.C. cu ocazia înregistrării cererii de redobândire a cetăţeniei romane in data de 29.05.2017 conform dispoziţiei </w:t>
      </w:r>
      <w:r w:rsidR="00B73F14">
        <w:t>8</w:t>
      </w:r>
      <w:r>
        <w:t>/anc/02.09.2016 care, la art. 2 prevede: "In cazul in care solicitantul nu poate prezenta originalul fiecărui document, care se regăseşte in copie in dosarul constituit, cererea privind cetăţenia romana nu va fi înregistrată de angajatul ANC, petentul fiind îndrumat in vederea reglementarii situaţiei si depunerea ulterioara a dosarului.</w:t>
      </w:r>
      <w:r>
        <w:t>"</w:t>
      </w:r>
    </w:p>
    <w:p w14:paraId="355A4F10" w14:textId="3F3D9F15" w:rsidR="00FA4820" w:rsidRDefault="00F929B8">
      <w:pPr>
        <w:ind w:firstLine="708"/>
        <w:jc w:val="both"/>
      </w:pPr>
      <w:r>
        <w:t>-</w:t>
      </w:r>
      <w:r>
        <w:tab/>
        <w:t xml:space="preserve">intre România si </w:t>
      </w:r>
      <w:r w:rsidR="004E6A03">
        <w:t xml:space="preserve">............ </w:t>
      </w:r>
      <w:r>
        <w:t xml:space="preserve">exista încheiat un tratat privind asistenta juridica ratificat prin legea nr. </w:t>
      </w:r>
      <w:r w:rsidR="006A5A36">
        <w:t>.....</w:t>
      </w:r>
      <w:r>
        <w:t xml:space="preserve"> din data </w:t>
      </w:r>
      <w:r w:rsidR="006A5A36">
        <w:t>.......</w:t>
      </w:r>
      <w:r>
        <w:t xml:space="preserve">2005 publicata in Monitorul Oficial nr. </w:t>
      </w:r>
      <w:r w:rsidR="006A5A36">
        <w:t xml:space="preserve">.......  </w:t>
      </w:r>
      <w:r>
        <w:t xml:space="preserve">din data </w:t>
      </w:r>
      <w:r w:rsidR="006A5A36">
        <w:t>......</w:t>
      </w:r>
      <w:r>
        <w:t>-2005 care prevede la art. 13 alin.2: "Actele care pe teritoriul unei părţi contractante se considera ca fiind acte oficiale, sunt socotite si pe teritoriul celeilalte părţi contractante ca având forţa probatorie a actelor oficiale."</w:t>
      </w:r>
    </w:p>
    <w:p w14:paraId="6497F306" w14:textId="2D5FCF96" w:rsidR="00FA4820" w:rsidRDefault="00F929B8">
      <w:pPr>
        <w:ind w:firstLine="708"/>
        <w:jc w:val="both"/>
      </w:pPr>
      <w:r>
        <w:t xml:space="preserve">4) In privinţa termenului de 5 luni in care trebuiau primite relaţiile si soluţionata cererea, redăm in continuare motivarea din decizia Curţii de Apel </w:t>
      </w:r>
      <w:r w:rsidR="00B1701C">
        <w:t xml:space="preserve">   </w:t>
      </w:r>
      <w:r w:rsidR="006E0B15">
        <w:t xml:space="preserve"> </w:t>
      </w:r>
      <w:r>
        <w:t xml:space="preserve"> nr.</w:t>
      </w:r>
      <w:r w:rsidR="00B1701C">
        <w:t xml:space="preserve">   </w:t>
      </w:r>
      <w:r>
        <w:t xml:space="preserve">/07.09.2017 pronunţata in dosarul nr. </w:t>
      </w:r>
      <w:r w:rsidR="00B1701C">
        <w:t xml:space="preserve">    </w:t>
      </w:r>
      <w:r>
        <w:t>/2016: "La data sesizării instanţei de judecată, se împlinise termenul de 5 luni, iar autoritatea pârâtă nu poate fi exonerată de răspunderea obiectivă invocând omisiunea altor autorităţi de a răspunde solicitărilor sale, astfel încât prejudiciul cauzat petentului să rămână în sarcina acestuia. Nu s-au invocat sau dovedit circumstanţele excepţionale la care face referire art.16 alin.2 lit.a din Legea nr.21/1991, iar culpa procedurală revine autorităţii pu</w:t>
      </w:r>
      <w:r>
        <w:t>blice căreia legea i-a stabilit competenta de soluţionare a cererii într-un anumit termen, aceasta reprezentând în cadrul acţiunii în contencios administrativ entitatea statală care cuprinde toate autorităţile şi instituţiile publice cărora aceeaşi lege le-a stabilit atribuţii punctuale.</w:t>
      </w:r>
    </w:p>
    <w:p w14:paraId="345321B2" w14:textId="77777777" w:rsidR="00FA4820" w:rsidRDefault="00F929B8">
      <w:pPr>
        <w:ind w:firstLine="708"/>
        <w:jc w:val="both"/>
      </w:pPr>
      <w:r>
        <w:t>De asemenea, nu este suficientă nici simpla fixare a primului termen, la care Comisia să verifice îndeplinirea condiţiilor necesare acordării sau redobândirii cetăţeniei române, chiar dacă acesta este în interiorul termenului de 5 luni de la data înregistrării cererii, dacă nu se dovedesc situaţiile excepţionale pentru care autorităţile solicitate nu au răspuns.</w:t>
      </w:r>
    </w:p>
    <w:p w14:paraId="74406E72" w14:textId="77777777" w:rsidR="00FA4820" w:rsidRDefault="00F929B8">
      <w:pPr>
        <w:ind w:firstLine="708"/>
        <w:jc w:val="both"/>
      </w:pPr>
      <w:r>
        <w:t>Mai mult, acordarea unui nou termen în acest scop, mai mare de 5 luni, fiind dublată perioada prevăzută de lege, nu poate fi considerată rezonabilă, iar în ceea ce priveşte circumstanţele deosebite ale volumului de activitate al autorităţii pârâte, instanţa reţine că recurenta-reclamantă a făcut trimitere la concluziile Corpului de Control al Ministrului Justiţiei, fără a se fi administrat probe de către partea pârâtă cu privire la excluderea oricărei culpe în organizarea activităţii.</w:t>
      </w:r>
    </w:p>
    <w:p w14:paraId="66DA01E0" w14:textId="77777777" w:rsidR="00FA4820" w:rsidRDefault="00F929B8">
      <w:pPr>
        <w:ind w:firstLine="708"/>
        <w:jc w:val="both"/>
      </w:pPr>
      <w:r>
        <w:t>Nu îi revine petentului sarcina de a asigura respectarea obligaţiilor autorităţilor publice, în termenele şi condiţiile prevăzute de lege, ci revine fiecărui stat sarcina de a se dota cu un arsenal juridic adecvat si suficient pentru a asigura respectarea obligaţiilor sale pozitive (CEDO, cauza Ruianu c. României, 17 iunie 2003, par. 66)."</w:t>
      </w:r>
    </w:p>
    <w:p w14:paraId="5486CEF5" w14:textId="36E86E8F" w:rsidR="00FA4820" w:rsidRDefault="00F929B8">
      <w:pPr>
        <w:ind w:firstLine="708"/>
        <w:jc w:val="both"/>
      </w:pPr>
      <w:r>
        <w:t xml:space="preserve">In sensul ca termenul de 5 luni de zile este unul imperativ s-au pronunţat si numeroase complete ale ICCJ, in acest sens citez din Decizia Civila nr. 2859/18.05.2011 pronunţata de ICCJ in dosarul nr. 6566/2/2010, irevocabila, precum si de pe Decizia civila nr. </w:t>
      </w:r>
      <w:r>
        <w:lastRenderedPageBreak/>
        <w:t>3409/10.06.2011 pronunţata in dosarul nr. 6737/2/2010, ambele cu aceeaşi motivare, respectiv: "</w:t>
      </w:r>
      <w:r w:rsidR="00B73F14">
        <w:t>Î</w:t>
      </w:r>
      <w:r>
        <w:t>nalta Curte nu poate retine apărările formulate de către recurenta privind faptul ca legiuitorul nu prevede un termen expres pentru emiterea ordinului, câtă vreme verificarea îndeplinirii condiţiilor necesare acordării sau redobândirii cetăţeniei romane trebuie sa se încadreze in 5 luni de la data înregistrării cererii, iar instituţia recurenta ar fi trebuit sa depună toate diligentele pentru rezolvarea situaţiei</w:t>
      </w:r>
      <w:r>
        <w:t xml:space="preserve"> create conform obligaţiilor legale care-i revin, principala sa îndatorire fiind îndeplinirea atribuţiilor sale cu respectarea drepturilor fundamentale ale omului".</w:t>
      </w:r>
    </w:p>
    <w:p w14:paraId="52BE6C03" w14:textId="77777777" w:rsidR="00FA4820" w:rsidRDefault="00F929B8">
      <w:pPr>
        <w:ind w:firstLine="708"/>
        <w:jc w:val="both"/>
      </w:pPr>
      <w:r>
        <w:t>În drept, întâmpinarea a fost întemeiată pe dispoziţiile art.205 cod procedura civila, legea 21/1991,OUG 5/2010, legea 554/2004.</w:t>
      </w:r>
    </w:p>
    <w:p w14:paraId="6E429537" w14:textId="77777777" w:rsidR="00FA4820" w:rsidRDefault="00FA4820">
      <w:pPr>
        <w:spacing w:after="200" w:line="276" w:lineRule="auto"/>
        <w:ind w:right="-709"/>
        <w:contextualSpacing/>
        <w:jc w:val="both"/>
        <w:rPr>
          <w:rStyle w:val="Fontdeparagrafimplicit1"/>
          <w:b/>
        </w:rPr>
      </w:pPr>
    </w:p>
    <w:p w14:paraId="0B634EED" w14:textId="77777777" w:rsidR="00FA4820" w:rsidRDefault="00F929B8">
      <w:pPr>
        <w:numPr>
          <w:ilvl w:val="0"/>
          <w:numId w:val="1"/>
        </w:numPr>
        <w:spacing w:after="200" w:line="276" w:lineRule="auto"/>
        <w:ind w:right="-709"/>
        <w:contextualSpacing/>
        <w:jc w:val="both"/>
        <w:rPr>
          <w:rStyle w:val="Fontdeparagrafimplicit1"/>
          <w:b/>
        </w:rPr>
      </w:pPr>
      <w:r>
        <w:rPr>
          <w:rStyle w:val="Fontdeparagrafimplicit1"/>
          <w:b/>
        </w:rPr>
        <w:t>Alte aspecte procesuale</w:t>
      </w:r>
    </w:p>
    <w:p w14:paraId="7BD79BF5" w14:textId="77777777" w:rsidR="00FA4820" w:rsidRDefault="00F929B8">
      <w:pPr>
        <w:ind w:firstLine="708"/>
        <w:jc w:val="both"/>
      </w:pPr>
      <w:r>
        <w:t>În soluţionarea căii de atac în privinţa căreia a fost legal învestită, Curtea nu a administrat probe noi.</w:t>
      </w:r>
    </w:p>
    <w:p w14:paraId="1986F93F" w14:textId="77777777" w:rsidR="00FA4820" w:rsidRDefault="00FA4820">
      <w:pPr>
        <w:ind w:firstLine="708"/>
        <w:jc w:val="both"/>
      </w:pPr>
    </w:p>
    <w:p w14:paraId="6A14A772" w14:textId="77777777" w:rsidR="00FA4820" w:rsidRDefault="00F929B8">
      <w:pPr>
        <w:numPr>
          <w:ilvl w:val="0"/>
          <w:numId w:val="1"/>
        </w:numPr>
        <w:spacing w:after="200" w:line="276" w:lineRule="auto"/>
        <w:ind w:right="-709"/>
        <w:contextualSpacing/>
        <w:jc w:val="both"/>
        <w:rPr>
          <w:rStyle w:val="Fontdeparagrafimplicit1"/>
          <w:b/>
        </w:rPr>
      </w:pPr>
      <w:r>
        <w:rPr>
          <w:rStyle w:val="Fontdeparagrafimplicit1"/>
          <w:b/>
        </w:rPr>
        <w:t>Analiza instanţei de recurs</w:t>
      </w:r>
    </w:p>
    <w:p w14:paraId="3568BE25" w14:textId="77777777" w:rsidR="00FA4820" w:rsidRDefault="00F929B8">
      <w:pPr>
        <w:ind w:firstLine="708"/>
        <w:jc w:val="both"/>
      </w:pPr>
      <w:r>
        <w:t>5.1. Curtea constată, cu titlu preliminar, faptul că recurenta a invocat motivul de casare prevăzut de art. 488 alin. (1) pct. 8 din Codul de procedură civilă, susţinând în principal că prima instanţă nu a făcut o corectă interpretare şi aplicare a dispoziţiilor art. 16 din Legea nr. 21/1991 privind cetăţenia română cu referire la la dispoziţiile art. 2 alin. (1) lit. h) şi art. 2 alin. (2) din Legea nr. 554/2004.</w:t>
      </w:r>
    </w:p>
    <w:p w14:paraId="0E536357" w14:textId="77777777" w:rsidR="00FA4820" w:rsidRDefault="00F929B8">
      <w:pPr>
        <w:ind w:firstLine="708"/>
        <w:jc w:val="both"/>
      </w:pPr>
      <w:r>
        <w:t>Potrivit art. 16 din Legea nr. 21/1991:</w:t>
      </w:r>
    </w:p>
    <w:p w14:paraId="3016C88A" w14:textId="77777777" w:rsidR="00FA4820" w:rsidRDefault="00F929B8">
      <w:pPr>
        <w:ind w:firstLine="708"/>
        <w:jc w:val="both"/>
      </w:pPr>
      <w:r>
        <w:t>„(1) Cererea de acordare sau de redobândire a cetăţeniei române, formulată potrivit art. 11, este înregistrată la secretariatul tehnic al Comisiei.</w:t>
      </w:r>
    </w:p>
    <w:p w14:paraId="751817FE" w14:textId="77777777" w:rsidR="00FA4820" w:rsidRDefault="00F929B8">
      <w:pPr>
        <w:ind w:firstLine="708"/>
        <w:jc w:val="both"/>
      </w:pPr>
      <w:r>
        <w:t>(2) Preşedintele Comisiei pentru cetăţenie, prin rezoluţie, dispune:</w:t>
      </w:r>
    </w:p>
    <w:p w14:paraId="385D5E84" w14:textId="77777777" w:rsidR="00FA4820" w:rsidRDefault="00F929B8">
      <w:pPr>
        <w:ind w:firstLine="708"/>
        <w:jc w:val="both"/>
      </w:pPr>
      <w:r>
        <w:t>a) solicitarea de relaţii de la orice autorităţi cu privire la îndeplinirea condiţiilor prevăzute la art. 8 alin. (1) lit. b) şi e), ce urmează a fi comunicate Comisiei într-un termen ce nu va depăşi 60 de zile, iar în situaţii excepţionale, în limitele termenului prevăzut la lit. c);</w:t>
      </w:r>
    </w:p>
    <w:p w14:paraId="70FFAF83" w14:textId="77777777" w:rsidR="00FA4820" w:rsidRDefault="00F929B8">
      <w:pPr>
        <w:ind w:firstLine="708"/>
        <w:jc w:val="both"/>
      </w:pPr>
      <w:r>
        <w:t>b) completarea dosarului, în termen de cel mult 4 luni de la primirea solicitării secretariatului tehnic al Comisiei de către petent, în cazul în care se constată lipsa unor documente necesare soluţionării cererii, sub sancţiunea respingerii cererii ca nesusţinută;</w:t>
      </w:r>
    </w:p>
    <w:p w14:paraId="1BFD3252" w14:textId="77777777" w:rsidR="00FA4820" w:rsidRDefault="00F929B8">
      <w:pPr>
        <w:ind w:firstLine="708"/>
        <w:jc w:val="both"/>
      </w:pPr>
      <w:r>
        <w:t>c) fixarea primului termen, la care Comisia va verifica îndeplinirea condiţiilor necesare acordării sau redobândirii cetăţeniei române potrivit art. 11, la cel mult 5 luni de la data înregistrării cererii.”</w:t>
      </w:r>
      <w:r>
        <w:tab/>
      </w:r>
    </w:p>
    <w:p w14:paraId="5B8045D6" w14:textId="77777777" w:rsidR="00FA4820" w:rsidRDefault="00F929B8">
      <w:pPr>
        <w:ind w:firstLine="708"/>
        <w:jc w:val="both"/>
      </w:pPr>
      <w:r>
        <w:t xml:space="preserve">Din analiza dispoziţiilor legale anterior citate, rezultă un principiu general conform căruia autorităţile au obligaţia de a comunica informaţiile necesare soluţionării cererii de cetăţenie în termen de 60 de zile. Totuşi, în cazuri excepţionale, în termen de 5 luni de la data înregistrării cererii de dobândire/redobândire a cetăţeniei, solicitantul are obligaţia dea completa dosarul cu actele solicitate în termen de 4 luni de la primirea solicitării de la secretariatul tehnic, iar Comisia pentru cetăţenie </w:t>
      </w:r>
      <w:r>
        <w:t xml:space="preserve">are obligaţia de a soluţiona cererea în limita unui termen de 5 luni. </w:t>
      </w:r>
    </w:p>
    <w:p w14:paraId="6303F89C" w14:textId="77777777" w:rsidR="00FA4820" w:rsidRDefault="00F929B8">
      <w:pPr>
        <w:ind w:firstLine="708"/>
        <w:jc w:val="both"/>
      </w:pPr>
      <w:r>
        <w:t>Astfel, instanţa de fond a interpretat în mod legal prevederile art. 16 alin. (2) din Legea nr.21/1991, coroborat cu prevederile art. 2 alin. (2) din Legea contenciosului administrativ  nr. 554/2004. Pe de o parte, trebuie arătat că recurenta-pârâtă avea obligaţia de soluţionare a cererii intimatului-reclamant în interiorul termenului prevăzut de lege, de 5 luni de la data înregistrării acesteia la Secretariatul tehnic al Comisiei care funcţionează în cadrul Autorităţii Naţionale pentru Cetăţenie, în confor</w:t>
      </w:r>
      <w:r>
        <w:t>mitate cu prevederile art. 16 alin. (2) lit. c) din  Legea nr.21/1991, anterior menţionate.</w:t>
      </w:r>
    </w:p>
    <w:p w14:paraId="2A6558A8" w14:textId="77777777" w:rsidR="00FA4820" w:rsidRDefault="00F929B8">
      <w:pPr>
        <w:ind w:firstLine="708"/>
        <w:jc w:val="both"/>
      </w:pPr>
      <w:r>
        <w:t>Curtea apreciază ca fiind nefondate alegaţiile recurentei-pârâte potrivit cărora termenul de 5 luni este stabilit exclusiv pentru verificarea de către Comisie a  îndeplinirii condiţiilor necesare acordării sau redobândirii cetăţeniei române, ca etapă prealabilă în cadrul procedurii de soluţionare a cererilor de redobândire a cetăţeniei române.</w:t>
      </w:r>
    </w:p>
    <w:p w14:paraId="0D06F2A9" w14:textId="77777777" w:rsidR="00FA4820" w:rsidRDefault="00F929B8">
      <w:pPr>
        <w:ind w:firstLine="708"/>
        <w:jc w:val="both"/>
      </w:pPr>
      <w:r>
        <w:t xml:space="preserve">Dimpotrivă, interpretarea judicioasă a textelor legale amintite presupune ca termenul de 5 luni de la data înregistrării cererii să se aplice soluţionării cererii prin emiterea ordinului </w:t>
      </w:r>
      <w:r>
        <w:lastRenderedPageBreak/>
        <w:t>de către Preşedintele ANC. Este fără echivoc faptul că legiuitorul nu distinge între etapa de „verificare a îndeplinirii condiţiilor necesare acordării sau redobândirii cetăţeniei române”  şi o etapă a „avizării cererii”. Operaţiunea avizării cererii de către Comisie constituie numai o fază procedurală inclusă în activitatea de verificare a îndeplinirii condiţiilor şi urmată de emiterea ordinului de către Preşedintele Autorităţii.</w:t>
      </w:r>
    </w:p>
    <w:p w14:paraId="5E97F7C3" w14:textId="77777777" w:rsidR="00FA4820" w:rsidRDefault="00F929B8">
      <w:pPr>
        <w:ind w:firstLine="708"/>
        <w:jc w:val="both"/>
      </w:pPr>
      <w:r>
        <w:t xml:space="preserve">Pe de altă parte, caracterul nejustificat al refuzului administrativ al recurentei-pârâte de soluţionare a cererii intimatului-reclamant derivă şi din faptul că în faţa instanţei de fond   recurenta-pârâtă nu a invocat nicio împrejurare sau justificare obiectivă pentru depăşirea termenelor de soluţionare a cererii reclamantului, nu a probat şi nu a justificat motivele pentru care s-a constatat necesitatea completării dosarului la mai mult de un an de la data înregistrării cererii reclamantului. </w:t>
      </w:r>
    </w:p>
    <w:p w14:paraId="0708E0CA" w14:textId="77777777" w:rsidR="00FA4820" w:rsidRDefault="00F929B8">
      <w:pPr>
        <w:ind w:firstLine="708"/>
        <w:jc w:val="both"/>
      </w:pPr>
      <w:r>
        <w:t>Susţinerea conform căreia nu s-au obţinut toate relaţiile necesare pentru soluţionarea cererii sau că dosarul cu acte de stare civilă nu cuprindea toate documentele necesare, nu prezintă relevanţă, termenul de 5 luni fiind stabilit pentru îndeplinirea tuturor formalităţilor necesare soluţionării cererii. Incumba recurentei-reclamante obligaţia de a întreprinde toate demersurile administrative necesare pentru soluţionarea cererii reclamantului, cu respectarea termenului prevăzut de art. 16 alin. (2) litera c</w:t>
      </w:r>
      <w:r>
        <w:t xml:space="preserve">) din  Legea nr. 21/1991.  </w:t>
      </w:r>
    </w:p>
    <w:p w14:paraId="7AA45CE7" w14:textId="77777777" w:rsidR="00FA4820" w:rsidRDefault="00F929B8">
      <w:pPr>
        <w:ind w:firstLine="708"/>
        <w:jc w:val="both"/>
      </w:pPr>
      <w:r>
        <w:t>Cât priveşte afirmaţiile recurentei referitoare la aplicabilitatea în cauză a noţiunii de termen rezonabil de soluţionare a cererii, Curtea subliniază caracterul nefondat al acestora. Analiza refuzului nejustificat din perspectiva caracterului rezonabil al termenului de soluţionare a cererii ar putea fi realizată în situaţia în care legiuitorul nu ar fi reglementat un termen special aplicabil acestei proceduri administrative. Pentru astfel de motive, termenul de drept comun pentru soluţionarea cererii prevă</w:t>
      </w:r>
      <w:r>
        <w:t xml:space="preserve">zut de Legea 554/2004, de 30 de zile, nu este incident, complexitatea şi specificul procedurii au impus instituirea unui termen care derogă de la normele generale. </w:t>
      </w:r>
    </w:p>
    <w:p w14:paraId="0E8CFA9D" w14:textId="3A061D8E" w:rsidR="00FA4820" w:rsidRDefault="00F929B8">
      <w:pPr>
        <w:ind w:firstLine="708"/>
        <w:jc w:val="both"/>
      </w:pPr>
      <w:r>
        <w:t xml:space="preserve">Având în vedere cele mai sus statuate, Curtea reţine că în mod corect prima instanţă a apreciat că cererea de chemare în judecată este întemeiată şi pe cale de consecinţă a dispus obligarea recurentei-pârâte la soluţionarea cererii înregistrate sub nr. </w:t>
      </w:r>
      <w:r w:rsidR="00B42C31">
        <w:t>2</w:t>
      </w:r>
      <w:r>
        <w:t>/2017.</w:t>
      </w:r>
    </w:p>
    <w:p w14:paraId="517713B4" w14:textId="77777777" w:rsidR="00FA4820" w:rsidRDefault="00F929B8">
      <w:pPr>
        <w:ind w:firstLine="708"/>
        <w:jc w:val="both"/>
      </w:pPr>
      <w:r>
        <w:t>5.2. Este nefondată şi critica vizând acordarea cheltuielilor de judecată având în vedere prevederile art. 451-453 C.proc.civ. şi împrejurarea că recurenta-pârâtă a pierdut procesul, luând în considerare că se află în culpă procesuală urmare a constatării refuzului nejustificat de soluţionare a în termenul legal a cererii administrative. Potrivit art. 453 alin. (1) Codul de procedură civilă, partea care pierde procesul va fi obligată, la cererea părţii care a câştigat, să îi plătească acesteia cheltuieli de</w:t>
      </w:r>
      <w:r>
        <w:t xml:space="preserve"> judecată.</w:t>
      </w:r>
    </w:p>
    <w:p w14:paraId="603BC2D8" w14:textId="77777777" w:rsidR="00FA4820" w:rsidRDefault="00F929B8">
      <w:pPr>
        <w:ind w:firstLine="708"/>
        <w:jc w:val="both"/>
      </w:pPr>
      <w:r>
        <w:t>Pentru aceste considerente, reţinând că nu este incident în cauză motivul de casare invocat, precum şi că nu se impune invocarea altor motive de recurs de ordine publică, în temeiul art. 496 alin. (1) din Codul de procedură civilă, se va respinge ca nefondat recursul formulat.</w:t>
      </w:r>
    </w:p>
    <w:p w14:paraId="6FAECC3B" w14:textId="77777777" w:rsidR="00FA4820" w:rsidRDefault="00FA4820">
      <w:pPr>
        <w:ind w:firstLine="708"/>
        <w:jc w:val="both"/>
      </w:pPr>
    </w:p>
    <w:p w14:paraId="1FDDE5A0" w14:textId="77777777" w:rsidR="00FA4820" w:rsidRDefault="00FA4820">
      <w:pPr>
        <w:ind w:firstLine="708"/>
        <w:jc w:val="both"/>
      </w:pPr>
    </w:p>
    <w:p w14:paraId="1EBEFE13" w14:textId="77777777" w:rsidR="00FA4820" w:rsidRDefault="00F929B8">
      <w:pPr>
        <w:tabs>
          <w:tab w:val="left" w:pos="915"/>
        </w:tabs>
        <w:jc w:val="center"/>
        <w:rPr>
          <w:rStyle w:val="Fontdeparagrafimplicit1"/>
          <w:b/>
        </w:rPr>
      </w:pPr>
      <w:r>
        <w:rPr>
          <w:rStyle w:val="Fontdeparagrafimplicit1"/>
          <w:b/>
        </w:rPr>
        <w:t>PENTRU ACESTE MOTIVE</w:t>
      </w:r>
    </w:p>
    <w:p w14:paraId="2025D54D" w14:textId="77777777" w:rsidR="00FA4820" w:rsidRDefault="00F929B8">
      <w:pPr>
        <w:tabs>
          <w:tab w:val="left" w:pos="915"/>
        </w:tabs>
        <w:jc w:val="center"/>
        <w:rPr>
          <w:rStyle w:val="Fontdeparagrafimplicit1"/>
          <w:b/>
        </w:rPr>
      </w:pPr>
      <w:r>
        <w:rPr>
          <w:rStyle w:val="Fontdeparagrafimplicit1"/>
          <w:b/>
        </w:rPr>
        <w:t>ÎN NUMELE LEGII</w:t>
      </w:r>
    </w:p>
    <w:p w14:paraId="6674BFDD" w14:textId="77777777" w:rsidR="00FA4820" w:rsidRDefault="00F929B8">
      <w:pPr>
        <w:tabs>
          <w:tab w:val="left" w:pos="915"/>
        </w:tabs>
        <w:jc w:val="center"/>
        <w:rPr>
          <w:rStyle w:val="Fontdeparagrafimplicit1"/>
          <w:b/>
        </w:rPr>
      </w:pPr>
      <w:r>
        <w:rPr>
          <w:rStyle w:val="Fontdeparagrafimplicit1"/>
          <w:b/>
        </w:rPr>
        <w:t>DECIDE:</w:t>
      </w:r>
    </w:p>
    <w:p w14:paraId="27F179C6" w14:textId="77777777" w:rsidR="00FA4820" w:rsidRDefault="00FA4820">
      <w:pPr>
        <w:tabs>
          <w:tab w:val="left" w:pos="915"/>
        </w:tabs>
        <w:jc w:val="both"/>
        <w:rPr>
          <w:rStyle w:val="Fontdeparagrafimplicit1"/>
        </w:rPr>
      </w:pPr>
    </w:p>
    <w:p w14:paraId="75D95766" w14:textId="77777777" w:rsidR="00FA4820" w:rsidRDefault="00F929B8">
      <w:pPr>
        <w:tabs>
          <w:tab w:val="left" w:pos="0"/>
        </w:tabs>
        <w:jc w:val="both"/>
      </w:pPr>
      <w:r>
        <w:tab/>
      </w:r>
    </w:p>
    <w:p w14:paraId="2DFAE648" w14:textId="5E40320C" w:rsidR="00FA4820" w:rsidRDefault="00F929B8">
      <w:pPr>
        <w:tabs>
          <w:tab w:val="left" w:pos="0"/>
        </w:tabs>
        <w:jc w:val="both"/>
      </w:pPr>
      <w:r>
        <w:tab/>
      </w:r>
      <w:r>
        <w:t>Respinge recursul declarat de recurenţii pârâţi AUTORITATEA NAŢIONALĂ PENTRU CETĂŢENIE şi PREŞEDINTELE AUTORITĂŢII NAŢIONALE PENTRU CETĂŢENIE-</w:t>
      </w:r>
      <w:r w:rsidR="004E6A03">
        <w:t xml:space="preserve">................. </w:t>
      </w:r>
      <w:r>
        <w:t xml:space="preserve"> –ambii cu sediul în </w:t>
      </w:r>
      <w:r w:rsidR="006E0B15">
        <w:t xml:space="preserve">............... </w:t>
      </w:r>
      <w:r>
        <w:t xml:space="preserve">, </w:t>
      </w:r>
      <w:r w:rsidR="00B42C31">
        <w:t>.........</w:t>
      </w:r>
      <w:r>
        <w:t>, st</w:t>
      </w:r>
      <w:r w:rsidR="00B42C31">
        <w:t>r</w:t>
      </w:r>
      <w:r>
        <w:t>.</w:t>
      </w:r>
      <w:r w:rsidR="00B42C31">
        <w:t>.........</w:t>
      </w:r>
      <w:r>
        <w:t xml:space="preserve"> nr.</w:t>
      </w:r>
      <w:r w:rsidR="00B42C31">
        <w:t>......</w:t>
      </w:r>
      <w:r>
        <w:t xml:space="preserve"> împotriva sentinţei civile nr.</w:t>
      </w:r>
      <w:r w:rsidR="004E6A03">
        <w:t xml:space="preserve">................. </w:t>
      </w:r>
      <w:r>
        <w:t xml:space="preserve"> pronunţată de Tribunalul </w:t>
      </w:r>
      <w:r w:rsidR="006E0B15">
        <w:t xml:space="preserve">............... </w:t>
      </w:r>
      <w:r>
        <w:t xml:space="preserve"> – Secţia </w:t>
      </w:r>
      <w:r w:rsidR="004E6A03">
        <w:t xml:space="preserve">................. </w:t>
      </w:r>
      <w:r>
        <w:t xml:space="preserve">  în dosarul nr.</w:t>
      </w:r>
      <w:r w:rsidR="007603AD">
        <w:t>1</w:t>
      </w:r>
      <w:r w:rsidR="006E0B15">
        <w:t xml:space="preserve"> </w:t>
      </w:r>
      <w:r>
        <w:t xml:space="preserve">, în contradictoriu cu intimatul reclamant </w:t>
      </w:r>
      <w:r w:rsidR="004E6A03">
        <w:t xml:space="preserve">1 </w:t>
      </w:r>
      <w:r>
        <w:t xml:space="preserve"> cu domiciliul procedural ales în </w:t>
      </w:r>
      <w:r w:rsidR="006E0B15">
        <w:t xml:space="preserve">............... </w:t>
      </w:r>
      <w:r>
        <w:t xml:space="preserve">, </w:t>
      </w:r>
      <w:r w:rsidR="00B42C31">
        <w:t>.......</w:t>
      </w:r>
      <w:r>
        <w:t>, str.</w:t>
      </w:r>
      <w:r w:rsidR="00B42C31">
        <w:t>.........</w:t>
      </w:r>
      <w:r>
        <w:t xml:space="preserve"> nr.</w:t>
      </w:r>
      <w:r w:rsidR="00B42C31">
        <w:t>.........</w:t>
      </w:r>
      <w:r>
        <w:t>, ca nefon</w:t>
      </w:r>
      <w:r>
        <w:t>dat.</w:t>
      </w:r>
    </w:p>
    <w:p w14:paraId="0D61264F" w14:textId="77777777" w:rsidR="00FA4820" w:rsidRDefault="00F929B8">
      <w:pPr>
        <w:tabs>
          <w:tab w:val="left" w:pos="0"/>
        </w:tabs>
        <w:jc w:val="both"/>
      </w:pPr>
      <w:r>
        <w:tab/>
        <w:t>Definitivă.</w:t>
      </w:r>
    </w:p>
    <w:p w14:paraId="6307697B" w14:textId="74D661C8" w:rsidR="00FA4820" w:rsidRDefault="00F929B8">
      <w:pPr>
        <w:ind w:firstLine="708"/>
        <w:jc w:val="both"/>
      </w:pPr>
      <w:r>
        <w:t xml:space="preserve">Pronunţată în şedinţă publică, azi, </w:t>
      </w:r>
      <w:r w:rsidR="004E6A03">
        <w:t xml:space="preserve">................. </w:t>
      </w:r>
      <w:r>
        <w:t>.</w:t>
      </w:r>
    </w:p>
    <w:p w14:paraId="2E668A26" w14:textId="77777777" w:rsidR="00FA4820" w:rsidRDefault="00FA4820">
      <w:pPr>
        <w:jc w:val="both"/>
        <w:rPr>
          <w:rStyle w:val="Fontdeparagrafimplicit1"/>
          <w:b/>
          <w:i/>
        </w:rPr>
      </w:pPr>
    </w:p>
    <w:p w14:paraId="17B8003C" w14:textId="77777777" w:rsidR="00B42C31" w:rsidRDefault="00F929B8" w:rsidP="00B42C31">
      <w:pPr>
        <w:jc w:val="both"/>
        <w:rPr>
          <w:rStyle w:val="Fontdeparagrafimplicit1"/>
          <w:b/>
        </w:rPr>
      </w:pPr>
      <w:r>
        <w:rPr>
          <w:rStyle w:val="Fontdeparagrafimplicit1"/>
          <w:b/>
        </w:rPr>
        <w:lastRenderedPageBreak/>
        <w:t>PREŞEDINTE,                           JUDECĂTOR,</w:t>
      </w:r>
      <w:r>
        <w:rPr>
          <w:rStyle w:val="Fontdeparagrafimplicit1"/>
          <w:b/>
        </w:rPr>
        <w:tab/>
      </w:r>
      <w:r>
        <w:rPr>
          <w:rStyle w:val="Fontdeparagrafimplicit1"/>
          <w:b/>
        </w:rPr>
        <w:tab/>
        <w:t xml:space="preserve">            JUDECĂTOR,     </w:t>
      </w:r>
    </w:p>
    <w:p w14:paraId="2ECE8DF3" w14:textId="176F0651" w:rsidR="00FA4820" w:rsidRDefault="00F929B8" w:rsidP="00B42C31">
      <w:pPr>
        <w:jc w:val="both"/>
        <w:rPr>
          <w:rStyle w:val="Fontdeparagrafimplicit1"/>
          <w:b/>
        </w:rPr>
      </w:pPr>
      <w:r>
        <w:rPr>
          <w:rStyle w:val="Fontdeparagrafimplicit1"/>
          <w:b/>
        </w:rPr>
        <w:t xml:space="preserve">     </w:t>
      </w:r>
      <w:r w:rsidR="006E0B15">
        <w:rPr>
          <w:rStyle w:val="Fontdeparagrafimplicit1"/>
          <w:b/>
        </w:rPr>
        <w:t xml:space="preserve">............. </w:t>
      </w:r>
      <w:r>
        <w:rPr>
          <w:rStyle w:val="Fontdeparagrafimplicit1"/>
          <w:b/>
        </w:rPr>
        <w:t xml:space="preserve">                </w:t>
      </w:r>
      <w:r w:rsidR="00B42C31">
        <w:rPr>
          <w:rStyle w:val="Fontdeparagrafimplicit1"/>
          <w:b/>
        </w:rPr>
        <w:t xml:space="preserve">                    </w:t>
      </w:r>
      <w:r>
        <w:rPr>
          <w:rStyle w:val="Fontdeparagrafimplicit1"/>
          <w:b/>
        </w:rPr>
        <w:t xml:space="preserve">   </w:t>
      </w:r>
      <w:r w:rsidR="006E0B15">
        <w:rPr>
          <w:rStyle w:val="Fontdeparagrafimplicit1"/>
          <w:b/>
        </w:rPr>
        <w:t xml:space="preserve">.................. </w:t>
      </w:r>
      <w:r>
        <w:rPr>
          <w:rStyle w:val="Fontdeparagrafimplicit1"/>
          <w:b/>
        </w:rPr>
        <w:t xml:space="preserve">       </w:t>
      </w:r>
      <w:r w:rsidR="00B42C31">
        <w:rPr>
          <w:rStyle w:val="Fontdeparagrafimplicit1"/>
          <w:b/>
        </w:rPr>
        <w:t xml:space="preserve">                           </w:t>
      </w:r>
      <w:r>
        <w:rPr>
          <w:rStyle w:val="Fontdeparagrafimplicit1"/>
          <w:b/>
        </w:rPr>
        <w:t xml:space="preserve">   </w:t>
      </w:r>
      <w:r w:rsidR="006E0B15">
        <w:rPr>
          <w:rStyle w:val="Fontdeparagrafimplicit1"/>
          <w:b/>
        </w:rPr>
        <w:t xml:space="preserve">A0008 </w:t>
      </w:r>
      <w:r>
        <w:rPr>
          <w:rStyle w:val="Fontdeparagrafimplicit1"/>
          <w:b/>
        </w:rPr>
        <w:t xml:space="preserve">       </w:t>
      </w:r>
    </w:p>
    <w:p w14:paraId="45287B51" w14:textId="77777777" w:rsidR="00FA4820" w:rsidRDefault="00F929B8">
      <w:pPr>
        <w:rPr>
          <w:rStyle w:val="Fontdeparagrafimplicit1"/>
          <w:b/>
        </w:rPr>
      </w:pPr>
      <w:r>
        <w:rPr>
          <w:rStyle w:val="Fontdeparagrafimplicit1"/>
          <w:b/>
        </w:rPr>
        <w:t xml:space="preserve">                                                                                                              </w:t>
      </w:r>
    </w:p>
    <w:p w14:paraId="3D0FBCAD" w14:textId="77777777" w:rsidR="00FA4820" w:rsidRDefault="00FA4820">
      <w:pPr>
        <w:rPr>
          <w:rStyle w:val="Fontdeparagrafimplicit1"/>
          <w:b/>
        </w:rPr>
      </w:pPr>
    </w:p>
    <w:p w14:paraId="1FC6020E" w14:textId="77777777" w:rsidR="00FA4820" w:rsidRDefault="00FA4820">
      <w:pPr>
        <w:rPr>
          <w:rStyle w:val="Fontdeparagrafimplicit1"/>
          <w:b/>
        </w:rPr>
      </w:pPr>
    </w:p>
    <w:p w14:paraId="0A499853" w14:textId="25AD94A4" w:rsidR="00FA4820" w:rsidRDefault="00F929B8">
      <w:pPr>
        <w:rPr>
          <w:rStyle w:val="Fontdeparagrafimplicit1"/>
        </w:rPr>
      </w:pPr>
      <w:r>
        <w:rPr>
          <w:rStyle w:val="Fontdeparagrafimplicit1"/>
          <w:b/>
        </w:rPr>
        <w:t xml:space="preserve">                                                                    </w:t>
      </w:r>
      <w:r>
        <w:rPr>
          <w:rStyle w:val="Fontdeparagrafimplicit1"/>
          <w:b/>
        </w:rPr>
        <w:tab/>
        <w:t xml:space="preserve">                                       GREFIER                                                                     </w:t>
      </w:r>
      <w:r>
        <w:rPr>
          <w:rStyle w:val="Fontdeparagrafimplicit1"/>
          <w:b/>
        </w:rPr>
        <w:tab/>
        <w:t xml:space="preserve">                          </w:t>
      </w:r>
      <w:r>
        <w:rPr>
          <w:rStyle w:val="Fontdeparagrafimplicit1"/>
          <w:b/>
        </w:rPr>
        <w:tab/>
      </w:r>
      <w:r>
        <w:rPr>
          <w:rStyle w:val="Fontdeparagrafimplicit1"/>
          <w:b/>
        </w:rPr>
        <w:tab/>
        <w:t xml:space="preserve">                                    </w:t>
      </w:r>
      <w:r w:rsidR="00B42C31">
        <w:rPr>
          <w:rStyle w:val="Fontdeparagrafimplicit1"/>
          <w:b/>
        </w:rPr>
        <w:t xml:space="preserve">          </w:t>
      </w:r>
      <w:r>
        <w:rPr>
          <w:rStyle w:val="Fontdeparagrafimplicit1"/>
          <w:b/>
        </w:rPr>
        <w:t xml:space="preserve">   </w:t>
      </w:r>
      <w:r w:rsidR="006E0B15">
        <w:rPr>
          <w:rStyle w:val="Fontdeparagrafimplicit1"/>
          <w:b/>
        </w:rPr>
        <w:t xml:space="preserve">................. </w:t>
      </w:r>
    </w:p>
    <w:p w14:paraId="44655556" w14:textId="77777777" w:rsidR="00FA4820" w:rsidRDefault="00FA4820">
      <w:pPr>
        <w:tabs>
          <w:tab w:val="left" w:pos="0"/>
        </w:tabs>
        <w:jc w:val="both"/>
        <w:rPr>
          <w:rStyle w:val="Fontdeparagrafimplicit1"/>
        </w:rPr>
      </w:pPr>
    </w:p>
    <w:p w14:paraId="7E878C05" w14:textId="77777777" w:rsidR="00FA4820" w:rsidRDefault="00FA4820">
      <w:pPr>
        <w:tabs>
          <w:tab w:val="left" w:pos="1590"/>
        </w:tabs>
        <w:rPr>
          <w:rStyle w:val="Fontdeparagrafimplicit1"/>
        </w:rPr>
      </w:pPr>
    </w:p>
    <w:p w14:paraId="31139C78" w14:textId="77777777" w:rsidR="00FA4820" w:rsidRDefault="00FA4820">
      <w:pPr>
        <w:tabs>
          <w:tab w:val="left" w:pos="1590"/>
        </w:tabs>
        <w:rPr>
          <w:rStyle w:val="Fontdeparagrafimplicit1"/>
        </w:rPr>
      </w:pPr>
    </w:p>
    <w:p w14:paraId="6ECE1903" w14:textId="6B7E4F17" w:rsidR="00FA4820" w:rsidRDefault="00F929B8" w:rsidP="00B42C31">
      <w:pPr>
        <w:tabs>
          <w:tab w:val="left" w:pos="1590"/>
        </w:tabs>
        <w:rPr>
          <w:rStyle w:val="Fontdeparagrafimplicit1"/>
          <w:i/>
        </w:rPr>
      </w:pPr>
      <w:r>
        <w:rPr>
          <w:rStyle w:val="Fontdeparagrafimplicit1"/>
          <w:i/>
        </w:rPr>
        <w:t xml:space="preserve">Tribunalul </w:t>
      </w:r>
      <w:r w:rsidR="006E0B15">
        <w:rPr>
          <w:rStyle w:val="Fontdeparagrafimplicit1"/>
          <w:i/>
        </w:rPr>
        <w:t xml:space="preserve">............... </w:t>
      </w:r>
      <w:r>
        <w:rPr>
          <w:rStyle w:val="Fontdeparagrafimplicit1"/>
          <w:i/>
        </w:rPr>
        <w:t xml:space="preserve"> - Secţia </w:t>
      </w:r>
      <w:r w:rsidR="00B42C31">
        <w:rPr>
          <w:rStyle w:val="Fontdeparagrafimplicit1"/>
          <w:i/>
        </w:rPr>
        <w:t>...........</w:t>
      </w:r>
    </w:p>
    <w:p w14:paraId="73A27ACD" w14:textId="262260A3" w:rsidR="00FA4820" w:rsidRDefault="00F929B8">
      <w:pPr>
        <w:tabs>
          <w:tab w:val="left" w:pos="1590"/>
        </w:tabs>
        <w:rPr>
          <w:rStyle w:val="Fontdeparagrafimplicit1"/>
          <w:i/>
        </w:rPr>
      </w:pPr>
      <w:r>
        <w:rPr>
          <w:rStyle w:val="Fontdeparagrafimplicit1"/>
          <w:i/>
        </w:rPr>
        <w:t>Jud.fond.</w:t>
      </w:r>
      <w:r w:rsidR="00B42C31">
        <w:rPr>
          <w:rStyle w:val="Fontdeparagrafimplicit1"/>
          <w:i/>
        </w:rPr>
        <w:t>..............</w:t>
      </w:r>
    </w:p>
    <w:p w14:paraId="3B4E0E46" w14:textId="77777777" w:rsidR="00FA4820" w:rsidRDefault="00FA4820">
      <w:pPr>
        <w:tabs>
          <w:tab w:val="left" w:pos="6120"/>
        </w:tabs>
        <w:rPr>
          <w:rStyle w:val="Fontdeparagrafimplicit1"/>
          <w:i/>
        </w:rPr>
      </w:pPr>
    </w:p>
    <w:p w14:paraId="3C865A63" w14:textId="7E9D680F" w:rsidR="00FA4820" w:rsidRDefault="00F929B8">
      <w:pPr>
        <w:tabs>
          <w:tab w:val="left" w:pos="6120"/>
        </w:tabs>
        <w:rPr>
          <w:rStyle w:val="Fontdeparagrafimplicit1"/>
          <w:i/>
        </w:rPr>
      </w:pPr>
      <w:r>
        <w:rPr>
          <w:rStyle w:val="Fontdeparagrafimplicit1"/>
          <w:i/>
        </w:rPr>
        <w:t>Red.jud.</w:t>
      </w:r>
      <w:r w:rsidR="00B42C31">
        <w:rPr>
          <w:rStyle w:val="Fontdeparagrafimplicit1"/>
          <w:i/>
        </w:rPr>
        <w:t>A0008</w:t>
      </w:r>
      <w:r>
        <w:rPr>
          <w:rStyle w:val="Fontdeparagrafimplicit1"/>
          <w:i/>
        </w:rPr>
        <w:t>/5 ex.</w:t>
      </w:r>
    </w:p>
    <w:p w14:paraId="09466255" w14:textId="77777777" w:rsidR="00FA4820" w:rsidRDefault="00FA4820">
      <w:pPr>
        <w:rPr>
          <w:rStyle w:val="Fontdeparagrafimplicit1"/>
          <w:rFonts w:ascii="Garamond" w:hAnsi="Garamond"/>
          <w:sz w:val="16"/>
        </w:rPr>
      </w:pPr>
    </w:p>
    <w:sectPr w:rsidR="00FA4820">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A65FFC"/>
    <w:multiLevelType w:val="multilevel"/>
    <w:tmpl w:val="5748C6D6"/>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119496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158197&amp;id_departament=5&amp;id_sesiune=2832084&amp;id_user=424&amp;id_institutie=2&amp;actiune=modifica"/>
  </w:docVars>
  <w:rsids>
    <w:rsidRoot w:val="00FA4820"/>
    <w:rsid w:val="0041596E"/>
    <w:rsid w:val="004E6A03"/>
    <w:rsid w:val="006A5A36"/>
    <w:rsid w:val="006E0B15"/>
    <w:rsid w:val="006F32D8"/>
    <w:rsid w:val="007603AD"/>
    <w:rsid w:val="00764572"/>
    <w:rsid w:val="009D6154"/>
    <w:rsid w:val="00A8768B"/>
    <w:rsid w:val="00B1701C"/>
    <w:rsid w:val="00B42C31"/>
    <w:rsid w:val="00B73F14"/>
    <w:rsid w:val="00F52CDB"/>
    <w:rsid w:val="00F929B8"/>
    <w:rsid w:val="00FA4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ED76"/>
  <w15:docId w15:val="{96B6596B-9097-40C4-961E-153C854F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7</Pages>
  <Words>3574</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24256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2026-09-04T08:29:00Z</dcterms:created>
  <dcterms:modified xsi:type="dcterms:W3CDTF">2026-09-04T08:29:00Z</dcterms:modified>
  <cp:category/>
  <dc:identifier/>
  <cp:contentStatus/>
  <dc:language/>
  <cp:version/>
</cp:coreProperties>
</file>