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Pr="0002026B" w:rsidR="008938DE" w14:paraId="06685142" w14:textId="77777777">
      <w:pPr>
        <w:jc w:val="both"/>
        <w:rPr>
          <w:rStyle w:val="Fontdeparagrafimplicit"/>
          <w:rFonts w:ascii="Bookman Old Style" w:hAnsi="Bookman Old Style"/>
          <w:lang w:val="pt-PT"/>
        </w:rPr>
      </w:pPr>
      <w:r w:rsidRPr="0002026B">
        <w:rPr>
          <w:rStyle w:val="Fontdeparagrafimplicit"/>
          <w:rFonts w:ascii="Bookman Old Style" w:hAnsi="Bookman Old Style"/>
          <w:lang w:val="pt-PT"/>
        </w:rPr>
        <w:t>ROMÂNIA</w:t>
      </w:r>
    </w:p>
    <w:p w:rsidRPr="0002026B" w:rsidR="008938DE" w14:paraId="6B01FDB5" w14:textId="36DC93B0">
      <w:pPr>
        <w:jc w:val="center"/>
        <w:rPr>
          <w:rStyle w:val="Fontdeparagrafimplicit"/>
          <w:rFonts w:ascii="Bookman Old Style" w:hAnsi="Bookman Old Style"/>
          <w:lang w:val="pt-PT"/>
        </w:rPr>
      </w:pPr>
      <w:r w:rsidRPr="0002026B">
        <w:rPr>
          <w:rStyle w:val="Fontdeparagrafimplicit"/>
          <w:rFonts w:ascii="Bookman Old Style" w:hAnsi="Bookman Old Style"/>
          <w:lang w:val="pt-PT"/>
        </w:rPr>
        <w:t xml:space="preserve">CURTEA DE APEL </w:t>
      </w:r>
      <w:r w:rsidR="0002026B">
        <w:rPr>
          <w:rStyle w:val="Fontdeparagrafimplicit"/>
          <w:rFonts w:ascii="Bookman Old Style" w:hAnsi="Bookman Old Style"/>
          <w:lang w:val="pt-PT"/>
        </w:rPr>
        <w:t xml:space="preserve">.......... </w:t>
      </w:r>
    </w:p>
    <w:p w:rsidRPr="0002026B" w:rsidR="008938DE" w14:paraId="466EF374" w14:textId="52D2B6FE">
      <w:pPr>
        <w:jc w:val="center"/>
        <w:rPr>
          <w:rStyle w:val="Fontdeparagrafimplicit"/>
          <w:rFonts w:ascii="Bookman Old Style" w:hAnsi="Bookman Old Style"/>
          <w:lang w:val="pt-PT"/>
        </w:rPr>
      </w:pPr>
      <w:r w:rsidRPr="0002026B">
        <w:rPr>
          <w:rStyle w:val="Fontdeparagrafimplicit"/>
          <w:rFonts w:ascii="Bookman Old Style" w:hAnsi="Bookman Old Style"/>
          <w:lang w:val="pt-PT"/>
        </w:rPr>
        <w:t xml:space="preserve">SECŢIA </w:t>
      </w:r>
      <w:r w:rsidR="0002026B">
        <w:rPr>
          <w:rStyle w:val="Fontdeparagrafimplicit"/>
          <w:rFonts w:ascii="Bookman Old Style" w:hAnsi="Bookman Old Style"/>
          <w:lang w:val="pt-PT"/>
        </w:rPr>
        <w:t xml:space="preserve">.......... </w:t>
      </w:r>
    </w:p>
    <w:p w:rsidRPr="0002026B" w:rsidR="008938DE" w14:paraId="297E75CB" w14:textId="77777777">
      <w:pPr>
        <w:jc w:val="center"/>
        <w:rPr>
          <w:rStyle w:val="Fontdeparagrafimplicit"/>
          <w:rFonts w:ascii="Bookman Old Style" w:hAnsi="Bookman Old Style"/>
          <w:lang w:val="pt-PT"/>
        </w:rPr>
      </w:pPr>
    </w:p>
    <w:p w:rsidRPr="0002026B" w:rsidR="008938DE" w14:paraId="7379BF9D" w14:textId="77777777">
      <w:pPr>
        <w:rPr>
          <w:rStyle w:val="Fontdeparagrafimplicit"/>
          <w:rFonts w:ascii="Bookman Old Style" w:hAnsi="Bookman Old Style"/>
          <w:lang w:val="pt-PT"/>
        </w:rPr>
      </w:pPr>
    </w:p>
    <w:p w:rsidRPr="0002026B" w:rsidR="008938DE" w14:paraId="20B8E632" w14:textId="677AC8BD">
      <w:pPr>
        <w:rPr>
          <w:rStyle w:val="Fontdeparagrafimplicit"/>
          <w:rFonts w:ascii="Bookman Old Style" w:hAnsi="Bookman Old Style"/>
          <w:lang w:val="pt-PT"/>
        </w:rPr>
      </w:pPr>
      <w:r w:rsidRPr="0002026B">
        <w:rPr>
          <w:rStyle w:val="Fontdeparagrafimplicit"/>
          <w:rFonts w:ascii="Bookman Old Style" w:hAnsi="Bookman Old Style"/>
          <w:lang w:val="pt-PT"/>
        </w:rPr>
        <w:t>Dosar nr.</w:t>
      </w:r>
      <w:r w:rsidR="0002026B">
        <w:rPr>
          <w:rStyle w:val="Fontdeparagrafimplicit"/>
          <w:rFonts w:ascii="Bookman Old Style" w:hAnsi="Bookman Old Style"/>
          <w:lang w:val="pt-PT"/>
        </w:rPr>
        <w:t xml:space="preserve">30 </w:t>
      </w:r>
    </w:p>
    <w:p w:rsidRPr="0002026B" w:rsidR="008938DE" w14:paraId="7063BEE3" w14:textId="77777777">
      <w:pPr>
        <w:rPr>
          <w:rStyle w:val="Fontdeparagrafimplicit"/>
          <w:rFonts w:ascii="Bookman Old Style" w:hAnsi="Bookman Old Style"/>
          <w:lang w:val="pt-PT"/>
        </w:rPr>
      </w:pPr>
    </w:p>
    <w:p w:rsidRPr="0002026B" w:rsidR="008938DE" w14:paraId="3D9F098B" w14:textId="2CED256F">
      <w:pPr>
        <w:jc w:val="center"/>
        <w:rPr>
          <w:rStyle w:val="Fontdeparagrafimplicit"/>
          <w:rFonts w:ascii="Bookman Old Style" w:hAnsi="Bookman Old Style"/>
          <w:b/>
          <w:lang w:val="pt-PT"/>
        </w:rPr>
      </w:pPr>
      <w:r w:rsidRPr="0002026B">
        <w:rPr>
          <w:rStyle w:val="Fontdeparagrafimplicit"/>
          <w:rFonts w:ascii="Bookman Old Style" w:hAnsi="Bookman Old Style"/>
          <w:b/>
          <w:lang w:val="pt-PT"/>
        </w:rPr>
        <w:t xml:space="preserve">DECIZIA CIVILĂ NR. </w:t>
      </w:r>
      <w:r w:rsidR="0002026B">
        <w:rPr>
          <w:rStyle w:val="Fontdeparagrafimplicit"/>
          <w:rFonts w:ascii="Bookman Old Style" w:hAnsi="Bookman Old Style"/>
          <w:b/>
          <w:lang w:val="pt-PT"/>
        </w:rPr>
        <w:t xml:space="preserve">30 </w:t>
      </w:r>
    </w:p>
    <w:p w:rsidRPr="0002026B" w:rsidR="008938DE" w14:paraId="193DF5BC" w14:textId="230E5925">
      <w:pPr>
        <w:rPr>
          <w:rStyle w:val="Fontdeparagrafimplicit"/>
          <w:rFonts w:ascii="Bookman Old Style" w:hAnsi="Bookman Old Style"/>
          <w:lang w:val="pt-PT"/>
        </w:rPr>
      </w:pPr>
      <w:r w:rsidRPr="0002026B">
        <w:rPr>
          <w:rStyle w:val="Fontdeparagrafimplicit"/>
          <w:rFonts w:ascii="Bookman Old Style" w:hAnsi="Bookman Old Style"/>
          <w:lang w:val="pt-PT"/>
        </w:rPr>
        <w:t xml:space="preserve">                          Şedinţa publică din data de </w:t>
      </w:r>
      <w:r w:rsidR="0002026B">
        <w:rPr>
          <w:rStyle w:val="Fontdeparagrafimplicit"/>
          <w:rFonts w:ascii="Bookman Old Style" w:hAnsi="Bookman Old Style"/>
          <w:lang w:val="pt-PT"/>
        </w:rPr>
        <w:t xml:space="preserve">............... </w:t>
      </w:r>
      <w:r w:rsidRPr="0002026B">
        <w:rPr>
          <w:rStyle w:val="Fontdeparagrafimplicit"/>
          <w:rFonts w:ascii="Bookman Old Style" w:hAnsi="Bookman Old Style"/>
          <w:lang w:val="pt-PT"/>
        </w:rPr>
        <w:t xml:space="preserve">                                   </w:t>
      </w:r>
      <w:r w:rsidRPr="0002026B">
        <w:rPr>
          <w:rStyle w:val="Fontdeparagrafimplicit"/>
          <w:rFonts w:ascii="Bookman Old Style" w:hAnsi="Bookman Old Style"/>
          <w:lang w:val="pt-PT"/>
        </w:rPr>
        <w:tab/>
      </w:r>
      <w:r w:rsidRPr="0002026B">
        <w:rPr>
          <w:rStyle w:val="Fontdeparagrafimplicit"/>
          <w:rFonts w:ascii="Bookman Old Style" w:hAnsi="Bookman Old Style"/>
          <w:lang w:val="pt-PT"/>
        </w:rPr>
        <w:tab/>
      </w:r>
      <w:r w:rsidRPr="0002026B">
        <w:rPr>
          <w:rStyle w:val="Fontdeparagrafimplicit"/>
          <w:rFonts w:ascii="Bookman Old Style" w:hAnsi="Bookman Old Style"/>
          <w:lang w:val="pt-PT"/>
        </w:rPr>
        <w:tab/>
      </w:r>
      <w:r w:rsidRPr="0002026B">
        <w:rPr>
          <w:rStyle w:val="Fontdeparagrafimplicit"/>
          <w:rFonts w:ascii="Bookman Old Style" w:hAnsi="Bookman Old Style"/>
          <w:lang w:val="pt-PT"/>
        </w:rPr>
        <w:tab/>
        <w:t xml:space="preserve">    Instanţa constituită din:</w:t>
      </w:r>
    </w:p>
    <w:p w:rsidRPr="0002026B" w:rsidR="008938DE" w14:paraId="7908F7C6" w14:textId="5EEECB48">
      <w:pPr>
        <w:ind w:right="-975" w:firstLine="720"/>
        <w:rPr>
          <w:rStyle w:val="Fontdeparagrafimplicit"/>
          <w:rFonts w:ascii="Bookman Old Style" w:hAnsi="Bookman Old Style"/>
          <w:sz w:val="20"/>
          <w:lang w:val="pt-PT"/>
        </w:rPr>
      </w:pPr>
      <w:r w:rsidRPr="0002026B">
        <w:rPr>
          <w:rStyle w:val="Fontdeparagrafimplicit"/>
          <w:rFonts w:ascii="Bookman Old Style" w:hAnsi="Bookman Old Style"/>
          <w:lang w:val="pt-PT"/>
        </w:rPr>
        <w:t xml:space="preserve">        </w:t>
      </w:r>
      <w:r w:rsidRPr="0002026B">
        <w:rPr>
          <w:rStyle w:val="Fontdeparagrafimplicit"/>
          <w:rFonts w:ascii="Bookman Old Style" w:hAnsi="Bookman Old Style"/>
          <w:lang w:val="pt-PT"/>
        </w:rPr>
        <w:tab/>
        <w:t xml:space="preserve">   Preşedinte :  </w:t>
      </w:r>
      <w:r w:rsidR="0002026B">
        <w:rPr>
          <w:rStyle w:val="Fontdeparagrafimplicit"/>
          <w:rFonts w:ascii="Bookman Old Style" w:hAnsi="Bookman Old Style"/>
          <w:lang w:val="pt-PT"/>
        </w:rPr>
        <w:t xml:space="preserve">............... </w:t>
      </w:r>
    </w:p>
    <w:p w:rsidRPr="0002026B" w:rsidR="008938DE" w14:paraId="681655E5" w14:textId="256A75DB">
      <w:pPr>
        <w:ind w:right="-975" w:firstLine="720"/>
        <w:rPr>
          <w:rStyle w:val="Fontdeparagrafimplicit"/>
          <w:rFonts w:ascii="Bookman Old Style" w:hAnsi="Bookman Old Style"/>
          <w:sz w:val="20"/>
          <w:lang w:val="pt-PT"/>
        </w:rPr>
      </w:pPr>
      <w:r w:rsidRPr="0002026B">
        <w:rPr>
          <w:rStyle w:val="Fontdeparagrafimplicit"/>
          <w:rFonts w:ascii="Bookman Old Style" w:hAnsi="Bookman Old Style"/>
          <w:sz w:val="18"/>
          <w:lang w:val="pt-PT"/>
        </w:rPr>
        <w:tab/>
        <w:t xml:space="preserve">    </w:t>
      </w:r>
      <w:r w:rsidRPr="0002026B">
        <w:rPr>
          <w:rStyle w:val="Fontdeparagrafimplicit"/>
          <w:rFonts w:ascii="Bookman Old Style" w:hAnsi="Bookman Old Style"/>
          <w:lang w:val="pt-PT"/>
        </w:rPr>
        <w:t xml:space="preserve">Judecători :  </w:t>
      </w:r>
      <w:r w:rsidR="0002026B">
        <w:rPr>
          <w:rStyle w:val="Fontdeparagrafimplicit"/>
          <w:rFonts w:ascii="Bookman Old Style" w:hAnsi="Bookman Old Style"/>
          <w:lang w:val="pt-PT"/>
        </w:rPr>
        <w:t xml:space="preserve">............... </w:t>
      </w:r>
    </w:p>
    <w:p w:rsidRPr="0002026B" w:rsidR="008938DE" w14:paraId="3BEA32D8" w14:textId="13DA80B7">
      <w:pPr>
        <w:ind w:right="-975" w:firstLine="720"/>
        <w:rPr>
          <w:rStyle w:val="Fontdeparagrafimplicit"/>
          <w:rFonts w:ascii="Bookman Old Style" w:hAnsi="Bookman Old Style"/>
          <w:lang w:val="pt-PT"/>
        </w:rPr>
      </w:pPr>
      <w:r w:rsidRPr="0002026B">
        <w:rPr>
          <w:rStyle w:val="Fontdeparagrafimplicit"/>
          <w:rFonts w:ascii="Bookman Old Style" w:hAnsi="Bookman Old Style"/>
          <w:lang w:val="pt-PT"/>
        </w:rPr>
        <w:t xml:space="preserve">       </w:t>
      </w:r>
      <w:r w:rsidRPr="0002026B">
        <w:rPr>
          <w:rStyle w:val="Fontdeparagrafimplicit"/>
          <w:rFonts w:ascii="Bookman Old Style" w:hAnsi="Bookman Old Style"/>
          <w:lang w:val="pt-PT"/>
        </w:rPr>
        <w:tab/>
      </w:r>
      <w:r w:rsidRPr="0002026B">
        <w:rPr>
          <w:rStyle w:val="Fontdeparagrafimplicit"/>
          <w:rFonts w:ascii="Bookman Old Style" w:hAnsi="Bookman Old Style"/>
          <w:lang w:val="pt-PT"/>
        </w:rPr>
        <w:tab/>
      </w:r>
      <w:r w:rsidRPr="0002026B">
        <w:rPr>
          <w:rStyle w:val="Fontdeparagrafimplicit"/>
          <w:rFonts w:ascii="Bookman Old Style" w:hAnsi="Bookman Old Style"/>
          <w:lang w:val="pt-PT"/>
        </w:rPr>
        <w:tab/>
        <w:t xml:space="preserve">    </w:t>
      </w:r>
      <w:r w:rsidR="0002026B">
        <w:rPr>
          <w:rStyle w:val="Fontdeparagrafimplicit"/>
          <w:rFonts w:ascii="Bookman Old Style" w:hAnsi="Bookman Old Style"/>
          <w:lang w:val="pt-PT"/>
        </w:rPr>
        <w:t>A0019</w:t>
      </w:r>
    </w:p>
    <w:p w:rsidRPr="0002026B" w:rsidR="008938DE" w14:paraId="22AD5D97" w14:textId="13059187">
      <w:pPr>
        <w:ind w:right="-975"/>
        <w:rPr>
          <w:rStyle w:val="Fontdeparagrafimplicit"/>
          <w:rFonts w:ascii="Bookman Old Style" w:hAnsi="Bookman Old Style"/>
          <w:lang w:val="pt-PT"/>
        </w:rPr>
      </w:pPr>
      <w:r w:rsidRPr="0002026B">
        <w:rPr>
          <w:rStyle w:val="Fontdeparagrafimplicit"/>
          <w:rFonts w:ascii="Bookman Old Style" w:hAnsi="Bookman Old Style"/>
          <w:lang w:val="pt-PT"/>
        </w:rPr>
        <w:t xml:space="preserve">                      Grefier     :   </w:t>
      </w:r>
      <w:r w:rsidR="0002026B">
        <w:rPr>
          <w:rStyle w:val="Fontdeparagrafimplicit"/>
          <w:rFonts w:ascii="Bookman Old Style" w:hAnsi="Bookman Old Style"/>
          <w:lang w:val="pt-PT"/>
        </w:rPr>
        <w:t xml:space="preserve">................. </w:t>
      </w:r>
    </w:p>
    <w:p w:rsidRPr="0002026B" w:rsidR="008938DE" w14:paraId="6FEC2A84" w14:textId="77777777">
      <w:pPr>
        <w:ind w:right="-615"/>
        <w:rPr>
          <w:rStyle w:val="Fontdeparagrafimplicit"/>
          <w:rFonts w:ascii="Bookman Old Style" w:hAnsi="Bookman Old Style"/>
          <w:lang w:val="pt-PT"/>
        </w:rPr>
      </w:pPr>
    </w:p>
    <w:p w:rsidRPr="0002026B" w:rsidR="008938DE" w14:paraId="522800CA" w14:textId="521E53AA">
      <w:pPr>
        <w:ind w:firstLine="720"/>
        <w:jc w:val="both"/>
        <w:rPr>
          <w:rStyle w:val="Fontdeparagrafimplicit"/>
          <w:rFonts w:ascii="Bookman Old Style" w:hAnsi="Bookman Old Style"/>
          <w:lang w:val="pt-PT"/>
        </w:rPr>
      </w:pPr>
      <w:r w:rsidRPr="0002026B">
        <w:rPr>
          <w:rStyle w:val="Fontdeparagrafimplicit"/>
          <w:rFonts w:ascii="Bookman Old Style" w:hAnsi="Bookman Old Style"/>
          <w:lang w:val="pt-PT"/>
        </w:rPr>
        <w:t xml:space="preserve">S-a luat în examinare recursul declarat de reclamantul </w:t>
      </w:r>
      <w:r w:rsidR="0002026B">
        <w:rPr>
          <w:rStyle w:val="Fontdeparagrafimplicit"/>
          <w:rFonts w:ascii="Bookman Old Style" w:hAnsi="Bookman Old Style"/>
          <w:lang w:val="pt-PT"/>
        </w:rPr>
        <w:t xml:space="preserve">1 </w:t>
      </w:r>
      <w:r w:rsidRPr="0002026B">
        <w:rPr>
          <w:rStyle w:val="Fontdeparagrafimplicit"/>
          <w:rFonts w:ascii="Bookman Old Style" w:hAnsi="Bookman Old Style"/>
          <w:lang w:val="pt-PT"/>
        </w:rPr>
        <w:t xml:space="preserve"> împotriva sentinţei civile nr. </w:t>
      </w:r>
      <w:r w:rsidR="0002026B">
        <w:rPr>
          <w:rStyle w:val="Fontdeparagrafimplicit"/>
          <w:rFonts w:ascii="Bookman Old Style" w:hAnsi="Bookman Old Style"/>
          <w:lang w:val="pt-PT"/>
        </w:rPr>
        <w:t xml:space="preserve">........ </w:t>
      </w:r>
      <w:r w:rsidRPr="0002026B">
        <w:rPr>
          <w:rStyle w:val="Fontdeparagrafimplicit"/>
          <w:rFonts w:ascii="Bookman Old Style" w:hAnsi="Bookman Old Style"/>
          <w:lang w:val="pt-PT"/>
        </w:rPr>
        <w:t xml:space="preserve">din </w:t>
      </w:r>
      <w:r w:rsidR="0002026B">
        <w:rPr>
          <w:rStyle w:val="Fontdeparagrafimplicit"/>
          <w:rFonts w:ascii="Bookman Old Style" w:hAnsi="Bookman Old Style"/>
          <w:lang w:val="pt-PT"/>
        </w:rPr>
        <w:t xml:space="preserve">............... </w:t>
      </w:r>
      <w:r w:rsidRPr="0002026B">
        <w:rPr>
          <w:rStyle w:val="Fontdeparagrafimplicit"/>
          <w:rFonts w:ascii="Bookman Old Style" w:hAnsi="Bookman Old Style"/>
          <w:lang w:val="pt-PT"/>
        </w:rPr>
        <w:t xml:space="preserve">, pronunţată de Tribunalul </w:t>
      </w:r>
      <w:r w:rsidR="0002026B">
        <w:rPr>
          <w:rStyle w:val="Fontdeparagrafimplicit"/>
          <w:rFonts w:ascii="Bookman Old Style" w:hAnsi="Bookman Old Style"/>
          <w:lang w:val="pt-PT"/>
        </w:rPr>
        <w:t xml:space="preserve">.......... </w:t>
      </w:r>
      <w:r w:rsidRPr="0002026B">
        <w:rPr>
          <w:rStyle w:val="Fontdeparagrafimplicit"/>
          <w:rFonts w:ascii="Bookman Old Style" w:hAnsi="Bookman Old Style"/>
          <w:lang w:val="pt-PT"/>
        </w:rPr>
        <w:t xml:space="preserve"> în dosarul nr. </w:t>
      </w:r>
      <w:r w:rsidR="0002026B">
        <w:rPr>
          <w:rStyle w:val="Fontdeparagrafimplicit"/>
          <w:rFonts w:ascii="Bookman Old Style" w:hAnsi="Bookman Old Style"/>
          <w:lang w:val="pt-PT"/>
        </w:rPr>
        <w:t>30</w:t>
      </w:r>
      <w:r w:rsidRPr="0002026B">
        <w:rPr>
          <w:rStyle w:val="Fontdeparagrafimplicit"/>
          <w:rFonts w:ascii="Bookman Old Style" w:hAnsi="Bookman Old Style"/>
          <w:lang w:val="pt-PT"/>
        </w:rPr>
        <w:t xml:space="preserve">, privind şi pe pârâta CASA JUDEŢEANĂ DE PENSII </w:t>
      </w:r>
      <w:r w:rsidR="0002026B">
        <w:rPr>
          <w:rStyle w:val="Fontdeparagrafimplicit"/>
          <w:rFonts w:ascii="Bookman Old Style" w:hAnsi="Bookman Old Style"/>
          <w:lang w:val="pt-PT"/>
        </w:rPr>
        <w:t xml:space="preserve">.......... </w:t>
      </w:r>
      <w:r w:rsidRPr="0002026B">
        <w:rPr>
          <w:rStyle w:val="Fontdeparagrafimplicit"/>
          <w:rFonts w:ascii="Bookman Old Style" w:hAnsi="Bookman Old Style"/>
          <w:lang w:val="pt-PT"/>
        </w:rPr>
        <w:t xml:space="preserve">, având ca obiect contestaţie decizie de pensionare. </w:t>
      </w:r>
    </w:p>
    <w:p w:rsidRPr="0002026B" w:rsidR="008938DE" w14:paraId="63B32284" w14:textId="77777777">
      <w:pPr>
        <w:ind w:firstLine="720"/>
        <w:jc w:val="both"/>
        <w:rPr>
          <w:rStyle w:val="Fontdeparagrafimplicit"/>
          <w:rFonts w:ascii="Bookman Old Style" w:hAnsi="Bookman Old Style"/>
          <w:lang w:val="pt-PT"/>
        </w:rPr>
      </w:pPr>
      <w:r w:rsidRPr="0002026B">
        <w:rPr>
          <w:rStyle w:val="Fontdeparagrafimplicit"/>
          <w:rFonts w:ascii="Bookman Old Style" w:hAnsi="Bookman Old Style"/>
          <w:lang w:val="pt-PT"/>
        </w:rPr>
        <w:t xml:space="preserve">La apelul nominal făcut în şedinţă publică se constată lipsa părţilor. </w:t>
      </w:r>
    </w:p>
    <w:p w:rsidRPr="0002026B" w:rsidR="008938DE" w14:paraId="6A4019B0" w14:textId="77777777">
      <w:pPr>
        <w:jc w:val="both"/>
        <w:rPr>
          <w:rStyle w:val="Fontdeparagrafimplicit"/>
          <w:rFonts w:ascii="Bookman Old Style" w:hAnsi="Bookman Old Style"/>
          <w:lang w:val="pt-PT"/>
        </w:rPr>
      </w:pPr>
      <w:r w:rsidRPr="0002026B">
        <w:rPr>
          <w:rStyle w:val="Fontdeparagrafimplicit"/>
          <w:rFonts w:ascii="Bookman Old Style" w:hAnsi="Bookman Old Style"/>
          <w:lang w:val="pt-PT"/>
        </w:rPr>
        <w:t xml:space="preserve"> </w:t>
      </w:r>
      <w:r w:rsidRPr="0002026B">
        <w:rPr>
          <w:rStyle w:val="Fontdeparagrafimplicit"/>
          <w:rFonts w:ascii="Bookman Old Style" w:hAnsi="Bookman Old Style"/>
          <w:lang w:val="pt-PT"/>
        </w:rPr>
        <w:tab/>
        <w:t>Procedura de citare este îndeplinită.</w:t>
      </w:r>
    </w:p>
    <w:p w:rsidRPr="0002026B" w:rsidR="008938DE" w14:paraId="382658D1" w14:textId="77777777">
      <w:pPr>
        <w:jc w:val="both"/>
        <w:rPr>
          <w:rStyle w:val="Fontdeparagrafimplicit"/>
          <w:rFonts w:ascii="Bookman Old Style" w:hAnsi="Bookman Old Style"/>
          <w:lang w:val="pt-PT"/>
        </w:rPr>
      </w:pPr>
      <w:r w:rsidRPr="0002026B">
        <w:rPr>
          <w:rStyle w:val="Fontdeparagrafimplicit"/>
          <w:rFonts w:ascii="Bookman Old Style" w:hAnsi="Bookman Old Style"/>
          <w:lang w:val="pt-PT"/>
        </w:rPr>
        <w:tab/>
        <w:t>Recursul este declarat şi motivate în termenul legal, a fost comunicat  pârâtei intimate şi este scutit de plata taxei judiciare de timbru şi a timbrului judiciar.</w:t>
      </w:r>
    </w:p>
    <w:p w:rsidRPr="0002026B" w:rsidR="008938DE" w14:paraId="322A28A3" w14:textId="77777777">
      <w:pPr>
        <w:ind w:firstLine="720"/>
        <w:jc w:val="both"/>
        <w:rPr>
          <w:rStyle w:val="Fontdeparagrafimplicit"/>
          <w:rFonts w:ascii="Bookman Old Style" w:hAnsi="Bookman Old Style"/>
          <w:lang w:val="pt-PT"/>
        </w:rPr>
      </w:pPr>
      <w:r w:rsidRPr="0002026B">
        <w:rPr>
          <w:rStyle w:val="Fontdeparagrafimplicit"/>
          <w:rFonts w:ascii="Bookman Old Style" w:hAnsi="Bookman Old Style"/>
          <w:lang w:val="pt-PT"/>
        </w:rPr>
        <w:t>S-a făcut referatul cauzei, după care, se constată că prin memoriul cuprinzând motivele de recurs, reclamantul recurent a solicitat judecarea cauzei în lipsă.</w:t>
      </w:r>
    </w:p>
    <w:p w:rsidRPr="0002026B" w:rsidR="008938DE" w14:paraId="1665BF79" w14:textId="77777777">
      <w:pPr>
        <w:ind w:firstLine="720"/>
        <w:jc w:val="both"/>
        <w:rPr>
          <w:rStyle w:val="Fontdeparagrafimplicit"/>
          <w:rFonts w:ascii="Bookman Old Style" w:hAnsi="Bookman Old Style"/>
          <w:lang w:val="pt-PT"/>
        </w:rPr>
      </w:pPr>
      <w:r w:rsidRPr="0002026B">
        <w:rPr>
          <w:rStyle w:val="Fontdeparagrafimplicit"/>
          <w:rFonts w:ascii="Bookman Old Style" w:hAnsi="Bookman Old Style"/>
          <w:lang w:val="pt-PT"/>
        </w:rPr>
        <w:t xml:space="preserve">Nefiind formulate cereri prealabile ori excepţii de invocat, Curtea constată cauza în stare de judecată, declară închise dezbaterile şi reţine cauza în pronunţare în baza actelor existente la dosar. </w:t>
      </w:r>
    </w:p>
    <w:p w:rsidRPr="0002026B" w:rsidR="008938DE" w14:paraId="586F38A8" w14:textId="77777777">
      <w:pPr>
        <w:ind w:firstLine="720"/>
        <w:jc w:val="both"/>
        <w:rPr>
          <w:rStyle w:val="Fontdeparagrafimplicit"/>
          <w:rFonts w:ascii="Bookman Old Style" w:hAnsi="Bookman Old Style"/>
          <w:lang w:val="pt-PT"/>
        </w:rPr>
      </w:pPr>
    </w:p>
    <w:p w:rsidRPr="0002026B" w:rsidR="008938DE" w14:paraId="3DDD6B9C" w14:textId="77777777">
      <w:pPr>
        <w:jc w:val="center"/>
        <w:rPr>
          <w:rStyle w:val="Fontdeparagrafimplicit"/>
          <w:rFonts w:ascii="Bookman Old Style" w:hAnsi="Bookman Old Style"/>
          <w:lang w:val="pt-PT"/>
        </w:rPr>
      </w:pPr>
      <w:r w:rsidRPr="0002026B">
        <w:rPr>
          <w:rStyle w:val="Fontdeparagrafimplicit"/>
          <w:rFonts w:ascii="Bookman Old Style" w:hAnsi="Bookman Old Style"/>
          <w:lang w:val="pt-PT"/>
        </w:rPr>
        <w:t>C U R T E A</w:t>
      </w:r>
    </w:p>
    <w:p w:rsidRPr="0002026B" w:rsidR="008938DE" w14:paraId="72760CB2" w14:textId="77777777">
      <w:pPr>
        <w:ind w:firstLine="851"/>
        <w:jc w:val="both"/>
        <w:rPr>
          <w:rStyle w:val="Fontdeparagrafimplicit"/>
          <w:rFonts w:ascii="Bookman Old Style" w:hAnsi="Bookman Old Style"/>
          <w:i/>
          <w:lang w:val="pt-PT"/>
        </w:rPr>
      </w:pPr>
    </w:p>
    <w:p w:rsidRPr="0002026B" w:rsidR="008938DE" w14:paraId="35D1FE61" w14:textId="04EA9051">
      <w:pPr>
        <w:ind w:firstLine="708"/>
        <w:jc w:val="both"/>
        <w:rPr>
          <w:rStyle w:val="Fontdeparagrafimplicit"/>
          <w:rFonts w:ascii="Bookman Old Style" w:hAnsi="Bookman Old Style"/>
          <w:lang w:val="pt-PT"/>
        </w:rPr>
      </w:pPr>
      <w:r w:rsidRPr="0002026B">
        <w:rPr>
          <w:rStyle w:val="Fontdeparagrafimplicit"/>
          <w:rFonts w:ascii="Bookman Old Style" w:hAnsi="Bookman Old Style"/>
          <w:i/>
          <w:lang w:val="pt-PT"/>
        </w:rPr>
        <w:t xml:space="preserve">Prin sentinţa civilă nr. </w:t>
      </w:r>
      <w:r w:rsidR="0002026B">
        <w:rPr>
          <w:rStyle w:val="Fontdeparagrafimplicit"/>
          <w:rFonts w:ascii="Bookman Old Style" w:hAnsi="Bookman Old Style"/>
          <w:i/>
          <w:lang w:val="pt-PT"/>
        </w:rPr>
        <w:t>........</w:t>
      </w:r>
      <w:r w:rsidRPr="0002026B">
        <w:rPr>
          <w:rStyle w:val="Fontdeparagrafimplicit"/>
          <w:rFonts w:ascii="Bookman Old Style" w:hAnsi="Bookman Old Style"/>
          <w:i/>
          <w:lang w:val="pt-PT"/>
        </w:rPr>
        <w:t xml:space="preserve">din </w:t>
      </w:r>
      <w:r w:rsidR="0002026B">
        <w:rPr>
          <w:rStyle w:val="Fontdeparagrafimplicit"/>
          <w:rFonts w:ascii="Bookman Old Style" w:hAnsi="Bookman Old Style"/>
          <w:i/>
          <w:lang w:val="pt-PT"/>
        </w:rPr>
        <w:t xml:space="preserve">............... </w:t>
      </w:r>
      <w:r w:rsidRPr="0002026B">
        <w:rPr>
          <w:rStyle w:val="Fontdeparagrafimplicit"/>
          <w:rFonts w:ascii="Bookman Old Style" w:hAnsi="Bookman Old Style"/>
          <w:i/>
          <w:lang w:val="pt-PT"/>
        </w:rPr>
        <w:t xml:space="preserve"> pronunţată de Tribunalul </w:t>
      </w:r>
      <w:r w:rsidR="0002026B">
        <w:rPr>
          <w:rStyle w:val="Fontdeparagrafimplicit"/>
          <w:rFonts w:ascii="Bookman Old Style" w:hAnsi="Bookman Old Style"/>
          <w:i/>
          <w:lang w:val="pt-PT"/>
        </w:rPr>
        <w:t xml:space="preserve">.......... </w:t>
      </w:r>
      <w:r w:rsidRPr="0002026B">
        <w:rPr>
          <w:rStyle w:val="Fontdeparagrafimplicit"/>
          <w:rFonts w:ascii="Bookman Old Style" w:hAnsi="Bookman Old Style"/>
          <w:i/>
          <w:lang w:val="pt-PT"/>
        </w:rPr>
        <w:t xml:space="preserve"> în dosarul nr. </w:t>
      </w:r>
      <w:r w:rsidR="0002026B">
        <w:rPr>
          <w:rStyle w:val="Fontdeparagrafimplicit"/>
          <w:rFonts w:ascii="Bookman Old Style" w:hAnsi="Bookman Old Style"/>
          <w:i/>
          <w:lang w:val="pt-PT"/>
        </w:rPr>
        <w:t xml:space="preserve">30 </w:t>
      </w:r>
      <w:r w:rsidRPr="0002026B">
        <w:rPr>
          <w:rStyle w:val="Fontdeparagrafimplicit"/>
          <w:rFonts w:ascii="Bookman Old Style" w:hAnsi="Bookman Old Style"/>
          <w:lang w:val="pt-PT"/>
        </w:rPr>
        <w:t xml:space="preserve">s-a respins acţiunea formulată de reclamantul </w:t>
      </w:r>
      <w:r w:rsidR="0002026B">
        <w:rPr>
          <w:rStyle w:val="Fontdeparagrafimplicit"/>
          <w:rFonts w:ascii="Bookman Old Style" w:hAnsi="Bookman Old Style"/>
          <w:lang w:val="pt-PT"/>
        </w:rPr>
        <w:t xml:space="preserve">1 </w:t>
      </w:r>
      <w:r w:rsidRPr="0002026B">
        <w:rPr>
          <w:rStyle w:val="Fontdeparagrafimplicit"/>
          <w:rFonts w:ascii="Bookman Old Style" w:hAnsi="Bookman Old Style"/>
          <w:lang w:val="pt-PT"/>
        </w:rPr>
        <w:t xml:space="preserve"> împotriva pârâtei CASA JUDEŢEANĂ DE PENSII </w:t>
      </w:r>
      <w:r w:rsidR="0002026B">
        <w:rPr>
          <w:rStyle w:val="Fontdeparagrafimplicit"/>
          <w:rFonts w:ascii="Bookman Old Style" w:hAnsi="Bookman Old Style"/>
          <w:lang w:val="pt-PT"/>
        </w:rPr>
        <w:t xml:space="preserve">.......... </w:t>
      </w:r>
      <w:r w:rsidRPr="0002026B">
        <w:rPr>
          <w:rStyle w:val="Fontdeparagrafimplicit"/>
          <w:rFonts w:ascii="Bookman Old Style" w:hAnsi="Bookman Old Style"/>
          <w:lang w:val="pt-PT"/>
        </w:rPr>
        <w:t xml:space="preserve"> având ca obiect drepturi de asigurări sociale.</w:t>
      </w:r>
    </w:p>
    <w:p w:rsidRPr="0002026B" w:rsidR="008938DE" w14:paraId="54189080" w14:textId="0CA2318F">
      <w:pPr>
        <w:ind w:firstLine="708"/>
        <w:jc w:val="both"/>
        <w:rPr>
          <w:rStyle w:val="Fontdeparagrafimplicit"/>
          <w:rFonts w:ascii="Bookman Old Style" w:hAnsi="Bookman Old Style"/>
          <w:lang w:val="pt-PT"/>
        </w:rPr>
      </w:pPr>
      <w:r w:rsidRPr="0002026B">
        <w:rPr>
          <w:rStyle w:val="Fontdeparagrafimplicit"/>
          <w:rFonts w:ascii="Bookman Old Style" w:hAnsi="Bookman Old Style"/>
          <w:lang w:val="pt-PT"/>
        </w:rPr>
        <w:t xml:space="preserve">Pentru a hotărî astfel prima instanţă a reţinut că reclamantul a solicitat anularea deciziei de pensionare nr. </w:t>
      </w:r>
      <w:r w:rsidR="0002026B">
        <w:rPr>
          <w:rStyle w:val="Fontdeparagrafimplicit"/>
          <w:rFonts w:ascii="Bookman Old Style" w:hAnsi="Bookman Old Style"/>
          <w:lang w:val="pt-PT"/>
        </w:rPr>
        <w:t>2</w:t>
      </w:r>
      <w:r w:rsidRPr="0002026B">
        <w:rPr>
          <w:rStyle w:val="Fontdeparagrafimplicit"/>
          <w:rFonts w:ascii="Bookman Old Style" w:hAnsi="Bookman Old Style"/>
          <w:lang w:val="pt-PT"/>
        </w:rPr>
        <w:t xml:space="preserve">/10.06.2011 şi obligarea pârâtei la emiterea unei noi decizii luarea în calcul a adeverinţei nr. </w:t>
      </w:r>
      <w:r w:rsidR="0002026B">
        <w:rPr>
          <w:rStyle w:val="Fontdeparagrafimplicit"/>
          <w:rFonts w:ascii="Bookman Old Style" w:hAnsi="Bookman Old Style"/>
          <w:lang w:val="pt-PT"/>
        </w:rPr>
        <w:t>3</w:t>
      </w:r>
      <w:r w:rsidRPr="0002026B">
        <w:rPr>
          <w:rStyle w:val="Fontdeparagrafimplicit"/>
          <w:rFonts w:ascii="Bookman Old Style" w:hAnsi="Bookman Old Style"/>
          <w:lang w:val="pt-PT"/>
        </w:rPr>
        <w:t xml:space="preserve">/21.03.2012 emisă de SC </w:t>
      </w:r>
      <w:r w:rsidR="0002026B">
        <w:rPr>
          <w:rStyle w:val="Fontdeparagrafimplicit"/>
          <w:rFonts w:ascii="Bookman Old Style" w:hAnsi="Bookman Old Style"/>
          <w:lang w:val="pt-PT"/>
        </w:rPr>
        <w:t xml:space="preserve">4 </w:t>
      </w:r>
      <w:r w:rsidRPr="0002026B">
        <w:rPr>
          <w:rStyle w:val="Fontdeparagrafimplicit"/>
          <w:rFonts w:ascii="Bookman Old Style" w:hAnsi="Bookman Old Style"/>
          <w:lang w:val="pt-PT"/>
        </w:rPr>
        <w:t xml:space="preserve">SA începând cu data de 21.03.2012, respectiv adeverinţa emisă de SC </w:t>
      </w:r>
      <w:r w:rsidR="0002026B">
        <w:rPr>
          <w:rStyle w:val="Fontdeparagrafimplicit"/>
          <w:rFonts w:ascii="Bookman Old Style" w:hAnsi="Bookman Old Style"/>
          <w:lang w:val="pt-PT"/>
        </w:rPr>
        <w:t>5</w:t>
      </w:r>
      <w:r w:rsidRPr="0002026B">
        <w:rPr>
          <w:rStyle w:val="Fontdeparagrafimplicit"/>
          <w:rFonts w:ascii="Bookman Old Style" w:hAnsi="Bookman Old Style"/>
          <w:lang w:val="pt-PT"/>
        </w:rPr>
        <w:t xml:space="preserve"> SA.</w:t>
      </w:r>
    </w:p>
    <w:p w:rsidRPr="0002026B" w:rsidR="008938DE" w14:paraId="4D6C605B" w14:textId="2EBD9AEF">
      <w:pPr>
        <w:ind w:firstLine="708"/>
        <w:jc w:val="both"/>
        <w:rPr>
          <w:rStyle w:val="Fontdeparagrafimplicit"/>
          <w:rFonts w:ascii="Bookman Old Style" w:hAnsi="Bookman Old Style"/>
          <w:lang w:val="pt-PT"/>
        </w:rPr>
      </w:pPr>
      <w:r w:rsidRPr="0002026B">
        <w:rPr>
          <w:rStyle w:val="Fontdeparagrafimplicit"/>
          <w:rFonts w:ascii="Bookman Old Style" w:hAnsi="Bookman Old Style"/>
          <w:lang w:val="pt-PT"/>
        </w:rPr>
        <w:t xml:space="preserve">Decizia nr. </w:t>
      </w:r>
      <w:r w:rsidR="0002026B">
        <w:rPr>
          <w:rStyle w:val="Fontdeparagrafimplicit"/>
          <w:rFonts w:ascii="Bookman Old Style" w:hAnsi="Bookman Old Style"/>
          <w:lang w:val="pt-PT"/>
        </w:rPr>
        <w:t>2</w:t>
      </w:r>
      <w:r w:rsidRPr="0002026B">
        <w:rPr>
          <w:rStyle w:val="Fontdeparagrafimplicit"/>
          <w:rFonts w:ascii="Bookman Old Style" w:hAnsi="Bookman Old Style"/>
          <w:lang w:val="pt-PT"/>
        </w:rPr>
        <w:t>/10.06.2011 a fost emisă de către pârâtă cu stabilirea drepturilor reclamantului începând cu data de 29.04.2011.</w:t>
      </w:r>
    </w:p>
    <w:p w:rsidRPr="0002026B" w:rsidR="008938DE" w14:paraId="51B96570" w14:textId="235C8B03">
      <w:pPr>
        <w:ind w:firstLine="708"/>
        <w:jc w:val="both"/>
        <w:rPr>
          <w:rStyle w:val="Fontdeparagrafimplicit"/>
          <w:rFonts w:ascii="Bookman Old Style" w:hAnsi="Bookman Old Style"/>
          <w:lang w:val="pt-PT"/>
        </w:rPr>
      </w:pPr>
      <w:r w:rsidRPr="0002026B">
        <w:rPr>
          <w:rStyle w:val="Fontdeparagrafimplicit"/>
          <w:rFonts w:ascii="Bookman Old Style" w:hAnsi="Bookman Old Style"/>
          <w:lang w:val="pt-PT"/>
        </w:rPr>
        <w:t xml:space="preserve">Astfel, la data stabilirii drepturilor reclamantului prin decizia atacată adeverinţa nr. </w:t>
      </w:r>
      <w:r w:rsidR="0002026B">
        <w:rPr>
          <w:rStyle w:val="Fontdeparagrafimplicit"/>
          <w:rFonts w:ascii="Bookman Old Style" w:hAnsi="Bookman Old Style"/>
          <w:lang w:val="pt-PT"/>
        </w:rPr>
        <w:t>3</w:t>
      </w:r>
      <w:r w:rsidRPr="0002026B">
        <w:rPr>
          <w:rStyle w:val="Fontdeparagrafimplicit"/>
          <w:rFonts w:ascii="Bookman Old Style" w:hAnsi="Bookman Old Style"/>
          <w:lang w:val="pt-PT"/>
        </w:rPr>
        <w:t xml:space="preserve">/31.03.2012 emisă de SC </w:t>
      </w:r>
      <w:r w:rsidR="0002026B">
        <w:rPr>
          <w:rStyle w:val="Fontdeparagrafimplicit"/>
          <w:rFonts w:ascii="Bookman Old Style" w:hAnsi="Bookman Old Style"/>
          <w:lang w:val="pt-PT"/>
        </w:rPr>
        <w:t xml:space="preserve">4 </w:t>
      </w:r>
      <w:r w:rsidRPr="0002026B">
        <w:rPr>
          <w:rStyle w:val="Fontdeparagrafimplicit"/>
          <w:rFonts w:ascii="Bookman Old Style" w:hAnsi="Bookman Old Style"/>
          <w:lang w:val="pt-PT"/>
        </w:rPr>
        <w:t>SA nu a fost depusă la pârâtă.</w:t>
      </w:r>
    </w:p>
    <w:p w:rsidRPr="0002026B" w:rsidR="008938DE" w14:paraId="5075667C" w14:textId="77777777">
      <w:pPr>
        <w:ind w:firstLine="708"/>
        <w:jc w:val="both"/>
        <w:rPr>
          <w:rStyle w:val="Fontdeparagrafimplicit"/>
          <w:rFonts w:ascii="Bookman Old Style" w:hAnsi="Bookman Old Style"/>
          <w:lang w:val="pt-PT"/>
        </w:rPr>
      </w:pPr>
      <w:r w:rsidRPr="0002026B">
        <w:rPr>
          <w:rStyle w:val="Fontdeparagrafimplicit"/>
          <w:rFonts w:ascii="Bookman Old Style" w:hAnsi="Bookman Old Style"/>
          <w:lang w:val="pt-PT"/>
        </w:rPr>
        <w:t>Având în vedere faptul că reclamantul a depus ulterior emiterii deciziei adeverinţa la pârâtă acesta nu putea fi luată în calcul la emiterea deciziei atacate.</w:t>
      </w:r>
    </w:p>
    <w:p w:rsidRPr="0002026B" w:rsidR="008938DE" w14:paraId="42E972FF" w14:textId="30C986D6">
      <w:pPr>
        <w:ind w:firstLine="708"/>
        <w:jc w:val="both"/>
        <w:rPr>
          <w:rStyle w:val="Fontdeparagrafimplicit"/>
          <w:rFonts w:ascii="Bookman Old Style" w:hAnsi="Bookman Old Style"/>
          <w:lang w:val="pt-PT"/>
        </w:rPr>
      </w:pPr>
      <w:r w:rsidRPr="0002026B">
        <w:rPr>
          <w:rStyle w:val="Fontdeparagrafimplicit"/>
          <w:rFonts w:ascii="Bookman Old Style" w:hAnsi="Bookman Old Style"/>
          <w:lang w:val="pt-PT"/>
        </w:rPr>
        <w:t xml:space="preserve">Adeverinţa </w:t>
      </w:r>
      <w:r w:rsidR="0002026B">
        <w:rPr>
          <w:rStyle w:val="Fontdeparagrafimplicit"/>
          <w:rFonts w:ascii="Bookman Old Style" w:hAnsi="Bookman Old Style"/>
          <w:lang w:val="pt-PT"/>
        </w:rPr>
        <w:t>3</w:t>
      </w:r>
      <w:r w:rsidRPr="0002026B">
        <w:rPr>
          <w:rStyle w:val="Fontdeparagrafimplicit"/>
          <w:rFonts w:ascii="Bookman Old Style" w:hAnsi="Bookman Old Style"/>
          <w:lang w:val="pt-PT"/>
        </w:rPr>
        <w:t xml:space="preserve">/31.03.2012 emisă de SC </w:t>
      </w:r>
      <w:r w:rsidR="0002026B">
        <w:rPr>
          <w:rStyle w:val="Fontdeparagrafimplicit"/>
          <w:rFonts w:ascii="Bookman Old Style" w:hAnsi="Bookman Old Style"/>
          <w:lang w:val="pt-PT"/>
        </w:rPr>
        <w:t xml:space="preserve">4 </w:t>
      </w:r>
      <w:r w:rsidRPr="0002026B">
        <w:rPr>
          <w:rStyle w:val="Fontdeparagrafimplicit"/>
          <w:rFonts w:ascii="Bookman Old Style" w:hAnsi="Bookman Old Style"/>
          <w:lang w:val="pt-PT"/>
        </w:rPr>
        <w:t>SA cuprinde veniturile brute.</w:t>
      </w:r>
    </w:p>
    <w:p w:rsidRPr="0002026B" w:rsidR="008938DE" w14:paraId="10ED7336" w14:textId="77777777">
      <w:pPr>
        <w:ind w:firstLine="720"/>
        <w:jc w:val="both"/>
        <w:rPr>
          <w:rStyle w:val="Fontdeparagrafimplicit"/>
          <w:rFonts w:ascii="Bookman Old Style" w:hAnsi="Bookman Old Style"/>
          <w:lang w:val="pt-PT"/>
        </w:rPr>
      </w:pPr>
      <w:r w:rsidRPr="0002026B">
        <w:rPr>
          <w:rStyle w:val="Fontdeparagrafimplicit"/>
          <w:rFonts w:ascii="Bookman Old Style" w:hAnsi="Bookman Old Style"/>
          <w:lang w:val="pt-PT"/>
        </w:rPr>
        <w:t>Anexa 15 pct. VI din normele de aplicare a legii pensiilor prevede ce anume trebuie să cuprindă adeverinţele prin care se dovedesc sporurile şi sporurile care au făcut parte din baza de calcul a pensiei.</w:t>
      </w:r>
    </w:p>
    <w:p w:rsidRPr="0002026B" w:rsidR="008938DE" w14:paraId="0069988A" w14:textId="77777777">
      <w:pPr>
        <w:ind w:firstLine="720"/>
        <w:jc w:val="both"/>
        <w:rPr>
          <w:rStyle w:val="Fontdeparagrafimplicit"/>
          <w:rFonts w:ascii="Bookman Old Style" w:hAnsi="Bookman Old Style"/>
          <w:lang w:val="pt-PT"/>
        </w:rPr>
      </w:pPr>
      <w:r w:rsidRPr="0002026B">
        <w:rPr>
          <w:rStyle w:val="Fontdeparagrafimplicit"/>
          <w:rFonts w:ascii="Bookman Old Style" w:hAnsi="Bookman Old Style"/>
          <w:lang w:val="pt-PT"/>
        </w:rPr>
        <w:t xml:space="preserve">Adeverinţa nu a fost întocmită conform prevederilor legale, respectiv nu au fost defalcate sporurile de care a beneficiat reclamantul şi nici temeiul legal de </w:t>
      </w:r>
      <w:r w:rsidRPr="0002026B">
        <w:rPr>
          <w:rStyle w:val="Fontdeparagrafimplicit"/>
          <w:rFonts w:ascii="Bookman Old Style" w:hAnsi="Bookman Old Style"/>
          <w:lang w:val="pt-PT"/>
        </w:rPr>
        <w:t>acordare, astfel că această adeverinţă nu a putut fi luată în calcul de către pârâtă.</w:t>
      </w:r>
    </w:p>
    <w:p w:rsidRPr="0002026B" w:rsidR="008938DE" w14:paraId="6E0DA944" w14:textId="77777777">
      <w:pPr>
        <w:ind w:firstLine="720"/>
        <w:jc w:val="both"/>
        <w:rPr>
          <w:rStyle w:val="Fontdeparagrafimplicit"/>
          <w:rFonts w:ascii="Bookman Old Style" w:hAnsi="Bookman Old Style"/>
          <w:lang w:val="pt-PT"/>
        </w:rPr>
      </w:pPr>
      <w:r w:rsidRPr="0002026B">
        <w:rPr>
          <w:rStyle w:val="Fontdeparagrafimplicit"/>
          <w:rFonts w:ascii="Bookman Old Style" w:hAnsi="Bookman Old Style"/>
          <w:lang w:val="pt-PT"/>
        </w:rPr>
        <w:t>În această adeverinţă s-a arătat că unitatea a reţinut şi virat contribuţia pentru pensia suplimentară calculată la salariul tarifar de încadrare.</w:t>
      </w:r>
    </w:p>
    <w:p w:rsidRPr="0002026B" w:rsidR="008938DE" w14:paraId="1D238C52" w14:textId="77777777">
      <w:pPr>
        <w:ind w:firstLine="708"/>
        <w:jc w:val="both"/>
        <w:rPr>
          <w:rStyle w:val="Fontdeparagrafimplicit"/>
          <w:rFonts w:ascii="Bookman Old Style" w:hAnsi="Bookman Old Style"/>
          <w:lang w:val="en-US"/>
        </w:rPr>
      </w:pPr>
      <w:r w:rsidRPr="0002026B">
        <w:rPr>
          <w:rStyle w:val="Fontdeparagrafimplicit"/>
          <w:rFonts w:ascii="Bookman Old Style" w:hAnsi="Bookman Old Style"/>
          <w:lang w:val="en-US"/>
        </w:rPr>
        <w:t>Potrivit</w:t>
      </w:r>
      <w:r w:rsidRPr="0002026B">
        <w:rPr>
          <w:rStyle w:val="Fontdeparagrafimplicit"/>
          <w:rFonts w:ascii="Bookman Old Style" w:hAnsi="Bookman Old Style"/>
          <w:lang w:val="en-US"/>
        </w:rPr>
        <w:t xml:space="preserve"> art. 165 </w:t>
      </w:r>
      <w:r w:rsidRPr="0002026B">
        <w:rPr>
          <w:rStyle w:val="Fontdeparagrafimplicit"/>
          <w:rFonts w:ascii="Bookman Old Style" w:hAnsi="Bookman Old Style"/>
          <w:lang w:val="en-US"/>
        </w:rPr>
        <w:t>alin</w:t>
      </w:r>
      <w:r w:rsidRPr="0002026B">
        <w:rPr>
          <w:rStyle w:val="Fontdeparagrafimplicit"/>
          <w:rFonts w:ascii="Bookman Old Style" w:hAnsi="Bookman Old Style"/>
          <w:lang w:val="en-US"/>
        </w:rPr>
        <w:t xml:space="preserve">. 2 din </w:t>
      </w:r>
      <w:r w:rsidRPr="0002026B">
        <w:rPr>
          <w:rStyle w:val="Fontdeparagrafimplicit"/>
          <w:rFonts w:ascii="Bookman Old Style" w:hAnsi="Bookman Old Style"/>
          <w:lang w:val="en-US"/>
        </w:rPr>
        <w:t>Legea</w:t>
      </w:r>
      <w:r w:rsidRPr="0002026B">
        <w:rPr>
          <w:rStyle w:val="Fontdeparagrafimplicit"/>
          <w:rFonts w:ascii="Bookman Old Style" w:hAnsi="Bookman Old Style"/>
          <w:lang w:val="en-US"/>
        </w:rPr>
        <w:t xml:space="preserve"> nr. 263/2010 „La </w:t>
      </w:r>
      <w:r w:rsidRPr="0002026B">
        <w:rPr>
          <w:rStyle w:val="Fontdeparagrafimplicit"/>
          <w:rFonts w:ascii="Bookman Old Style" w:hAnsi="Bookman Old Style"/>
          <w:lang w:val="en-US"/>
        </w:rPr>
        <w:t>determinarea</w:t>
      </w:r>
      <w:r w:rsidRPr="0002026B">
        <w:rPr>
          <w:rStyle w:val="Fontdeparagrafimplicit"/>
          <w:rFonts w:ascii="Bookman Old Style" w:hAnsi="Bookman Old Style"/>
          <w:lang w:val="en-US"/>
        </w:rPr>
        <w:t xml:space="preserve"> </w:t>
      </w:r>
      <w:r w:rsidRPr="0002026B">
        <w:rPr>
          <w:rStyle w:val="Fontdeparagrafimplicit"/>
          <w:rFonts w:ascii="Bookman Old Style" w:hAnsi="Bookman Old Style"/>
          <w:lang w:val="en-US"/>
        </w:rPr>
        <w:t>punctajelor</w:t>
      </w:r>
      <w:r w:rsidRPr="0002026B">
        <w:rPr>
          <w:rStyle w:val="Fontdeparagrafimplicit"/>
          <w:rFonts w:ascii="Bookman Old Style" w:hAnsi="Bookman Old Style"/>
          <w:lang w:val="en-US"/>
        </w:rPr>
        <w:t xml:space="preserve"> </w:t>
      </w:r>
      <w:r w:rsidRPr="0002026B">
        <w:rPr>
          <w:rStyle w:val="Fontdeparagrafimplicit"/>
          <w:rFonts w:ascii="Bookman Old Style" w:hAnsi="Bookman Old Style"/>
          <w:lang w:val="en-US"/>
        </w:rPr>
        <w:t>lunare</w:t>
      </w:r>
      <w:r w:rsidRPr="0002026B">
        <w:rPr>
          <w:rStyle w:val="Fontdeparagrafimplicit"/>
          <w:rFonts w:ascii="Bookman Old Style" w:hAnsi="Bookman Old Style"/>
          <w:lang w:val="en-US"/>
        </w:rPr>
        <w:t xml:space="preserve">, pe </w:t>
      </w:r>
      <w:r w:rsidRPr="0002026B">
        <w:rPr>
          <w:rStyle w:val="Fontdeparagrafimplicit"/>
          <w:rFonts w:ascii="Bookman Old Style" w:hAnsi="Bookman Old Style"/>
          <w:lang w:val="en-US"/>
        </w:rPr>
        <w:t>lângă</w:t>
      </w:r>
      <w:r w:rsidRPr="0002026B">
        <w:rPr>
          <w:rStyle w:val="Fontdeparagrafimplicit"/>
          <w:rFonts w:ascii="Bookman Old Style" w:hAnsi="Bookman Old Style"/>
          <w:lang w:val="en-US"/>
        </w:rPr>
        <w:t xml:space="preserve"> </w:t>
      </w:r>
      <w:r w:rsidRPr="0002026B">
        <w:rPr>
          <w:rStyle w:val="Fontdeparagrafimplicit"/>
          <w:rFonts w:ascii="Bookman Old Style" w:hAnsi="Bookman Old Style"/>
          <w:lang w:val="en-US"/>
        </w:rPr>
        <w:t>salariile</w:t>
      </w:r>
      <w:r w:rsidRPr="0002026B">
        <w:rPr>
          <w:rStyle w:val="Fontdeparagrafimplicit"/>
          <w:rFonts w:ascii="Bookman Old Style" w:hAnsi="Bookman Old Style"/>
          <w:lang w:val="en-US"/>
        </w:rPr>
        <w:t xml:space="preserve"> </w:t>
      </w:r>
      <w:r w:rsidRPr="0002026B">
        <w:rPr>
          <w:rStyle w:val="Fontdeparagrafimplicit"/>
          <w:rFonts w:ascii="Bookman Old Style" w:hAnsi="Bookman Old Style"/>
          <w:lang w:val="en-US"/>
        </w:rPr>
        <w:t>prevăzute</w:t>
      </w:r>
      <w:r w:rsidRPr="0002026B">
        <w:rPr>
          <w:rStyle w:val="Fontdeparagrafimplicit"/>
          <w:rFonts w:ascii="Bookman Old Style" w:hAnsi="Bookman Old Style"/>
          <w:lang w:val="en-US"/>
        </w:rPr>
        <w:t xml:space="preserve"> la </w:t>
      </w:r>
      <w:r w:rsidRPr="0002026B">
        <w:rPr>
          <w:rStyle w:val="Fontdeparagrafimplicit"/>
          <w:rFonts w:ascii="Bookman Old Style" w:hAnsi="Bookman Old Style"/>
          <w:lang w:val="en-US"/>
        </w:rPr>
        <w:t>alin</w:t>
      </w:r>
      <w:r w:rsidRPr="0002026B">
        <w:rPr>
          <w:rStyle w:val="Fontdeparagrafimplicit"/>
          <w:rFonts w:ascii="Bookman Old Style" w:hAnsi="Bookman Old Style"/>
          <w:lang w:val="en-US"/>
        </w:rPr>
        <w:t xml:space="preserve">. (1) se au </w:t>
      </w:r>
      <w:r w:rsidRPr="0002026B">
        <w:rPr>
          <w:rStyle w:val="Fontdeparagrafimplicit"/>
          <w:rFonts w:ascii="Bookman Old Style" w:hAnsi="Bookman Old Style"/>
          <w:lang w:val="en-US"/>
        </w:rPr>
        <w:t>în</w:t>
      </w:r>
      <w:r w:rsidRPr="0002026B">
        <w:rPr>
          <w:rStyle w:val="Fontdeparagrafimplicit"/>
          <w:rFonts w:ascii="Bookman Old Style" w:hAnsi="Bookman Old Style"/>
          <w:lang w:val="en-US"/>
        </w:rPr>
        <w:t xml:space="preserve"> </w:t>
      </w:r>
      <w:r w:rsidRPr="0002026B">
        <w:rPr>
          <w:rStyle w:val="Fontdeparagrafimplicit"/>
          <w:rFonts w:ascii="Bookman Old Style" w:hAnsi="Bookman Old Style"/>
          <w:lang w:val="en-US"/>
        </w:rPr>
        <w:t>vedere</w:t>
      </w:r>
      <w:r w:rsidRPr="0002026B">
        <w:rPr>
          <w:rStyle w:val="Fontdeparagrafimplicit"/>
          <w:rFonts w:ascii="Bookman Old Style" w:hAnsi="Bookman Old Style"/>
          <w:lang w:val="en-US"/>
        </w:rPr>
        <w:t xml:space="preserve"> </w:t>
      </w:r>
      <w:r w:rsidRPr="0002026B">
        <w:rPr>
          <w:rStyle w:val="Fontdeparagrafimplicit"/>
          <w:rFonts w:ascii="Bookman Old Style" w:hAnsi="Bookman Old Style"/>
          <w:lang w:val="en-US"/>
        </w:rPr>
        <w:t>şi</w:t>
      </w:r>
      <w:r w:rsidRPr="0002026B">
        <w:rPr>
          <w:rStyle w:val="Fontdeparagrafimplicit"/>
          <w:rFonts w:ascii="Bookman Old Style" w:hAnsi="Bookman Old Style"/>
          <w:lang w:val="en-US"/>
        </w:rPr>
        <w:t xml:space="preserve"> </w:t>
      </w:r>
      <w:r w:rsidRPr="0002026B">
        <w:rPr>
          <w:rStyle w:val="Fontdeparagrafimplicit"/>
          <w:rFonts w:ascii="Bookman Old Style" w:hAnsi="Bookman Old Style"/>
          <w:lang w:val="en-US"/>
        </w:rPr>
        <w:t>sporurile</w:t>
      </w:r>
      <w:r w:rsidRPr="0002026B">
        <w:rPr>
          <w:rStyle w:val="Fontdeparagrafimplicit"/>
          <w:rFonts w:ascii="Bookman Old Style" w:hAnsi="Bookman Old Style"/>
          <w:lang w:val="en-US"/>
        </w:rPr>
        <w:t xml:space="preserve"> cu </w:t>
      </w:r>
      <w:r w:rsidRPr="0002026B">
        <w:rPr>
          <w:rStyle w:val="Fontdeparagrafimplicit"/>
          <w:rFonts w:ascii="Bookman Old Style" w:hAnsi="Bookman Old Style"/>
          <w:lang w:val="en-US"/>
        </w:rPr>
        <w:t>caracter</w:t>
      </w:r>
      <w:r w:rsidRPr="0002026B">
        <w:rPr>
          <w:rStyle w:val="Fontdeparagrafimplicit"/>
          <w:rFonts w:ascii="Bookman Old Style" w:hAnsi="Bookman Old Style"/>
          <w:lang w:val="en-US"/>
        </w:rPr>
        <w:t xml:space="preserve"> permanent care, </w:t>
      </w:r>
      <w:r w:rsidRPr="0002026B">
        <w:rPr>
          <w:rStyle w:val="Fontdeparagrafimplicit"/>
          <w:rFonts w:ascii="Bookman Old Style" w:hAnsi="Bookman Old Style"/>
          <w:lang w:val="en-US"/>
        </w:rPr>
        <w:t>după</w:t>
      </w:r>
      <w:r w:rsidRPr="0002026B">
        <w:rPr>
          <w:rStyle w:val="Fontdeparagrafimplicit"/>
          <w:rFonts w:ascii="Bookman Old Style" w:hAnsi="Bookman Old Style"/>
          <w:lang w:val="en-US"/>
        </w:rPr>
        <w:t xml:space="preserve"> data de 1 </w:t>
      </w:r>
      <w:r w:rsidRPr="0002026B">
        <w:rPr>
          <w:rStyle w:val="Fontdeparagrafimplicit"/>
          <w:rFonts w:ascii="Bookman Old Style" w:hAnsi="Bookman Old Style"/>
          <w:lang w:val="en-US"/>
        </w:rPr>
        <w:t>aprilie</w:t>
      </w:r>
      <w:r w:rsidRPr="0002026B">
        <w:rPr>
          <w:rStyle w:val="Fontdeparagrafimplicit"/>
          <w:rFonts w:ascii="Bookman Old Style" w:hAnsi="Bookman Old Style"/>
          <w:lang w:val="en-US"/>
        </w:rPr>
        <w:t xml:space="preserve"> 1992, au </w:t>
      </w:r>
      <w:r w:rsidRPr="0002026B">
        <w:rPr>
          <w:rStyle w:val="Fontdeparagrafimplicit"/>
          <w:rFonts w:ascii="Bookman Old Style" w:hAnsi="Bookman Old Style"/>
          <w:lang w:val="en-US"/>
        </w:rPr>
        <w:t>făcut</w:t>
      </w:r>
      <w:r w:rsidRPr="0002026B">
        <w:rPr>
          <w:rStyle w:val="Fontdeparagrafimplicit"/>
          <w:rFonts w:ascii="Bookman Old Style" w:hAnsi="Bookman Old Style"/>
          <w:lang w:val="en-US"/>
        </w:rPr>
        <w:t xml:space="preserve"> </w:t>
      </w:r>
      <w:r w:rsidRPr="0002026B">
        <w:rPr>
          <w:rStyle w:val="Fontdeparagrafimplicit"/>
          <w:rFonts w:ascii="Bookman Old Style" w:hAnsi="Bookman Old Style"/>
          <w:lang w:val="en-US"/>
        </w:rPr>
        <w:t>parte</w:t>
      </w:r>
      <w:r w:rsidRPr="0002026B">
        <w:rPr>
          <w:rStyle w:val="Fontdeparagrafimplicit"/>
          <w:rFonts w:ascii="Bookman Old Style" w:hAnsi="Bookman Old Style"/>
          <w:lang w:val="en-US"/>
        </w:rPr>
        <w:t xml:space="preserve"> din </w:t>
      </w:r>
      <w:r w:rsidRPr="0002026B">
        <w:rPr>
          <w:rStyle w:val="Fontdeparagrafimplicit"/>
          <w:rFonts w:ascii="Bookman Old Style" w:hAnsi="Bookman Old Style"/>
          <w:lang w:val="en-US"/>
        </w:rPr>
        <w:t>baza</w:t>
      </w:r>
      <w:r w:rsidRPr="0002026B">
        <w:rPr>
          <w:rStyle w:val="Fontdeparagrafimplicit"/>
          <w:rFonts w:ascii="Bookman Old Style" w:hAnsi="Bookman Old Style"/>
          <w:lang w:val="en-US"/>
        </w:rPr>
        <w:t xml:space="preserve"> de </w:t>
      </w:r>
      <w:r w:rsidRPr="0002026B">
        <w:rPr>
          <w:rStyle w:val="Fontdeparagrafimplicit"/>
          <w:rFonts w:ascii="Bookman Old Style" w:hAnsi="Bookman Old Style"/>
          <w:lang w:val="en-US"/>
        </w:rPr>
        <w:t>calcul</w:t>
      </w:r>
      <w:r w:rsidRPr="0002026B">
        <w:rPr>
          <w:rStyle w:val="Fontdeparagrafimplicit"/>
          <w:rFonts w:ascii="Bookman Old Style" w:hAnsi="Bookman Old Style"/>
          <w:lang w:val="en-US"/>
        </w:rPr>
        <w:t xml:space="preserve"> a </w:t>
      </w:r>
      <w:r w:rsidRPr="0002026B">
        <w:rPr>
          <w:rStyle w:val="Fontdeparagrafimplicit"/>
          <w:rFonts w:ascii="Bookman Old Style" w:hAnsi="Bookman Old Style"/>
          <w:lang w:val="en-US"/>
        </w:rPr>
        <w:t>pensiilor</w:t>
      </w:r>
      <w:r w:rsidRPr="0002026B">
        <w:rPr>
          <w:rStyle w:val="Fontdeparagrafimplicit"/>
          <w:rFonts w:ascii="Bookman Old Style" w:hAnsi="Bookman Old Style"/>
          <w:lang w:val="en-US"/>
        </w:rPr>
        <w:t xml:space="preserve"> conform </w:t>
      </w:r>
      <w:r w:rsidRPr="0002026B">
        <w:rPr>
          <w:rStyle w:val="Fontdeparagrafimplicit"/>
          <w:rFonts w:ascii="Bookman Old Style" w:hAnsi="Bookman Old Style"/>
          <w:lang w:val="en-US"/>
        </w:rPr>
        <w:t>legislaţiei</w:t>
      </w:r>
      <w:r w:rsidRPr="0002026B">
        <w:rPr>
          <w:rStyle w:val="Fontdeparagrafimplicit"/>
          <w:rFonts w:ascii="Bookman Old Style" w:hAnsi="Bookman Old Style"/>
          <w:lang w:val="en-US"/>
        </w:rPr>
        <w:t xml:space="preserve"> </w:t>
      </w:r>
      <w:r w:rsidRPr="0002026B">
        <w:rPr>
          <w:rStyle w:val="Fontdeparagrafimplicit"/>
          <w:rFonts w:ascii="Bookman Old Style" w:hAnsi="Bookman Old Style"/>
          <w:lang w:val="en-US"/>
        </w:rPr>
        <w:t>anterioare</w:t>
      </w:r>
      <w:r w:rsidRPr="0002026B">
        <w:rPr>
          <w:rStyle w:val="Fontdeparagrafimplicit"/>
          <w:rFonts w:ascii="Bookman Old Style" w:hAnsi="Bookman Old Style"/>
          <w:lang w:val="en-US"/>
        </w:rPr>
        <w:t xml:space="preserve"> </w:t>
      </w:r>
      <w:r w:rsidRPr="0002026B">
        <w:rPr>
          <w:rStyle w:val="Fontdeparagrafimplicit"/>
          <w:rFonts w:ascii="Bookman Old Style" w:hAnsi="Bookman Old Style"/>
          <w:lang w:val="en-US"/>
        </w:rPr>
        <w:t>şi</w:t>
      </w:r>
      <w:r w:rsidRPr="0002026B">
        <w:rPr>
          <w:rStyle w:val="Fontdeparagrafimplicit"/>
          <w:rFonts w:ascii="Bookman Old Style" w:hAnsi="Bookman Old Style"/>
          <w:lang w:val="en-US"/>
        </w:rPr>
        <w:t xml:space="preserve"> care sunt </w:t>
      </w:r>
      <w:r w:rsidRPr="0002026B">
        <w:rPr>
          <w:rStyle w:val="Fontdeparagrafimplicit"/>
          <w:rFonts w:ascii="Bookman Old Style" w:hAnsi="Bookman Old Style"/>
          <w:lang w:val="en-US"/>
        </w:rPr>
        <w:t>înscrise</w:t>
      </w:r>
      <w:r w:rsidRPr="0002026B">
        <w:rPr>
          <w:rStyle w:val="Fontdeparagrafimplicit"/>
          <w:rFonts w:ascii="Bookman Old Style" w:hAnsi="Bookman Old Style"/>
          <w:lang w:val="en-US"/>
        </w:rPr>
        <w:t xml:space="preserve"> </w:t>
      </w:r>
      <w:r w:rsidRPr="0002026B">
        <w:rPr>
          <w:rStyle w:val="Fontdeparagrafimplicit"/>
          <w:rFonts w:ascii="Bookman Old Style" w:hAnsi="Bookman Old Style"/>
          <w:lang w:val="en-US"/>
        </w:rPr>
        <w:t>în</w:t>
      </w:r>
      <w:r w:rsidRPr="0002026B">
        <w:rPr>
          <w:rStyle w:val="Fontdeparagrafimplicit"/>
          <w:rFonts w:ascii="Bookman Old Style" w:hAnsi="Bookman Old Style"/>
          <w:lang w:val="en-US"/>
        </w:rPr>
        <w:t xml:space="preserve"> </w:t>
      </w:r>
      <w:r w:rsidRPr="0002026B">
        <w:rPr>
          <w:rStyle w:val="Fontdeparagrafimplicit"/>
          <w:rFonts w:ascii="Bookman Old Style" w:hAnsi="Bookman Old Style"/>
          <w:lang w:val="en-US"/>
        </w:rPr>
        <w:t>carnetul</w:t>
      </w:r>
      <w:r w:rsidRPr="0002026B">
        <w:rPr>
          <w:rStyle w:val="Fontdeparagrafimplicit"/>
          <w:rFonts w:ascii="Bookman Old Style" w:hAnsi="Bookman Old Style"/>
          <w:lang w:val="en-US"/>
        </w:rPr>
        <w:t xml:space="preserve"> de </w:t>
      </w:r>
      <w:r w:rsidRPr="0002026B">
        <w:rPr>
          <w:rStyle w:val="Fontdeparagrafimplicit"/>
          <w:rFonts w:ascii="Bookman Old Style" w:hAnsi="Bookman Old Style"/>
          <w:lang w:val="en-US"/>
        </w:rPr>
        <w:t>muncă</w:t>
      </w:r>
      <w:r w:rsidRPr="0002026B">
        <w:rPr>
          <w:rStyle w:val="Fontdeparagrafimplicit"/>
          <w:rFonts w:ascii="Bookman Old Style" w:hAnsi="Bookman Old Style"/>
          <w:lang w:val="en-US"/>
        </w:rPr>
        <w:t xml:space="preserve"> </w:t>
      </w:r>
      <w:r w:rsidRPr="0002026B">
        <w:rPr>
          <w:rStyle w:val="Fontdeparagrafimplicit"/>
          <w:rFonts w:ascii="Bookman Old Style" w:hAnsi="Bookman Old Style"/>
          <w:lang w:val="en-US"/>
        </w:rPr>
        <w:t>sau</w:t>
      </w:r>
      <w:r w:rsidRPr="0002026B">
        <w:rPr>
          <w:rStyle w:val="Fontdeparagrafimplicit"/>
          <w:rFonts w:ascii="Bookman Old Style" w:hAnsi="Bookman Old Style"/>
          <w:lang w:val="en-US"/>
        </w:rPr>
        <w:t xml:space="preserve"> sunt </w:t>
      </w:r>
      <w:r w:rsidRPr="0002026B">
        <w:rPr>
          <w:rStyle w:val="Fontdeparagrafimplicit"/>
          <w:rFonts w:ascii="Bookman Old Style" w:hAnsi="Bookman Old Style"/>
          <w:lang w:val="en-US"/>
        </w:rPr>
        <w:t>dovedite</w:t>
      </w:r>
      <w:r w:rsidRPr="0002026B">
        <w:rPr>
          <w:rStyle w:val="Fontdeparagrafimplicit"/>
          <w:rFonts w:ascii="Bookman Old Style" w:hAnsi="Bookman Old Style"/>
          <w:lang w:val="en-US"/>
        </w:rPr>
        <w:t xml:space="preserve"> cu </w:t>
      </w:r>
      <w:r w:rsidRPr="0002026B">
        <w:rPr>
          <w:rStyle w:val="Fontdeparagrafimplicit"/>
          <w:rFonts w:ascii="Bookman Old Style" w:hAnsi="Bookman Old Style"/>
          <w:lang w:val="en-US"/>
        </w:rPr>
        <w:t>adeverinţe</w:t>
      </w:r>
      <w:r w:rsidRPr="0002026B">
        <w:rPr>
          <w:rStyle w:val="Fontdeparagrafimplicit"/>
          <w:rFonts w:ascii="Bookman Old Style" w:hAnsi="Bookman Old Style"/>
          <w:lang w:val="en-US"/>
        </w:rPr>
        <w:t xml:space="preserve"> </w:t>
      </w:r>
      <w:r w:rsidRPr="0002026B">
        <w:rPr>
          <w:rStyle w:val="Fontdeparagrafimplicit"/>
          <w:rFonts w:ascii="Bookman Old Style" w:hAnsi="Bookman Old Style"/>
          <w:lang w:val="en-US"/>
        </w:rPr>
        <w:t>eliberate</w:t>
      </w:r>
      <w:r w:rsidRPr="0002026B">
        <w:rPr>
          <w:rStyle w:val="Fontdeparagrafimplicit"/>
          <w:rFonts w:ascii="Bookman Old Style" w:hAnsi="Bookman Old Style"/>
          <w:lang w:val="en-US"/>
        </w:rPr>
        <w:t xml:space="preserve"> de </w:t>
      </w:r>
      <w:r w:rsidRPr="0002026B">
        <w:rPr>
          <w:rStyle w:val="Fontdeparagrafimplicit"/>
          <w:rFonts w:ascii="Bookman Old Style" w:hAnsi="Bookman Old Style"/>
          <w:lang w:val="en-US"/>
        </w:rPr>
        <w:t>unităţi</w:t>
      </w:r>
      <w:r w:rsidRPr="0002026B">
        <w:rPr>
          <w:rStyle w:val="Fontdeparagrafimplicit"/>
          <w:rFonts w:ascii="Bookman Old Style" w:hAnsi="Bookman Old Style"/>
          <w:lang w:val="en-US"/>
        </w:rPr>
        <w:t>”.</w:t>
      </w:r>
    </w:p>
    <w:p w:rsidRPr="0002026B" w:rsidR="008938DE" w14:paraId="77CAD5F7" w14:textId="77777777">
      <w:pPr>
        <w:ind w:firstLine="720"/>
        <w:jc w:val="both"/>
        <w:rPr>
          <w:rStyle w:val="Fontdeparagrafimplicit"/>
          <w:rFonts w:ascii="Bookman Old Style" w:hAnsi="Bookman Old Style"/>
          <w:lang w:val="en-US"/>
        </w:rPr>
      </w:pPr>
      <w:r w:rsidRPr="0002026B">
        <w:rPr>
          <w:rStyle w:val="Fontdeparagrafimplicit"/>
          <w:rFonts w:ascii="Bookman Old Style" w:hAnsi="Bookman Old Style"/>
          <w:lang w:val="en-US"/>
        </w:rPr>
        <w:t>În</w:t>
      </w:r>
      <w:r w:rsidRPr="0002026B">
        <w:rPr>
          <w:rStyle w:val="Fontdeparagrafimplicit"/>
          <w:rFonts w:ascii="Bookman Old Style" w:hAnsi="Bookman Old Style"/>
          <w:lang w:val="en-US"/>
        </w:rPr>
        <w:t xml:space="preserve"> </w:t>
      </w:r>
      <w:r w:rsidRPr="0002026B">
        <w:rPr>
          <w:rStyle w:val="Fontdeparagrafimplicit"/>
          <w:rFonts w:ascii="Bookman Old Style" w:hAnsi="Bookman Old Style"/>
          <w:lang w:val="en-US"/>
        </w:rPr>
        <w:t>adeverinţă</w:t>
      </w:r>
      <w:r w:rsidRPr="0002026B">
        <w:rPr>
          <w:rStyle w:val="Fontdeparagrafimplicit"/>
          <w:rFonts w:ascii="Bookman Old Style" w:hAnsi="Bookman Old Style"/>
          <w:lang w:val="en-US"/>
        </w:rPr>
        <w:t xml:space="preserve"> nu s-a </w:t>
      </w:r>
      <w:r w:rsidRPr="0002026B">
        <w:rPr>
          <w:rStyle w:val="Fontdeparagrafimplicit"/>
          <w:rFonts w:ascii="Bookman Old Style" w:hAnsi="Bookman Old Style"/>
          <w:lang w:val="en-US"/>
        </w:rPr>
        <w:t>făcut</w:t>
      </w:r>
      <w:r w:rsidRPr="0002026B">
        <w:rPr>
          <w:rStyle w:val="Fontdeparagrafimplicit"/>
          <w:rFonts w:ascii="Bookman Old Style" w:hAnsi="Bookman Old Style"/>
          <w:lang w:val="en-US"/>
        </w:rPr>
        <w:t xml:space="preserve"> </w:t>
      </w:r>
      <w:r w:rsidRPr="0002026B">
        <w:rPr>
          <w:rStyle w:val="Fontdeparagrafimplicit"/>
          <w:rFonts w:ascii="Bookman Old Style" w:hAnsi="Bookman Old Style"/>
          <w:lang w:val="en-US"/>
        </w:rPr>
        <w:t>menţiunea</w:t>
      </w:r>
      <w:r w:rsidRPr="0002026B">
        <w:rPr>
          <w:rStyle w:val="Fontdeparagrafimplicit"/>
          <w:rFonts w:ascii="Bookman Old Style" w:hAnsi="Bookman Old Style"/>
          <w:lang w:val="en-US"/>
        </w:rPr>
        <w:t xml:space="preserve"> </w:t>
      </w:r>
      <w:r w:rsidRPr="0002026B">
        <w:rPr>
          <w:rStyle w:val="Fontdeparagrafimplicit"/>
          <w:rFonts w:ascii="Bookman Old Style" w:hAnsi="Bookman Old Style"/>
          <w:lang w:val="en-US"/>
        </w:rPr>
        <w:t>că</w:t>
      </w:r>
      <w:r w:rsidRPr="0002026B">
        <w:rPr>
          <w:rStyle w:val="Fontdeparagrafimplicit"/>
          <w:rFonts w:ascii="Bookman Old Style" w:hAnsi="Bookman Old Style"/>
          <w:lang w:val="en-US"/>
        </w:rPr>
        <w:t xml:space="preserve">, pentru </w:t>
      </w:r>
      <w:r w:rsidRPr="0002026B">
        <w:rPr>
          <w:rStyle w:val="Fontdeparagrafimplicit"/>
          <w:rFonts w:ascii="Bookman Old Style" w:hAnsi="Bookman Old Style"/>
          <w:lang w:val="en-US"/>
        </w:rPr>
        <w:t>veniturile</w:t>
      </w:r>
      <w:r w:rsidRPr="0002026B">
        <w:rPr>
          <w:rStyle w:val="Fontdeparagrafimplicit"/>
          <w:rFonts w:ascii="Bookman Old Style" w:hAnsi="Bookman Old Style"/>
          <w:lang w:val="en-US"/>
        </w:rPr>
        <w:t xml:space="preserve"> brute au </w:t>
      </w:r>
      <w:r w:rsidRPr="0002026B">
        <w:rPr>
          <w:rStyle w:val="Fontdeparagrafimplicit"/>
          <w:rFonts w:ascii="Bookman Old Style" w:hAnsi="Bookman Old Style"/>
          <w:lang w:val="en-US"/>
        </w:rPr>
        <w:t>fost</w:t>
      </w:r>
      <w:r w:rsidRPr="0002026B">
        <w:rPr>
          <w:rStyle w:val="Fontdeparagrafimplicit"/>
          <w:rFonts w:ascii="Bookman Old Style" w:hAnsi="Bookman Old Style"/>
          <w:lang w:val="en-US"/>
        </w:rPr>
        <w:t xml:space="preserve"> </w:t>
      </w:r>
      <w:r w:rsidRPr="0002026B">
        <w:rPr>
          <w:rStyle w:val="Fontdeparagrafimplicit"/>
          <w:rFonts w:ascii="Bookman Old Style" w:hAnsi="Bookman Old Style"/>
          <w:lang w:val="en-US"/>
        </w:rPr>
        <w:t>plătite</w:t>
      </w:r>
      <w:r w:rsidRPr="0002026B">
        <w:rPr>
          <w:rStyle w:val="Fontdeparagrafimplicit"/>
          <w:rFonts w:ascii="Bookman Old Style" w:hAnsi="Bookman Old Style"/>
          <w:lang w:val="en-US"/>
        </w:rPr>
        <w:t xml:space="preserve"> </w:t>
      </w:r>
      <w:r w:rsidRPr="0002026B">
        <w:rPr>
          <w:rStyle w:val="Fontdeparagrafimplicit"/>
          <w:rFonts w:ascii="Bookman Old Style" w:hAnsi="Bookman Old Style"/>
          <w:lang w:val="en-US"/>
        </w:rPr>
        <w:t>contribuţiile</w:t>
      </w:r>
      <w:r w:rsidRPr="0002026B">
        <w:rPr>
          <w:rStyle w:val="Fontdeparagrafimplicit"/>
          <w:rFonts w:ascii="Bookman Old Style" w:hAnsi="Bookman Old Style"/>
          <w:lang w:val="en-US"/>
        </w:rPr>
        <w:t xml:space="preserve"> de </w:t>
      </w:r>
      <w:r w:rsidRPr="0002026B">
        <w:rPr>
          <w:rStyle w:val="Fontdeparagrafimplicit"/>
          <w:rFonts w:ascii="Bookman Old Style" w:hAnsi="Bookman Old Style"/>
          <w:lang w:val="en-US"/>
        </w:rPr>
        <w:t>asigurări</w:t>
      </w:r>
      <w:r w:rsidRPr="0002026B">
        <w:rPr>
          <w:rStyle w:val="Fontdeparagrafimplicit"/>
          <w:rFonts w:ascii="Bookman Old Style" w:hAnsi="Bookman Old Style"/>
          <w:lang w:val="en-US"/>
        </w:rPr>
        <w:t xml:space="preserve"> </w:t>
      </w:r>
      <w:r w:rsidRPr="0002026B">
        <w:rPr>
          <w:rStyle w:val="Fontdeparagrafimplicit"/>
          <w:rFonts w:ascii="Bookman Old Style" w:hAnsi="Bookman Old Style"/>
          <w:lang w:val="en-US"/>
        </w:rPr>
        <w:t>sociale</w:t>
      </w:r>
      <w:r w:rsidRPr="0002026B">
        <w:rPr>
          <w:rStyle w:val="Fontdeparagrafimplicit"/>
          <w:rFonts w:ascii="Bookman Old Style" w:hAnsi="Bookman Old Style"/>
          <w:lang w:val="en-US"/>
        </w:rPr>
        <w:t>, ci s-</w:t>
      </w:r>
      <w:r w:rsidRPr="0002026B">
        <w:rPr>
          <w:rStyle w:val="Fontdeparagrafimplicit"/>
          <w:rFonts w:ascii="Bookman Old Style" w:hAnsi="Bookman Old Style"/>
          <w:lang w:val="en-US"/>
        </w:rPr>
        <w:t>a</w:t>
      </w:r>
      <w:r w:rsidRPr="0002026B">
        <w:rPr>
          <w:rStyle w:val="Fontdeparagrafimplicit"/>
          <w:rFonts w:ascii="Bookman Old Style" w:hAnsi="Bookman Old Style"/>
          <w:lang w:val="en-US"/>
        </w:rPr>
        <w:t xml:space="preserve"> </w:t>
      </w:r>
      <w:r w:rsidRPr="0002026B">
        <w:rPr>
          <w:rStyle w:val="Fontdeparagrafimplicit"/>
          <w:rFonts w:ascii="Bookman Old Style" w:hAnsi="Bookman Old Style"/>
          <w:lang w:val="en-US"/>
        </w:rPr>
        <w:t>arătat</w:t>
      </w:r>
      <w:r w:rsidRPr="0002026B">
        <w:rPr>
          <w:rStyle w:val="Fontdeparagrafimplicit"/>
          <w:rFonts w:ascii="Bookman Old Style" w:hAnsi="Bookman Old Style"/>
          <w:lang w:val="en-US"/>
        </w:rPr>
        <w:t xml:space="preserve"> </w:t>
      </w:r>
      <w:r w:rsidRPr="0002026B">
        <w:rPr>
          <w:rStyle w:val="Fontdeparagrafimplicit"/>
          <w:rFonts w:ascii="Bookman Old Style" w:hAnsi="Bookman Old Style"/>
          <w:lang w:val="en-US"/>
        </w:rPr>
        <w:t>că</w:t>
      </w:r>
      <w:r w:rsidRPr="0002026B">
        <w:rPr>
          <w:rStyle w:val="Fontdeparagrafimplicit"/>
          <w:rFonts w:ascii="Bookman Old Style" w:hAnsi="Bookman Old Style"/>
          <w:lang w:val="en-US"/>
        </w:rPr>
        <w:t xml:space="preserve"> s-a </w:t>
      </w:r>
      <w:r w:rsidRPr="0002026B">
        <w:rPr>
          <w:rStyle w:val="Fontdeparagrafimplicit"/>
          <w:rFonts w:ascii="Bookman Old Style" w:hAnsi="Bookman Old Style"/>
          <w:lang w:val="en-US"/>
        </w:rPr>
        <w:t>reţinut</w:t>
      </w:r>
      <w:r w:rsidRPr="0002026B">
        <w:rPr>
          <w:rStyle w:val="Fontdeparagrafimplicit"/>
          <w:rFonts w:ascii="Bookman Old Style" w:hAnsi="Bookman Old Style"/>
          <w:lang w:val="en-US"/>
        </w:rPr>
        <w:t xml:space="preserve"> </w:t>
      </w:r>
      <w:r w:rsidRPr="0002026B">
        <w:rPr>
          <w:rStyle w:val="Fontdeparagrafimplicit"/>
          <w:rFonts w:ascii="Bookman Old Style" w:hAnsi="Bookman Old Style"/>
          <w:lang w:val="en-US"/>
        </w:rPr>
        <w:t>şi</w:t>
      </w:r>
      <w:r w:rsidRPr="0002026B">
        <w:rPr>
          <w:rStyle w:val="Fontdeparagrafimplicit"/>
          <w:rFonts w:ascii="Bookman Old Style" w:hAnsi="Bookman Old Style"/>
          <w:lang w:val="en-US"/>
        </w:rPr>
        <w:t xml:space="preserve"> </w:t>
      </w:r>
      <w:r w:rsidRPr="0002026B">
        <w:rPr>
          <w:rStyle w:val="Fontdeparagrafimplicit"/>
          <w:rFonts w:ascii="Bookman Old Style" w:hAnsi="Bookman Old Style"/>
          <w:lang w:val="en-US"/>
        </w:rPr>
        <w:t>virat</w:t>
      </w:r>
      <w:r w:rsidRPr="0002026B">
        <w:rPr>
          <w:rStyle w:val="Fontdeparagrafimplicit"/>
          <w:rFonts w:ascii="Bookman Old Style" w:hAnsi="Bookman Old Style"/>
          <w:lang w:val="en-US"/>
        </w:rPr>
        <w:t xml:space="preserve"> </w:t>
      </w:r>
      <w:r w:rsidRPr="0002026B">
        <w:rPr>
          <w:rStyle w:val="Fontdeparagrafimplicit"/>
          <w:rFonts w:ascii="Bookman Old Style" w:hAnsi="Bookman Old Style"/>
          <w:lang w:val="en-US"/>
        </w:rPr>
        <w:t>contribuţia</w:t>
      </w:r>
      <w:r w:rsidRPr="0002026B">
        <w:rPr>
          <w:rStyle w:val="Fontdeparagrafimplicit"/>
          <w:rFonts w:ascii="Bookman Old Style" w:hAnsi="Bookman Old Style"/>
          <w:lang w:val="en-US"/>
        </w:rPr>
        <w:t xml:space="preserve"> </w:t>
      </w:r>
      <w:r w:rsidRPr="0002026B">
        <w:rPr>
          <w:rStyle w:val="Fontdeparagrafimplicit"/>
          <w:rFonts w:ascii="Bookman Old Style" w:hAnsi="Bookman Old Style"/>
          <w:lang w:val="en-US"/>
        </w:rPr>
        <w:t>angajatului</w:t>
      </w:r>
      <w:r w:rsidRPr="0002026B">
        <w:rPr>
          <w:rStyle w:val="Fontdeparagrafimplicit"/>
          <w:rFonts w:ascii="Bookman Old Style" w:hAnsi="Bookman Old Style"/>
          <w:lang w:val="en-US"/>
        </w:rPr>
        <w:t xml:space="preserve"> </w:t>
      </w:r>
      <w:r w:rsidRPr="0002026B">
        <w:rPr>
          <w:rStyle w:val="Fontdeparagrafimplicit"/>
          <w:rFonts w:ascii="Bookman Old Style" w:hAnsi="Bookman Old Style"/>
          <w:lang w:val="en-US"/>
        </w:rPr>
        <w:t>calculată</w:t>
      </w:r>
      <w:r w:rsidRPr="0002026B">
        <w:rPr>
          <w:rStyle w:val="Fontdeparagrafimplicit"/>
          <w:rFonts w:ascii="Bookman Old Style" w:hAnsi="Bookman Old Style"/>
          <w:lang w:val="en-US"/>
        </w:rPr>
        <w:t xml:space="preserve"> la </w:t>
      </w:r>
      <w:r w:rsidRPr="0002026B">
        <w:rPr>
          <w:rStyle w:val="Fontdeparagrafimplicit"/>
          <w:rFonts w:ascii="Bookman Old Style" w:hAnsi="Bookman Old Style"/>
          <w:lang w:val="en-US"/>
        </w:rPr>
        <w:t>salariul</w:t>
      </w:r>
      <w:r w:rsidRPr="0002026B">
        <w:rPr>
          <w:rStyle w:val="Fontdeparagrafimplicit"/>
          <w:rFonts w:ascii="Bookman Old Style" w:hAnsi="Bookman Old Style"/>
          <w:lang w:val="en-US"/>
        </w:rPr>
        <w:t xml:space="preserve"> de </w:t>
      </w:r>
      <w:r w:rsidRPr="0002026B">
        <w:rPr>
          <w:rStyle w:val="Fontdeparagrafimplicit"/>
          <w:rFonts w:ascii="Bookman Old Style" w:hAnsi="Bookman Old Style"/>
          <w:lang w:val="en-US"/>
        </w:rPr>
        <w:t>încadrare</w:t>
      </w:r>
      <w:r w:rsidRPr="0002026B">
        <w:rPr>
          <w:rStyle w:val="Fontdeparagrafimplicit"/>
          <w:rFonts w:ascii="Bookman Old Style" w:hAnsi="Bookman Old Style"/>
          <w:lang w:val="en-US"/>
        </w:rPr>
        <w:t>.</w:t>
      </w:r>
    </w:p>
    <w:p w:rsidRPr="0002026B" w:rsidR="008938DE" w14:paraId="3B7F5D11" w14:textId="77777777">
      <w:pPr>
        <w:ind w:firstLine="708"/>
        <w:jc w:val="both"/>
        <w:rPr>
          <w:rStyle w:val="Fontdeparagrafimplicit"/>
          <w:rFonts w:ascii="Bookman Old Style" w:hAnsi="Bookman Old Style"/>
          <w:lang w:val="pt-PT"/>
        </w:rPr>
      </w:pPr>
      <w:r w:rsidRPr="0002026B">
        <w:rPr>
          <w:rStyle w:val="Fontdeparagrafimplicit"/>
          <w:rFonts w:ascii="Bookman Old Style" w:hAnsi="Bookman Old Style"/>
          <w:lang w:val="pt-PT"/>
        </w:rPr>
        <w:t>Pentru a se putea aplica principiul contributivităţii trebuie să se facă dovada că s-a plătit contribuţia de asigurări sociale de către angajator şi de către angajat pentru toate sumele solicitate a fi luate în calculul drepturilor de pensie.</w:t>
      </w:r>
    </w:p>
    <w:p w:rsidRPr="0002026B" w:rsidR="008938DE" w14:paraId="2022243A" w14:textId="77777777">
      <w:pPr>
        <w:ind w:firstLine="708"/>
        <w:jc w:val="both"/>
        <w:rPr>
          <w:rStyle w:val="Fontdeparagrafimplicit"/>
          <w:rFonts w:ascii="Bookman Old Style" w:hAnsi="Bookman Old Style"/>
          <w:lang w:val="pt-PT"/>
        </w:rPr>
      </w:pPr>
      <w:r w:rsidRPr="0002026B">
        <w:rPr>
          <w:rStyle w:val="Fontdeparagrafimplicit"/>
          <w:rFonts w:ascii="Bookman Old Style" w:hAnsi="Bookman Old Style"/>
          <w:lang w:val="pt-PT"/>
        </w:rPr>
        <w:t>Aşa cum a rezultat şi din Decizia nr. 19/2012 a Înaltei Curţi de Casaţie şi Justiţie „aplicarea principiului contributivităţii impune luarea în calcul a sporurilor şi veniturilor suplimentare utilizate la determinarea punctajelor medii anuale pentru perioadele anterioare Legii nr. 19/2000, în măsura în care acestea au făcut parte din baza de calcul a pensiilor, au fost înregistrate în carnetul de muncă sau rezultă din adeverinţă, conform legislaţiei în vigoare, şi s-a plătit contribuţia de asigurări sociale”.</w:t>
      </w:r>
    </w:p>
    <w:p w:rsidRPr="0002026B" w:rsidR="008938DE" w14:paraId="58D490BF" w14:textId="4244825F">
      <w:pPr>
        <w:ind w:firstLine="708"/>
        <w:jc w:val="both"/>
        <w:rPr>
          <w:rStyle w:val="Fontdeparagrafimplicit"/>
          <w:rFonts w:ascii="Bookman Old Style" w:hAnsi="Bookman Old Style"/>
          <w:lang w:val="pt-PT"/>
        </w:rPr>
      </w:pPr>
      <w:r w:rsidRPr="0002026B">
        <w:rPr>
          <w:rStyle w:val="Fontdeparagrafimplicit"/>
          <w:rFonts w:ascii="Bookman Old Style" w:hAnsi="Bookman Old Style"/>
          <w:lang w:val="pt-PT"/>
        </w:rPr>
        <w:t xml:space="preserve">În ceea ce priveşte adeverinţa emisă de SC </w:t>
      </w:r>
      <w:r w:rsidR="0002026B">
        <w:rPr>
          <w:rStyle w:val="Fontdeparagrafimplicit"/>
          <w:rFonts w:ascii="Bookman Old Style" w:hAnsi="Bookman Old Style"/>
          <w:lang w:val="pt-PT"/>
        </w:rPr>
        <w:t>5</w:t>
      </w:r>
      <w:r w:rsidRPr="0002026B">
        <w:rPr>
          <w:rStyle w:val="Fontdeparagrafimplicit"/>
          <w:rFonts w:ascii="Bookman Old Style" w:hAnsi="Bookman Old Style"/>
          <w:lang w:val="pt-PT"/>
        </w:rPr>
        <w:t xml:space="preserve"> SA s-a putut observa că a fost luată în calcul de pârâtă, potrivit datelor privitoare la activitatea în muncă.</w:t>
      </w:r>
    </w:p>
    <w:p w:rsidRPr="0002026B" w:rsidR="008938DE" w14:paraId="6DC1DAC2" w14:textId="77777777">
      <w:pPr>
        <w:ind w:firstLine="720"/>
        <w:jc w:val="both"/>
        <w:rPr>
          <w:rStyle w:val="Fontdeparagrafimplicit"/>
          <w:rFonts w:ascii="Bookman Old Style" w:hAnsi="Bookman Old Style"/>
          <w:lang w:val="pt-PT"/>
        </w:rPr>
      </w:pPr>
      <w:r w:rsidRPr="0002026B">
        <w:rPr>
          <w:rStyle w:val="Fontdeparagrafimplicit"/>
          <w:rFonts w:ascii="Bookman Old Style" w:hAnsi="Bookman Old Style"/>
          <w:lang w:val="pt-PT"/>
        </w:rPr>
        <w:t>Raportat la considerentele arătate mai sus, a fost respinsă acţiunea reclamantului.</w:t>
      </w:r>
    </w:p>
    <w:p w:rsidRPr="0002026B" w:rsidR="008938DE" w14:paraId="40F2297B" w14:textId="27BFFB68">
      <w:pPr>
        <w:ind w:firstLine="720"/>
        <w:jc w:val="both"/>
        <w:rPr>
          <w:rStyle w:val="Fontdeparagrafimplicit"/>
          <w:rFonts w:ascii="Bookman Old Style" w:hAnsi="Bookman Old Style"/>
          <w:lang w:val="pt-PT"/>
        </w:rPr>
      </w:pPr>
      <w:r w:rsidRPr="0002026B">
        <w:rPr>
          <w:rStyle w:val="Fontdeparagrafimplicit"/>
          <w:rFonts w:ascii="Bookman Old Style" w:hAnsi="Bookman Old Style"/>
          <w:i/>
          <w:lang w:val="pt-PT"/>
        </w:rPr>
        <w:t xml:space="preserve">Împotriva acestei hotărâri a declarat recurs reclamantul </w:t>
      </w:r>
      <w:r w:rsidR="0002026B">
        <w:rPr>
          <w:rStyle w:val="Fontdeparagrafimplicit"/>
          <w:rFonts w:ascii="Bookman Old Style" w:hAnsi="Bookman Old Style"/>
          <w:i/>
          <w:lang w:val="pt-PT"/>
        </w:rPr>
        <w:t xml:space="preserve">1 </w:t>
      </w:r>
      <w:r w:rsidRPr="0002026B">
        <w:rPr>
          <w:rStyle w:val="Fontdeparagrafimplicit"/>
          <w:rFonts w:ascii="Bookman Old Style" w:hAnsi="Bookman Old Style"/>
          <w:lang w:val="pt-PT"/>
        </w:rPr>
        <w:t>solicitând admiterea recursului şi casarea în întregime a hotărâri atacate şi pe cale de consecinţă, rejudecând cauza în fond admiterea acţiunii prin care a solicitat recalcularea pensiei.</w:t>
      </w:r>
    </w:p>
    <w:p w:rsidRPr="0002026B" w:rsidR="008938DE" w14:paraId="252E27D4" w14:textId="362CA2FA">
      <w:pPr>
        <w:ind w:firstLine="851"/>
        <w:jc w:val="both"/>
        <w:rPr>
          <w:rStyle w:val="Fontdeparagrafimplicit"/>
          <w:rFonts w:ascii="Bookman Old Style" w:hAnsi="Bookman Old Style"/>
          <w:lang w:val="pt-PT"/>
        </w:rPr>
      </w:pPr>
      <w:r w:rsidRPr="0002026B">
        <w:rPr>
          <w:rStyle w:val="Fontdeparagrafimplicit"/>
          <w:rFonts w:ascii="Bookman Old Style" w:hAnsi="Bookman Old Style"/>
          <w:lang w:val="pt-PT"/>
        </w:rPr>
        <w:t xml:space="preserve">În motivarea recursului, recurentul a arătat că în fapt, a înregistrat la Tribunalul </w:t>
      </w:r>
      <w:r w:rsidR="0002026B">
        <w:rPr>
          <w:rStyle w:val="Fontdeparagrafimplicit"/>
          <w:rFonts w:ascii="Bookman Old Style" w:hAnsi="Bookman Old Style"/>
          <w:lang w:val="pt-PT"/>
        </w:rPr>
        <w:t xml:space="preserve">.......... </w:t>
      </w:r>
      <w:r w:rsidRPr="0002026B">
        <w:rPr>
          <w:rStyle w:val="Fontdeparagrafimplicit"/>
          <w:rFonts w:ascii="Bookman Old Style" w:hAnsi="Bookman Old Style"/>
          <w:lang w:val="pt-PT"/>
        </w:rPr>
        <w:t xml:space="preserve"> acţiunea prin care a solicitat anularea Deciziei nr. </w:t>
      </w:r>
      <w:r w:rsidR="0002026B">
        <w:rPr>
          <w:rStyle w:val="Fontdeparagrafimplicit"/>
          <w:rFonts w:ascii="Bookman Old Style" w:hAnsi="Bookman Old Style"/>
          <w:lang w:val="pt-PT"/>
        </w:rPr>
        <w:t>2</w:t>
      </w:r>
      <w:r w:rsidRPr="0002026B">
        <w:rPr>
          <w:rStyle w:val="Fontdeparagrafimplicit"/>
          <w:rFonts w:ascii="Bookman Old Style" w:hAnsi="Bookman Old Style"/>
          <w:lang w:val="pt-PT"/>
        </w:rPr>
        <w:t xml:space="preserve"> din 10.06.2011 privind calcularea pensiei din sistemul public pentru limita de vârstă, prin care nu s-au luat în considerare sporul pentru realizarea sarcinilor de plan, pe motiv că Decretul 93 /1984 se referă la acordul global şi acesta nu este spor cu caracter permanent respectiv, obligarea pârâtei la emiterea unei noi Decizii pe baza cererii sale şi a adeverinţei nr. </w:t>
      </w:r>
      <w:r w:rsidR="0002026B">
        <w:rPr>
          <w:rStyle w:val="Fontdeparagrafimplicit"/>
          <w:rFonts w:ascii="Bookman Old Style" w:hAnsi="Bookman Old Style"/>
          <w:lang w:val="pt-PT"/>
        </w:rPr>
        <w:t>3</w:t>
      </w:r>
      <w:r w:rsidRPr="0002026B">
        <w:rPr>
          <w:rStyle w:val="Fontdeparagrafimplicit"/>
          <w:rFonts w:ascii="Bookman Old Style" w:hAnsi="Bookman Old Style"/>
          <w:lang w:val="pt-PT"/>
        </w:rPr>
        <w:t xml:space="preserve">/31.03.2012 depusă la dosar, eliberată de către </w:t>
      </w:r>
      <w:r w:rsidR="0002026B">
        <w:rPr>
          <w:rStyle w:val="Fontdeparagrafimplicit"/>
          <w:rFonts w:ascii="Bookman Old Style" w:hAnsi="Bookman Old Style"/>
          <w:lang w:val="pt-PT"/>
        </w:rPr>
        <w:t xml:space="preserve">4 </w:t>
      </w:r>
      <w:r w:rsidRPr="0002026B">
        <w:rPr>
          <w:rStyle w:val="Fontdeparagrafimplicit"/>
          <w:rFonts w:ascii="Bookman Old Style" w:hAnsi="Bookman Old Style"/>
          <w:lang w:val="pt-PT"/>
        </w:rPr>
        <w:t>S. A. începând cu data de 21.03.2012.</w:t>
      </w:r>
    </w:p>
    <w:p w:rsidRPr="0002026B" w:rsidR="008938DE" w14:paraId="76BAC92D" w14:textId="77777777">
      <w:pPr>
        <w:ind w:firstLine="851"/>
        <w:jc w:val="both"/>
        <w:rPr>
          <w:rStyle w:val="Fontdeparagrafimplicit"/>
          <w:rFonts w:ascii="Bookman Old Style" w:hAnsi="Bookman Old Style"/>
          <w:lang w:val="pt-PT"/>
        </w:rPr>
      </w:pPr>
      <w:r w:rsidRPr="0002026B">
        <w:rPr>
          <w:rStyle w:val="Fontdeparagrafimplicit"/>
          <w:rFonts w:ascii="Bookman Old Style" w:hAnsi="Bookman Old Style"/>
          <w:lang w:val="pt-PT"/>
        </w:rPr>
        <w:t>Având în vedere incidenţa art. 165 alin 2 din Legea nr. 263/2010 consideră că trebuie să fie luate în considerare toate sumele indicate în adeverinţa menţionată mai sus , întrucât înţelesul sintagmei de „venit brut a fost modificat, cuprinzând toate veniturile de care persoana beneficiază, fără a se pretinde caracterul de permanenţă a venitului respectiv .</w:t>
      </w:r>
    </w:p>
    <w:p w:rsidRPr="0002026B" w:rsidR="008938DE" w14:paraId="76C4C964" w14:textId="77777777">
      <w:pPr>
        <w:ind w:firstLine="851"/>
        <w:jc w:val="both"/>
        <w:rPr>
          <w:rStyle w:val="Fontdeparagrafimplicit"/>
          <w:rFonts w:ascii="Bookman Old Style" w:hAnsi="Bookman Old Style"/>
          <w:lang w:val="pt-PT"/>
        </w:rPr>
      </w:pPr>
      <w:r w:rsidRPr="0002026B">
        <w:rPr>
          <w:rStyle w:val="Fontdeparagrafimplicit"/>
          <w:rFonts w:ascii="Bookman Old Style" w:hAnsi="Bookman Old Style"/>
          <w:lang w:val="pt-PT"/>
        </w:rPr>
        <w:t>Mai mult, baza lunară de calcul a contribuţiei individuale la asigurările de sănătate o constituie, după caz, salariile individuale realizate lunar, inclusiv sporurile şi adaosurile reglementate prin lege sau prin contractul individual de muncă. Se iau astfel în calcul sporurile, indemnizaţiile şi sumele acordate sub formă de procent din salariul de bază sau sumele fixe, indiferent dacă acestea au caracter permanent sau nu. Salariile au fost înscrise în carnetul de muncă, în caz contrar ele pot fi dovedite cu adeverinţe, în acelaşi mod putând fi dovedite şi sporurile sau majorările salariale .</w:t>
      </w:r>
    </w:p>
    <w:p w:rsidRPr="0002026B" w:rsidR="008938DE" w14:paraId="766EFFE1" w14:textId="4EE407B6">
      <w:pPr>
        <w:ind w:firstLine="851"/>
        <w:jc w:val="both"/>
        <w:rPr>
          <w:rStyle w:val="Fontdeparagrafimplicit"/>
          <w:rFonts w:ascii="Bookman Old Style" w:hAnsi="Bookman Old Style"/>
          <w:lang w:val="pt-PT"/>
        </w:rPr>
      </w:pPr>
      <w:r w:rsidRPr="0002026B">
        <w:rPr>
          <w:rStyle w:val="Fontdeparagrafimplicit"/>
          <w:rFonts w:ascii="Bookman Old Style" w:hAnsi="Bookman Old Style"/>
          <w:lang w:val="pt-PT"/>
        </w:rPr>
        <w:t xml:space="preserve">În conformitate cu adeverinţa nr. </w:t>
      </w:r>
      <w:r w:rsidR="0002026B">
        <w:rPr>
          <w:rStyle w:val="Fontdeparagrafimplicit"/>
          <w:rFonts w:ascii="Bookman Old Style" w:hAnsi="Bookman Old Style"/>
          <w:lang w:val="pt-PT"/>
        </w:rPr>
        <w:t>3</w:t>
      </w:r>
      <w:r w:rsidRPr="0002026B">
        <w:rPr>
          <w:rStyle w:val="Fontdeparagrafimplicit"/>
          <w:rFonts w:ascii="Bookman Old Style" w:hAnsi="Bookman Old Style"/>
          <w:lang w:val="pt-PT"/>
        </w:rPr>
        <w:t xml:space="preserve">/ 21.03.2012 eliberată de SC </w:t>
      </w:r>
      <w:r w:rsidR="0002026B">
        <w:rPr>
          <w:rStyle w:val="Fontdeparagrafimplicit"/>
          <w:rFonts w:ascii="Bookman Old Style" w:hAnsi="Bookman Old Style"/>
          <w:lang w:val="pt-PT"/>
        </w:rPr>
        <w:t xml:space="preserve">4 </w:t>
      </w:r>
      <w:r w:rsidRPr="0002026B">
        <w:rPr>
          <w:rStyle w:val="Fontdeparagrafimplicit"/>
          <w:rFonts w:ascii="Bookman Old Style" w:hAnsi="Bookman Old Style"/>
          <w:lang w:val="pt-PT"/>
        </w:rPr>
        <w:t xml:space="preserve">SA, a realizat ca şi angajat al aceste unităţi în perioada 1968 - 1993 venituri - salariul </w:t>
      </w:r>
      <w:r w:rsidRPr="0002026B">
        <w:rPr>
          <w:rStyle w:val="Fontdeparagrafimplicit"/>
          <w:rFonts w:ascii="Bookman Old Style" w:hAnsi="Bookman Old Style"/>
          <w:lang w:val="pt-PT"/>
        </w:rPr>
        <w:t xml:space="preserve">brut şi alte sporuri după care societatea a reţinut şi virat contribuţia pentru pensia suplimentară, calculată la salariul tarifar de încadrare înscris în carnetul de muncă. Casa Judeţeană de Pensii </w:t>
      </w:r>
      <w:r w:rsidR="0002026B">
        <w:rPr>
          <w:rStyle w:val="Fontdeparagrafimplicit"/>
          <w:rFonts w:ascii="Bookman Old Style" w:hAnsi="Bookman Old Style"/>
          <w:lang w:val="pt-PT"/>
        </w:rPr>
        <w:t xml:space="preserve">.......... </w:t>
      </w:r>
      <w:r w:rsidRPr="0002026B">
        <w:rPr>
          <w:rStyle w:val="Fontdeparagrafimplicit"/>
          <w:rFonts w:ascii="Bookman Old Style" w:hAnsi="Bookman Old Style"/>
          <w:lang w:val="pt-PT"/>
        </w:rPr>
        <w:t xml:space="preserve"> şi instanţa de fond, nu a luat în considerare adeverinţa mai sus menţionată, cu toate că în conformitate cu art. 107 alin 3 din Legea 263/2010 pensia poate fi recalculată prin adăugarea veniturilor şi/sau stagiilor de cotizare prevăzute de lege, nevalorificate la stabilirea acesteia.</w:t>
      </w:r>
    </w:p>
    <w:p w:rsidRPr="0002026B" w:rsidR="008938DE" w14:paraId="1B5B5300" w14:textId="77777777">
      <w:pPr>
        <w:ind w:firstLine="851"/>
        <w:jc w:val="both"/>
        <w:rPr>
          <w:rStyle w:val="Fontdeparagrafimplicit"/>
          <w:rFonts w:ascii="Bookman Old Style" w:hAnsi="Bookman Old Style"/>
          <w:lang w:val="pt-PT"/>
        </w:rPr>
      </w:pPr>
      <w:r w:rsidRPr="0002026B">
        <w:rPr>
          <w:rStyle w:val="Fontdeparagrafimplicit"/>
          <w:rFonts w:ascii="Bookman Old Style" w:hAnsi="Bookman Old Style"/>
          <w:lang w:val="pt-PT"/>
        </w:rPr>
        <w:t>„ Art. 165. - (1) La determinarea punctajelor lunare, pentru perioadele anterioare datei de 1 aprilie 2001, se utilizează salariile brute sau nete, după caz, în conformitate cu modul de înscriere a acestora în carnetul de muncă, astfel:</w:t>
      </w:r>
    </w:p>
    <w:p w:rsidRPr="0002026B" w:rsidR="008938DE" w14:paraId="198BEF02" w14:textId="77777777">
      <w:pPr>
        <w:ind w:firstLine="851"/>
        <w:jc w:val="both"/>
        <w:rPr>
          <w:rStyle w:val="Fontdeparagrafimplicit"/>
          <w:rFonts w:ascii="Bookman Old Style" w:hAnsi="Bookman Old Style"/>
          <w:lang w:val="pt-PT"/>
        </w:rPr>
      </w:pPr>
      <w:r w:rsidRPr="0002026B">
        <w:rPr>
          <w:rStyle w:val="Fontdeparagrafimplicit"/>
          <w:rFonts w:ascii="Bookman Old Style" w:hAnsi="Bookman Old Style"/>
          <w:lang w:val="pt-PT"/>
        </w:rPr>
        <w:t>a) salariile brute, până la data de 1 iulie 1977;</w:t>
      </w:r>
    </w:p>
    <w:p w:rsidRPr="0002026B" w:rsidR="008938DE" w14:paraId="285CE88F" w14:textId="6AEFFCD6">
      <w:pPr>
        <w:ind w:firstLine="851"/>
        <w:jc w:val="both"/>
        <w:rPr>
          <w:rStyle w:val="Fontdeparagrafimplicit"/>
          <w:rFonts w:ascii="Bookman Old Style" w:hAnsi="Bookman Old Style"/>
          <w:lang w:val="pt-PT"/>
        </w:rPr>
      </w:pPr>
      <w:r w:rsidRPr="0002026B">
        <w:rPr>
          <w:rStyle w:val="Fontdeparagrafimplicit"/>
          <w:rFonts w:ascii="Bookman Old Style" w:hAnsi="Bookman Old Style"/>
          <w:lang w:val="pt-PT"/>
        </w:rPr>
        <w:t>b) salariile nete, de la data de 1 iulie 1977</w:t>
      </w:r>
      <w:r w:rsidR="004C4CBA">
        <w:rPr>
          <w:rStyle w:val="Fontdeparagrafimplicit"/>
          <w:rFonts w:ascii="Bookman Old Style" w:hAnsi="Bookman Old Style"/>
          <w:lang w:val="pt-PT"/>
        </w:rPr>
        <w:t xml:space="preserve"> </w:t>
      </w:r>
      <w:r w:rsidRPr="0002026B">
        <w:rPr>
          <w:rStyle w:val="Fontdeparagrafimplicit"/>
          <w:rFonts w:ascii="Bookman Old Style" w:hAnsi="Bookman Old Style"/>
          <w:lang w:val="pt-PT"/>
        </w:rPr>
        <w:t>până la data de 1 ianuarie 1991;</w:t>
      </w:r>
    </w:p>
    <w:p w:rsidRPr="0002026B" w:rsidR="008938DE" w14:paraId="0F527EB5" w14:textId="77777777">
      <w:pPr>
        <w:ind w:firstLine="851"/>
        <w:jc w:val="both"/>
        <w:rPr>
          <w:rStyle w:val="Fontdeparagrafimplicit"/>
          <w:rFonts w:ascii="Bookman Old Style" w:hAnsi="Bookman Old Style"/>
          <w:lang w:val="pt-PT"/>
        </w:rPr>
      </w:pPr>
      <w:r w:rsidRPr="0002026B">
        <w:rPr>
          <w:rStyle w:val="Fontdeparagrafimplicit"/>
          <w:rFonts w:ascii="Bookman Old Style" w:hAnsi="Bookman Old Style"/>
          <w:lang w:val="pt-PT"/>
        </w:rPr>
        <w:t>c) salariile brute, de la data de 1 ianuarie 1991.</w:t>
      </w:r>
    </w:p>
    <w:p w:rsidRPr="0002026B" w:rsidR="008938DE" w14:paraId="6AD3A78A" w14:textId="77777777">
      <w:pPr>
        <w:ind w:firstLine="851"/>
        <w:jc w:val="both"/>
        <w:rPr>
          <w:rStyle w:val="Fontdeparagrafimplicit"/>
          <w:rFonts w:ascii="Bookman Old Style" w:hAnsi="Bookman Old Style"/>
          <w:lang w:val="pt-PT"/>
        </w:rPr>
      </w:pPr>
      <w:r w:rsidRPr="0002026B">
        <w:rPr>
          <w:rStyle w:val="Fontdeparagrafimplicit"/>
          <w:rFonts w:ascii="Bookman Old Style" w:hAnsi="Bookman Old Style"/>
          <w:lang w:val="pt-PT"/>
        </w:rPr>
        <w:t>(2) La determinarea punctajelor lunare, pe lângă salariile prevăzute la alin. (1) se au în vedere şi sporurile cu caracter permanent care, după data de 1 aprilie 1992, au făcut parte din baza de calcul a pensiilor conform legislaţiei anterioare şi care sunt înscrise în carnetul de muncă sau sunt dovedite cu adeverinţe eliberate de unităţi, conform legislaţiei în vigoare".</w:t>
      </w:r>
    </w:p>
    <w:p w:rsidRPr="0002026B" w:rsidR="008938DE" w14:paraId="54CF4567" w14:textId="77777777">
      <w:pPr>
        <w:ind w:firstLine="851"/>
        <w:jc w:val="both"/>
        <w:rPr>
          <w:rStyle w:val="Fontdeparagrafimplicit"/>
          <w:rFonts w:ascii="Bookman Old Style" w:hAnsi="Bookman Old Style"/>
          <w:lang w:val="pt-PT"/>
        </w:rPr>
      </w:pPr>
      <w:r w:rsidRPr="0002026B">
        <w:rPr>
          <w:rStyle w:val="Fontdeparagrafimplicit"/>
          <w:rFonts w:ascii="Bookman Old Style" w:hAnsi="Bookman Old Style"/>
          <w:lang w:val="pt-PT"/>
        </w:rPr>
        <w:t>Conform pct. VI Anexa 15 la HG 257/2011 de aprobare a normelor de aplicare a Legii nr. 263/2010 nu sunt luate în calcul la stabilirea punctajului mediu anual întrucât nu au făcut parte din bază de calcul a pensiilor, conform legislaţiei anterioare datei de 1 aprilie 2001:</w:t>
      </w:r>
    </w:p>
    <w:p w:rsidRPr="0002026B" w:rsidR="008938DE" w14:paraId="2EA66C64" w14:textId="77777777">
      <w:pPr>
        <w:ind w:firstLine="851"/>
        <w:jc w:val="both"/>
        <w:rPr>
          <w:rStyle w:val="Fontdeparagrafimplicit"/>
          <w:rFonts w:ascii="Bookman Old Style" w:hAnsi="Bookman Old Style"/>
          <w:lang w:val="pt-PT"/>
        </w:rPr>
      </w:pPr>
      <w:r w:rsidRPr="0002026B">
        <w:rPr>
          <w:rStyle w:val="Fontdeparagrafimplicit"/>
          <w:rFonts w:ascii="Bookman Old Style" w:hAnsi="Bookman Old Style"/>
          <w:lang w:val="pt-PT"/>
        </w:rPr>
        <w:t>■ formele de retribuire în acord sau cu bucata, în regie ori după timp, pe bază de tarife sau cote procentuale;</w:t>
      </w:r>
    </w:p>
    <w:p w:rsidRPr="0002026B" w:rsidR="008938DE" w14:paraId="4199085A" w14:textId="77777777">
      <w:pPr>
        <w:ind w:firstLine="851"/>
        <w:jc w:val="both"/>
        <w:rPr>
          <w:rStyle w:val="Fontdeparagrafimplicit"/>
          <w:rFonts w:ascii="Bookman Old Style" w:hAnsi="Bookman Old Style"/>
          <w:lang w:val="pt-PT"/>
        </w:rPr>
      </w:pPr>
      <w:r w:rsidRPr="0002026B">
        <w:rPr>
          <w:rStyle w:val="Fontdeparagrafimplicit"/>
          <w:rFonts w:ascii="Bookman Old Style" w:hAnsi="Bookman Old Style"/>
          <w:lang w:val="pt-PT"/>
        </w:rPr>
        <w:t>■ participarea la beneficii a oamenilor muncii din unităţile economice;</w:t>
      </w:r>
    </w:p>
    <w:p w:rsidRPr="0002026B" w:rsidR="008938DE" w14:paraId="26E23E3D" w14:textId="77777777">
      <w:pPr>
        <w:ind w:firstLine="851"/>
        <w:jc w:val="both"/>
        <w:rPr>
          <w:rStyle w:val="Fontdeparagrafimplicit"/>
          <w:rFonts w:ascii="Bookman Old Style" w:hAnsi="Bookman Old Style"/>
          <w:lang w:val="pt-PT"/>
        </w:rPr>
      </w:pPr>
      <w:r w:rsidRPr="0002026B">
        <w:rPr>
          <w:rStyle w:val="Fontdeparagrafimplicit"/>
          <w:rFonts w:ascii="Bookman Old Style" w:hAnsi="Bookman Old Style"/>
          <w:lang w:val="pt-PT"/>
        </w:rPr>
        <w:t>■ premiile anuale şi premiile acordate în cursul anului pentru realizări deosebite;</w:t>
      </w:r>
    </w:p>
    <w:p w:rsidRPr="0002026B" w:rsidR="008938DE" w14:paraId="507A5FF5" w14:textId="77777777">
      <w:pPr>
        <w:ind w:firstLine="851"/>
        <w:jc w:val="both"/>
        <w:rPr>
          <w:rStyle w:val="Fontdeparagrafimplicit"/>
          <w:rFonts w:ascii="Bookman Old Style" w:hAnsi="Bookman Old Style"/>
          <w:lang w:val="pt-PT"/>
        </w:rPr>
      </w:pPr>
      <w:r w:rsidRPr="0002026B">
        <w:rPr>
          <w:rStyle w:val="Fontdeparagrafimplicit"/>
          <w:rFonts w:ascii="Bookman Old Style" w:hAnsi="Bookman Old Style"/>
          <w:lang w:val="pt-PT"/>
        </w:rPr>
        <w:t>■ recompensele cu caracter limitat, acordate personalului din unele sectoare de activitate;</w:t>
      </w:r>
    </w:p>
    <w:p w:rsidRPr="0002026B" w:rsidR="008938DE" w14:paraId="01C023E2" w14:textId="77777777">
      <w:pPr>
        <w:ind w:firstLine="851"/>
        <w:jc w:val="both"/>
        <w:rPr>
          <w:rStyle w:val="Fontdeparagrafimplicit"/>
          <w:rFonts w:ascii="Bookman Old Style" w:hAnsi="Bookman Old Style"/>
          <w:lang w:val="pt-PT"/>
        </w:rPr>
      </w:pPr>
      <w:r w:rsidRPr="0002026B">
        <w:rPr>
          <w:rStyle w:val="Fontdeparagrafimplicit"/>
          <w:rFonts w:ascii="Bookman Old Style" w:hAnsi="Bookman Old Style"/>
          <w:lang w:val="pt-PT"/>
        </w:rPr>
        <w:t>■ diurnele de deplasare şi de delegare, indemnizaţiile de delegare, detaşare şi transfer;</w:t>
      </w:r>
    </w:p>
    <w:p w:rsidRPr="0002026B" w:rsidR="008938DE" w14:paraId="432D3B77" w14:textId="77777777">
      <w:pPr>
        <w:ind w:firstLine="851"/>
        <w:jc w:val="both"/>
        <w:rPr>
          <w:rStyle w:val="Fontdeparagrafimplicit"/>
          <w:rFonts w:ascii="Bookman Old Style" w:hAnsi="Bookman Old Style"/>
          <w:lang w:val="pt-PT"/>
        </w:rPr>
      </w:pPr>
      <w:r w:rsidRPr="0002026B">
        <w:rPr>
          <w:rStyle w:val="Fontdeparagrafimplicit"/>
          <w:rFonts w:ascii="Bookman Old Style" w:hAnsi="Bookman Old Style"/>
          <w:lang w:val="pt-PT"/>
        </w:rPr>
        <w:t>■ drepturile de autor;</w:t>
      </w:r>
    </w:p>
    <w:p w:rsidRPr="0002026B" w:rsidR="008938DE" w14:paraId="394F1E13" w14:textId="77777777">
      <w:pPr>
        <w:ind w:firstLine="851"/>
        <w:jc w:val="both"/>
        <w:rPr>
          <w:rStyle w:val="Fontdeparagrafimplicit"/>
          <w:rFonts w:ascii="Bookman Old Style" w:hAnsi="Bookman Old Style"/>
          <w:lang w:val="pt-PT"/>
        </w:rPr>
      </w:pPr>
      <w:r w:rsidRPr="0002026B">
        <w:rPr>
          <w:rStyle w:val="Fontdeparagrafimplicit"/>
          <w:rFonts w:ascii="Bookman Old Style" w:hAnsi="Bookman Old Style"/>
          <w:lang w:val="pt-PT"/>
        </w:rPr>
        <w:t>■ drepturile plătite potrivit dispoziţiilor legale, în cazul desfacerii contractului de muncă;</w:t>
      </w:r>
    </w:p>
    <w:p w:rsidRPr="0002026B" w:rsidR="008938DE" w14:paraId="2B418137" w14:textId="77777777">
      <w:pPr>
        <w:ind w:firstLine="851"/>
        <w:jc w:val="both"/>
        <w:rPr>
          <w:rStyle w:val="Fontdeparagrafimplicit"/>
          <w:rFonts w:ascii="Bookman Old Style" w:hAnsi="Bookman Old Style"/>
          <w:lang w:val="pt-PT"/>
        </w:rPr>
      </w:pPr>
      <w:r w:rsidRPr="0002026B">
        <w:rPr>
          <w:rStyle w:val="Fontdeparagrafimplicit"/>
          <w:rFonts w:ascii="Bookman Old Style" w:hAnsi="Bookman Old Style"/>
          <w:lang w:val="pt-PT"/>
        </w:rPr>
        <w:t>■ al treisprezecelea salariu;</w:t>
      </w:r>
    </w:p>
    <w:p w:rsidRPr="0002026B" w:rsidR="008938DE" w14:paraId="0B06EB4F" w14:textId="77777777">
      <w:pPr>
        <w:ind w:firstLine="851"/>
        <w:jc w:val="both"/>
        <w:rPr>
          <w:rStyle w:val="Fontdeparagrafimplicit"/>
          <w:rFonts w:ascii="Bookman Old Style" w:hAnsi="Bookman Old Style"/>
          <w:lang w:val="pt-PT"/>
        </w:rPr>
      </w:pPr>
      <w:r w:rsidRPr="0002026B">
        <w:rPr>
          <w:rStyle w:val="Fontdeparagrafimplicit"/>
          <w:rFonts w:ascii="Bookman Old Style" w:hAnsi="Bookman Old Style"/>
          <w:lang w:val="pt-PT"/>
        </w:rPr>
        <w:t>■ formele de retribuire definite sub sintagma "plata cu ora", acordate cadrelor didactice şi specialiştilor din producţie sau din alte domenii de activitate pentru activitatea didactică de predare, seminare, lucrări practice, desfăşurate în afara obligaţiilor de muncă de la funcţia de bază, pentru acoperirea unor posturi vacante sau ai căror titulari lipseau temporar, precum şi pentru îndeplinirea unor activităţi didactice pentru care nu se justifică înfiinţarea unor posturi;</w:t>
      </w:r>
    </w:p>
    <w:p w:rsidRPr="0002026B" w:rsidR="008938DE" w14:paraId="237DDE63" w14:textId="77777777">
      <w:pPr>
        <w:ind w:firstLine="851"/>
        <w:jc w:val="both"/>
        <w:rPr>
          <w:rStyle w:val="Fontdeparagrafimplicit"/>
          <w:rFonts w:ascii="Bookman Old Style" w:hAnsi="Bookman Old Style"/>
          <w:lang w:val="pt-PT"/>
        </w:rPr>
      </w:pPr>
      <w:r w:rsidRPr="0002026B">
        <w:rPr>
          <w:rStyle w:val="Fontdeparagrafimplicit"/>
          <w:rFonts w:ascii="Bookman Old Style" w:hAnsi="Bookman Old Style"/>
          <w:lang w:val="pt-PT"/>
        </w:rPr>
        <w:t>■ formele de retribuire pentru "orele suplimentare" realizate peste programul normal de lucru;</w:t>
      </w:r>
    </w:p>
    <w:p w:rsidRPr="0002026B" w:rsidR="008938DE" w14:paraId="2EC947A5" w14:textId="77777777">
      <w:pPr>
        <w:ind w:firstLine="851"/>
        <w:jc w:val="both"/>
        <w:rPr>
          <w:rStyle w:val="Fontdeparagrafimplicit"/>
          <w:rFonts w:ascii="Bookman Old Style" w:hAnsi="Bookman Old Style"/>
          <w:lang w:val="pt-PT"/>
        </w:rPr>
      </w:pPr>
      <w:r w:rsidRPr="0002026B">
        <w:rPr>
          <w:rStyle w:val="Fontdeparagrafimplicit"/>
          <w:rFonts w:ascii="Bookman Old Style" w:hAnsi="Bookman Old Style"/>
          <w:lang w:val="pt-PT"/>
        </w:rPr>
        <w:t>■ sporul acordat pentru personalul didactic care îndrumă practica psihopedagogică şi care asigură perfecţionarea de specialitate a învăţătorilor şi educatorilor;</w:t>
      </w:r>
    </w:p>
    <w:p w:rsidRPr="0002026B" w:rsidR="008938DE" w14:paraId="7ACE49F2" w14:textId="77777777">
      <w:pPr>
        <w:ind w:firstLine="851"/>
        <w:jc w:val="both"/>
        <w:rPr>
          <w:rStyle w:val="Fontdeparagrafimplicit"/>
          <w:rFonts w:ascii="Bookman Old Style" w:hAnsi="Bookman Old Style"/>
          <w:lang w:val="pt-PT"/>
        </w:rPr>
      </w:pPr>
      <w:r w:rsidRPr="0002026B">
        <w:rPr>
          <w:rStyle w:val="Fontdeparagrafimplicit"/>
          <w:rFonts w:ascii="Bookman Old Style" w:hAnsi="Bookman Old Style"/>
          <w:lang w:val="pt-PT"/>
        </w:rPr>
        <w:t>■ indemnizaţiile de muncă nenormată;</w:t>
      </w:r>
    </w:p>
    <w:p w:rsidRPr="0002026B" w:rsidR="008938DE" w14:paraId="56F7D448" w14:textId="77777777">
      <w:pPr>
        <w:ind w:firstLine="851"/>
        <w:jc w:val="both"/>
        <w:rPr>
          <w:rStyle w:val="Fontdeparagrafimplicit"/>
          <w:rFonts w:ascii="Bookman Old Style" w:hAnsi="Bookman Old Style"/>
          <w:lang w:val="pt-PT"/>
        </w:rPr>
      </w:pPr>
      <w:r w:rsidRPr="0002026B">
        <w:rPr>
          <w:rStyle w:val="Fontdeparagrafimplicit"/>
          <w:rFonts w:ascii="Bookman Old Style" w:hAnsi="Bookman Old Style"/>
          <w:lang w:val="pt-PT"/>
        </w:rPr>
        <w:t>■ compensaţiile acordate conform Decretelor nr. 46/1982 şi nr. 240/1982;</w:t>
      </w:r>
    </w:p>
    <w:p w:rsidRPr="0002026B" w:rsidR="008938DE" w14:paraId="7C97A24C" w14:textId="77777777">
      <w:pPr>
        <w:ind w:firstLine="851"/>
        <w:jc w:val="both"/>
        <w:rPr>
          <w:rStyle w:val="Fontdeparagrafimplicit"/>
          <w:rFonts w:ascii="Bookman Old Style" w:hAnsi="Bookman Old Style"/>
          <w:lang w:val="pt-PT"/>
        </w:rPr>
      </w:pPr>
      <w:r w:rsidRPr="0002026B">
        <w:rPr>
          <w:rStyle w:val="Fontdeparagrafimplicit"/>
          <w:rFonts w:ascii="Bookman Old Style" w:hAnsi="Bookman Old Style"/>
          <w:lang w:val="pt-PT"/>
        </w:rPr>
        <w:t>■ alte sporuri care nu au avut caracter permanent.</w:t>
      </w:r>
    </w:p>
    <w:p w:rsidRPr="0002026B" w:rsidR="008938DE" w14:paraId="603A3D23" w14:textId="77777777">
      <w:pPr>
        <w:ind w:firstLine="851"/>
        <w:jc w:val="both"/>
        <w:rPr>
          <w:rStyle w:val="Fontdeparagrafimplicit"/>
          <w:rFonts w:ascii="Bookman Old Style" w:hAnsi="Bookman Old Style"/>
          <w:lang w:val="pt-PT"/>
        </w:rPr>
      </w:pPr>
      <w:r w:rsidRPr="0002026B">
        <w:rPr>
          <w:rStyle w:val="Fontdeparagrafimplicit"/>
          <w:rFonts w:ascii="Bookman Old Style" w:hAnsi="Bookman Old Style"/>
          <w:lang w:val="pt-PT"/>
        </w:rPr>
        <w:t xml:space="preserve">Referitor la veniturile realizate în acord, Înalta Curte de Casaţie şi Justiţie, prin Decizia nr. 19/17.10.2001, dată în soluţionarea unui recurs în interesul legii </w:t>
      </w:r>
      <w:r w:rsidRPr="0002026B">
        <w:rPr>
          <w:rStyle w:val="Fontdeparagrafimplicit"/>
          <w:rFonts w:ascii="Bookman Old Style" w:hAnsi="Bookman Old Style"/>
          <w:lang w:val="pt-PT"/>
        </w:rPr>
        <w:t>în dosarul nr.18/2011, a stabilit că în interpretarea dispoziţiilor art.2 lit. e) art.78 şi art.164 alin 1 şi 2 din Legea nr. 19/2000, privind sistemul public de pensii şi alte drepturi de asigurări sociale şi alte art. l şi 2 din Ordonanţa de Urgenta a Guvernului nr. 4 /2005 privind recalcularea pensiilor din sistemul public, provenite din fostul sistem al asigurărilor sociale de stat "formele de retribuire obţinute în acord global, prevăzute de art. 12 alin 1 lit. a) din Legea retribuirii după cantitatea şi calitatea muncii nr.54/1974, vor fi luate în considerare la stabilirea şi recalcularea pensiilor din sistemul public, dacă au fost incluse în salariul brut şi, pentru acestea s-a plătit contribuţia de asigurări sociale la sistemul public de pensii.</w:t>
      </w:r>
    </w:p>
    <w:p w:rsidRPr="0002026B" w:rsidR="008938DE" w14:paraId="3548478D" w14:textId="77777777">
      <w:pPr>
        <w:ind w:firstLine="851"/>
        <w:jc w:val="both"/>
        <w:rPr>
          <w:rStyle w:val="Fontdeparagrafimplicit"/>
          <w:rFonts w:ascii="Bookman Old Style" w:hAnsi="Bookman Old Style"/>
          <w:lang w:val="pt-PT"/>
        </w:rPr>
      </w:pPr>
      <w:r w:rsidRPr="0002026B">
        <w:rPr>
          <w:rStyle w:val="Fontdeparagrafimplicit"/>
          <w:rFonts w:ascii="Bookman Old Style" w:hAnsi="Bookman Old Style"/>
          <w:lang w:val="pt-PT"/>
        </w:rPr>
        <w:t>Reţinând că reglementarea legală din Legea nr. 19/2000 şi OUG nr. 4/2005, privind recalcularea pensiilor din sistemul public pe baza veniturilor realizate în acord global a fost reiterată de o manieră identică în conţinutul Legii nr. 263/2010 şi având în vedere recursul în interesul legii evocat anterior, consideră că pentru identitate de raţiune concluziile reţinute de către Înalta Curte de Casaţie şi Justiţie sunt aplicabile şi în cazul cererilor de recalculare a pensiei întemeiate de venituri realizate în acord global, formulate în temeiul disp. Legii nr. 263/2010.</w:t>
      </w:r>
    </w:p>
    <w:p w:rsidRPr="0002026B" w:rsidR="008938DE" w14:paraId="30EDABEA" w14:textId="03B3B26B">
      <w:pPr>
        <w:ind w:firstLine="851"/>
        <w:jc w:val="both"/>
        <w:rPr>
          <w:rStyle w:val="Fontdeparagrafimplicit"/>
          <w:rFonts w:ascii="Bookman Old Style" w:hAnsi="Bookman Old Style"/>
          <w:lang w:val="pt-PT"/>
        </w:rPr>
      </w:pPr>
      <w:r w:rsidRPr="0002026B">
        <w:rPr>
          <w:rStyle w:val="Fontdeparagrafimplicit"/>
          <w:rFonts w:ascii="Bookman Old Style" w:hAnsi="Bookman Old Style"/>
          <w:lang w:val="pt-PT"/>
        </w:rPr>
        <w:t xml:space="preserve">Învederează că instanţa de fond greşit a înţeles şi interpretat prevederile Legii nr. 263/2010, pronunţând în acest sens o sentinţă dată cu aplicarea greşită a legii. Subliniază că sunt în drept la luarea în considerare la calcului pensiei şi a sumelor din adeverinţele nr. </w:t>
      </w:r>
      <w:r w:rsidR="0002026B">
        <w:rPr>
          <w:rStyle w:val="Fontdeparagrafimplicit"/>
          <w:rFonts w:ascii="Bookman Old Style" w:hAnsi="Bookman Old Style"/>
          <w:lang w:val="pt-PT"/>
        </w:rPr>
        <w:t>3</w:t>
      </w:r>
      <w:r w:rsidRPr="0002026B">
        <w:rPr>
          <w:rStyle w:val="Fontdeparagrafimplicit"/>
          <w:rFonts w:ascii="Bookman Old Style" w:hAnsi="Bookman Old Style"/>
          <w:lang w:val="pt-PT"/>
        </w:rPr>
        <w:t>/21.03.2012, Casa de pensii şi-a depăşit atribuţiile arogându-şi un rol negratificat prin lege. Casa de pensii depăşindu-şi atribuţiile, a refuzat luarea în considerare la determinare punctajului mediu anual, a adeverinţei de mai sus adăugând la prevederile legale poziţia sa, deşi acestea nu îi dau acest drept. Menţionează că sunt în drept să beneficieze de toate aceste sume pentru care a contribuit, deoarece potrivit principiului contributivităţii nu pot fi frustrat de beneficiul corelativ îndeplinirii obligaţiilor de a vărsă cota către stat.</w:t>
      </w:r>
    </w:p>
    <w:p w:rsidRPr="0002026B" w:rsidR="008938DE" w14:paraId="28E8F29F" w14:textId="77777777">
      <w:pPr>
        <w:ind w:firstLine="851"/>
        <w:jc w:val="both"/>
        <w:rPr>
          <w:rStyle w:val="Fontdeparagrafimplicit"/>
          <w:rFonts w:ascii="Bookman Old Style" w:hAnsi="Bookman Old Style"/>
          <w:lang w:val="pt-PT"/>
        </w:rPr>
      </w:pPr>
      <w:r w:rsidRPr="0002026B">
        <w:rPr>
          <w:rStyle w:val="Fontdeparagrafimplicit"/>
          <w:rFonts w:ascii="Bookman Old Style" w:hAnsi="Bookman Old Style"/>
          <w:lang w:val="pt-PT"/>
        </w:rPr>
        <w:t>Pentru motivele exprimate mai sus, consideră soluţia instanţei de fond de respingere a recalculării pensiei ca nefiind corectă, solicită admiterea recursului şi casarea în întregime a Sentinţei civile atacate şi pe cale de consecinţă, rejudecând cauza în fond admiterea acţiunii prin care a solicitat recalcularea pensiei.</w:t>
      </w:r>
    </w:p>
    <w:p w:rsidRPr="0002026B" w:rsidR="008938DE" w14:paraId="0BB08399" w14:textId="77777777">
      <w:pPr>
        <w:ind w:firstLine="851"/>
        <w:jc w:val="both"/>
        <w:rPr>
          <w:rStyle w:val="Fontdeparagrafimplicit"/>
          <w:rFonts w:ascii="Bookman Old Style" w:hAnsi="Bookman Old Style"/>
          <w:lang w:val="pt-PT"/>
        </w:rPr>
      </w:pPr>
      <w:r w:rsidRPr="0002026B">
        <w:rPr>
          <w:rStyle w:val="Fontdeparagrafimplicit"/>
          <w:rFonts w:ascii="Bookman Old Style" w:hAnsi="Bookman Old Style"/>
          <w:lang w:val="pt-PT"/>
        </w:rPr>
        <w:t>În drept: Legea nr. 263/2010, Convenţia Europeana a Drepturilor Omului art.304 pct. 7, 8 şi pct.9 Cod Procedura Civila.</w:t>
      </w:r>
    </w:p>
    <w:p w:rsidRPr="0002026B" w:rsidR="008938DE" w14:paraId="0DB54327" w14:textId="77777777">
      <w:pPr>
        <w:ind w:firstLine="851"/>
        <w:jc w:val="both"/>
        <w:rPr>
          <w:rStyle w:val="Fontdeparagrafimplicit"/>
          <w:rFonts w:ascii="Bookman Old Style" w:hAnsi="Bookman Old Style"/>
          <w:i/>
          <w:lang w:val="pt-PT"/>
        </w:rPr>
      </w:pPr>
      <w:r w:rsidRPr="0002026B">
        <w:rPr>
          <w:rStyle w:val="Fontdeparagrafimplicit"/>
          <w:rFonts w:ascii="Bookman Old Style" w:hAnsi="Bookman Old Style"/>
          <w:i/>
          <w:lang w:val="pt-PT"/>
        </w:rPr>
        <w:t>Analizând actele şi lucrările dosarului, din perspectiva criticilor formulate în cererea de recurs, Curtea reţine următoarele:</w:t>
      </w:r>
    </w:p>
    <w:p w:rsidRPr="0002026B" w:rsidR="008938DE" w14:paraId="7DDDD5FA" w14:textId="77777777">
      <w:pPr>
        <w:ind w:firstLine="708"/>
        <w:jc w:val="both"/>
        <w:rPr>
          <w:rStyle w:val="Fontdeparagrafimplicit"/>
          <w:rFonts w:ascii="Bookman Old Style" w:hAnsi="Bookman Old Style"/>
          <w:lang w:val="pt-PT"/>
        </w:rPr>
      </w:pPr>
      <w:r w:rsidRPr="0002026B">
        <w:rPr>
          <w:rStyle w:val="Fontdeparagrafimplicit"/>
          <w:rFonts w:ascii="Bookman Old Style" w:hAnsi="Bookman Old Style"/>
          <w:u w:val="single"/>
          <w:lang w:val="pt-PT"/>
        </w:rPr>
        <w:t>Recursul reclamantului</w:t>
      </w:r>
      <w:r w:rsidRPr="0002026B">
        <w:rPr>
          <w:rStyle w:val="Fontdeparagrafimplicit"/>
          <w:rFonts w:ascii="Bookman Old Style" w:hAnsi="Bookman Old Style"/>
          <w:lang w:val="pt-PT"/>
        </w:rPr>
        <w:t xml:space="preserve"> este nefondat şi urmează a fi respins ca atare.</w:t>
      </w:r>
    </w:p>
    <w:p w:rsidRPr="0002026B" w:rsidR="008938DE" w14:paraId="4266DB78" w14:textId="739887E2">
      <w:pPr>
        <w:ind w:firstLine="708"/>
        <w:jc w:val="both"/>
        <w:rPr>
          <w:rStyle w:val="Fontdeparagrafimplicit"/>
          <w:rFonts w:ascii="Bookman Old Style" w:hAnsi="Bookman Old Style"/>
          <w:lang w:val="pt-PT"/>
        </w:rPr>
      </w:pPr>
      <w:r w:rsidRPr="0002026B">
        <w:rPr>
          <w:rStyle w:val="Fontdeparagrafimplicit"/>
          <w:rFonts w:ascii="Bookman Old Style" w:hAnsi="Bookman Old Style"/>
          <w:lang w:val="pt-PT"/>
        </w:rPr>
        <w:t xml:space="preserve"> În acest sens, se reţine că la data de 31.12.2012 a fost emisă de către  SC </w:t>
      </w:r>
      <w:r w:rsidR="0002026B">
        <w:rPr>
          <w:rStyle w:val="Fontdeparagrafimplicit"/>
          <w:rFonts w:ascii="Bookman Old Style" w:hAnsi="Bookman Old Style"/>
          <w:lang w:val="pt-PT"/>
        </w:rPr>
        <w:t xml:space="preserve">4 </w:t>
      </w:r>
      <w:r w:rsidRPr="0002026B">
        <w:rPr>
          <w:rStyle w:val="Fontdeparagrafimplicit"/>
          <w:rFonts w:ascii="Bookman Old Style" w:hAnsi="Bookman Old Style"/>
          <w:lang w:val="pt-PT"/>
        </w:rPr>
        <w:t xml:space="preserve">SA adeverinţa </w:t>
      </w:r>
      <w:r w:rsidR="0002026B">
        <w:rPr>
          <w:rStyle w:val="Fontdeparagrafimplicit"/>
          <w:rFonts w:ascii="Bookman Old Style" w:hAnsi="Bookman Old Style"/>
          <w:lang w:val="pt-PT"/>
        </w:rPr>
        <w:t>3</w:t>
      </w:r>
      <w:r w:rsidRPr="0002026B">
        <w:rPr>
          <w:rStyle w:val="Fontdeparagrafimplicit"/>
          <w:rFonts w:ascii="Bookman Old Style" w:hAnsi="Bookman Old Style"/>
          <w:lang w:val="pt-PT"/>
        </w:rPr>
        <w:t xml:space="preserve">/21.03.2012, aceasta fiind ulterior înregistrată la Casa Judeţeană de Pensii </w:t>
      </w:r>
      <w:r w:rsidR="0002026B">
        <w:rPr>
          <w:rStyle w:val="Fontdeparagrafimplicit"/>
          <w:rFonts w:ascii="Bookman Old Style" w:hAnsi="Bookman Old Style"/>
          <w:lang w:val="pt-PT"/>
        </w:rPr>
        <w:t xml:space="preserve">.......... </w:t>
      </w:r>
      <w:r w:rsidRPr="0002026B">
        <w:rPr>
          <w:rStyle w:val="Fontdeparagrafimplicit"/>
          <w:rFonts w:ascii="Bookman Old Style" w:hAnsi="Bookman Old Style"/>
          <w:lang w:val="pt-PT"/>
        </w:rPr>
        <w:t xml:space="preserve"> cererea pentru recalcularea pensiei reclamantei cu luarea în considerare a veniturilor cuprinse în aceasta, aşadar sub auspiciile Legii nr. 263/2010.</w:t>
      </w:r>
    </w:p>
    <w:p w:rsidRPr="0002026B" w:rsidR="008938DE" w14:paraId="7EFE69F9" w14:textId="77777777">
      <w:pPr>
        <w:ind w:firstLine="720"/>
        <w:jc w:val="both"/>
        <w:rPr>
          <w:rStyle w:val="Fontdeparagrafimplicit"/>
          <w:rFonts w:ascii="Bookman Old Style" w:hAnsi="Bookman Old Style"/>
          <w:lang w:val="pt-PT"/>
        </w:rPr>
      </w:pPr>
      <w:r w:rsidRPr="0002026B">
        <w:rPr>
          <w:rStyle w:val="Fontdeparagrafimplicit"/>
          <w:rFonts w:ascii="Bookman Old Style" w:hAnsi="Bookman Old Style"/>
          <w:lang w:val="pt-PT"/>
        </w:rPr>
        <w:t>Adeverinţa cuprinde venitul lunar brut aferent perioadei 26.06.1968 -01.12.2013, fără ca prin aceasta să fie evidenţiate în mod distinct salariul realizat şi natura sporurilor adăugate acestuia în fiecare lună.</w:t>
      </w:r>
    </w:p>
    <w:p w:rsidRPr="0002026B" w:rsidR="008938DE" w14:paraId="01347E6E" w14:textId="77777777">
      <w:pPr>
        <w:ind w:firstLine="708"/>
        <w:jc w:val="both"/>
        <w:rPr>
          <w:rStyle w:val="Fontdeparagrafimplicit"/>
          <w:rFonts w:ascii="Bookman Old Style" w:hAnsi="Bookman Old Style"/>
          <w:lang w:val="pt-PT"/>
        </w:rPr>
      </w:pPr>
      <w:r w:rsidRPr="0002026B">
        <w:rPr>
          <w:rStyle w:val="Fontdeparagrafimplicit"/>
          <w:rFonts w:ascii="Bookman Old Style" w:hAnsi="Bookman Old Style"/>
          <w:lang w:val="pt-PT"/>
        </w:rPr>
        <w:t>Art. 165 alin. 2 din Legea nr. 263/2010 stipulează că „(1) La determinarea punctajelor lunare, pentru perioadele anterioare datei de 1 aprilie 2001, se utilizează salariile brute sau nete, după caz, în conformitate cu modul de înscriere a acestora în carnetul de muncă, astfel:</w:t>
      </w:r>
    </w:p>
    <w:p w:rsidR="008938DE" w14:paraId="55E2F6EF" w14:textId="77777777">
      <w:pPr>
        <w:jc w:val="both"/>
        <w:rPr>
          <w:rStyle w:val="Fontdeparagrafimplicit"/>
          <w:rFonts w:ascii="Bookman Old Style" w:hAnsi="Bookman Old Style"/>
          <w:lang w:val="it-IT"/>
        </w:rPr>
      </w:pPr>
      <w:r w:rsidRPr="0002026B">
        <w:rPr>
          <w:rStyle w:val="Fontdeparagrafimplicit"/>
          <w:rFonts w:ascii="Bookman Old Style" w:hAnsi="Bookman Old Style"/>
          <w:lang w:val="pt-PT"/>
        </w:rPr>
        <w:t xml:space="preserve">    </w:t>
      </w:r>
      <w:r>
        <w:rPr>
          <w:rStyle w:val="Fontdeparagrafimplicit"/>
          <w:rFonts w:ascii="Bookman Old Style" w:hAnsi="Bookman Old Style"/>
          <w:lang w:val="it-IT"/>
        </w:rPr>
        <w:t xml:space="preserve">a) </w:t>
      </w:r>
      <w:r>
        <w:rPr>
          <w:rStyle w:val="Fontdeparagrafimplicit"/>
          <w:rFonts w:ascii="Bookman Old Style" w:hAnsi="Bookman Old Style"/>
          <w:lang w:val="it-IT"/>
        </w:rPr>
        <w:t>salariile</w:t>
      </w:r>
      <w:r>
        <w:rPr>
          <w:rStyle w:val="Fontdeparagrafimplicit"/>
          <w:rFonts w:ascii="Bookman Old Style" w:hAnsi="Bookman Old Style"/>
          <w:lang w:val="it-IT"/>
        </w:rPr>
        <w:t xml:space="preserve"> brute, </w:t>
      </w:r>
      <w:r>
        <w:rPr>
          <w:rStyle w:val="Fontdeparagrafimplicit"/>
          <w:rFonts w:ascii="Bookman Old Style" w:hAnsi="Bookman Old Style"/>
          <w:lang w:val="it-IT"/>
        </w:rPr>
        <w:t>până</w:t>
      </w:r>
      <w:r>
        <w:rPr>
          <w:rStyle w:val="Fontdeparagrafimplicit"/>
          <w:rFonts w:ascii="Bookman Old Style" w:hAnsi="Bookman Old Style"/>
          <w:lang w:val="it-IT"/>
        </w:rPr>
        <w:t xml:space="preserve"> la data de 1 </w:t>
      </w:r>
      <w:r>
        <w:rPr>
          <w:rStyle w:val="Fontdeparagrafimplicit"/>
          <w:rFonts w:ascii="Bookman Old Style" w:hAnsi="Bookman Old Style"/>
          <w:lang w:val="it-IT"/>
        </w:rPr>
        <w:t>iulie</w:t>
      </w:r>
      <w:r>
        <w:rPr>
          <w:rStyle w:val="Fontdeparagrafimplicit"/>
          <w:rFonts w:ascii="Bookman Old Style" w:hAnsi="Bookman Old Style"/>
          <w:lang w:val="it-IT"/>
        </w:rPr>
        <w:t xml:space="preserve"> 1977;</w:t>
      </w:r>
    </w:p>
    <w:p w:rsidR="008938DE" w14:paraId="7F2818C5" w14:textId="77777777">
      <w:pPr>
        <w:jc w:val="both"/>
        <w:rPr>
          <w:rStyle w:val="Fontdeparagrafimplicit"/>
          <w:rFonts w:ascii="Bookman Old Style" w:hAnsi="Bookman Old Style"/>
          <w:lang w:val="it-IT"/>
        </w:rPr>
      </w:pPr>
      <w:r>
        <w:rPr>
          <w:rStyle w:val="Fontdeparagrafimplicit"/>
          <w:rFonts w:ascii="Bookman Old Style" w:hAnsi="Bookman Old Style"/>
          <w:lang w:val="it-IT"/>
        </w:rPr>
        <w:t xml:space="preserve">    b) </w:t>
      </w:r>
      <w:r>
        <w:rPr>
          <w:rStyle w:val="Fontdeparagrafimplicit"/>
          <w:rFonts w:ascii="Bookman Old Style" w:hAnsi="Bookman Old Style"/>
          <w:lang w:val="it-IT"/>
        </w:rPr>
        <w:t>salariile</w:t>
      </w:r>
      <w:r>
        <w:rPr>
          <w:rStyle w:val="Fontdeparagrafimplicit"/>
          <w:rFonts w:ascii="Bookman Old Style" w:hAnsi="Bookman Old Style"/>
          <w:lang w:val="it-IT"/>
        </w:rPr>
        <w:t xml:space="preserve"> </w:t>
      </w:r>
      <w:r>
        <w:rPr>
          <w:rStyle w:val="Fontdeparagrafimplicit"/>
          <w:rFonts w:ascii="Bookman Old Style" w:hAnsi="Bookman Old Style"/>
          <w:lang w:val="it-IT"/>
        </w:rPr>
        <w:t>nete</w:t>
      </w:r>
      <w:r>
        <w:rPr>
          <w:rStyle w:val="Fontdeparagrafimplicit"/>
          <w:rFonts w:ascii="Bookman Old Style" w:hAnsi="Bookman Old Style"/>
          <w:lang w:val="it-IT"/>
        </w:rPr>
        <w:t xml:space="preserve">, de la data de 1 </w:t>
      </w:r>
      <w:r>
        <w:rPr>
          <w:rStyle w:val="Fontdeparagrafimplicit"/>
          <w:rFonts w:ascii="Bookman Old Style" w:hAnsi="Bookman Old Style"/>
          <w:lang w:val="it-IT"/>
        </w:rPr>
        <w:t>iulie</w:t>
      </w:r>
      <w:r>
        <w:rPr>
          <w:rStyle w:val="Fontdeparagrafimplicit"/>
          <w:rFonts w:ascii="Bookman Old Style" w:hAnsi="Bookman Old Style"/>
          <w:lang w:val="it-IT"/>
        </w:rPr>
        <w:t xml:space="preserve"> 1977 </w:t>
      </w:r>
      <w:r>
        <w:rPr>
          <w:rStyle w:val="Fontdeparagrafimplicit"/>
          <w:rFonts w:ascii="Bookman Old Style" w:hAnsi="Bookman Old Style"/>
          <w:lang w:val="it-IT"/>
        </w:rPr>
        <w:t>până</w:t>
      </w:r>
      <w:r>
        <w:rPr>
          <w:rStyle w:val="Fontdeparagrafimplicit"/>
          <w:rFonts w:ascii="Bookman Old Style" w:hAnsi="Bookman Old Style"/>
          <w:lang w:val="it-IT"/>
        </w:rPr>
        <w:t xml:space="preserve"> la data de 1 </w:t>
      </w:r>
      <w:r>
        <w:rPr>
          <w:rStyle w:val="Fontdeparagrafimplicit"/>
          <w:rFonts w:ascii="Bookman Old Style" w:hAnsi="Bookman Old Style"/>
          <w:lang w:val="it-IT"/>
        </w:rPr>
        <w:t>ianuarie</w:t>
      </w:r>
      <w:r>
        <w:rPr>
          <w:rStyle w:val="Fontdeparagrafimplicit"/>
          <w:rFonts w:ascii="Bookman Old Style" w:hAnsi="Bookman Old Style"/>
          <w:lang w:val="it-IT"/>
        </w:rPr>
        <w:t xml:space="preserve"> 1991;</w:t>
      </w:r>
    </w:p>
    <w:p w:rsidR="008938DE" w14:paraId="404B4317" w14:textId="77777777">
      <w:pPr>
        <w:jc w:val="both"/>
        <w:rPr>
          <w:rStyle w:val="Fontdeparagrafimplicit"/>
          <w:rFonts w:ascii="Bookman Old Style" w:hAnsi="Bookman Old Style"/>
          <w:lang w:val="it-IT"/>
        </w:rPr>
      </w:pPr>
      <w:r>
        <w:rPr>
          <w:rStyle w:val="Fontdeparagrafimplicit"/>
          <w:rFonts w:ascii="Bookman Old Style" w:hAnsi="Bookman Old Style"/>
          <w:lang w:val="it-IT"/>
        </w:rPr>
        <w:t xml:space="preserve">    c) </w:t>
      </w:r>
      <w:r>
        <w:rPr>
          <w:rStyle w:val="Fontdeparagrafimplicit"/>
          <w:rFonts w:ascii="Bookman Old Style" w:hAnsi="Bookman Old Style"/>
          <w:lang w:val="it-IT"/>
        </w:rPr>
        <w:t>salariile</w:t>
      </w:r>
      <w:r>
        <w:rPr>
          <w:rStyle w:val="Fontdeparagrafimplicit"/>
          <w:rFonts w:ascii="Bookman Old Style" w:hAnsi="Bookman Old Style"/>
          <w:lang w:val="it-IT"/>
        </w:rPr>
        <w:t xml:space="preserve"> brute, de la data de 1 </w:t>
      </w:r>
      <w:r>
        <w:rPr>
          <w:rStyle w:val="Fontdeparagrafimplicit"/>
          <w:rFonts w:ascii="Bookman Old Style" w:hAnsi="Bookman Old Style"/>
          <w:lang w:val="it-IT"/>
        </w:rPr>
        <w:t>ianuarie</w:t>
      </w:r>
      <w:r>
        <w:rPr>
          <w:rStyle w:val="Fontdeparagrafimplicit"/>
          <w:rFonts w:ascii="Bookman Old Style" w:hAnsi="Bookman Old Style"/>
          <w:lang w:val="it-IT"/>
        </w:rPr>
        <w:t xml:space="preserve"> 1991.</w:t>
      </w:r>
    </w:p>
    <w:p w:rsidR="008938DE" w14:paraId="22599735" w14:textId="77777777">
      <w:pPr>
        <w:jc w:val="both"/>
        <w:rPr>
          <w:rStyle w:val="Fontdeparagrafimplicit"/>
          <w:rFonts w:ascii="Bookman Old Style" w:hAnsi="Bookman Old Style"/>
          <w:lang w:val="it-IT"/>
        </w:rPr>
      </w:pPr>
      <w:r>
        <w:rPr>
          <w:rStyle w:val="Fontdeparagrafimplicit"/>
          <w:rFonts w:ascii="Bookman Old Style" w:hAnsi="Bookman Old Style"/>
          <w:lang w:val="it-IT"/>
        </w:rPr>
        <w:t xml:space="preserve">    (2) La </w:t>
      </w:r>
      <w:r>
        <w:rPr>
          <w:rStyle w:val="Fontdeparagrafimplicit"/>
          <w:rFonts w:ascii="Bookman Old Style" w:hAnsi="Bookman Old Style"/>
          <w:lang w:val="it-IT"/>
        </w:rPr>
        <w:t>determinarea</w:t>
      </w:r>
      <w:r>
        <w:rPr>
          <w:rStyle w:val="Fontdeparagrafimplicit"/>
          <w:rFonts w:ascii="Bookman Old Style" w:hAnsi="Bookman Old Style"/>
          <w:lang w:val="it-IT"/>
        </w:rPr>
        <w:t xml:space="preserve"> </w:t>
      </w:r>
      <w:r>
        <w:rPr>
          <w:rStyle w:val="Fontdeparagrafimplicit"/>
          <w:rFonts w:ascii="Bookman Old Style" w:hAnsi="Bookman Old Style"/>
          <w:lang w:val="it-IT"/>
        </w:rPr>
        <w:t>punctajelor</w:t>
      </w:r>
      <w:r>
        <w:rPr>
          <w:rStyle w:val="Fontdeparagrafimplicit"/>
          <w:rFonts w:ascii="Bookman Old Style" w:hAnsi="Bookman Old Style"/>
          <w:lang w:val="it-IT"/>
        </w:rPr>
        <w:t xml:space="preserve"> lunare, pe </w:t>
      </w:r>
      <w:r>
        <w:rPr>
          <w:rStyle w:val="Fontdeparagrafimplicit"/>
          <w:rFonts w:ascii="Bookman Old Style" w:hAnsi="Bookman Old Style"/>
          <w:lang w:val="it-IT"/>
        </w:rPr>
        <w:t>lângă</w:t>
      </w:r>
      <w:r>
        <w:rPr>
          <w:rStyle w:val="Fontdeparagrafimplicit"/>
          <w:rFonts w:ascii="Bookman Old Style" w:hAnsi="Bookman Old Style"/>
          <w:lang w:val="it-IT"/>
        </w:rPr>
        <w:t xml:space="preserve"> </w:t>
      </w:r>
      <w:r>
        <w:rPr>
          <w:rStyle w:val="Fontdeparagrafimplicit"/>
          <w:rFonts w:ascii="Bookman Old Style" w:hAnsi="Bookman Old Style"/>
          <w:lang w:val="it-IT"/>
        </w:rPr>
        <w:t>salariile</w:t>
      </w:r>
      <w:r>
        <w:rPr>
          <w:rStyle w:val="Fontdeparagrafimplicit"/>
          <w:rFonts w:ascii="Bookman Old Style" w:hAnsi="Bookman Old Style"/>
          <w:lang w:val="it-IT"/>
        </w:rPr>
        <w:t xml:space="preserve"> </w:t>
      </w:r>
      <w:r>
        <w:rPr>
          <w:rStyle w:val="Fontdeparagrafimplicit"/>
          <w:rFonts w:ascii="Bookman Old Style" w:hAnsi="Bookman Old Style"/>
          <w:lang w:val="it-IT"/>
        </w:rPr>
        <w:t>prevăzute</w:t>
      </w:r>
      <w:r>
        <w:rPr>
          <w:rStyle w:val="Fontdeparagrafimplicit"/>
          <w:rFonts w:ascii="Bookman Old Style" w:hAnsi="Bookman Old Style"/>
          <w:lang w:val="it-IT"/>
        </w:rPr>
        <w:t xml:space="preserve"> la </w:t>
      </w:r>
      <w:r>
        <w:rPr>
          <w:rStyle w:val="Fontdeparagrafimplicit"/>
          <w:rFonts w:ascii="Bookman Old Style" w:hAnsi="Bookman Old Style"/>
          <w:lang w:val="it-IT"/>
        </w:rPr>
        <w:t>alin</w:t>
      </w:r>
      <w:r>
        <w:rPr>
          <w:rStyle w:val="Fontdeparagrafimplicit"/>
          <w:rFonts w:ascii="Bookman Old Style" w:hAnsi="Bookman Old Style"/>
          <w:lang w:val="it-IT"/>
        </w:rPr>
        <w:t xml:space="preserve">. (1) se </w:t>
      </w:r>
      <w:r>
        <w:rPr>
          <w:rStyle w:val="Fontdeparagrafimplicit"/>
          <w:rFonts w:ascii="Bookman Old Style" w:hAnsi="Bookman Old Style"/>
          <w:lang w:val="it-IT"/>
        </w:rPr>
        <w:t>au</w:t>
      </w:r>
      <w:r>
        <w:rPr>
          <w:rStyle w:val="Fontdeparagrafimplicit"/>
          <w:rFonts w:ascii="Bookman Old Style" w:hAnsi="Bookman Old Style"/>
          <w:lang w:val="it-IT"/>
        </w:rPr>
        <w:t xml:space="preserve"> </w:t>
      </w:r>
      <w:r>
        <w:rPr>
          <w:rStyle w:val="Fontdeparagrafimplicit"/>
          <w:rFonts w:ascii="Bookman Old Style" w:hAnsi="Bookman Old Style"/>
          <w:lang w:val="it-IT"/>
        </w:rPr>
        <w:t>în</w:t>
      </w:r>
      <w:r>
        <w:rPr>
          <w:rStyle w:val="Fontdeparagrafimplicit"/>
          <w:rFonts w:ascii="Bookman Old Style" w:hAnsi="Bookman Old Style"/>
          <w:lang w:val="it-IT"/>
        </w:rPr>
        <w:t xml:space="preserve"> vedere </w:t>
      </w:r>
      <w:r>
        <w:rPr>
          <w:rStyle w:val="Fontdeparagrafimplicit"/>
          <w:rFonts w:ascii="Bookman Old Style" w:hAnsi="Bookman Old Style"/>
          <w:lang w:val="it-IT"/>
        </w:rPr>
        <w:t>şi</w:t>
      </w:r>
      <w:r>
        <w:rPr>
          <w:rStyle w:val="Fontdeparagrafimplicit"/>
          <w:rFonts w:ascii="Bookman Old Style" w:hAnsi="Bookman Old Style"/>
          <w:lang w:val="it-IT"/>
        </w:rPr>
        <w:t xml:space="preserve"> </w:t>
      </w:r>
      <w:r>
        <w:rPr>
          <w:rStyle w:val="Fontdeparagrafimplicit"/>
          <w:rFonts w:ascii="Bookman Old Style" w:hAnsi="Bookman Old Style"/>
          <w:lang w:val="it-IT"/>
        </w:rPr>
        <w:t>sporurile</w:t>
      </w:r>
      <w:r>
        <w:rPr>
          <w:rStyle w:val="Fontdeparagrafimplicit"/>
          <w:rFonts w:ascii="Bookman Old Style" w:hAnsi="Bookman Old Style"/>
          <w:lang w:val="it-IT"/>
        </w:rPr>
        <w:t xml:space="preserve"> cu </w:t>
      </w:r>
      <w:r>
        <w:rPr>
          <w:rStyle w:val="Fontdeparagrafimplicit"/>
          <w:rFonts w:ascii="Bookman Old Style" w:hAnsi="Bookman Old Style"/>
          <w:lang w:val="it-IT"/>
        </w:rPr>
        <w:t>caracter</w:t>
      </w:r>
      <w:r>
        <w:rPr>
          <w:rStyle w:val="Fontdeparagrafimplicit"/>
          <w:rFonts w:ascii="Bookman Old Style" w:hAnsi="Bookman Old Style"/>
          <w:lang w:val="it-IT"/>
        </w:rPr>
        <w:t xml:space="preserve"> </w:t>
      </w:r>
      <w:r>
        <w:rPr>
          <w:rStyle w:val="Fontdeparagrafimplicit"/>
          <w:rFonts w:ascii="Bookman Old Style" w:hAnsi="Bookman Old Style"/>
          <w:lang w:val="it-IT"/>
        </w:rPr>
        <w:t>permanent</w:t>
      </w:r>
      <w:r>
        <w:rPr>
          <w:rStyle w:val="Fontdeparagrafimplicit"/>
          <w:rFonts w:ascii="Bookman Old Style" w:hAnsi="Bookman Old Style"/>
          <w:lang w:val="it-IT"/>
        </w:rPr>
        <w:t xml:space="preserve"> care, </w:t>
      </w:r>
      <w:r>
        <w:rPr>
          <w:rStyle w:val="Fontdeparagrafimplicit"/>
          <w:rFonts w:ascii="Bookman Old Style" w:hAnsi="Bookman Old Style"/>
          <w:lang w:val="it-IT"/>
        </w:rPr>
        <w:t>după</w:t>
      </w:r>
      <w:r>
        <w:rPr>
          <w:rStyle w:val="Fontdeparagrafimplicit"/>
          <w:rFonts w:ascii="Bookman Old Style" w:hAnsi="Bookman Old Style"/>
          <w:lang w:val="it-IT"/>
        </w:rPr>
        <w:t xml:space="preserve"> data de 1 </w:t>
      </w:r>
      <w:r>
        <w:rPr>
          <w:rStyle w:val="Fontdeparagrafimplicit"/>
          <w:rFonts w:ascii="Bookman Old Style" w:hAnsi="Bookman Old Style"/>
          <w:lang w:val="it-IT"/>
        </w:rPr>
        <w:t>aprilie</w:t>
      </w:r>
      <w:r>
        <w:rPr>
          <w:rStyle w:val="Fontdeparagrafimplicit"/>
          <w:rFonts w:ascii="Bookman Old Style" w:hAnsi="Bookman Old Style"/>
          <w:lang w:val="it-IT"/>
        </w:rPr>
        <w:t xml:space="preserve"> 1992, </w:t>
      </w:r>
      <w:r>
        <w:rPr>
          <w:rStyle w:val="Fontdeparagrafimplicit"/>
          <w:rFonts w:ascii="Bookman Old Style" w:hAnsi="Bookman Old Style"/>
          <w:lang w:val="it-IT"/>
        </w:rPr>
        <w:t>au</w:t>
      </w:r>
      <w:r>
        <w:rPr>
          <w:rStyle w:val="Fontdeparagrafimplicit"/>
          <w:rFonts w:ascii="Bookman Old Style" w:hAnsi="Bookman Old Style"/>
          <w:lang w:val="it-IT"/>
        </w:rPr>
        <w:t xml:space="preserve"> </w:t>
      </w:r>
      <w:r>
        <w:rPr>
          <w:rStyle w:val="Fontdeparagrafimplicit"/>
          <w:rFonts w:ascii="Bookman Old Style" w:hAnsi="Bookman Old Style"/>
          <w:lang w:val="it-IT"/>
        </w:rPr>
        <w:t>făcut</w:t>
      </w:r>
      <w:r>
        <w:rPr>
          <w:rStyle w:val="Fontdeparagrafimplicit"/>
          <w:rFonts w:ascii="Bookman Old Style" w:hAnsi="Bookman Old Style"/>
          <w:lang w:val="it-IT"/>
        </w:rPr>
        <w:t xml:space="preserve"> parte din </w:t>
      </w:r>
      <w:r>
        <w:rPr>
          <w:rStyle w:val="Fontdeparagrafimplicit"/>
          <w:rFonts w:ascii="Bookman Old Style" w:hAnsi="Bookman Old Style"/>
          <w:lang w:val="it-IT"/>
        </w:rPr>
        <w:t>baza</w:t>
      </w:r>
      <w:r>
        <w:rPr>
          <w:rStyle w:val="Fontdeparagrafimplicit"/>
          <w:rFonts w:ascii="Bookman Old Style" w:hAnsi="Bookman Old Style"/>
          <w:lang w:val="it-IT"/>
        </w:rPr>
        <w:t xml:space="preserve"> de </w:t>
      </w:r>
      <w:r>
        <w:rPr>
          <w:rStyle w:val="Fontdeparagrafimplicit"/>
          <w:rFonts w:ascii="Bookman Old Style" w:hAnsi="Bookman Old Style"/>
          <w:lang w:val="it-IT"/>
        </w:rPr>
        <w:t>calcul</w:t>
      </w:r>
      <w:r>
        <w:rPr>
          <w:rStyle w:val="Fontdeparagrafimplicit"/>
          <w:rFonts w:ascii="Bookman Old Style" w:hAnsi="Bookman Old Style"/>
          <w:lang w:val="it-IT"/>
        </w:rPr>
        <w:t xml:space="preserve"> a </w:t>
      </w:r>
      <w:r>
        <w:rPr>
          <w:rStyle w:val="Fontdeparagrafimplicit"/>
          <w:rFonts w:ascii="Bookman Old Style" w:hAnsi="Bookman Old Style"/>
          <w:lang w:val="it-IT"/>
        </w:rPr>
        <w:t>pensiilor</w:t>
      </w:r>
      <w:r>
        <w:rPr>
          <w:rStyle w:val="Fontdeparagrafimplicit"/>
          <w:rFonts w:ascii="Bookman Old Style" w:hAnsi="Bookman Old Style"/>
          <w:lang w:val="it-IT"/>
        </w:rPr>
        <w:t xml:space="preserve"> </w:t>
      </w:r>
      <w:r>
        <w:rPr>
          <w:rStyle w:val="Fontdeparagrafimplicit"/>
          <w:rFonts w:ascii="Bookman Old Style" w:hAnsi="Bookman Old Style"/>
          <w:lang w:val="it-IT"/>
        </w:rPr>
        <w:t>conform</w:t>
      </w:r>
      <w:r>
        <w:rPr>
          <w:rStyle w:val="Fontdeparagrafimplicit"/>
          <w:rFonts w:ascii="Bookman Old Style" w:hAnsi="Bookman Old Style"/>
          <w:lang w:val="it-IT"/>
        </w:rPr>
        <w:t xml:space="preserve"> </w:t>
      </w:r>
      <w:r>
        <w:rPr>
          <w:rStyle w:val="Fontdeparagrafimplicit"/>
          <w:rFonts w:ascii="Bookman Old Style" w:hAnsi="Bookman Old Style"/>
          <w:lang w:val="it-IT"/>
        </w:rPr>
        <w:t>legislaţiei</w:t>
      </w:r>
      <w:r>
        <w:rPr>
          <w:rStyle w:val="Fontdeparagrafimplicit"/>
          <w:rFonts w:ascii="Bookman Old Style" w:hAnsi="Bookman Old Style"/>
          <w:lang w:val="it-IT"/>
        </w:rPr>
        <w:t xml:space="preserve"> </w:t>
      </w:r>
      <w:r>
        <w:rPr>
          <w:rStyle w:val="Fontdeparagrafimplicit"/>
          <w:rFonts w:ascii="Bookman Old Style" w:hAnsi="Bookman Old Style"/>
          <w:lang w:val="it-IT"/>
        </w:rPr>
        <w:t>anterioare</w:t>
      </w:r>
      <w:r>
        <w:rPr>
          <w:rStyle w:val="Fontdeparagrafimplicit"/>
          <w:rFonts w:ascii="Bookman Old Style" w:hAnsi="Bookman Old Style"/>
          <w:lang w:val="it-IT"/>
        </w:rPr>
        <w:t xml:space="preserve"> </w:t>
      </w:r>
      <w:r>
        <w:rPr>
          <w:rStyle w:val="Fontdeparagrafimplicit"/>
          <w:rFonts w:ascii="Bookman Old Style" w:hAnsi="Bookman Old Style"/>
          <w:lang w:val="it-IT"/>
        </w:rPr>
        <w:t>şi</w:t>
      </w:r>
      <w:r>
        <w:rPr>
          <w:rStyle w:val="Fontdeparagrafimplicit"/>
          <w:rFonts w:ascii="Bookman Old Style" w:hAnsi="Bookman Old Style"/>
          <w:lang w:val="it-IT"/>
        </w:rPr>
        <w:t xml:space="preserve"> care </w:t>
      </w:r>
      <w:r>
        <w:rPr>
          <w:rStyle w:val="Fontdeparagrafimplicit"/>
          <w:rFonts w:ascii="Bookman Old Style" w:hAnsi="Bookman Old Style"/>
          <w:lang w:val="it-IT"/>
        </w:rPr>
        <w:t>sunt</w:t>
      </w:r>
      <w:r>
        <w:rPr>
          <w:rStyle w:val="Fontdeparagrafimplicit"/>
          <w:rFonts w:ascii="Bookman Old Style" w:hAnsi="Bookman Old Style"/>
          <w:lang w:val="it-IT"/>
        </w:rPr>
        <w:t xml:space="preserve"> </w:t>
      </w:r>
      <w:r>
        <w:rPr>
          <w:rStyle w:val="Fontdeparagrafimplicit"/>
          <w:rFonts w:ascii="Bookman Old Style" w:hAnsi="Bookman Old Style"/>
          <w:lang w:val="it-IT"/>
        </w:rPr>
        <w:t>înscrise</w:t>
      </w:r>
      <w:r>
        <w:rPr>
          <w:rStyle w:val="Fontdeparagrafimplicit"/>
          <w:rFonts w:ascii="Bookman Old Style" w:hAnsi="Bookman Old Style"/>
          <w:lang w:val="it-IT"/>
        </w:rPr>
        <w:t xml:space="preserve"> </w:t>
      </w:r>
      <w:r>
        <w:rPr>
          <w:rStyle w:val="Fontdeparagrafimplicit"/>
          <w:rFonts w:ascii="Bookman Old Style" w:hAnsi="Bookman Old Style"/>
          <w:lang w:val="it-IT"/>
        </w:rPr>
        <w:t>în</w:t>
      </w:r>
      <w:r>
        <w:rPr>
          <w:rStyle w:val="Fontdeparagrafimplicit"/>
          <w:rFonts w:ascii="Bookman Old Style" w:hAnsi="Bookman Old Style"/>
          <w:lang w:val="it-IT"/>
        </w:rPr>
        <w:t xml:space="preserve"> </w:t>
      </w:r>
      <w:r>
        <w:rPr>
          <w:rStyle w:val="Fontdeparagrafimplicit"/>
          <w:rFonts w:ascii="Bookman Old Style" w:hAnsi="Bookman Old Style"/>
          <w:lang w:val="it-IT"/>
        </w:rPr>
        <w:t>carnetul</w:t>
      </w:r>
      <w:r>
        <w:rPr>
          <w:rStyle w:val="Fontdeparagrafimplicit"/>
          <w:rFonts w:ascii="Bookman Old Style" w:hAnsi="Bookman Old Style"/>
          <w:lang w:val="it-IT"/>
        </w:rPr>
        <w:t xml:space="preserve"> de </w:t>
      </w:r>
      <w:r>
        <w:rPr>
          <w:rStyle w:val="Fontdeparagrafimplicit"/>
          <w:rFonts w:ascii="Bookman Old Style" w:hAnsi="Bookman Old Style"/>
          <w:lang w:val="it-IT"/>
        </w:rPr>
        <w:t>muncă</w:t>
      </w:r>
      <w:r>
        <w:rPr>
          <w:rStyle w:val="Fontdeparagrafimplicit"/>
          <w:rFonts w:ascii="Bookman Old Style" w:hAnsi="Bookman Old Style"/>
          <w:lang w:val="it-IT"/>
        </w:rPr>
        <w:t xml:space="preserve"> </w:t>
      </w:r>
      <w:r>
        <w:rPr>
          <w:rStyle w:val="Fontdeparagrafimplicit"/>
          <w:rFonts w:ascii="Bookman Old Style" w:hAnsi="Bookman Old Style"/>
          <w:lang w:val="it-IT"/>
        </w:rPr>
        <w:t>sau</w:t>
      </w:r>
      <w:r>
        <w:rPr>
          <w:rStyle w:val="Fontdeparagrafimplicit"/>
          <w:rFonts w:ascii="Bookman Old Style" w:hAnsi="Bookman Old Style"/>
          <w:lang w:val="it-IT"/>
        </w:rPr>
        <w:t xml:space="preserve"> </w:t>
      </w:r>
      <w:r>
        <w:rPr>
          <w:rStyle w:val="Fontdeparagrafimplicit"/>
          <w:rFonts w:ascii="Bookman Old Style" w:hAnsi="Bookman Old Style"/>
          <w:lang w:val="it-IT"/>
        </w:rPr>
        <w:t>sunt</w:t>
      </w:r>
      <w:r>
        <w:rPr>
          <w:rStyle w:val="Fontdeparagrafimplicit"/>
          <w:rFonts w:ascii="Bookman Old Style" w:hAnsi="Bookman Old Style"/>
          <w:lang w:val="it-IT"/>
        </w:rPr>
        <w:t xml:space="preserve"> </w:t>
      </w:r>
      <w:r>
        <w:rPr>
          <w:rStyle w:val="Fontdeparagrafimplicit"/>
          <w:rFonts w:ascii="Bookman Old Style" w:hAnsi="Bookman Old Style"/>
          <w:lang w:val="it-IT"/>
        </w:rPr>
        <w:t>dovedite</w:t>
      </w:r>
      <w:r>
        <w:rPr>
          <w:rStyle w:val="Fontdeparagrafimplicit"/>
          <w:rFonts w:ascii="Bookman Old Style" w:hAnsi="Bookman Old Style"/>
          <w:lang w:val="it-IT"/>
        </w:rPr>
        <w:t xml:space="preserve"> cu </w:t>
      </w:r>
      <w:r>
        <w:rPr>
          <w:rStyle w:val="Fontdeparagrafimplicit"/>
          <w:rFonts w:ascii="Bookman Old Style" w:hAnsi="Bookman Old Style"/>
          <w:lang w:val="it-IT"/>
        </w:rPr>
        <w:t>adeverinţe</w:t>
      </w:r>
      <w:r>
        <w:rPr>
          <w:rStyle w:val="Fontdeparagrafimplicit"/>
          <w:rFonts w:ascii="Bookman Old Style" w:hAnsi="Bookman Old Style"/>
          <w:lang w:val="it-IT"/>
        </w:rPr>
        <w:t xml:space="preserve"> </w:t>
      </w:r>
      <w:r>
        <w:rPr>
          <w:rStyle w:val="Fontdeparagrafimplicit"/>
          <w:rFonts w:ascii="Bookman Old Style" w:hAnsi="Bookman Old Style"/>
          <w:lang w:val="it-IT"/>
        </w:rPr>
        <w:t>eliberate</w:t>
      </w:r>
      <w:r>
        <w:rPr>
          <w:rStyle w:val="Fontdeparagrafimplicit"/>
          <w:rFonts w:ascii="Bookman Old Style" w:hAnsi="Bookman Old Style"/>
          <w:lang w:val="it-IT"/>
        </w:rPr>
        <w:t xml:space="preserve"> de </w:t>
      </w:r>
      <w:r>
        <w:rPr>
          <w:rStyle w:val="Fontdeparagrafimplicit"/>
          <w:rFonts w:ascii="Bookman Old Style" w:hAnsi="Bookman Old Style"/>
          <w:lang w:val="it-IT"/>
        </w:rPr>
        <w:t>unităţi</w:t>
      </w:r>
      <w:r>
        <w:rPr>
          <w:rStyle w:val="Fontdeparagrafimplicit"/>
          <w:rFonts w:ascii="Bookman Old Style" w:hAnsi="Bookman Old Style"/>
          <w:lang w:val="it-IT"/>
        </w:rPr>
        <w:t xml:space="preserve">, </w:t>
      </w:r>
      <w:r>
        <w:rPr>
          <w:rStyle w:val="Fontdeparagrafimplicit"/>
          <w:rFonts w:ascii="Bookman Old Style" w:hAnsi="Bookman Old Style"/>
          <w:lang w:val="it-IT"/>
        </w:rPr>
        <w:t>conform</w:t>
      </w:r>
      <w:r>
        <w:rPr>
          <w:rStyle w:val="Fontdeparagrafimplicit"/>
          <w:rFonts w:ascii="Bookman Old Style" w:hAnsi="Bookman Old Style"/>
          <w:lang w:val="it-IT"/>
        </w:rPr>
        <w:t xml:space="preserve"> </w:t>
      </w:r>
      <w:r>
        <w:rPr>
          <w:rStyle w:val="Fontdeparagrafimplicit"/>
          <w:rFonts w:ascii="Bookman Old Style" w:hAnsi="Bookman Old Style"/>
          <w:lang w:val="it-IT"/>
        </w:rPr>
        <w:t>legislaţiei</w:t>
      </w:r>
      <w:r>
        <w:rPr>
          <w:rStyle w:val="Fontdeparagrafimplicit"/>
          <w:rFonts w:ascii="Bookman Old Style" w:hAnsi="Bookman Old Style"/>
          <w:lang w:val="it-IT"/>
        </w:rPr>
        <w:t xml:space="preserve"> </w:t>
      </w:r>
      <w:r>
        <w:rPr>
          <w:rStyle w:val="Fontdeparagrafimplicit"/>
          <w:rFonts w:ascii="Bookman Old Style" w:hAnsi="Bookman Old Style"/>
          <w:lang w:val="it-IT"/>
        </w:rPr>
        <w:t>în</w:t>
      </w:r>
      <w:r>
        <w:rPr>
          <w:rStyle w:val="Fontdeparagrafimplicit"/>
          <w:rFonts w:ascii="Bookman Old Style" w:hAnsi="Bookman Old Style"/>
          <w:lang w:val="it-IT"/>
        </w:rPr>
        <w:t xml:space="preserve"> </w:t>
      </w:r>
      <w:r>
        <w:rPr>
          <w:rStyle w:val="Fontdeparagrafimplicit"/>
          <w:rFonts w:ascii="Bookman Old Style" w:hAnsi="Bookman Old Style"/>
          <w:lang w:val="it-IT"/>
        </w:rPr>
        <w:t>vigoare</w:t>
      </w:r>
      <w:r>
        <w:rPr>
          <w:rStyle w:val="Fontdeparagrafimplicit"/>
          <w:rFonts w:ascii="Bookman Old Style" w:hAnsi="Bookman Old Style"/>
          <w:lang w:val="it-IT"/>
        </w:rPr>
        <w:t>”.</w:t>
      </w:r>
    </w:p>
    <w:p w:rsidRPr="0002026B" w:rsidR="008938DE" w14:paraId="620A9B87" w14:textId="77777777">
      <w:pPr>
        <w:ind w:firstLine="708"/>
        <w:jc w:val="both"/>
        <w:rPr>
          <w:rStyle w:val="Fontdeparagrafimplicit"/>
          <w:rFonts w:ascii="Bookman Old Style" w:hAnsi="Bookman Old Style"/>
          <w:lang w:val="pt-PT"/>
        </w:rPr>
      </w:pPr>
      <w:r w:rsidRPr="0002026B">
        <w:rPr>
          <w:rStyle w:val="Fontdeparagrafimplicit"/>
          <w:rFonts w:ascii="Bookman Old Style" w:hAnsi="Bookman Old Style"/>
          <w:lang w:val="pt-PT"/>
        </w:rPr>
        <w:t xml:space="preserve">De asemenea, potrivit anexei 15 la  Normele din 20 martie 2011 de aplicare a prevederilor </w:t>
      </w:r>
      <w:r w:rsidRPr="0002026B">
        <w:rPr>
          <w:rStyle w:val="Fontdeparagrafimplicit"/>
          <w:rFonts w:ascii="Bookman Old Style" w:hAnsi="Bookman Old Style"/>
          <w:vanish/>
          <w:lang w:val="pt-PT"/>
        </w:rPr>
        <w:t>&lt;LLNK 12010   263 10 201   0 18&gt;</w:t>
      </w:r>
      <w:r w:rsidRPr="0002026B">
        <w:rPr>
          <w:rStyle w:val="Fontdeparagrafimplicit"/>
          <w:rFonts w:ascii="Bookman Old Style" w:hAnsi="Bookman Old Style"/>
          <w:lang w:val="pt-PT"/>
        </w:rPr>
        <w:t>Legii nr. 263/2010 privind sistemul unitar de pensii publice, doar anumite sporuri, indemnizaţii şi majorări de retribuţii tarifare care, potrivit legislaţiei anterioare datei de 1 aprilie 2001, au făcut parte din baza de calcul a pensiilor, se utilizează la determinarea punctajului mediu anual (sporul de vechime în muncă, sporul pentru munca în condiţii deosebite, sporul de şantier etc.), existând în schimb anumite tipuri de venituri care nu sunt luate în calcul la stabilirea punctajului mediu anual întrucât nu au făcut parte din bază de calcul a pensiilor, conform legislaţiei anterioare datei de 1 aprilie 2001: formele de retribuire în acord sau cu bucata, în regie ori după timp, pe bază de tarife sau cote procentuale; participarea la beneficii a oamenilor muncii din unităţile economice; premiile anuale şi premiile acordate în cursul anului pentru realizări deosebite; recompensele cu caracter limitat, acordate personalului din unele sectoare de activitate; diurnele de deplasare şi de delegare, indemnizaţiile de delegare, detaşare şi transfer; drepturile de autor; drepturile plătite potrivit dispoziţiilor legale, în cazul desfacerii contractului de muncă; al treisprezecelea salariu; formele de retribuire definite sub sintagma "plata cu ora".</w:t>
      </w:r>
    </w:p>
    <w:p w:rsidRPr="0002026B" w:rsidR="008938DE" w14:paraId="4BFD6AA0" w14:textId="77777777">
      <w:pPr>
        <w:ind w:firstLine="708"/>
        <w:jc w:val="both"/>
        <w:rPr>
          <w:rStyle w:val="Fontdeparagrafimplicit"/>
          <w:rFonts w:ascii="Bookman Old Style" w:hAnsi="Bookman Old Style"/>
          <w:lang w:val="pt-PT"/>
        </w:rPr>
      </w:pPr>
      <w:r w:rsidRPr="0002026B">
        <w:rPr>
          <w:rStyle w:val="Fontdeparagrafimplicit"/>
          <w:rFonts w:ascii="Bookman Old Style" w:hAnsi="Bookman Old Style"/>
          <w:lang w:val="pt-PT"/>
        </w:rPr>
        <w:t xml:space="preserve">Ca atare, cum corect a reţinut tribunalul, </w:t>
      </w:r>
      <w:r w:rsidRPr="0002026B">
        <w:rPr>
          <w:rStyle w:val="Fontdeparagrafimplicit"/>
          <w:rFonts w:ascii="Bookman Old Style" w:hAnsi="Bookman Old Style"/>
          <w:i/>
          <w:u w:val="single"/>
          <w:lang w:val="pt-PT"/>
        </w:rPr>
        <w:t>în lipsa unei defalcări a tipurilor de venituri evidenţiate în adeverinţă</w:t>
      </w:r>
      <w:r w:rsidRPr="0002026B">
        <w:rPr>
          <w:rStyle w:val="Fontdeparagrafimplicit"/>
          <w:rFonts w:ascii="Bookman Old Style" w:hAnsi="Bookman Old Style"/>
          <w:lang w:val="pt-PT"/>
        </w:rPr>
        <w:t xml:space="preserve"> şi în funcţie de care reclamantul solicită recalcularea pensiei sale, nu poate fi dispusă recalcularea pensiei prin raportare indistinctă la totalul brut realizat.</w:t>
      </w:r>
    </w:p>
    <w:p w:rsidRPr="0002026B" w:rsidR="008938DE" w14:paraId="53F05B22" w14:textId="77777777">
      <w:pPr>
        <w:jc w:val="both"/>
        <w:rPr>
          <w:rStyle w:val="Fontdeparagrafimplicit"/>
          <w:rFonts w:ascii="Bookman Old Style" w:hAnsi="Bookman Old Style"/>
          <w:lang w:val="pt-PT"/>
        </w:rPr>
      </w:pPr>
      <w:r w:rsidRPr="0002026B">
        <w:rPr>
          <w:rStyle w:val="Fontdeparagrafimplicit"/>
          <w:rFonts w:ascii="Bookman Old Style" w:hAnsi="Bookman Old Style"/>
          <w:lang w:val="pt-PT"/>
        </w:rPr>
        <w:tab/>
        <w:t xml:space="preserve">Urmează a fi înlăturate motivele de recurs privitoare la forma de retribuire în acord global şi la sporul pentru realizarea sarcinilor de plan, toate contributive, întrucât adeverinţa nu distinge care anume sume din cele ce compun totalul brut realizat sunt reprezentate de aceste tipuri de venituri salariale. </w:t>
      </w:r>
    </w:p>
    <w:p w:rsidRPr="0002026B" w:rsidR="008938DE" w14:paraId="46E50D7B" w14:textId="77777777">
      <w:pPr>
        <w:ind w:firstLine="708"/>
        <w:jc w:val="both"/>
        <w:rPr>
          <w:rStyle w:val="Fontdeparagrafimplicit"/>
          <w:rFonts w:ascii="Bookman Old Style" w:hAnsi="Bookman Old Style"/>
          <w:lang w:val="pt-PT"/>
        </w:rPr>
      </w:pPr>
      <w:r w:rsidRPr="0002026B">
        <w:rPr>
          <w:rStyle w:val="Fontdeparagrafimplicit"/>
          <w:rFonts w:ascii="Bookman Old Style" w:hAnsi="Bookman Old Style"/>
          <w:lang w:val="pt-PT"/>
        </w:rPr>
        <w:t>Cât priveşte principiul contributivităţii, acesta trebuie aplicat în corelare cu dispoziţiile legii, neputându-se luat în considerare o adeverinţă care nu distinge între diferitele tipuri de venituri care compun venitul brut lunar doar în baza acestui principiu, întrucât orice principiu poate suporta restrângeri, atâta timp cât nu este afectat în substanţa sa.</w:t>
      </w:r>
    </w:p>
    <w:p w:rsidRPr="0002026B" w:rsidR="008938DE" w14:paraId="5C42F143" w14:textId="77777777">
      <w:pPr>
        <w:jc w:val="both"/>
        <w:rPr>
          <w:rStyle w:val="Fontdeparagrafimplicit"/>
          <w:rFonts w:ascii="Bookman Old Style" w:hAnsi="Bookman Old Style"/>
          <w:lang w:val="en-US"/>
        </w:rPr>
      </w:pPr>
      <w:r w:rsidRPr="0002026B">
        <w:rPr>
          <w:rStyle w:val="Fontdeparagrafimplicit"/>
          <w:rFonts w:ascii="Bookman Old Style" w:hAnsi="Bookman Old Style"/>
          <w:lang w:val="pt-PT"/>
        </w:rPr>
        <w:tab/>
      </w:r>
      <w:r w:rsidRPr="0002026B">
        <w:rPr>
          <w:rStyle w:val="Fontdeparagrafimplicit"/>
          <w:rFonts w:ascii="Bookman Old Style" w:hAnsi="Bookman Old Style"/>
          <w:lang w:val="en-US"/>
        </w:rPr>
        <w:t>Faţă</w:t>
      </w:r>
      <w:r w:rsidRPr="0002026B">
        <w:rPr>
          <w:rStyle w:val="Fontdeparagrafimplicit"/>
          <w:rFonts w:ascii="Bookman Old Style" w:hAnsi="Bookman Old Style"/>
          <w:lang w:val="en-US"/>
        </w:rPr>
        <w:t xml:space="preserve"> de </w:t>
      </w:r>
      <w:r w:rsidRPr="0002026B">
        <w:rPr>
          <w:rStyle w:val="Fontdeparagrafimplicit"/>
          <w:rFonts w:ascii="Bookman Old Style" w:hAnsi="Bookman Old Style"/>
          <w:lang w:val="en-US"/>
        </w:rPr>
        <w:t>dispoziţiile</w:t>
      </w:r>
      <w:r w:rsidRPr="0002026B">
        <w:rPr>
          <w:rStyle w:val="Fontdeparagrafimplicit"/>
          <w:rFonts w:ascii="Bookman Old Style" w:hAnsi="Bookman Old Style"/>
          <w:lang w:val="en-US"/>
        </w:rPr>
        <w:t xml:space="preserve"> art. 312 </w:t>
      </w:r>
      <w:r w:rsidRPr="0002026B">
        <w:rPr>
          <w:rStyle w:val="Fontdeparagrafimplicit"/>
          <w:rFonts w:ascii="Bookman Old Style" w:hAnsi="Bookman Old Style"/>
          <w:lang w:val="en-US"/>
        </w:rPr>
        <w:t>alin</w:t>
      </w:r>
      <w:r w:rsidRPr="0002026B">
        <w:rPr>
          <w:rStyle w:val="Fontdeparagrafimplicit"/>
          <w:rFonts w:ascii="Bookman Old Style" w:hAnsi="Bookman Old Style"/>
          <w:lang w:val="en-US"/>
        </w:rPr>
        <w:t xml:space="preserve">. 1 </w:t>
      </w:r>
      <w:r w:rsidRPr="0002026B">
        <w:rPr>
          <w:rStyle w:val="Fontdeparagrafimplicit"/>
          <w:rFonts w:ascii="Bookman Old Style" w:hAnsi="Bookman Old Style"/>
          <w:lang w:val="en-US"/>
        </w:rPr>
        <w:t>raportat</w:t>
      </w:r>
      <w:r w:rsidRPr="0002026B">
        <w:rPr>
          <w:rStyle w:val="Fontdeparagrafimplicit"/>
          <w:rFonts w:ascii="Bookman Old Style" w:hAnsi="Bookman Old Style"/>
          <w:lang w:val="en-US"/>
        </w:rPr>
        <w:t xml:space="preserve"> la art. 304 pct. 9 </w:t>
      </w:r>
      <w:r w:rsidRPr="0002026B">
        <w:rPr>
          <w:rStyle w:val="Fontdeparagrafimplicit"/>
          <w:rFonts w:ascii="Bookman Old Style" w:hAnsi="Bookman Old Style"/>
          <w:lang w:val="en-US"/>
        </w:rPr>
        <w:t>şi</w:t>
      </w:r>
      <w:r w:rsidRPr="0002026B">
        <w:rPr>
          <w:rStyle w:val="Fontdeparagrafimplicit"/>
          <w:rFonts w:ascii="Bookman Old Style" w:hAnsi="Bookman Old Style"/>
          <w:lang w:val="en-US"/>
        </w:rPr>
        <w:t xml:space="preserve"> art. 304 ind. 1 </w:t>
      </w:r>
      <w:r w:rsidRPr="0002026B">
        <w:rPr>
          <w:rStyle w:val="Fontdeparagrafimplicit"/>
          <w:rFonts w:ascii="Bookman Old Style" w:hAnsi="Bookman Old Style"/>
          <w:lang w:val="en-US"/>
        </w:rPr>
        <w:t>C.proc.civ</w:t>
      </w:r>
      <w:r w:rsidRPr="0002026B">
        <w:rPr>
          <w:rStyle w:val="Fontdeparagrafimplicit"/>
          <w:rFonts w:ascii="Bookman Old Style" w:hAnsi="Bookman Old Style"/>
          <w:lang w:val="en-US"/>
        </w:rPr>
        <w:t>.,</w:t>
      </w:r>
    </w:p>
    <w:p w:rsidRPr="0002026B" w:rsidR="008938DE" w14:paraId="0F2E7F6B" w14:textId="77777777">
      <w:pPr>
        <w:ind w:firstLine="708"/>
        <w:jc w:val="both"/>
        <w:rPr>
          <w:rStyle w:val="Fontdeparagrafimplicit"/>
          <w:rFonts w:ascii="Bookman Old Style" w:hAnsi="Bookman Old Style"/>
          <w:b/>
          <w:sz w:val="20"/>
          <w:lang w:val="en-US"/>
        </w:rPr>
      </w:pPr>
    </w:p>
    <w:p w:rsidRPr="0002026B" w:rsidR="008938DE" w14:paraId="05DAEAD1" w14:textId="77777777">
      <w:pPr>
        <w:jc w:val="both"/>
        <w:rPr>
          <w:rStyle w:val="Fontdeparagrafimplicit"/>
          <w:rFonts w:ascii="Bookman Old Style" w:hAnsi="Bookman Old Style"/>
          <w:b/>
          <w:sz w:val="20"/>
          <w:lang w:val="en-US"/>
        </w:rPr>
      </w:pPr>
    </w:p>
    <w:p w:rsidRPr="0002026B" w:rsidR="008938DE" w14:paraId="3A6EF738" w14:textId="77777777">
      <w:pPr>
        <w:jc w:val="both"/>
        <w:rPr>
          <w:rStyle w:val="Fontdeparagrafimplicit"/>
          <w:rFonts w:ascii="Bookman Old Style" w:hAnsi="Bookman Old Style"/>
          <w:lang w:val="en-US"/>
        </w:rPr>
      </w:pPr>
    </w:p>
    <w:p w:rsidRPr="0002026B" w:rsidR="008938DE" w14:paraId="4E0EE806" w14:textId="77777777">
      <w:pPr>
        <w:jc w:val="center"/>
        <w:rPr>
          <w:rStyle w:val="Fontdeparagrafimplicit"/>
          <w:rFonts w:ascii="Bookman Old Style" w:hAnsi="Bookman Old Style"/>
          <w:lang w:val="en-US"/>
        </w:rPr>
      </w:pPr>
    </w:p>
    <w:p w:rsidRPr="0002026B" w:rsidR="008938DE" w14:paraId="2CE80F5D" w14:textId="77777777">
      <w:pPr>
        <w:jc w:val="center"/>
        <w:rPr>
          <w:rStyle w:val="Fontdeparagrafimplicit"/>
          <w:rFonts w:ascii="Bookman Old Style" w:hAnsi="Bookman Old Style"/>
          <w:lang w:val="en-US"/>
        </w:rPr>
      </w:pPr>
    </w:p>
    <w:p w:rsidRPr="0002026B" w:rsidR="008938DE" w14:paraId="5DA22CD0" w14:textId="77777777">
      <w:pPr>
        <w:jc w:val="center"/>
        <w:rPr>
          <w:rStyle w:val="Fontdeparagrafimplicit"/>
          <w:rFonts w:ascii="Bookman Old Style" w:hAnsi="Bookman Old Style"/>
          <w:lang w:val="en-US"/>
        </w:rPr>
      </w:pPr>
    </w:p>
    <w:p w:rsidRPr="0002026B" w:rsidR="008938DE" w14:paraId="319E1316" w14:textId="77777777">
      <w:pPr>
        <w:jc w:val="center"/>
        <w:rPr>
          <w:rStyle w:val="Fontdeparagrafimplicit"/>
          <w:rFonts w:ascii="Bookman Old Style" w:hAnsi="Bookman Old Style"/>
          <w:lang w:val="en-US"/>
        </w:rPr>
      </w:pPr>
    </w:p>
    <w:p w:rsidRPr="0002026B" w:rsidR="008938DE" w14:paraId="184EFF92" w14:textId="77777777">
      <w:pPr>
        <w:jc w:val="center"/>
        <w:rPr>
          <w:rStyle w:val="Fontdeparagrafimplicit"/>
          <w:rFonts w:ascii="Bookman Old Style" w:hAnsi="Bookman Old Style"/>
          <w:lang w:val="en-US"/>
        </w:rPr>
      </w:pPr>
    </w:p>
    <w:p w:rsidRPr="0002026B" w:rsidR="008938DE" w14:paraId="29AF4FF1" w14:textId="77777777">
      <w:pPr>
        <w:jc w:val="center"/>
        <w:rPr>
          <w:rStyle w:val="Fontdeparagrafimplicit"/>
          <w:rFonts w:ascii="Bookman Old Style" w:hAnsi="Bookman Old Style"/>
          <w:lang w:val="en-US"/>
        </w:rPr>
      </w:pPr>
    </w:p>
    <w:p w:rsidRPr="0002026B" w:rsidR="008938DE" w14:paraId="459AAA77" w14:textId="77777777">
      <w:pPr>
        <w:jc w:val="center"/>
        <w:rPr>
          <w:rStyle w:val="Fontdeparagrafimplicit"/>
          <w:rFonts w:ascii="Bookman Old Style" w:hAnsi="Bookman Old Style"/>
          <w:lang w:val="en-US"/>
        </w:rPr>
      </w:pPr>
    </w:p>
    <w:p w:rsidRPr="0002026B" w:rsidR="008938DE" w14:paraId="598A6FDF" w14:textId="77777777">
      <w:pPr>
        <w:jc w:val="center"/>
        <w:rPr>
          <w:rStyle w:val="Fontdeparagrafimplicit"/>
          <w:rFonts w:ascii="Bookman Old Style" w:hAnsi="Bookman Old Style"/>
          <w:lang w:val="pt-PT"/>
        </w:rPr>
      </w:pPr>
      <w:r w:rsidRPr="0002026B">
        <w:rPr>
          <w:rStyle w:val="Fontdeparagrafimplicit"/>
          <w:rFonts w:ascii="Bookman Old Style" w:hAnsi="Bookman Old Style"/>
          <w:lang w:val="pt-PT"/>
        </w:rPr>
        <w:t xml:space="preserve">PENTRU ACESTE MOTIVE </w:t>
      </w:r>
    </w:p>
    <w:p w:rsidRPr="0002026B" w:rsidR="008938DE" w14:paraId="2EF29348" w14:textId="77777777">
      <w:pPr>
        <w:jc w:val="center"/>
        <w:rPr>
          <w:rStyle w:val="Fontdeparagrafimplicit"/>
          <w:rFonts w:ascii="Bookman Old Style" w:hAnsi="Bookman Old Style"/>
          <w:lang w:val="pt-PT"/>
        </w:rPr>
      </w:pPr>
      <w:r w:rsidRPr="0002026B">
        <w:rPr>
          <w:rStyle w:val="Fontdeparagrafimplicit"/>
          <w:rFonts w:ascii="Bookman Old Style" w:hAnsi="Bookman Old Style"/>
          <w:lang w:val="pt-PT"/>
        </w:rPr>
        <w:t>ÎN NUMELE LEGII</w:t>
      </w:r>
    </w:p>
    <w:p w:rsidRPr="0002026B" w:rsidR="008938DE" w14:paraId="2B08FFC2" w14:textId="77777777">
      <w:pPr>
        <w:jc w:val="center"/>
        <w:rPr>
          <w:rStyle w:val="Fontdeparagrafimplicit"/>
          <w:rFonts w:ascii="Bookman Old Style" w:hAnsi="Bookman Old Style"/>
          <w:lang w:val="pt-PT"/>
        </w:rPr>
      </w:pPr>
      <w:r w:rsidRPr="0002026B">
        <w:rPr>
          <w:rStyle w:val="Fontdeparagrafimplicit"/>
          <w:rFonts w:ascii="Bookman Old Style" w:hAnsi="Bookman Old Style"/>
          <w:lang w:val="pt-PT"/>
        </w:rPr>
        <w:t>D E C I D E:</w:t>
      </w:r>
    </w:p>
    <w:p w:rsidRPr="0002026B" w:rsidR="008938DE" w14:paraId="13487DB6" w14:textId="77777777">
      <w:pPr>
        <w:jc w:val="center"/>
        <w:rPr>
          <w:rStyle w:val="Fontdeparagrafimplicit"/>
          <w:rFonts w:ascii="Bookman Old Style" w:hAnsi="Bookman Old Style"/>
          <w:lang w:val="pt-PT"/>
        </w:rPr>
      </w:pPr>
    </w:p>
    <w:p w:rsidRPr="0002026B" w:rsidR="008938DE" w14:paraId="5F0B667D" w14:textId="766BE3BA">
      <w:pPr>
        <w:ind w:firstLine="708"/>
        <w:jc w:val="both"/>
        <w:rPr>
          <w:rStyle w:val="Fontdeparagrafimplicit"/>
          <w:rFonts w:ascii="Bookman Old Style" w:hAnsi="Bookman Old Style"/>
          <w:lang w:val="pt-PT"/>
        </w:rPr>
      </w:pPr>
      <w:r w:rsidRPr="0002026B">
        <w:rPr>
          <w:rStyle w:val="Fontdeparagrafimplicit"/>
          <w:rFonts w:ascii="Bookman Old Style" w:hAnsi="Bookman Old Style"/>
          <w:lang w:val="pt-PT"/>
        </w:rPr>
        <w:t xml:space="preserve">Respinge ca nefondat recursul declarat de reclamantul </w:t>
      </w:r>
      <w:r w:rsidR="0002026B">
        <w:rPr>
          <w:rStyle w:val="Fontdeparagrafimplicit"/>
          <w:rFonts w:ascii="Bookman Old Style" w:hAnsi="Bookman Old Style"/>
          <w:lang w:val="pt-PT"/>
        </w:rPr>
        <w:t xml:space="preserve">1 </w:t>
      </w:r>
      <w:r w:rsidRPr="0002026B">
        <w:rPr>
          <w:rStyle w:val="Fontdeparagrafimplicit"/>
          <w:rFonts w:ascii="Bookman Old Style" w:hAnsi="Bookman Old Style"/>
          <w:lang w:val="pt-PT"/>
        </w:rPr>
        <w:t xml:space="preserve"> împotriva sentinţei civile nr. </w:t>
      </w:r>
      <w:r w:rsidR="0002026B">
        <w:rPr>
          <w:rStyle w:val="Fontdeparagrafimplicit"/>
          <w:rFonts w:ascii="Bookman Old Style" w:hAnsi="Bookman Old Style"/>
          <w:lang w:val="pt-PT"/>
        </w:rPr>
        <w:t>........</w:t>
      </w:r>
      <w:r w:rsidRPr="0002026B">
        <w:rPr>
          <w:rStyle w:val="Fontdeparagrafimplicit"/>
          <w:rFonts w:ascii="Bookman Old Style" w:hAnsi="Bookman Old Style"/>
          <w:lang w:val="pt-PT"/>
        </w:rPr>
        <w:t xml:space="preserve">din </w:t>
      </w:r>
      <w:r w:rsidR="0002026B">
        <w:rPr>
          <w:rStyle w:val="Fontdeparagrafimplicit"/>
          <w:rFonts w:ascii="Bookman Old Style" w:hAnsi="Bookman Old Style"/>
          <w:lang w:val="pt-PT"/>
        </w:rPr>
        <w:t xml:space="preserve">............... </w:t>
      </w:r>
      <w:r w:rsidRPr="0002026B">
        <w:rPr>
          <w:rStyle w:val="Fontdeparagrafimplicit"/>
          <w:rFonts w:ascii="Bookman Old Style" w:hAnsi="Bookman Old Style"/>
          <w:lang w:val="pt-PT"/>
        </w:rPr>
        <w:t xml:space="preserve"> a Tribunalului </w:t>
      </w:r>
      <w:r w:rsidR="0002026B">
        <w:rPr>
          <w:rStyle w:val="Fontdeparagrafimplicit"/>
          <w:rFonts w:ascii="Bookman Old Style" w:hAnsi="Bookman Old Style"/>
          <w:lang w:val="pt-PT"/>
        </w:rPr>
        <w:t xml:space="preserve">.......... </w:t>
      </w:r>
      <w:r w:rsidRPr="0002026B">
        <w:rPr>
          <w:rStyle w:val="Fontdeparagrafimplicit"/>
          <w:rFonts w:ascii="Bookman Old Style" w:hAnsi="Bookman Old Style"/>
          <w:lang w:val="pt-PT"/>
        </w:rPr>
        <w:t xml:space="preserve"> pronunţată în dosar nr. </w:t>
      </w:r>
      <w:r w:rsidR="0002026B">
        <w:rPr>
          <w:rStyle w:val="Fontdeparagrafimplicit"/>
          <w:rFonts w:ascii="Bookman Old Style" w:hAnsi="Bookman Old Style"/>
          <w:lang w:val="pt-PT"/>
        </w:rPr>
        <w:t>30</w:t>
      </w:r>
      <w:r w:rsidRPr="0002026B">
        <w:rPr>
          <w:rStyle w:val="Fontdeparagrafimplicit"/>
          <w:rFonts w:ascii="Bookman Old Style" w:hAnsi="Bookman Old Style"/>
          <w:lang w:val="pt-PT"/>
        </w:rPr>
        <w:t>, pe care o menţine.</w:t>
      </w:r>
    </w:p>
    <w:p w:rsidRPr="0002026B" w:rsidR="008938DE" w14:paraId="5367AC2A" w14:textId="77777777">
      <w:pPr>
        <w:ind w:firstLine="708"/>
        <w:jc w:val="both"/>
        <w:rPr>
          <w:rStyle w:val="Fontdeparagrafimplicit"/>
          <w:rFonts w:ascii="Bookman Old Style" w:hAnsi="Bookman Old Style"/>
          <w:lang w:val="pt-PT"/>
        </w:rPr>
      </w:pPr>
      <w:r w:rsidRPr="0002026B">
        <w:rPr>
          <w:rStyle w:val="Fontdeparagrafimplicit"/>
          <w:rFonts w:ascii="Bookman Old Style" w:hAnsi="Bookman Old Style"/>
          <w:lang w:val="pt-PT"/>
        </w:rPr>
        <w:t>Decizia este irevocabilă.</w:t>
      </w:r>
    </w:p>
    <w:p w:rsidRPr="0002026B" w:rsidR="008938DE" w14:paraId="4B44B088" w14:textId="6759FCB9">
      <w:pPr>
        <w:ind w:firstLine="708"/>
        <w:jc w:val="both"/>
        <w:rPr>
          <w:rStyle w:val="Fontdeparagrafimplicit"/>
          <w:rFonts w:ascii="Bookman Old Style" w:hAnsi="Bookman Old Style"/>
          <w:lang w:val="pt-PT"/>
        </w:rPr>
      </w:pPr>
      <w:r w:rsidRPr="0002026B">
        <w:rPr>
          <w:rStyle w:val="Fontdeparagrafimplicit"/>
          <w:rFonts w:ascii="Bookman Old Style" w:hAnsi="Bookman Old Style"/>
          <w:lang w:val="pt-PT"/>
        </w:rPr>
        <w:t xml:space="preserve">Dată şi pronunţată în şedinţa publică din </w:t>
      </w:r>
      <w:r w:rsidR="0002026B">
        <w:rPr>
          <w:rStyle w:val="Fontdeparagrafimplicit"/>
          <w:rFonts w:ascii="Bookman Old Style" w:hAnsi="Bookman Old Style"/>
          <w:lang w:val="pt-PT"/>
        </w:rPr>
        <w:t>..............</w:t>
      </w:r>
      <w:r w:rsidRPr="0002026B">
        <w:rPr>
          <w:rStyle w:val="Fontdeparagrafimplicit"/>
          <w:rFonts w:ascii="Bookman Old Style" w:hAnsi="Bookman Old Style"/>
          <w:lang w:val="pt-PT"/>
        </w:rPr>
        <w:t>.</w:t>
      </w:r>
    </w:p>
    <w:p w:rsidRPr="0002026B" w:rsidR="008938DE" w14:paraId="2535331D" w14:textId="77777777">
      <w:pPr>
        <w:ind w:firstLine="708"/>
        <w:jc w:val="both"/>
        <w:rPr>
          <w:rStyle w:val="Fontdeparagrafimplicit"/>
          <w:rFonts w:ascii="Bookman Old Style" w:hAnsi="Bookman Old Style"/>
          <w:lang w:val="pt-PT"/>
        </w:rPr>
      </w:pPr>
    </w:p>
    <w:p w:rsidRPr="0002026B" w:rsidR="008938DE" w14:paraId="04F6B3FC" w14:textId="4BD2F460">
      <w:pPr>
        <w:rPr>
          <w:rStyle w:val="Fontdeparagrafimplicit"/>
          <w:rFonts w:ascii="Bookman Old Style" w:hAnsi="Bookman Old Style"/>
          <w:b/>
          <w:lang w:val="pt-PT"/>
        </w:rPr>
      </w:pPr>
      <w:r>
        <w:rPr>
          <w:rStyle w:val="Fontdeparagrafimplicit"/>
          <w:rFonts w:ascii="Bookman Old Style" w:hAnsi="Bookman Old Style"/>
          <w:lang w:val="pt-PT"/>
        </w:rPr>
        <w:t xml:space="preserve">       </w:t>
      </w:r>
      <w:r w:rsidRPr="0002026B" w:rsidR="00DB16AC">
        <w:rPr>
          <w:rStyle w:val="Fontdeparagrafimplicit"/>
          <w:rFonts w:ascii="Bookman Old Style" w:hAnsi="Bookman Old Style"/>
          <w:lang w:val="pt-PT"/>
        </w:rPr>
        <w:t xml:space="preserve"> </w:t>
      </w:r>
      <w:r w:rsidRPr="0002026B" w:rsidR="00DB16AC">
        <w:rPr>
          <w:rStyle w:val="Fontdeparagrafimplicit"/>
          <w:rFonts w:ascii="Bookman Old Style" w:hAnsi="Bookman Old Style"/>
          <w:b/>
          <w:lang w:val="pt-PT"/>
        </w:rPr>
        <w:t xml:space="preserve">PREŞEDINTE                                        JUDECĂTORI </w:t>
      </w:r>
    </w:p>
    <w:p w:rsidRPr="0002026B" w:rsidR="008938DE" w14:paraId="076372DD" w14:textId="40F51F4C">
      <w:pPr>
        <w:rPr>
          <w:rStyle w:val="Fontdeparagrafimplicit"/>
          <w:rFonts w:ascii="Bookman Old Style" w:hAnsi="Bookman Old Style"/>
          <w:b/>
          <w:lang w:val="pt-PT"/>
        </w:rPr>
      </w:pPr>
      <w:r>
        <w:rPr>
          <w:rStyle w:val="Fontdeparagrafimplicit"/>
          <w:rFonts w:ascii="Bookman Old Style" w:hAnsi="Bookman Old Style"/>
          <w:b/>
          <w:lang w:val="pt-PT"/>
        </w:rPr>
        <w:t xml:space="preserve">           ............... </w:t>
      </w:r>
      <w:r w:rsidRPr="0002026B" w:rsidR="00DB16AC">
        <w:rPr>
          <w:rStyle w:val="Fontdeparagrafimplicit"/>
          <w:rFonts w:ascii="Bookman Old Style" w:hAnsi="Bookman Old Style"/>
          <w:b/>
          <w:lang w:val="pt-PT"/>
        </w:rPr>
        <w:t xml:space="preserve">                 </w:t>
      </w:r>
      <w:r>
        <w:rPr>
          <w:rStyle w:val="Fontdeparagrafimplicit"/>
          <w:rFonts w:ascii="Bookman Old Style" w:hAnsi="Bookman Old Style"/>
          <w:b/>
          <w:lang w:val="pt-PT"/>
        </w:rPr>
        <w:t xml:space="preserve">                    </w:t>
      </w:r>
      <w:r w:rsidRPr="0002026B" w:rsidR="00DB16AC">
        <w:rPr>
          <w:rStyle w:val="Fontdeparagrafimplicit"/>
          <w:rFonts w:ascii="Bookman Old Style" w:hAnsi="Bookman Old Style"/>
          <w:b/>
          <w:lang w:val="pt-PT"/>
        </w:rPr>
        <w:t xml:space="preserve"> </w:t>
      </w:r>
      <w:r>
        <w:rPr>
          <w:rStyle w:val="Fontdeparagrafimplicit"/>
          <w:rFonts w:ascii="Bookman Old Style" w:hAnsi="Bookman Old Style"/>
          <w:b/>
          <w:lang w:val="pt-PT"/>
        </w:rPr>
        <w:t xml:space="preserve">............... </w:t>
      </w:r>
      <w:r w:rsidRPr="0002026B" w:rsidR="00DB16AC">
        <w:rPr>
          <w:rStyle w:val="Fontdeparagrafimplicit"/>
          <w:rFonts w:ascii="Bookman Old Style" w:hAnsi="Bookman Old Style"/>
          <w:lang w:val="pt-PT"/>
        </w:rPr>
        <w:t xml:space="preserve">      </w:t>
      </w:r>
      <w:r>
        <w:rPr>
          <w:rStyle w:val="Fontdeparagrafimplicit"/>
          <w:rFonts w:ascii="Bookman Old Style" w:hAnsi="Bookman Old Style"/>
          <w:b/>
          <w:lang w:val="pt-PT"/>
        </w:rPr>
        <w:t>A0019</w:t>
      </w:r>
      <w:r w:rsidRPr="0002026B" w:rsidR="00DB16AC">
        <w:rPr>
          <w:rStyle w:val="Fontdeparagrafimplicit"/>
          <w:rFonts w:ascii="Bookman Old Style" w:hAnsi="Bookman Old Style"/>
          <w:b/>
          <w:lang w:val="pt-PT"/>
        </w:rPr>
        <w:t xml:space="preserve">       </w:t>
      </w:r>
    </w:p>
    <w:p w:rsidRPr="0002026B" w:rsidR="008938DE" w14:paraId="0D3A3120" w14:textId="77777777">
      <w:pPr>
        <w:rPr>
          <w:rStyle w:val="Fontdeparagrafimplicit"/>
          <w:rFonts w:ascii="Bookman Old Style" w:hAnsi="Bookman Old Style"/>
          <w:b/>
          <w:lang w:val="pt-PT"/>
        </w:rPr>
      </w:pPr>
    </w:p>
    <w:p w:rsidRPr="0002026B" w:rsidR="008938DE" w14:paraId="0C7B4BE1" w14:textId="77777777">
      <w:pPr>
        <w:rPr>
          <w:rStyle w:val="Fontdeparagrafimplicit"/>
          <w:rFonts w:ascii="Bookman Old Style" w:hAnsi="Bookman Old Style"/>
          <w:b/>
          <w:lang w:val="pt-PT"/>
        </w:rPr>
      </w:pPr>
    </w:p>
    <w:p w:rsidRPr="0002026B" w:rsidR="008938DE" w14:paraId="711AB381" w14:textId="77777777">
      <w:pPr>
        <w:rPr>
          <w:rStyle w:val="Fontdeparagrafimplicit"/>
          <w:rFonts w:ascii="Bookman Old Style" w:hAnsi="Bookman Old Style"/>
          <w:b/>
          <w:lang w:val="pt-PT"/>
        </w:rPr>
      </w:pPr>
    </w:p>
    <w:p w:rsidRPr="0002026B" w:rsidR="008938DE" w14:paraId="2865419E" w14:textId="77777777">
      <w:pPr>
        <w:rPr>
          <w:rStyle w:val="Fontdeparagrafimplicit"/>
          <w:rFonts w:ascii="Bookman Old Style" w:hAnsi="Bookman Old Style"/>
          <w:b/>
          <w:sz w:val="22"/>
          <w:lang w:val="pt-PT"/>
        </w:rPr>
      </w:pPr>
    </w:p>
    <w:p w:rsidRPr="0002026B" w:rsidR="008938DE" w14:paraId="4F9317A6" w14:textId="77777777">
      <w:pPr>
        <w:rPr>
          <w:rStyle w:val="Fontdeparagrafimplicit"/>
          <w:rFonts w:ascii="Bookman Old Style" w:hAnsi="Bookman Old Style"/>
          <w:b/>
          <w:sz w:val="22"/>
          <w:lang w:val="pt-PT"/>
        </w:rPr>
      </w:pPr>
    </w:p>
    <w:p w:rsidRPr="0002026B" w:rsidR="008938DE" w14:paraId="58FF1F8F" w14:textId="77777777">
      <w:pPr>
        <w:rPr>
          <w:rStyle w:val="Fontdeparagrafimplicit"/>
          <w:rFonts w:ascii="Bookman Old Style" w:hAnsi="Bookman Old Style"/>
          <w:b/>
          <w:sz w:val="22"/>
          <w:lang w:val="pt-PT"/>
        </w:rPr>
      </w:pPr>
    </w:p>
    <w:p w:rsidRPr="0002026B" w:rsidR="008938DE" w14:paraId="4E6A8C23" w14:textId="77777777">
      <w:pPr>
        <w:jc w:val="center"/>
        <w:rPr>
          <w:rStyle w:val="Fontdeparagrafimplicit"/>
          <w:rFonts w:ascii="Bookman Old Style" w:hAnsi="Bookman Old Style"/>
          <w:b/>
          <w:lang w:val="pt-PT"/>
        </w:rPr>
      </w:pPr>
      <w:r w:rsidRPr="0002026B">
        <w:rPr>
          <w:rStyle w:val="Fontdeparagrafimplicit"/>
          <w:rFonts w:ascii="Bookman Old Style" w:hAnsi="Bookman Old Style"/>
          <w:b/>
          <w:sz w:val="22"/>
          <w:lang w:val="pt-PT"/>
        </w:rPr>
        <w:t xml:space="preserve">                                                                         </w:t>
      </w:r>
      <w:r w:rsidRPr="0002026B">
        <w:rPr>
          <w:rStyle w:val="Fontdeparagrafimplicit"/>
          <w:rFonts w:ascii="Bookman Old Style" w:hAnsi="Bookman Old Style"/>
          <w:b/>
          <w:lang w:val="pt-PT"/>
        </w:rPr>
        <w:t>GREFIER</w:t>
      </w:r>
    </w:p>
    <w:p w:rsidRPr="0002026B" w:rsidR="008938DE" w14:paraId="688EF6BA" w14:textId="0D1DCA44">
      <w:pPr>
        <w:jc w:val="center"/>
        <w:rPr>
          <w:rStyle w:val="Fontdeparagrafimplicit"/>
          <w:rFonts w:ascii="Bookman Old Style" w:hAnsi="Bookman Old Style"/>
          <w:b/>
          <w:lang w:val="pt-PT"/>
        </w:rPr>
      </w:pPr>
      <w:r>
        <w:rPr>
          <w:rStyle w:val="Fontdeparagrafimplicit"/>
          <w:rFonts w:ascii="Bookman Old Style" w:hAnsi="Bookman Old Style"/>
          <w:b/>
          <w:lang w:val="pt-PT"/>
        </w:rPr>
        <w:t xml:space="preserve">                                                                  .................</w:t>
      </w:r>
    </w:p>
    <w:p w:rsidRPr="0002026B" w:rsidR="008938DE" w14:paraId="4F9C1982" w14:textId="77777777">
      <w:pPr>
        <w:rPr>
          <w:rStyle w:val="Fontdeparagrafimplicit"/>
          <w:rFonts w:ascii="Bookman Old Style" w:hAnsi="Bookman Old Style"/>
          <w:b/>
          <w:lang w:val="pt-PT"/>
        </w:rPr>
      </w:pPr>
    </w:p>
    <w:p w:rsidRPr="0002026B" w:rsidR="008938DE" w14:paraId="328B6532" w14:textId="77777777">
      <w:pPr>
        <w:rPr>
          <w:rStyle w:val="Fontdeparagrafimplicit"/>
          <w:rFonts w:ascii="Bookman Old Style" w:hAnsi="Bookman Old Style"/>
          <w:b/>
          <w:sz w:val="22"/>
          <w:lang w:val="pt-PT"/>
        </w:rPr>
      </w:pPr>
    </w:p>
    <w:p w:rsidRPr="0002026B" w:rsidR="008938DE" w14:paraId="28B60841" w14:textId="77777777">
      <w:pPr>
        <w:jc w:val="both"/>
        <w:rPr>
          <w:rStyle w:val="Fontdeparagrafimplicit"/>
          <w:rFonts w:ascii="Bookman Old Style" w:hAnsi="Bookman Old Style"/>
          <w:sz w:val="16"/>
          <w:lang w:val="pt-PT"/>
        </w:rPr>
      </w:pPr>
    </w:p>
    <w:p w:rsidRPr="0002026B" w:rsidR="008938DE" w14:paraId="6A677E53" w14:textId="77777777">
      <w:pPr>
        <w:jc w:val="both"/>
        <w:rPr>
          <w:rStyle w:val="Fontdeparagrafimplicit"/>
          <w:rFonts w:ascii="Bookman Old Style" w:hAnsi="Bookman Old Style"/>
          <w:sz w:val="16"/>
          <w:lang w:val="pt-PT"/>
        </w:rPr>
      </w:pPr>
    </w:p>
    <w:p w:rsidRPr="0002026B" w:rsidR="008938DE" w14:paraId="1F6638C1" w14:textId="77777777">
      <w:pPr>
        <w:jc w:val="both"/>
        <w:rPr>
          <w:rStyle w:val="Fontdeparagrafimplicit"/>
          <w:rFonts w:ascii="Bookman Old Style" w:hAnsi="Bookman Old Style"/>
          <w:sz w:val="16"/>
          <w:lang w:val="pt-PT"/>
        </w:rPr>
      </w:pPr>
    </w:p>
    <w:p w:rsidRPr="0002026B" w:rsidR="008938DE" w14:paraId="2F9C0E98" w14:textId="77777777">
      <w:pPr>
        <w:jc w:val="both"/>
        <w:rPr>
          <w:rStyle w:val="Fontdeparagrafimplicit"/>
          <w:rFonts w:ascii="Bookman Old Style" w:hAnsi="Bookman Old Style"/>
          <w:sz w:val="16"/>
          <w:lang w:val="pt-PT"/>
        </w:rPr>
      </w:pPr>
    </w:p>
    <w:p w:rsidRPr="0002026B" w:rsidR="008938DE" w14:paraId="10E8A5D4" w14:textId="77777777">
      <w:pPr>
        <w:jc w:val="both"/>
        <w:rPr>
          <w:rStyle w:val="Fontdeparagrafimplicit"/>
          <w:rFonts w:ascii="Bookman Old Style" w:hAnsi="Bookman Old Style"/>
          <w:sz w:val="16"/>
          <w:lang w:val="pt-PT"/>
        </w:rPr>
      </w:pPr>
    </w:p>
    <w:p w:rsidRPr="0002026B" w:rsidR="008938DE" w14:paraId="482E69DE" w14:textId="77777777">
      <w:pPr>
        <w:jc w:val="both"/>
        <w:rPr>
          <w:rStyle w:val="Fontdeparagrafimplicit"/>
          <w:rFonts w:ascii="Bookman Old Style" w:hAnsi="Bookman Old Style"/>
          <w:sz w:val="16"/>
          <w:lang w:val="pt-PT"/>
        </w:rPr>
      </w:pPr>
    </w:p>
    <w:p w:rsidRPr="0002026B" w:rsidR="008938DE" w14:paraId="37A037CD" w14:textId="49B8E615">
      <w:pPr>
        <w:jc w:val="both"/>
        <w:rPr>
          <w:rStyle w:val="Fontdeparagrafimplicit"/>
          <w:rFonts w:ascii="Bookman Old Style" w:hAnsi="Bookman Old Style"/>
          <w:sz w:val="16"/>
          <w:lang w:val="pt-PT"/>
        </w:rPr>
      </w:pPr>
      <w:r w:rsidRPr="0002026B">
        <w:rPr>
          <w:rStyle w:val="Fontdeparagrafimplicit"/>
          <w:rFonts w:ascii="Bookman Old Style" w:hAnsi="Bookman Old Style"/>
          <w:sz w:val="16"/>
          <w:lang w:val="pt-PT"/>
        </w:rPr>
        <w:t>Red.</w:t>
      </w:r>
      <w:r w:rsidR="0002026B">
        <w:rPr>
          <w:rStyle w:val="Fontdeparagrafimplicit"/>
          <w:rFonts w:ascii="Bookman Old Style" w:hAnsi="Bookman Old Style"/>
          <w:sz w:val="16"/>
          <w:lang w:val="pt-PT"/>
        </w:rPr>
        <w:t>A0019</w:t>
      </w:r>
      <w:r w:rsidRPr="0002026B">
        <w:rPr>
          <w:rStyle w:val="Fontdeparagrafimplicit"/>
          <w:rFonts w:ascii="Bookman Old Style" w:hAnsi="Bookman Old Style"/>
          <w:sz w:val="16"/>
          <w:lang w:val="pt-PT"/>
        </w:rPr>
        <w:t>/dact.</w:t>
      </w:r>
      <w:r w:rsidR="0002026B">
        <w:rPr>
          <w:rStyle w:val="Fontdeparagrafimplicit"/>
          <w:rFonts w:ascii="Bookman Old Style" w:hAnsi="Bookman Old Style"/>
          <w:sz w:val="16"/>
          <w:lang w:val="pt-PT"/>
        </w:rPr>
        <w:t>............</w:t>
      </w:r>
    </w:p>
    <w:p w:rsidRPr="0002026B" w:rsidR="008938DE" w14:paraId="18897842" w14:textId="63D7A4FF">
      <w:pPr>
        <w:jc w:val="both"/>
        <w:rPr>
          <w:rStyle w:val="Fontdeparagrafimplicit"/>
          <w:rFonts w:ascii="Bookman Old Style" w:hAnsi="Bookman Old Style"/>
          <w:sz w:val="16"/>
          <w:lang w:val="pt-PT"/>
        </w:rPr>
      </w:pPr>
      <w:r w:rsidRPr="0002026B">
        <w:rPr>
          <w:rStyle w:val="Fontdeparagrafimplicit"/>
          <w:rFonts w:ascii="Bookman Old Style" w:hAnsi="Bookman Old Style"/>
          <w:sz w:val="16"/>
          <w:lang w:val="pt-PT"/>
        </w:rPr>
        <w:t>2ex./</w:t>
      </w:r>
      <w:r w:rsidRPr="0002026B" w:rsidR="0002026B">
        <w:rPr>
          <w:rStyle w:val="Fontdeparagrafimplicit"/>
          <w:rFonts w:ascii="Bookman Old Style" w:hAnsi="Bookman Old Style"/>
          <w:sz w:val="16"/>
          <w:lang w:val="pt-PT"/>
        </w:rPr>
        <w:t>..................</w:t>
      </w:r>
    </w:p>
    <w:p w:rsidRPr="0002026B" w:rsidR="008938DE" w14:paraId="6CD74C13" w14:textId="752068DD">
      <w:pPr>
        <w:jc w:val="both"/>
        <w:rPr>
          <w:rStyle w:val="Fontdeparagrafimplicit"/>
          <w:rFonts w:ascii="Bookman Old Style" w:hAnsi="Bookman Old Style"/>
          <w:sz w:val="16"/>
          <w:lang w:val="pt-PT"/>
        </w:rPr>
      </w:pPr>
      <w:r w:rsidRPr="0002026B">
        <w:rPr>
          <w:rStyle w:val="Fontdeparagrafimplicit"/>
          <w:rFonts w:ascii="Bookman Old Style" w:hAnsi="Bookman Old Style"/>
          <w:sz w:val="16"/>
          <w:lang w:val="pt-PT"/>
        </w:rPr>
        <w:t>Jud.fond:</w:t>
      </w:r>
      <w:r w:rsidRPr="0002026B">
        <w:rPr>
          <w:rStyle w:val="Fontdeparagrafimplicit"/>
          <w:rFonts w:ascii="Bookman Old Style" w:hAnsi="Bookman Old Style"/>
          <w:b/>
          <w:lang w:val="pt-PT"/>
        </w:rPr>
        <w:t xml:space="preserve"> </w:t>
      </w:r>
      <w:r w:rsidRPr="0002026B" w:rsidR="0002026B">
        <w:rPr>
          <w:rStyle w:val="Fontdeparagrafimplicit"/>
          <w:rFonts w:ascii="Bookman Old Style" w:hAnsi="Bookman Old Style"/>
          <w:sz w:val="16"/>
          <w:lang w:val="pt-PT"/>
        </w:rPr>
        <w:t>.</w:t>
      </w:r>
      <w:r w:rsidR="0002026B">
        <w:rPr>
          <w:rStyle w:val="Fontdeparagrafimplicit"/>
          <w:rFonts w:ascii="Bookman Old Style" w:hAnsi="Bookman Old Style"/>
          <w:sz w:val="16"/>
          <w:lang w:val="pt-PT"/>
        </w:rPr>
        <w:t>..............</w:t>
      </w:r>
    </w:p>
    <w:p w:rsidRPr="0002026B" w:rsidR="008938DE" w14:paraId="1A8E556A" w14:textId="77777777">
      <w:pPr>
        <w:ind w:firstLine="708"/>
        <w:jc w:val="both"/>
        <w:rPr>
          <w:rStyle w:val="Fontdeparagrafimplicit"/>
          <w:lang w:val="pt-PT"/>
        </w:rPr>
      </w:pPr>
    </w:p>
    <w:p w:rsidRPr="0002026B" w:rsidR="008938DE" w14:paraId="616F752F" w14:textId="77777777">
      <w:pPr>
        <w:rPr>
          <w:rStyle w:val="Fontdeparagrafimplicit"/>
          <w:lang w:val="pt-PT"/>
        </w:rPr>
      </w:pPr>
    </w:p>
    <w:sectPr>
      <w:footerReference w:type="even" r:id="rId4"/>
      <w:footerReference w:type="default" r:id="rId5"/>
      <w:pgSz w:w="11906" w:h="16838"/>
      <w:pgMar w:top="851" w:right="851" w:bottom="851"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938DE" w14:paraId="41684440" w14:textId="77777777">
    <w:pPr>
      <w:pStyle w:val="Subsol"/>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8938DE" w14:paraId="580F31AD" w14:textId="77777777">
    <w:pPr>
      <w:pStyle w:val="Subsol"/>
      <w:rPr>
        <w:rStyle w:val="Numrdepagi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938DE" w14:paraId="25792491" w14:textId="77777777">
    <w:pPr>
      <w:pStyle w:val="Subsol"/>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8938DE" w14:paraId="337C8F1D" w14:textId="77777777">
    <w:pPr>
      <w:pStyle w:val="Subsol"/>
      <w:rPr>
        <w:rStyle w:val="Numrdepagi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38DE"/>
    <w:rsid w:val="0002026B"/>
    <w:rsid w:val="002A7FB9"/>
    <w:rsid w:val="004C4CBA"/>
    <w:rsid w:val="008938DE"/>
    <w:rsid w:val="00BD7A7F"/>
    <w:rsid w:val="00DB16AC"/>
    <w:rsid w:val="00DC70E8"/>
    <w:rsid w:val="00DE29DA"/>
    <w:rsid w:val="00F52960"/>
  </w:rsids>
  <w:docVars>
    <w:docVar w:name="url" w:val="http://bd-cjca:80/ecris_cdms/document_upload.aspx?id_document=3300000000498356&amp;id_departament=3&amp;id_sesiune=332560&amp;id_user=157&amp;id_institutie=33&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3C69CC60"/>
  <w15:docId w15:val="{E55B90A7-EEEC-4E74-96ED-C3636A4F5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CaracterCaracter1CaracterCaracter">
    <w:name w:val="Caracter Caracter1 Caracter Caracter"/>
    <w:basedOn w:val="Normal"/>
    <w:link w:val="Fontdeparagrafimplicit"/>
    <w:rPr>
      <w:lang w:val="pl-PL"/>
    </w:rPr>
  </w:style>
  <w:style w:type="paragraph" w:customStyle="1" w:styleId="Subsol">
    <w:name w:val="Subsol"/>
    <w:basedOn w:val="Normal"/>
    <w:pPr>
      <w:tabs>
        <w:tab w:val="center" w:pos="4320"/>
        <w:tab w:val="right" w:pos="8640"/>
      </w:tabs>
    </w:pPr>
  </w:style>
  <w:style w:type="paragraph" w:customStyle="1" w:styleId="CaracterCaracter">
    <w:name w:val="Caracter Caracter"/>
    <w:basedOn w:val="Normal"/>
    <w:rPr>
      <w:lang w:val="pl-PL"/>
    </w:rPr>
  </w:style>
  <w:style w:type="paragraph" w:customStyle="1" w:styleId="CharChar1">
    <w:name w:val="Char Char1"/>
    <w:basedOn w:val="Normal"/>
    <w:pPr>
      <w:tabs>
        <w:tab w:val="left" w:pos="900"/>
        <w:tab w:val="left" w:pos="1080"/>
      </w:tabs>
      <w:ind w:right="22"/>
    </w:pPr>
    <w:rPr>
      <w:lang w:val="pl-PL"/>
    </w:r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aliases w:val=" Caracter Caracter1 Caracter Caracter Caracter Caracter"/>
    <w:link w:val="CaracterCaracter1CaracterCaracter"/>
    <w:rPr>
      <w:lang w:val="pl-PL"/>
    </w:rPr>
  </w:style>
  <w:style w:type="character" w:customStyle="1" w:styleId="Numrdepagin">
    <w:name w:val="Număr de pagină"/>
    <w:basedOn w:val="Fontdeparagrafimplicit"/>
    <w:rPr>
      <w:lang w:val="pl-PL"/>
    </w:rP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11</ap:TotalTime>
  <ap:Pages>6</ap:Pages>
  <ap:Words>2567</ap:Words>
  <ap:Characters>14638</ap:Characters>
  <ap:Application>Microsoft Office Word</ap:Application>
  <ap:DocSecurity>0</ap:DocSecurity>
  <ap:Lines>121</ap:Lines>
  <ap:Paragraphs>34</ap:Paragraphs>
  <ap:ScaleCrop>false</ap:ScaleCrop>
  <ap:CharactersWithSpaces>17171</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