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0097B" w14:paraId="6A625E51"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6A6D3E" w:rsidR="006A6D3E" w14:paraId="6B52B773" w14:textId="77777777">
      <w:pPr>
        <w:rPr>
          <w:rStyle w:val="Fontdeparagrafimplicit"/>
          <w:rFonts w:ascii="Garamond" w:hAnsi="Garamond"/>
          <w:b/>
          <w:bCs/>
        </w:rPr>
      </w:pPr>
      <w:r w:rsidRPr="006A6D3E">
        <w:rPr>
          <w:rStyle w:val="Fontdeparagrafimplicit"/>
          <w:rFonts w:ascii="Garamond" w:hAnsi="Garamond"/>
          <w:b/>
          <w:bCs/>
        </w:rPr>
        <w:t>Hot. 27</w:t>
      </w:r>
    </w:p>
    <w:p w:rsidR="00B0097B" w14:paraId="5AC9347F" w14:textId="7F8075FA">
      <w:pPr>
        <w:rPr>
          <w:rStyle w:val="Fontdeparagrafimplicit"/>
          <w:rFonts w:ascii="Garamond" w:hAnsi="Garamond"/>
        </w:rPr>
      </w:pPr>
      <w:r>
        <w:rPr>
          <w:rStyle w:val="Fontdeparagrafimplicit"/>
          <w:rFonts w:ascii="Garamond" w:hAnsi="Garamond"/>
        </w:rPr>
        <w:t>Cod ECLI    ECLI:RO:</w:t>
      </w:r>
      <w:r w:rsidR="006A6D3E">
        <w:rPr>
          <w:rStyle w:val="Fontdeparagrafimplicit"/>
          <w:rFonts w:ascii="Garamond" w:hAnsi="Garamond"/>
        </w:rPr>
        <w:t>.......................</w:t>
      </w:r>
    </w:p>
    <w:p w:rsidR="00B0097B" w14:paraId="73EFDBA1" w14:textId="080C74FB">
      <w:pPr>
        <w:ind w:firstLine="851"/>
      </w:pPr>
      <w:r>
        <w:t xml:space="preserve">Dosar nr. </w:t>
      </w:r>
      <w:r w:rsidR="006A6D3E">
        <w:t>.....................</w:t>
      </w:r>
    </w:p>
    <w:p w:rsidR="00B0097B" w14:paraId="53C9941E" w14:textId="77777777">
      <w:pPr>
        <w:ind w:firstLine="851"/>
      </w:pPr>
    </w:p>
    <w:p w:rsidR="00B0097B" w14:paraId="77441AA3" w14:textId="77777777">
      <w:pPr>
        <w:ind w:firstLine="851"/>
      </w:pPr>
    </w:p>
    <w:p w:rsidR="00B0097B" w14:paraId="0ABED3F5" w14:textId="77777777">
      <w:pPr>
        <w:ind w:firstLine="851"/>
        <w:jc w:val="center"/>
      </w:pPr>
      <w:r>
        <w:t>R O M Â N I A</w:t>
      </w:r>
    </w:p>
    <w:p w:rsidR="00B0097B" w14:paraId="55D6117B" w14:textId="4F0C1A99">
      <w:pPr>
        <w:ind w:firstLine="851"/>
        <w:jc w:val="center"/>
      </w:pPr>
      <w:r>
        <w:t xml:space="preserve">CURTEA DE APEL </w:t>
      </w:r>
      <w:r w:rsidR="006A6D3E">
        <w:t>.....................</w:t>
      </w:r>
    </w:p>
    <w:p w:rsidR="00B0097B" w14:paraId="10696D5C" w14:textId="4DDDD460">
      <w:pPr>
        <w:ind w:firstLine="851"/>
        <w:jc w:val="center"/>
      </w:pPr>
      <w:r>
        <w:t xml:space="preserve">SECŢIA A </w:t>
      </w:r>
      <w:r w:rsidR="006A6D3E">
        <w:t>.....................</w:t>
      </w:r>
      <w:r>
        <w:t xml:space="preserve">CONTENCIOS ADMINISTRATIV ŞI FISCAL </w:t>
      </w:r>
    </w:p>
    <w:p w:rsidR="00B0097B" w14:paraId="37951573" w14:textId="3451362C">
      <w:pPr>
        <w:ind w:firstLine="851"/>
        <w:jc w:val="center"/>
        <w:rPr>
          <w:rStyle w:val="Fontdeparagrafimplicit"/>
          <w:b/>
        </w:rPr>
      </w:pPr>
      <w:r>
        <w:rPr>
          <w:rStyle w:val="Fontdeparagrafimplicit"/>
          <w:b/>
        </w:rPr>
        <w:t xml:space="preserve">Sentința civilă nr. </w:t>
      </w:r>
      <w:r w:rsidR="006A6D3E">
        <w:rPr>
          <w:rStyle w:val="Fontdeparagrafimplicit"/>
          <w:b/>
        </w:rPr>
        <w:t>.....................</w:t>
      </w:r>
    </w:p>
    <w:p w:rsidR="00B0097B" w14:paraId="6D64AB00" w14:textId="52DB9327">
      <w:pPr>
        <w:ind w:firstLine="851"/>
        <w:jc w:val="center"/>
      </w:pPr>
      <w:r>
        <w:t>Şedinţa</w:t>
      </w:r>
      <w:r>
        <w:t xml:space="preserve"> publică din data de </w:t>
      </w:r>
      <w:r w:rsidR="006A6D3E">
        <w:t>.....................</w:t>
      </w:r>
      <w:r>
        <w:t xml:space="preserve">2020 </w:t>
      </w:r>
    </w:p>
    <w:p w:rsidR="00B0097B" w14:paraId="4A01111E" w14:textId="3EFAA88C">
      <w:pPr>
        <w:ind w:firstLine="851"/>
        <w:jc w:val="center"/>
      </w:pPr>
      <w:r>
        <w:t xml:space="preserve">PREŞEDINTE - </w:t>
      </w:r>
      <w:r w:rsidR="006A6D3E">
        <w:t>A0014</w:t>
      </w:r>
    </w:p>
    <w:p w:rsidR="00B0097B" w14:paraId="25FA77F4" w14:textId="2586D892">
      <w:pPr>
        <w:ind w:firstLine="851"/>
        <w:jc w:val="center"/>
      </w:pPr>
      <w:r>
        <w:t xml:space="preserve">GREFIER - </w:t>
      </w:r>
      <w:r w:rsidR="006A6D3E">
        <w:t>.......................................</w:t>
      </w:r>
    </w:p>
    <w:p w:rsidR="00B0097B" w14:paraId="14D88D22" w14:textId="77777777">
      <w:pPr>
        <w:ind w:firstLine="851"/>
      </w:pPr>
    </w:p>
    <w:p w:rsidR="00B0097B" w14:paraId="52AAFB63" w14:textId="77777777">
      <w:pPr>
        <w:ind w:firstLine="851"/>
      </w:pPr>
    </w:p>
    <w:p w:rsidR="00B0097B" w14:paraId="047ADAFD" w14:textId="3A3DBE94">
      <w:pPr>
        <w:ind w:firstLine="851"/>
        <w:jc w:val="both"/>
        <w:rPr>
          <w:rStyle w:val="Fontdeparagrafimplicit"/>
          <w:i/>
        </w:rPr>
      </w:pPr>
      <w:r>
        <w:t xml:space="preserve">Pe rol </w:t>
      </w:r>
      <w:r>
        <w:t>soluţionarea</w:t>
      </w:r>
      <w:r>
        <w:t xml:space="preserve"> </w:t>
      </w:r>
      <w:r>
        <w:t>acţiunii</w:t>
      </w:r>
      <w:r>
        <w:t xml:space="preserve"> în contencios administrativ formulată de </w:t>
      </w:r>
      <w:r>
        <w:rPr>
          <w:rStyle w:val="Fontdeparagrafimplicit"/>
          <w:b/>
        </w:rPr>
        <w:t xml:space="preserve">reclamantul </w:t>
      </w:r>
      <w:r>
        <w:t xml:space="preserve"> </w:t>
      </w:r>
      <w:r w:rsidR="006A6D3E">
        <w:t>ȘLE..............</w:t>
      </w:r>
      <w:r>
        <w:t xml:space="preserve">în contradictoriu cu </w:t>
      </w:r>
      <w:r>
        <w:rPr>
          <w:rStyle w:val="Fontdeparagrafimplicit"/>
          <w:b/>
        </w:rPr>
        <w:t>pârâţii</w:t>
      </w:r>
      <w:r>
        <w:rPr>
          <w:rStyle w:val="Fontdeparagrafimplicit"/>
          <w:b/>
        </w:rPr>
        <w:t xml:space="preserve"> </w:t>
      </w:r>
      <w:r>
        <w:t xml:space="preserve">INSPECŢIA JUDICIARĂ </w:t>
      </w:r>
      <w:r>
        <w:t>şi</w:t>
      </w:r>
      <w:r>
        <w:t xml:space="preserve"> INSPECTORUL-ŞEF AL INSPECŢIEI JUDICIARE CU CITAREA LA SEDIUL INSPECŢIEI JUDICIARE, având ca obiect </w:t>
      </w:r>
      <w:r>
        <w:rPr>
          <w:rStyle w:val="Fontdeparagrafimplicit"/>
          <w:i/>
        </w:rPr>
        <w:t xml:space="preserve">anulare </w:t>
      </w:r>
      <w:r>
        <w:rPr>
          <w:rStyle w:val="Fontdeparagrafimplicit"/>
          <w:i/>
        </w:rPr>
        <w:t>rezoluţie</w:t>
      </w:r>
      <w:r>
        <w:rPr>
          <w:rStyle w:val="Fontdeparagrafimplicit"/>
          <w:i/>
        </w:rPr>
        <w:t xml:space="preserve"> IJ - rez.nr.</w:t>
      </w:r>
      <w:r w:rsidR="006A6D3E">
        <w:rPr>
          <w:rStyle w:val="Fontdeparagrafimplicit"/>
          <w:i/>
        </w:rPr>
        <w:t>REZ.1/</w:t>
      </w:r>
      <w:r>
        <w:rPr>
          <w:rStyle w:val="Fontdeparagrafimplicit"/>
          <w:i/>
        </w:rPr>
        <w:t xml:space="preserve">2019 </w:t>
      </w:r>
      <w:r>
        <w:rPr>
          <w:rStyle w:val="Fontdeparagrafimplicit"/>
          <w:i/>
        </w:rPr>
        <w:t>ds.c</w:t>
      </w:r>
      <w:r w:rsidR="006A6D3E">
        <w:rPr>
          <w:rStyle w:val="Fontdeparagrafimplicit"/>
          <w:i/>
        </w:rPr>
        <w:t>X</w:t>
      </w:r>
      <w:r w:rsidR="006A6D3E">
        <w:rPr>
          <w:rStyle w:val="Fontdeparagrafimplicit"/>
          <w:i/>
        </w:rPr>
        <w:t>....</w:t>
      </w:r>
    </w:p>
    <w:p w:rsidR="00B0097B" w14:paraId="782FBD1A" w14:textId="12D96AC3">
      <w:pPr>
        <w:tabs>
          <w:tab w:val="left" w:pos="8246"/>
        </w:tabs>
        <w:ind w:firstLine="851"/>
        <w:jc w:val="both"/>
      </w:pPr>
      <w:r>
        <w:t xml:space="preserve">Cauza a rămas în </w:t>
      </w:r>
      <w:r>
        <w:t>pronunţare</w:t>
      </w:r>
      <w:r>
        <w:t xml:space="preserve"> în </w:t>
      </w:r>
      <w:r>
        <w:t>şedinţa</w:t>
      </w:r>
      <w:r>
        <w:t xml:space="preserve"> publică de la termenul de judecată din data de </w:t>
      </w:r>
      <w:r w:rsidR="006A6D3E">
        <w:t>.......</w:t>
      </w:r>
      <w:r>
        <w:t xml:space="preserve">.2020, conform celor </w:t>
      </w:r>
      <w:r>
        <w:t>menţionate</w:t>
      </w:r>
      <w:r>
        <w:t xml:space="preserve"> în încheierea de </w:t>
      </w:r>
      <w:r>
        <w:t>şedinţă</w:t>
      </w:r>
      <w:r>
        <w:t xml:space="preserve"> de la acea dată, care face parte integrantă din prezenta sentință, când Curtea, având nevoie de timp pentru a delibera, a amânat </w:t>
      </w:r>
      <w:r>
        <w:t>pronunţarea</w:t>
      </w:r>
      <w:r>
        <w:t xml:space="preserve"> la data de azi, </w:t>
      </w:r>
      <w:r w:rsidR="006A6D3E">
        <w:t>.....................</w:t>
      </w:r>
      <w:r>
        <w:t xml:space="preserve">2020, când în </w:t>
      </w:r>
      <w:r>
        <w:t>aceeaşi</w:t>
      </w:r>
      <w:r>
        <w:t xml:space="preserve"> compunere a dispus următoarele:    </w:t>
      </w:r>
    </w:p>
    <w:p w:rsidR="00B0097B" w14:paraId="5A767A31" w14:textId="77777777">
      <w:pPr>
        <w:ind w:firstLine="851"/>
        <w:rPr>
          <w:rStyle w:val="Fontdeparagrafimplicit"/>
          <w:b/>
        </w:rPr>
      </w:pPr>
    </w:p>
    <w:p w:rsidR="00B0097B" w14:paraId="0E3A8B70" w14:textId="77777777">
      <w:pPr>
        <w:ind w:firstLine="851"/>
        <w:rPr>
          <w:rStyle w:val="Fontdeparagrafimplicit"/>
          <w:b/>
        </w:rPr>
      </w:pPr>
    </w:p>
    <w:p w:rsidR="00B0097B" w14:paraId="7703EECC" w14:textId="77777777">
      <w:pPr>
        <w:ind w:firstLine="851"/>
        <w:jc w:val="center"/>
        <w:rPr>
          <w:rStyle w:val="Fontdeparagrafimplicit"/>
          <w:b/>
        </w:rPr>
      </w:pPr>
      <w:r>
        <w:rPr>
          <w:rStyle w:val="Fontdeparagrafimplicit"/>
          <w:b/>
        </w:rPr>
        <w:t>C U R T E A,</w:t>
      </w:r>
    </w:p>
    <w:p w:rsidR="00B0097B" w14:paraId="6CED0144" w14:textId="77777777">
      <w:pPr>
        <w:ind w:firstLine="851"/>
        <w:jc w:val="center"/>
        <w:rPr>
          <w:rStyle w:val="Fontdeparagrafimplicit"/>
          <w:b/>
        </w:rPr>
      </w:pPr>
    </w:p>
    <w:p w:rsidR="00B0097B" w14:paraId="5B5682F7" w14:textId="77777777">
      <w:pPr>
        <w:ind w:firstLine="851"/>
        <w:jc w:val="center"/>
        <w:rPr>
          <w:rStyle w:val="Fontdeparagrafimplicit"/>
          <w:b/>
        </w:rPr>
      </w:pPr>
    </w:p>
    <w:p w:rsidR="00B0097B" w14:paraId="20EB21E9" w14:textId="77777777">
      <w:pPr>
        <w:tabs>
          <w:tab w:val="center" w:pos="5102"/>
          <w:tab w:val="left" w:pos="6680"/>
        </w:tabs>
        <w:ind w:firstLine="851"/>
        <w:jc w:val="both"/>
      </w:pPr>
      <w:r>
        <w:t xml:space="preserve">Deliberând asupra cauzei de </w:t>
      </w:r>
      <w:r>
        <w:t>faţă</w:t>
      </w:r>
      <w:r>
        <w:t>, constată următoarele:</w:t>
      </w:r>
    </w:p>
    <w:p w:rsidR="00B0097B" w14:paraId="7780BBDC" w14:textId="7A80F85D">
      <w:pPr>
        <w:tabs>
          <w:tab w:val="center" w:pos="5102"/>
          <w:tab w:val="left" w:pos="6680"/>
        </w:tabs>
        <w:ind w:firstLine="851"/>
        <w:jc w:val="both"/>
      </w:pPr>
      <w:r>
        <w:rPr>
          <w:rStyle w:val="Fontdeparagrafimplicit"/>
          <w:b/>
          <w:i/>
        </w:rPr>
        <w:t xml:space="preserve">Prin cererea înregistrată pe rolul acestei </w:t>
      </w:r>
      <w:r>
        <w:rPr>
          <w:rStyle w:val="Fontdeparagrafimplicit"/>
          <w:b/>
          <w:i/>
        </w:rPr>
        <w:t>instanţe</w:t>
      </w:r>
      <w:r>
        <w:rPr>
          <w:rStyle w:val="Fontdeparagrafimplicit"/>
          <w:b/>
          <w:i/>
        </w:rPr>
        <w:t xml:space="preserve"> sub nr. </w:t>
      </w:r>
      <w:r w:rsidR="006A6D3E">
        <w:rPr>
          <w:rStyle w:val="Fontdeparagrafimplicit"/>
          <w:b/>
          <w:i/>
        </w:rPr>
        <w:t>.....................</w:t>
      </w:r>
      <w:r>
        <w:rPr>
          <w:rStyle w:val="Fontdeparagrafimplicit"/>
          <w:b/>
          <w:i/>
        </w:rPr>
        <w:t xml:space="preserve"> la data de </w:t>
      </w:r>
      <w:r w:rsidR="006A6D3E">
        <w:rPr>
          <w:rStyle w:val="Fontdeparagrafimplicit"/>
          <w:b/>
          <w:i/>
        </w:rPr>
        <w:t>.......</w:t>
      </w:r>
      <w:r>
        <w:rPr>
          <w:rStyle w:val="Fontdeparagrafimplicit"/>
          <w:b/>
          <w:i/>
        </w:rPr>
        <w:t>.2019,</w:t>
      </w:r>
      <w:r>
        <w:t xml:space="preserve"> reclamantul </w:t>
      </w:r>
      <w:r w:rsidR="006A6D3E">
        <w:t>ȘLE..............</w:t>
      </w:r>
      <w:r>
        <w:t xml:space="preserve">a formulat contestație împotriva </w:t>
      </w:r>
      <w:r>
        <w:t>rezoluţiei</w:t>
      </w:r>
      <w:r>
        <w:t xml:space="preserve"> din 01.10.2019 a inspectorului-</w:t>
      </w:r>
      <w:r>
        <w:t>şef</w:t>
      </w:r>
      <w:r>
        <w:t xml:space="preserve"> al </w:t>
      </w:r>
      <w:r>
        <w:t>Inspecţiei</w:t>
      </w:r>
      <w:r>
        <w:t xml:space="preserve"> Judiciare (C</w:t>
      </w:r>
      <w:r w:rsidR="006A6D3E">
        <w:t>X.......</w:t>
      </w:r>
      <w:r>
        <w:t xml:space="preserve">) de respingere a plângerii formulate împotriva </w:t>
      </w:r>
      <w:r>
        <w:t>rezoluţiei</w:t>
      </w:r>
      <w:r>
        <w:t xml:space="preserve"> de clasare </w:t>
      </w:r>
      <w:r w:rsidR="006A6D3E">
        <w:t>REZ.1</w:t>
      </w:r>
      <w:r>
        <w:t xml:space="preserve"> din </w:t>
      </w:r>
      <w:r w:rsidR="006A6D3E">
        <w:t>.............</w:t>
      </w:r>
      <w:r>
        <w:t xml:space="preserve">.2019 </w:t>
      </w:r>
      <w:r>
        <w:t>şi</w:t>
      </w:r>
      <w:r>
        <w:t xml:space="preserve"> împotriva </w:t>
      </w:r>
      <w:r>
        <w:t>rezoluţiei</w:t>
      </w:r>
      <w:r>
        <w:t xml:space="preserve"> de clasare indicată anterior dispusă de inspectorul judiciar </w:t>
      </w:r>
      <w:r w:rsidR="006A6D3E">
        <w:t>............................</w:t>
      </w:r>
      <w:r>
        <w:t xml:space="preserve">prin care a solicitat admiterea </w:t>
      </w:r>
      <w:r>
        <w:t>contestaţiei</w:t>
      </w:r>
      <w:r>
        <w:t xml:space="preserve"> </w:t>
      </w:r>
      <w:r>
        <w:t>şi</w:t>
      </w:r>
      <w:r>
        <w:t xml:space="preserve"> </w:t>
      </w:r>
      <w:r>
        <w:t>desfiinţarea</w:t>
      </w:r>
      <w:r>
        <w:t xml:space="preserve"> </w:t>
      </w:r>
      <w:r>
        <w:t>rezoluţiei</w:t>
      </w:r>
      <w:r>
        <w:t xml:space="preserve"> inspectorului-</w:t>
      </w:r>
      <w:r>
        <w:t>şef</w:t>
      </w:r>
      <w:r>
        <w:t xml:space="preserve"> </w:t>
      </w:r>
      <w:r>
        <w:t>şi</w:t>
      </w:r>
      <w:r>
        <w:t xml:space="preserve"> a </w:t>
      </w:r>
      <w:r>
        <w:t>rezoluţiei</w:t>
      </w:r>
      <w:r>
        <w:t xml:space="preserve"> de clasare cu trimiterea dosarului pentru completarea verificărilor</w:t>
      </w:r>
    </w:p>
    <w:p w:rsidR="00B0097B" w14:paraId="20B3ED6C" w14:textId="7D025008">
      <w:pPr>
        <w:tabs>
          <w:tab w:val="center" w:pos="5102"/>
          <w:tab w:val="left" w:pos="6680"/>
        </w:tabs>
        <w:ind w:firstLine="851"/>
        <w:jc w:val="both"/>
      </w:pPr>
      <w:r>
        <w:t xml:space="preserve">În fapt, prin sesizarea înregistrată la </w:t>
      </w:r>
      <w:r>
        <w:t>Inspecţia</w:t>
      </w:r>
      <w:r>
        <w:t xml:space="preserve"> </w:t>
      </w:r>
      <w:r>
        <w:t xml:space="preserve">Judiciară sub nr. </w:t>
      </w:r>
      <w:r w:rsidR="006A6D3E">
        <w:t>Y.............</w:t>
      </w:r>
      <w:r>
        <w:t xml:space="preserve">a solicitat să fie efectuate verificări cu privire la anumite fapte de natură disciplinară ale dnei judecător </w:t>
      </w:r>
      <w:r w:rsidR="006A6D3E">
        <w:t>RIA......</w:t>
      </w:r>
      <w:r>
        <w:t xml:space="preserve">de la Judecătoria </w:t>
      </w:r>
      <w:r w:rsidR="006A6D3E">
        <w:t>..................</w:t>
      </w:r>
      <w:r>
        <w:t xml:space="preserve">(pe care le-a apreciat a se încadra în </w:t>
      </w:r>
      <w:r>
        <w:t>cerinţele</w:t>
      </w:r>
      <w:r>
        <w:t xml:space="preserve"> prevăzute la art. 99 lit. s). </w:t>
      </w:r>
      <w:r>
        <w:t>şi</w:t>
      </w:r>
      <w:r>
        <w:t xml:space="preserve"> lit. t). din Legea nr. 303/2004 privind statutul judecătorilor </w:t>
      </w:r>
      <w:r>
        <w:t>şi</w:t>
      </w:r>
      <w:r>
        <w:t xml:space="preserve"> procurorilor) în scopul dispunerii </w:t>
      </w:r>
      <w:r>
        <w:t>declanşării</w:t>
      </w:r>
      <w:r>
        <w:t xml:space="preserve"> cercetării sale disciplinare prealabile.</w:t>
      </w:r>
    </w:p>
    <w:p w:rsidR="00B0097B" w14:paraId="31A7FD82" w14:textId="10C06662">
      <w:pPr>
        <w:tabs>
          <w:tab w:val="center" w:pos="5102"/>
          <w:tab w:val="left" w:pos="6680"/>
        </w:tabs>
        <w:ind w:firstLine="851"/>
        <w:jc w:val="both"/>
      </w:pPr>
      <w:r>
        <w:t xml:space="preserve">Prin modalitatea prin care a fost motivată încheierea din </w:t>
      </w:r>
      <w:r w:rsidR="006A6D3E">
        <w:t>..................</w:t>
      </w:r>
      <w:r>
        <w:t xml:space="preserve">2019 de respingere a acordării ajutorului judiciar (dosar </w:t>
      </w:r>
      <w:r w:rsidR="006A6D3E">
        <w:t>..................</w:t>
      </w:r>
      <w:r>
        <w:t xml:space="preserve">) fiind </w:t>
      </w:r>
      <w:r>
        <w:t>reţinute</w:t>
      </w:r>
      <w:r>
        <w:t xml:space="preserve"> </w:t>
      </w:r>
      <w:r>
        <w:t>şi</w:t>
      </w:r>
      <w:r>
        <w:t xml:space="preserve"> utilizate în motivare, </w:t>
      </w:r>
      <w:r>
        <w:t>supoziţii</w:t>
      </w:r>
      <w:r>
        <w:t xml:space="preserve"> </w:t>
      </w:r>
      <w:r>
        <w:t>şi</w:t>
      </w:r>
      <w:r>
        <w:t xml:space="preserve"> </w:t>
      </w:r>
      <w:r>
        <w:t>acuzaţii</w:t>
      </w:r>
      <w:r>
        <w:t xml:space="preserve"> nefondate privind ilicitatea dobândirii veniturilor de către reclamant </w:t>
      </w:r>
      <w:r>
        <w:t>şi</w:t>
      </w:r>
      <w:r>
        <w:t xml:space="preserve"> familia sa a veniturilor într-o anumită perioadă, precum </w:t>
      </w:r>
      <w:r>
        <w:t>şi</w:t>
      </w:r>
      <w:r>
        <w:t xml:space="preserve"> </w:t>
      </w:r>
      <w:r>
        <w:t>nefiscalizarea</w:t>
      </w:r>
      <w:r>
        <w:t xml:space="preserve">/nedeclararea tuturor veniturilor </w:t>
      </w:r>
      <w:r>
        <w:t>obţinute</w:t>
      </w:r>
      <w:r>
        <w:t xml:space="preserve"> în perioada în </w:t>
      </w:r>
      <w:r>
        <w:t>discuţie</w:t>
      </w:r>
      <w:r>
        <w:t xml:space="preserve"> nu constituie o motivare adecvată </w:t>
      </w:r>
      <w:r>
        <w:t>şi</w:t>
      </w:r>
      <w:r>
        <w:t xml:space="preserve"> legitimă pentru infirmarea dreptului pe care-l solicită, ci pur </w:t>
      </w:r>
      <w:r>
        <w:t>şi</w:t>
      </w:r>
      <w:r>
        <w:t xml:space="preserve"> simplu o </w:t>
      </w:r>
      <w:r>
        <w:t>acuzaţie</w:t>
      </w:r>
      <w:r>
        <w:t xml:space="preserve"> directă, lipsită de orice </w:t>
      </w:r>
      <w:r>
        <w:t>imparţialitate</w:t>
      </w:r>
      <w:r>
        <w:t>.</w:t>
      </w:r>
    </w:p>
    <w:p w:rsidR="00B0097B" w14:paraId="14B543B0" w14:textId="74984EE9">
      <w:pPr>
        <w:tabs>
          <w:tab w:val="center" w:pos="5102"/>
          <w:tab w:val="left" w:pos="6680"/>
        </w:tabs>
        <w:ind w:firstLine="851"/>
        <w:jc w:val="both"/>
      </w:pPr>
      <w:r>
        <w:t xml:space="preserve">Prin sesizarea </w:t>
      </w:r>
      <w:r>
        <w:t>iniţială</w:t>
      </w:r>
      <w:r>
        <w:t xml:space="preserve"> a considerat că </w:t>
      </w:r>
      <w:r>
        <w:t>dispoziţia</w:t>
      </w:r>
      <w:r>
        <w:t xml:space="preserve"> judecătorului din încheierea din </w:t>
      </w:r>
      <w:r w:rsidR="006A6D3E">
        <w:t>..................</w:t>
      </w:r>
      <w:r>
        <w:t xml:space="preserve">2019 a fost una corectă, însă modalitatea în care aceasta a fost motivată a excedat, cel </w:t>
      </w:r>
      <w:r>
        <w:t>puţin</w:t>
      </w:r>
      <w:r>
        <w:t xml:space="preserve"> în partea criticată, aplicării </w:t>
      </w:r>
      <w:r>
        <w:t>şi</w:t>
      </w:r>
      <w:r>
        <w:t xml:space="preserve"> interpretării legii, inclusiv standardelor de </w:t>
      </w:r>
      <w:r>
        <w:t>imparţialitate</w:t>
      </w:r>
      <w:r>
        <w:t xml:space="preserve">, de legalitate </w:t>
      </w:r>
      <w:r>
        <w:t>şi</w:t>
      </w:r>
      <w:r>
        <w:t xml:space="preserve"> de calitate pe care orice motivare a unei măsuri dispusă de către un magistrat judecător trebuie să le aibă. Mai exact, a indicat că pe lângă considerentele legitime </w:t>
      </w:r>
      <w:r>
        <w:t>şi</w:t>
      </w:r>
      <w:r>
        <w:t xml:space="preserve"> </w:t>
      </w:r>
      <w:r>
        <w:t>fireşti</w:t>
      </w:r>
      <w:r>
        <w:t xml:space="preserve"> ale unei </w:t>
      </w:r>
      <w:r>
        <w:t>soluţii</w:t>
      </w:r>
      <w:r>
        <w:t xml:space="preserve"> de respingere ale cererii de acordare a ajutorului public </w:t>
      </w:r>
      <w:r>
        <w:t>judiciar, adică cele prin care se face aplicarea leg</w:t>
      </w:r>
      <w:r>
        <w:t xml:space="preserve">ii la </w:t>
      </w:r>
      <w:r>
        <w:t>situaţia</w:t>
      </w:r>
      <w:r>
        <w:t xml:space="preserve"> particulară supusă evaluării, judecătorul </w:t>
      </w:r>
      <w:r w:rsidR="006A6D3E">
        <w:t>RIA..........</w:t>
      </w:r>
      <w:r>
        <w:t xml:space="preserve">a "argumentat" într-un mod ofensator </w:t>
      </w:r>
      <w:r>
        <w:t>şi</w:t>
      </w:r>
      <w:r>
        <w:t xml:space="preserve"> total neadevărat, fără ca respectivul "argument" să poată fi extras în vreun fel din probele administrate, că reclamantul și </w:t>
      </w:r>
      <w:r>
        <w:t>soţia</w:t>
      </w:r>
      <w:r>
        <w:t xml:space="preserve"> sa "</w:t>
      </w:r>
      <w:r>
        <w:t>deţin</w:t>
      </w:r>
      <w:r>
        <w:t xml:space="preserve"> și alte surse de venit nedeclarate". Mizând pe lipsa de publicitate a </w:t>
      </w:r>
      <w:r>
        <w:t>şedinţelor</w:t>
      </w:r>
      <w:r>
        <w:t xml:space="preserve"> în care se </w:t>
      </w:r>
      <w:r>
        <w:t>soluţionează</w:t>
      </w:r>
      <w:r>
        <w:t xml:space="preserve"> cereri de acordare a ajutorului public judiciar judecătorul învestit cu </w:t>
      </w:r>
      <w:r>
        <w:t>soluţionarea</w:t>
      </w:r>
      <w:r>
        <w:t xml:space="preserve"> unei cereri de acordare a ajutorului public judiciar nu-</w:t>
      </w:r>
      <w:r>
        <w:t>şi</w:t>
      </w:r>
      <w:r>
        <w:t xml:space="preserve"> poate motiva </w:t>
      </w:r>
      <w:r>
        <w:t>soluţia</w:t>
      </w:r>
      <w:r>
        <w:t xml:space="preserve"> dispusă cu orice fel de "argumente", inclusiv cu "argumente" </w:t>
      </w:r>
      <w:r>
        <w:t xml:space="preserve">care reprezintă în mod evident </w:t>
      </w:r>
      <w:r>
        <w:t>acuzaţii</w:t>
      </w:r>
      <w:r>
        <w:t>.</w:t>
      </w:r>
    </w:p>
    <w:p w:rsidR="00B0097B" w14:paraId="08F27A27" w14:textId="5F83182C">
      <w:pPr>
        <w:tabs>
          <w:tab w:val="center" w:pos="5102"/>
          <w:tab w:val="left" w:pos="6680"/>
        </w:tabs>
        <w:ind w:firstLine="851"/>
        <w:jc w:val="both"/>
      </w:pPr>
      <w:r>
        <w:t xml:space="preserve">Prin </w:t>
      </w:r>
      <w:r>
        <w:t>rezoluţia</w:t>
      </w:r>
      <w:r>
        <w:t xml:space="preserve"> de clasare nr. </w:t>
      </w:r>
      <w:r w:rsidR="006A6D3E">
        <w:t>REZ.1</w:t>
      </w:r>
      <w:r>
        <w:t xml:space="preserve"> din </w:t>
      </w:r>
      <w:r w:rsidR="006A6D3E">
        <w:t>.............</w:t>
      </w:r>
      <w:r>
        <w:t xml:space="preserve">.2019 s-a indicat ca motivare </w:t>
      </w:r>
      <w:r>
        <w:t>esenţială</w:t>
      </w:r>
      <w:r>
        <w:t xml:space="preserve"> că </w:t>
      </w:r>
      <w:r>
        <w:t>menţiunea</w:t>
      </w:r>
      <w:r>
        <w:t xml:space="preserve"> din încheierea din </w:t>
      </w:r>
      <w:r w:rsidR="006A6D3E">
        <w:t>..................</w:t>
      </w:r>
      <w:r>
        <w:t xml:space="preserve">2019 în sensul că reclamantul </w:t>
      </w:r>
      <w:r>
        <w:t>şi</w:t>
      </w:r>
      <w:r>
        <w:t xml:space="preserve"> </w:t>
      </w:r>
      <w:r>
        <w:t>soţia</w:t>
      </w:r>
      <w:r>
        <w:t xml:space="preserve"> sa "ar </w:t>
      </w:r>
      <w:r>
        <w:t>deţine</w:t>
      </w:r>
      <w:r>
        <w:t xml:space="preserve"> </w:t>
      </w:r>
      <w:r>
        <w:t>şi</w:t>
      </w:r>
      <w:r>
        <w:t xml:space="preserve"> alte surse de venit nedeclarate" ar constitui, alături de altele, un argument în contra </w:t>
      </w:r>
      <w:r>
        <w:t>susţinerilor</w:t>
      </w:r>
      <w:r>
        <w:t xml:space="preserve"> făcute de reclamant (petent în cererea de acordare a ajutorului public judiciar), "argument" care "nu poate dobândi </w:t>
      </w:r>
      <w:r>
        <w:t>valenţe</w:t>
      </w:r>
      <w:r>
        <w:t xml:space="preserve"> disciplinare" </w:t>
      </w:r>
      <w:r>
        <w:t>şi</w:t>
      </w:r>
      <w:r>
        <w:t xml:space="preserve"> care "nu prezintă </w:t>
      </w:r>
      <w:r>
        <w:t>semnificaţie</w:t>
      </w:r>
      <w:r>
        <w:t xml:space="preserve"> din punct de vedere fiscal</w:t>
      </w:r>
      <w:r>
        <w:rPr>
          <w:rStyle w:val="Fontdeparagrafimplicit"/>
          <w:lang w:val="en-US"/>
        </w:rPr>
        <w:t>”</w:t>
      </w:r>
      <w:r>
        <w:t>.</w:t>
      </w:r>
    </w:p>
    <w:p w:rsidR="00B0097B" w14:paraId="5944DB05" w14:textId="6370F5AE">
      <w:pPr>
        <w:tabs>
          <w:tab w:val="center" w:pos="5102"/>
          <w:tab w:val="left" w:pos="6680"/>
        </w:tabs>
        <w:ind w:firstLine="851"/>
        <w:jc w:val="both"/>
      </w:pPr>
      <w:r>
        <w:t xml:space="preserve">Împotriva </w:t>
      </w:r>
      <w:r>
        <w:t>rezoluţiei</w:t>
      </w:r>
      <w:r>
        <w:t xml:space="preserve"> de clasare a formulat în termen plângere la inspectorul-</w:t>
      </w:r>
      <w:r>
        <w:t>şef</w:t>
      </w:r>
      <w:r>
        <w:t xml:space="preserve"> care prin </w:t>
      </w:r>
      <w:r>
        <w:t>rezoluţia</w:t>
      </w:r>
      <w:r>
        <w:t xml:space="preserve"> C</w:t>
      </w:r>
      <w:r w:rsidR="006A6D3E">
        <w:t>X.......</w:t>
      </w:r>
      <w:r>
        <w:t xml:space="preserve"> din 01.10.2019 a respins plângerea formulată </w:t>
      </w:r>
      <w:r>
        <w:t>şi</w:t>
      </w:r>
      <w:r>
        <w:t xml:space="preserve"> a </w:t>
      </w:r>
      <w:r>
        <w:t>menţinut</w:t>
      </w:r>
      <w:r>
        <w:t xml:space="preserve"> </w:t>
      </w:r>
      <w:r>
        <w:t>rezoluţia</w:t>
      </w:r>
      <w:r>
        <w:t xml:space="preserve"> de clasare.</w:t>
      </w:r>
    </w:p>
    <w:p w:rsidR="00B0097B" w14:paraId="41933924" w14:textId="77777777">
      <w:pPr>
        <w:tabs>
          <w:tab w:val="center" w:pos="5102"/>
          <w:tab w:val="left" w:pos="6680"/>
        </w:tabs>
        <w:ind w:firstLine="851"/>
        <w:jc w:val="both"/>
      </w:pPr>
      <w:r>
        <w:t xml:space="preserve">Prin </w:t>
      </w:r>
      <w:r>
        <w:t>rezoluţia</w:t>
      </w:r>
      <w:r>
        <w:t xml:space="preserve"> inspectorului-</w:t>
      </w:r>
      <w:r>
        <w:t>şef</w:t>
      </w:r>
      <w:r>
        <w:t xml:space="preserve"> s-a </w:t>
      </w:r>
      <w:r>
        <w:t>reţinut</w:t>
      </w:r>
      <w:r>
        <w:t xml:space="preserve"> în </w:t>
      </w:r>
      <w:r>
        <w:t>esenţă</w:t>
      </w:r>
      <w:r>
        <w:t xml:space="preserve">, că "aprecierile privind </w:t>
      </w:r>
      <w:r>
        <w:t>existenţa</w:t>
      </w:r>
      <w:r>
        <w:t xml:space="preserve"> sau </w:t>
      </w:r>
      <w:r>
        <w:t>inexistenţa</w:t>
      </w:r>
      <w:r>
        <w:t xml:space="preserve"> unor venituri nedeclarate ale petentului </w:t>
      </w:r>
      <w:r>
        <w:t>şi</w:t>
      </w:r>
      <w:r>
        <w:t xml:space="preserve"> membrilor familiei sale nu au avut </w:t>
      </w:r>
      <w:r>
        <w:t>semnificaţie</w:t>
      </w:r>
      <w:r>
        <w:t xml:space="preserve"> din punct de vedere fiscal, scopul urmărit de </w:t>
      </w:r>
      <w:r>
        <w:t>instanţă</w:t>
      </w:r>
      <w:r>
        <w:t xml:space="preserve"> fiind acela de a justifica măsura respingerii cererii de acordare a ajutorului public judiciar, fiind respectate </w:t>
      </w:r>
      <w:r>
        <w:t>aşadar</w:t>
      </w:r>
      <w:r>
        <w:t xml:space="preserve">, limitele învestirii", precum </w:t>
      </w:r>
      <w:r>
        <w:t>şi</w:t>
      </w:r>
      <w:r>
        <w:t xml:space="preserve"> că "considerentele apreciate de </w:t>
      </w:r>
      <w:r>
        <w:t>petiţionar</w:t>
      </w:r>
      <w:r>
        <w:t xml:space="preserve"> ca inadecvate nu au constituit singurul argument avut în vedere de </w:t>
      </w:r>
      <w:r>
        <w:t>i</w:t>
      </w:r>
      <w:r>
        <w:t>nstanţă</w:t>
      </w:r>
      <w:r>
        <w:t xml:space="preserve">, fiind un fragment dintr-un tablou complex, care a fost coroborat cu toate celelalte date din dosar </w:t>
      </w:r>
      <w:r>
        <w:t>şi</w:t>
      </w:r>
      <w:r>
        <w:t xml:space="preserve"> care nu trebuie scoase din context", toate acestea determinând inspectorul-</w:t>
      </w:r>
      <w:r>
        <w:t>şef</w:t>
      </w:r>
      <w:r>
        <w:t xml:space="preserve"> să considere că "</w:t>
      </w:r>
      <w:r>
        <w:t>lipseşte</w:t>
      </w:r>
      <w:r>
        <w:t xml:space="preserve"> o minimă justificare de natură a atrage răspunderea disciplinară (...)</w:t>
      </w:r>
    </w:p>
    <w:p w:rsidR="00B0097B" w14:paraId="4803EA40" w14:textId="268E9FB7">
      <w:pPr>
        <w:tabs>
          <w:tab w:val="center" w:pos="5102"/>
          <w:tab w:val="left" w:pos="6680"/>
        </w:tabs>
        <w:ind w:firstLine="851"/>
        <w:jc w:val="both"/>
      </w:pPr>
      <w:r>
        <w:t xml:space="preserve">Își </w:t>
      </w:r>
      <w:r>
        <w:t>menţine</w:t>
      </w:r>
      <w:r>
        <w:t xml:space="preserve"> în totalitate argumentele prezentate în faza prealabilă prin care a criticat modalitatea prin care a fost motivată de către Judecătoarea </w:t>
      </w:r>
      <w:r w:rsidR="006A6D3E">
        <w:t>RIA......</w:t>
      </w:r>
      <w:r>
        <w:t>soluţia</w:t>
      </w:r>
      <w:r>
        <w:t xml:space="preserve"> acesteia de respingere a cererii de acordare a ajutorului public judiciar </w:t>
      </w:r>
      <w:r>
        <w:t>şi</w:t>
      </w:r>
      <w:r>
        <w:t xml:space="preserve"> anume </w:t>
      </w:r>
      <w:r>
        <w:t>menţionarea</w:t>
      </w:r>
      <w:r>
        <w:t xml:space="preserve"> faptului că din probele administrate în mod unilateral de domnia sa, petentul </w:t>
      </w:r>
      <w:r>
        <w:t>şi</w:t>
      </w:r>
      <w:r>
        <w:t xml:space="preserve"> membrii familiei acestuia ar fi </w:t>
      </w:r>
      <w:r>
        <w:t>deţinut</w:t>
      </w:r>
      <w:r>
        <w:t xml:space="preserve"> </w:t>
      </w:r>
      <w:r>
        <w:t>şi</w:t>
      </w:r>
      <w:r>
        <w:t xml:space="preserve"> alte surse de venit nedeclarate în perioada 2016-2018, această </w:t>
      </w:r>
      <w:r>
        <w:t>afirmaţie</w:t>
      </w:r>
      <w:r>
        <w:t xml:space="preserve"> nefiind parte a vreunui </w:t>
      </w:r>
      <w:r>
        <w:t>raţionament</w:t>
      </w:r>
      <w:r>
        <w:t xml:space="preserve"> juridic, ci pur </w:t>
      </w:r>
      <w:r>
        <w:t>şi</w:t>
      </w:r>
      <w:r>
        <w:t xml:space="preserve"> simplu o </w:t>
      </w:r>
      <w:r>
        <w:t>acuzaţie</w:t>
      </w:r>
      <w:r>
        <w:t xml:space="preserve"> lipsită de obiectivitate </w:t>
      </w:r>
      <w:r>
        <w:t>şi</w:t>
      </w:r>
      <w:r>
        <w:t xml:space="preserve"> </w:t>
      </w:r>
      <w:r>
        <w:t>imparţialitate</w:t>
      </w:r>
      <w:r>
        <w:t xml:space="preserve">, tocmai pentru că un argument trebuie să reiasă din probele administrate </w:t>
      </w:r>
      <w:r>
        <w:t>şi</w:t>
      </w:r>
      <w:r>
        <w:t xml:space="preserve"> să aibă o semnificat</w:t>
      </w:r>
      <w:r>
        <w:t xml:space="preserve">ivă componentă obiectivă, subiectivismul nefiind permis a fi parte a </w:t>
      </w:r>
      <w:r>
        <w:t>raţionamentului</w:t>
      </w:r>
      <w:r>
        <w:t xml:space="preserve"> juridic.</w:t>
      </w:r>
    </w:p>
    <w:p w:rsidR="00B0097B" w14:paraId="593E80BA" w14:textId="77777777">
      <w:pPr>
        <w:tabs>
          <w:tab w:val="center" w:pos="5102"/>
          <w:tab w:val="left" w:pos="6680"/>
        </w:tabs>
        <w:ind w:firstLine="851"/>
        <w:jc w:val="both"/>
      </w:pPr>
      <w:r>
        <w:t xml:space="preserve">În timp ce în </w:t>
      </w:r>
      <w:r>
        <w:t>privinţa</w:t>
      </w:r>
      <w:r>
        <w:t xml:space="preserve"> formarii convingerii judecătorului cu privire la </w:t>
      </w:r>
      <w:r>
        <w:t>soluţie</w:t>
      </w:r>
      <w:r>
        <w:t xml:space="preserve"> acesta are o libertate foarte mare în </w:t>
      </w:r>
      <w:r>
        <w:t>privinţa</w:t>
      </w:r>
      <w:r>
        <w:t xml:space="preserve"> motivării acestei convingeri trebuie respectate anumite </w:t>
      </w:r>
      <w:r>
        <w:t>cerinţe</w:t>
      </w:r>
      <w:r>
        <w:t xml:space="preserve">. </w:t>
      </w:r>
      <w:r>
        <w:t>Convenţia</w:t>
      </w:r>
      <w:r>
        <w:t xml:space="preserve"> Europeană a Drepturilor Omului cere obiectivitate în motivarea oricărei </w:t>
      </w:r>
      <w:r>
        <w:t>soluţii</w:t>
      </w:r>
      <w:r>
        <w:t xml:space="preserve"> de către un judecător pentru că doar astfel este respectat dreptul la un proces echitabil.</w:t>
      </w:r>
    </w:p>
    <w:p w:rsidR="00B0097B" w14:paraId="4DDD337D" w14:textId="77777777">
      <w:pPr>
        <w:tabs>
          <w:tab w:val="center" w:pos="5102"/>
          <w:tab w:val="left" w:pos="6680"/>
        </w:tabs>
        <w:ind w:firstLine="851"/>
        <w:jc w:val="both"/>
      </w:pPr>
      <w:r>
        <w:t xml:space="preserve">Orice </w:t>
      </w:r>
      <w:r>
        <w:t>raţionament</w:t>
      </w:r>
      <w:r>
        <w:t xml:space="preserve"> legal, inclusiv motivarea unei încheieri prin care se dispune neacordarea unui ajutor public judiciar trebuie să fie "hotărât în </w:t>
      </w:r>
      <w:r>
        <w:t>acţiune</w:t>
      </w:r>
      <w:r>
        <w:t xml:space="preserve"> </w:t>
      </w:r>
      <w:r>
        <w:t>şi</w:t>
      </w:r>
      <w:r>
        <w:t xml:space="preserve"> blând în modalitate - "</w:t>
      </w:r>
      <w:r>
        <w:t>fortiter</w:t>
      </w:r>
      <w:r>
        <w:t xml:space="preserve"> în re, </w:t>
      </w:r>
      <w:r>
        <w:t>suaviter</w:t>
      </w:r>
      <w:r>
        <w:t xml:space="preserve"> în </w:t>
      </w:r>
      <w:r>
        <w:t>modo</w:t>
      </w:r>
      <w:r>
        <w:t xml:space="preserve">". Niciun text legal nu permite sa fie inclus între "argumentele" care conduc la </w:t>
      </w:r>
      <w:r>
        <w:t>soluţia</w:t>
      </w:r>
      <w:r>
        <w:t xml:space="preserve"> </w:t>
      </w:r>
      <w:r>
        <w:t>pronunţată</w:t>
      </w:r>
      <w:r>
        <w:t xml:space="preserve"> </w:t>
      </w:r>
      <w:r>
        <w:t>şi</w:t>
      </w:r>
      <w:r>
        <w:t xml:space="preserve"> pe cele care sunt ilogice </w:t>
      </w:r>
      <w:r>
        <w:t>şi</w:t>
      </w:r>
      <w:r>
        <w:t xml:space="preserve"> care denotă lipsă de obiectivitate </w:t>
      </w:r>
      <w:r>
        <w:t>şi</w:t>
      </w:r>
      <w:r>
        <w:t xml:space="preserve"> </w:t>
      </w:r>
      <w:r>
        <w:t>imparţialitate</w:t>
      </w:r>
      <w:r>
        <w:t xml:space="preserve"> a celui care a dorit să le "marcheze" ca fiind parte a </w:t>
      </w:r>
      <w:r>
        <w:t>raţionamentului</w:t>
      </w:r>
      <w:r>
        <w:t xml:space="preserve"> juridic.</w:t>
      </w:r>
    </w:p>
    <w:p w:rsidR="00B0097B" w14:paraId="3A0D2D09" w14:textId="77777777">
      <w:pPr>
        <w:tabs>
          <w:tab w:val="center" w:pos="5102"/>
          <w:tab w:val="left" w:pos="6680"/>
        </w:tabs>
        <w:ind w:firstLine="851"/>
        <w:jc w:val="both"/>
      </w:pPr>
      <w:r>
        <w:t>Speculaţiile</w:t>
      </w:r>
      <w:r>
        <w:t xml:space="preserve"> nu pot constitui argumente ale unei măsuri judiciare, acestea nu au ce căuta într-un </w:t>
      </w:r>
      <w:r>
        <w:t>raţionament</w:t>
      </w:r>
      <w:r>
        <w:t xml:space="preserve"> juridic, doar pentru că cineva </w:t>
      </w:r>
      <w:r>
        <w:t>doreşte</w:t>
      </w:r>
      <w:r>
        <w:t xml:space="preserve"> să le subsumeze formal </w:t>
      </w:r>
      <w:r>
        <w:t>noţiunii</w:t>
      </w:r>
      <w:r>
        <w:t xml:space="preserve"> de "argument". Este </w:t>
      </w:r>
      <w:r>
        <w:t>esenţial</w:t>
      </w:r>
      <w:r>
        <w:t xml:space="preserve"> să se facă o </w:t>
      </w:r>
      <w:r>
        <w:t>distincţie</w:t>
      </w:r>
      <w:r>
        <w:t xml:space="preserve"> dară între constatările privind faptele considerate dovedite, evaluarea probelor </w:t>
      </w:r>
      <w:r>
        <w:t>şi</w:t>
      </w:r>
      <w:r>
        <w:t xml:space="preserve"> evaluarea juridică a problematicii. Motivarea unei măsuri trebuie să demonstreze că măsura dispusă nu este rezultat al unor presupuneri, acestea din urmă neavând nici cea mai mică legătură cu ideea/</w:t>
      </w:r>
      <w:r>
        <w:t>noţiunea</w:t>
      </w:r>
      <w:r>
        <w:t xml:space="preserve"> de argument juridic.</w:t>
      </w:r>
    </w:p>
    <w:p w:rsidR="00B0097B" w14:paraId="268577F4" w14:textId="77777777">
      <w:pPr>
        <w:tabs>
          <w:tab w:val="center" w:pos="5102"/>
          <w:tab w:val="left" w:pos="6680"/>
        </w:tabs>
        <w:ind w:firstLine="851"/>
        <w:jc w:val="both"/>
      </w:pPr>
      <w:r>
        <w:t xml:space="preserve">Este inadecvat ca dintr-un tablou juridic, oricât de complex sau mai </w:t>
      </w:r>
      <w:r>
        <w:t>puţin</w:t>
      </w:r>
      <w:r>
        <w:t xml:space="preserve"> complex ar fi el, să facă parte, ca </w:t>
      </w:r>
      <w:r>
        <w:t>şi</w:t>
      </w:r>
      <w:r>
        <w:t xml:space="preserve"> considerente, </w:t>
      </w:r>
      <w:r>
        <w:t>afirmaţii</w:t>
      </w:r>
      <w:r>
        <w:t xml:space="preserve"> lipsite de orice logică juridică </w:t>
      </w:r>
      <w:r>
        <w:t>şi</w:t>
      </w:r>
      <w:r>
        <w:t xml:space="preserve"> care sunt </w:t>
      </w:r>
      <w:r>
        <w:t xml:space="preserve">neadevărate. Un neadevăr nu poate rezista ca neadevăr </w:t>
      </w:r>
      <w:r>
        <w:t>şi</w:t>
      </w:r>
      <w:r>
        <w:t xml:space="preserve"> deveni un argument, chiar </w:t>
      </w:r>
      <w:r>
        <w:t>şi</w:t>
      </w:r>
      <w:r>
        <w:t xml:space="preserve"> atunci când avem de a face cu un tablou mai </w:t>
      </w:r>
      <w:r>
        <w:t>puţin</w:t>
      </w:r>
      <w:r>
        <w:t xml:space="preserve"> complex. Un neadevăr (juridic sau de altă natură) nu este </w:t>
      </w:r>
      <w:r>
        <w:t>şi</w:t>
      </w:r>
      <w:r>
        <w:t xml:space="preserve"> nu poate dobândi </w:t>
      </w:r>
      <w:r>
        <w:t>valenţe</w:t>
      </w:r>
      <w:r>
        <w:t xml:space="preserve"> de argument.</w:t>
      </w:r>
    </w:p>
    <w:p w:rsidR="00B0097B" w14:paraId="6957A2A1" w14:textId="77777777">
      <w:pPr>
        <w:tabs>
          <w:tab w:val="center" w:pos="5102"/>
          <w:tab w:val="left" w:pos="6680"/>
        </w:tabs>
        <w:ind w:firstLine="851"/>
        <w:jc w:val="both"/>
      </w:pPr>
      <w:r>
        <w:t xml:space="preserve">Considerentele de mai jos, în special teza lor finală, nu au legătură nici cu interpretarea probelor, nici cu interpretarea </w:t>
      </w:r>
      <w:r>
        <w:t>şi</w:t>
      </w:r>
      <w:r>
        <w:t xml:space="preserve"> aplicarea legii, nici cu vreun </w:t>
      </w:r>
      <w:r>
        <w:t>raţionament</w:t>
      </w:r>
      <w:r>
        <w:t xml:space="preserve"> juridic:</w:t>
      </w:r>
    </w:p>
    <w:p w:rsidR="00B0097B" w14:paraId="6206F645" w14:textId="6C0F7E70">
      <w:pPr>
        <w:tabs>
          <w:tab w:val="center" w:pos="5102"/>
          <w:tab w:val="left" w:pos="6680"/>
        </w:tabs>
        <w:ind w:firstLine="851"/>
        <w:jc w:val="both"/>
      </w:pPr>
      <w:r>
        <w:t xml:space="preserve">"Mai mult, </w:t>
      </w:r>
      <w:r>
        <w:t>instanţa</w:t>
      </w:r>
      <w:r>
        <w:t xml:space="preserve"> </w:t>
      </w:r>
      <w:r>
        <w:t>reţine</w:t>
      </w:r>
      <w:r>
        <w:t xml:space="preserve"> că, din interogarea bazei de date a O.N.R.C., rezultă că petentul este administratorul SC "</w:t>
      </w:r>
      <w:r w:rsidR="006A6D3E">
        <w:t>TSI..........</w:t>
      </w:r>
      <w:r>
        <w:t xml:space="preserve">" SRL-firmă în </w:t>
      </w:r>
      <w:r>
        <w:t>funcţiune</w:t>
      </w:r>
      <w:r>
        <w:t xml:space="preserve">, precum </w:t>
      </w:r>
      <w:r>
        <w:t>şi</w:t>
      </w:r>
      <w:r>
        <w:t xml:space="preserve"> al SC "</w:t>
      </w:r>
      <w:r w:rsidR="006A6D3E">
        <w:t>DNS..............</w:t>
      </w:r>
      <w:r>
        <w:t xml:space="preserve">" SRL - firmă radiată din data de 07.07.2011, iar </w:t>
      </w:r>
      <w:r>
        <w:t>soţia</w:t>
      </w:r>
      <w:r>
        <w:t xml:space="preserve"> acestuia este administratorul </w:t>
      </w:r>
      <w:r>
        <w:t>societăţii</w:t>
      </w:r>
      <w:r>
        <w:t xml:space="preserve"> cu răspundere limitată "</w:t>
      </w:r>
      <w:r w:rsidR="006A6D3E">
        <w:t>AĂAU....................</w:t>
      </w:r>
      <w:r>
        <w:t xml:space="preserve">" SRL - firmă în </w:t>
      </w:r>
      <w:r>
        <w:t>funcţiune</w:t>
      </w:r>
      <w:r>
        <w:t xml:space="preserve">, </w:t>
      </w:r>
      <w:r>
        <w:t>societăţi</w:t>
      </w:r>
      <w:r>
        <w:t xml:space="preserve"> pentru care nu există înregistrări cu privire la </w:t>
      </w:r>
      <w:r>
        <w:t>situaţia</w:t>
      </w:r>
      <w:r>
        <w:t xml:space="preserve"> financiară în perioada 2016-2018, dar </w:t>
      </w:r>
      <w:r>
        <w:t>şi</w:t>
      </w:r>
      <w:r>
        <w:t xml:space="preserve"> că petentul </w:t>
      </w:r>
      <w:r>
        <w:t>îşi</w:t>
      </w:r>
      <w:r>
        <w:t xml:space="preserve"> poate </w:t>
      </w:r>
      <w:r>
        <w:t>întreţine</w:t>
      </w:r>
      <w:r>
        <w:t xml:space="preserve"> fiul la o universitate din afara </w:t>
      </w:r>
      <w:r>
        <w:t>ţării</w:t>
      </w:r>
      <w:r>
        <w:t xml:space="preserve">, împrejurări din care </w:t>
      </w:r>
      <w:r>
        <w:t>instanţa</w:t>
      </w:r>
      <w:r>
        <w:t xml:space="preserve"> trage concluzia că acesta ori </w:t>
      </w:r>
      <w:r>
        <w:t>soţia</w:t>
      </w:r>
      <w:r>
        <w:t xml:space="preserve"> sa </w:t>
      </w:r>
      <w:r>
        <w:t>deţin</w:t>
      </w:r>
      <w:r>
        <w:t xml:space="preserve"> și alte surse de venit nedeclarate. Deopotrivă, </w:t>
      </w:r>
      <w:r>
        <w:t>inexistenţa</w:t>
      </w:r>
      <w:r>
        <w:t xml:space="preserve"> unei stări de nevoie se desprinde </w:t>
      </w:r>
      <w:r>
        <w:t>şi</w:t>
      </w:r>
      <w:r>
        <w:t xml:space="preserve"> din dezvoltarea considerentelor cererii, în cuprinsul cărora se arată mai preocupat de necesitatea micilor cadouri pe care le are d</w:t>
      </w:r>
      <w:r>
        <w:t xml:space="preserve">e oferit </w:t>
      </w:r>
      <w:r>
        <w:t>şi</w:t>
      </w:r>
      <w:r>
        <w:t xml:space="preserve"> a unei mese </w:t>
      </w:r>
      <w:r>
        <w:t>îmbelşugate</w:t>
      </w:r>
      <w:r>
        <w:t xml:space="preserve"> în familie </w:t>
      </w:r>
      <w:r>
        <w:t>şi</w:t>
      </w:r>
      <w:r>
        <w:t xml:space="preserve"> în preajma prietenilor cu ocazia Sărbătorilor Pascale decât de a-</w:t>
      </w:r>
      <w:r>
        <w:t>şi</w:t>
      </w:r>
      <w:r>
        <w:t xml:space="preserve"> îndeplini </w:t>
      </w:r>
      <w:r>
        <w:t>obligaţia</w:t>
      </w:r>
      <w:r>
        <w:t xml:space="preserve"> </w:t>
      </w:r>
      <w:r>
        <w:t>faţă</w:t>
      </w:r>
      <w:r>
        <w:t xml:space="preserve"> de stat de a achita taxa judiciară de timbru".</w:t>
      </w:r>
    </w:p>
    <w:p w:rsidR="00B0097B" w14:paraId="4022919A" w14:textId="77777777">
      <w:pPr>
        <w:tabs>
          <w:tab w:val="center" w:pos="5102"/>
          <w:tab w:val="left" w:pos="6680"/>
        </w:tabs>
        <w:ind w:firstLine="851"/>
        <w:jc w:val="both"/>
      </w:pPr>
      <w:r>
        <w:t>Pentru a-</w:t>
      </w:r>
      <w:r>
        <w:t>şi</w:t>
      </w:r>
      <w:r>
        <w:t xml:space="preserve"> </w:t>
      </w:r>
      <w:r>
        <w:t>susţine</w:t>
      </w:r>
      <w:r>
        <w:t xml:space="preserve"> "interpretarea" în sensul că cele de mai sus ar reprezenta </w:t>
      </w:r>
      <w:r>
        <w:t>totuşi</w:t>
      </w:r>
      <w:r>
        <w:t xml:space="preserve"> </w:t>
      </w:r>
      <w:r>
        <w:t>nişte</w:t>
      </w:r>
      <w:r>
        <w:t xml:space="preserve"> argumente, inspectorul-</w:t>
      </w:r>
      <w:r>
        <w:t>şef</w:t>
      </w:r>
      <w:r>
        <w:t xml:space="preserve"> indică că acest aspect ar </w:t>
      </w:r>
      <w:r>
        <w:t>reieşi</w:t>
      </w:r>
      <w:r>
        <w:t xml:space="preserve">, indirect, </w:t>
      </w:r>
      <w:r>
        <w:t>şi</w:t>
      </w:r>
      <w:r>
        <w:t xml:space="preserve"> din faptul că nu s-a formulat nicio sesizare a organelor fiscale </w:t>
      </w:r>
      <w:r>
        <w:t>şi</w:t>
      </w:r>
      <w:r>
        <w:t xml:space="preserve"> nici nu a fost </w:t>
      </w:r>
      <w:r>
        <w:t>iniţiată</w:t>
      </w:r>
      <w:r>
        <w:t xml:space="preserve"> vreo procedură de verificare a veniturilor </w:t>
      </w:r>
      <w:r>
        <w:t>petiţionarului</w:t>
      </w:r>
      <w:r>
        <w:t xml:space="preserve">. O astfel de motivare ar fi fost de </w:t>
      </w:r>
      <w:r>
        <w:t>înţeles</w:t>
      </w:r>
      <w:r>
        <w:t xml:space="preserve"> dacă oricare din aceste </w:t>
      </w:r>
      <w:r>
        <w:t>atribuţii</w:t>
      </w:r>
      <w:r>
        <w:t xml:space="preserve"> de "sesizare" s-ar regăsi printre cele specifice judecătorilor, însă judecătorii nu sunt </w:t>
      </w:r>
      <w:r>
        <w:t>şi</w:t>
      </w:r>
      <w:r>
        <w:t xml:space="preserve"> nici nu pot fi </w:t>
      </w:r>
      <w:r>
        <w:t>subiecţi</w:t>
      </w:r>
      <w:r>
        <w:t xml:space="preserve"> ai dreptulu</w:t>
      </w:r>
      <w:r>
        <w:t xml:space="preserve">i de sesiză cu privire la sesizarea organelor fiscale </w:t>
      </w:r>
      <w:r>
        <w:t>şi</w:t>
      </w:r>
      <w:r>
        <w:t xml:space="preserve"> nici cu privire la verificarea veniturilor petentului.</w:t>
      </w:r>
    </w:p>
    <w:p w:rsidR="00B0097B" w14:paraId="0938A74D" w14:textId="77777777">
      <w:pPr>
        <w:tabs>
          <w:tab w:val="center" w:pos="5102"/>
          <w:tab w:val="left" w:pos="6680"/>
        </w:tabs>
        <w:ind w:firstLine="851"/>
        <w:jc w:val="both"/>
      </w:pPr>
      <w:r>
        <w:t xml:space="preserve">Nu doar că este inadecvat, dar este </w:t>
      </w:r>
      <w:r>
        <w:t>şi</w:t>
      </w:r>
      <w:r>
        <w:t xml:space="preserve"> periculos </w:t>
      </w:r>
      <w:r>
        <w:t>şi</w:t>
      </w:r>
      <w:r>
        <w:t xml:space="preserve"> </w:t>
      </w:r>
      <w:r>
        <w:t xml:space="preserve">contrar ordinii de drept, precum </w:t>
      </w:r>
      <w:r>
        <w:t>şi</w:t>
      </w:r>
      <w:r>
        <w:t xml:space="preserve"> dreptului la un proces echitabil ca unui judecător să i se permită să tragă concluzii atât de radicale, cum că reclamantul </w:t>
      </w:r>
      <w:r>
        <w:t>şi</w:t>
      </w:r>
      <w:r>
        <w:t xml:space="preserve"> familia sa ar fi </w:t>
      </w:r>
      <w:r>
        <w:t>obţinut</w:t>
      </w:r>
      <w:r>
        <w:t xml:space="preserve"> venituri pe care nu le-ar fi declarat în cursul anilor 2016-2018, fiind învestit cu </w:t>
      </w:r>
      <w:r>
        <w:t>soluţionarea</w:t>
      </w:r>
      <w:r>
        <w:t xml:space="preserve"> unei cereri de acordare a ajutorului public judiciar. Dacă legea ar fi indicat că </w:t>
      </w:r>
      <w:r>
        <w:t>probaţiunea</w:t>
      </w:r>
      <w:r>
        <w:t xml:space="preserve"> în cazul unei astfel de cereri ar trebui să privească întreg istoricul veniturilor declarate ale sale </w:t>
      </w:r>
      <w:r>
        <w:t>şi</w:t>
      </w:r>
      <w:r>
        <w:t xml:space="preserve"> ale membrilor familiei sale s</w:t>
      </w:r>
      <w:r>
        <w:t xml:space="preserve">-ar fi depus </w:t>
      </w:r>
      <w:r>
        <w:t>şi</w:t>
      </w:r>
      <w:r>
        <w:t xml:space="preserve"> aceste înscrisuri. Dar a "argumenta", pe baza unei </w:t>
      </w:r>
      <w:r>
        <w:t>adeverinţe</w:t>
      </w:r>
      <w:r>
        <w:t xml:space="preserve">, </w:t>
      </w:r>
      <w:r>
        <w:t>şi</w:t>
      </w:r>
      <w:r>
        <w:t xml:space="preserve"> a unor certificări de acte/fapte înregistrate în registrul </w:t>
      </w:r>
      <w:r>
        <w:t>comerţului</w:t>
      </w:r>
      <w:r>
        <w:t xml:space="preserve"> cu privire la </w:t>
      </w:r>
      <w:r>
        <w:t>nişte</w:t>
      </w:r>
      <w:r>
        <w:t xml:space="preserve"> </w:t>
      </w:r>
      <w:r>
        <w:t>societăţi</w:t>
      </w:r>
      <w:r>
        <w:t xml:space="preserve"> în sensul că a avut venituri nedeclarate </w:t>
      </w:r>
      <w:r>
        <w:t>şi</w:t>
      </w:r>
      <w:r>
        <w:t xml:space="preserve"> reclamantul </w:t>
      </w:r>
      <w:r>
        <w:t>şi</w:t>
      </w:r>
      <w:r>
        <w:t xml:space="preserve"> </w:t>
      </w:r>
      <w:r>
        <w:t>soţia</w:t>
      </w:r>
      <w:r>
        <w:t xml:space="preserve"> sa, </w:t>
      </w:r>
      <w:r>
        <w:t>excede</w:t>
      </w:r>
      <w:r>
        <w:t xml:space="preserve"> unei </w:t>
      </w:r>
      <w:r>
        <w:t>judecăţi</w:t>
      </w:r>
      <w:r>
        <w:t xml:space="preserve"> </w:t>
      </w:r>
      <w:r>
        <w:t>şi</w:t>
      </w:r>
      <w:r>
        <w:t xml:space="preserve"> reprezintă un exces de putere, o înfrângere a principiului </w:t>
      </w:r>
      <w:r>
        <w:t>legalităţii</w:t>
      </w:r>
      <w:r>
        <w:t xml:space="preserve">, a dreptului la apărare </w:t>
      </w:r>
      <w:r>
        <w:t>şi</w:t>
      </w:r>
      <w:r>
        <w:t xml:space="preserve"> a celui la un proces echitabil.</w:t>
      </w:r>
    </w:p>
    <w:p w:rsidR="00B0097B" w14:paraId="5D76ED18" w14:textId="77777777">
      <w:pPr>
        <w:tabs>
          <w:tab w:val="center" w:pos="5102"/>
          <w:tab w:val="left" w:pos="6680"/>
        </w:tabs>
        <w:ind w:firstLine="851"/>
        <w:jc w:val="both"/>
      </w:pPr>
      <w:r>
        <w:t xml:space="preserve">Acuzele care i-au fost în mod direct aduse de dna judecător, în sensul că ar fi avut în anii 2016-2018 venituri nedeclarate (analizând o simplă informare a ONRC cu privire la </w:t>
      </w:r>
      <w:r>
        <w:t>statutusul</w:t>
      </w:r>
      <w:r>
        <w:t xml:space="preserve"> unor înregistrări </w:t>
      </w:r>
      <w:r>
        <w:t>şi</w:t>
      </w:r>
      <w:r>
        <w:t xml:space="preserve"> fără să verifice ce </w:t>
      </w:r>
      <w:r>
        <w:t>obligaţii</w:t>
      </w:r>
      <w:r>
        <w:t xml:space="preserve"> de înregistrare a </w:t>
      </w:r>
      <w:r>
        <w:t>situaţiilor</w:t>
      </w:r>
      <w:r>
        <w:t xml:space="preserve"> financiare la ONRC mai au </w:t>
      </w:r>
      <w:r>
        <w:t>societăţile</w:t>
      </w:r>
      <w:r>
        <w:t xml:space="preserve"> comerciale azi) sunt incompatibile cu ideea de motivare a unei hotărâri </w:t>
      </w:r>
      <w:r>
        <w:t>judecătoreşti</w:t>
      </w:r>
      <w:r>
        <w:t>.</w:t>
      </w:r>
    </w:p>
    <w:p w:rsidR="00B0097B" w14:paraId="36728D6F" w14:textId="0E603AF0">
      <w:pPr>
        <w:tabs>
          <w:tab w:val="center" w:pos="5102"/>
          <w:tab w:val="left" w:pos="6680"/>
        </w:tabs>
        <w:ind w:firstLine="851"/>
        <w:jc w:val="both"/>
      </w:pPr>
      <w:r>
        <w:t xml:space="preserve">Modalitatea în care doamna judecător </w:t>
      </w:r>
      <w:r w:rsidR="006A6D3E">
        <w:t>RIA.................</w:t>
      </w:r>
      <w:r>
        <w:t xml:space="preserve">a motivat măsura dispusă </w:t>
      </w:r>
      <w:r>
        <w:t>şi</w:t>
      </w:r>
      <w:r>
        <w:t xml:space="preserve"> modalitatea în care inspectorii au considerat ulterior că presupunerile spectaculoase ale domniei sale ar constitui argumente reprezintă o </w:t>
      </w:r>
      <w:r>
        <w:t>situaţie</w:t>
      </w:r>
      <w:r>
        <w:t xml:space="preserve"> grava de natură să afecteze </w:t>
      </w:r>
      <w:r>
        <w:t>şi</w:t>
      </w:r>
      <w:r>
        <w:t xml:space="preserve"> prestigiul </w:t>
      </w:r>
      <w:r>
        <w:t>justiţiei</w:t>
      </w:r>
      <w:r>
        <w:t xml:space="preserve"> </w:t>
      </w:r>
      <w:r>
        <w:t>şi</w:t>
      </w:r>
      <w:r>
        <w:t xml:space="preserve"> demnitatea profesiei de magistrat, tocmai pentru că nu este legitim </w:t>
      </w:r>
      <w:r>
        <w:t>şi</w:t>
      </w:r>
      <w:r>
        <w:t xml:space="preserve"> legal să fie </w:t>
      </w:r>
      <w:r>
        <w:t>menţinute</w:t>
      </w:r>
      <w:r>
        <w:t xml:space="preserve"> ca fiind concluzii judiciare a unor neadevăruri, a unor presupuneri care nu puteau fi extrase din materialul probatoriu. "Aprecierile" legate de veniturile petentului și familiei sale din</w:t>
      </w:r>
      <w:r>
        <w:t xml:space="preserve"> perioada anilor 2016-2018 nu au legătura nici cu interpretarea </w:t>
      </w:r>
      <w:r>
        <w:t>şi</w:t>
      </w:r>
      <w:r>
        <w:t xml:space="preserve"> aplicarea legii, nici cu argumentarea măsurii dispuse, ci doar cu crearea de </w:t>
      </w:r>
      <w:r>
        <w:t>senzaţional</w:t>
      </w:r>
      <w:r>
        <w:t xml:space="preserve">, cu lipsa oricărei </w:t>
      </w:r>
      <w:r>
        <w:t>imparţialităţi</w:t>
      </w:r>
      <w:r>
        <w:t xml:space="preserve"> în identificarea acelor motive care determină în mod just </w:t>
      </w:r>
      <w:r>
        <w:t>şi</w:t>
      </w:r>
      <w:r>
        <w:t xml:space="preserve"> obiectiv </w:t>
      </w:r>
      <w:r>
        <w:t>soluţiile</w:t>
      </w:r>
      <w:r>
        <w:t xml:space="preserve"> dispuse, aspecte care îngrijorează </w:t>
      </w:r>
      <w:r>
        <w:t>şi</w:t>
      </w:r>
      <w:r>
        <w:t xml:space="preserve"> mai mult petentul, deoarece indică o înclinare către </w:t>
      </w:r>
      <w:r>
        <w:t>maliţie</w:t>
      </w:r>
      <w:r>
        <w:t xml:space="preserve"> a judecătorului care </w:t>
      </w:r>
      <w:r>
        <w:t>gândeşte</w:t>
      </w:r>
      <w:r>
        <w:t xml:space="preserve"> </w:t>
      </w:r>
      <w:r>
        <w:t>şi</w:t>
      </w:r>
      <w:r>
        <w:t xml:space="preserve"> exprimă în scris presupuneri de natură subiectivă în sensul că petentul </w:t>
      </w:r>
      <w:r>
        <w:t>şi</w:t>
      </w:r>
      <w:r>
        <w:t xml:space="preserve"> familia sa ar fi avut venituri nede</w:t>
      </w:r>
      <w:r>
        <w:t xml:space="preserve">clarate, acela care ar urma să </w:t>
      </w:r>
      <w:r>
        <w:t>soluţioneze</w:t>
      </w:r>
      <w:r>
        <w:t xml:space="preserve"> </w:t>
      </w:r>
      <w:r>
        <w:t>şi</w:t>
      </w:r>
      <w:r>
        <w:t xml:space="preserve"> cauza pe fondul său.</w:t>
      </w:r>
    </w:p>
    <w:p w:rsidR="00B0097B" w14:paraId="63A89B63" w14:textId="77777777">
      <w:pPr>
        <w:tabs>
          <w:tab w:val="center" w:pos="5102"/>
          <w:tab w:val="left" w:pos="6680"/>
        </w:tabs>
        <w:ind w:firstLine="851"/>
        <w:jc w:val="both"/>
      </w:pPr>
      <w:r>
        <w:t>"</w:t>
      </w:r>
      <w:r>
        <w:t>Raţionamentul</w:t>
      </w:r>
      <w:r>
        <w:t xml:space="preserve"> </w:t>
      </w:r>
      <w:r>
        <w:t>logico</w:t>
      </w:r>
      <w:r>
        <w:t xml:space="preserve">-juridic" pretins a fi fost făcut de către judecător, anume acela că reclamantul </w:t>
      </w:r>
      <w:r>
        <w:t>şi</w:t>
      </w:r>
      <w:r>
        <w:t xml:space="preserve"> familia sa ar fi avut venituri nedeclarate în anii 2016-2018 pentru a </w:t>
      </w:r>
      <w:r>
        <w:t>soluţiona</w:t>
      </w:r>
      <w:r>
        <w:t xml:space="preserve"> cererea de acordare a ajutorului public judiciar formulată în aprilie 2019 nu este un </w:t>
      </w:r>
      <w:r>
        <w:t>raţionament</w:t>
      </w:r>
      <w:r>
        <w:t xml:space="preserve"> sau argument, </w:t>
      </w:r>
      <w:r>
        <w:t>aşa</w:t>
      </w:r>
      <w:r>
        <w:t xml:space="preserve"> cum se încearcă să se acrediteze, ci o "</w:t>
      </w:r>
      <w:r>
        <w:t>acuzaţie</w:t>
      </w:r>
      <w:r>
        <w:t xml:space="preserve"> judiciară", o certitudine (bazată exclusiv pe subiectivism </w:t>
      </w:r>
      <w:r>
        <w:t>şi</w:t>
      </w:r>
      <w:r>
        <w:t xml:space="preserve"> presupuneri </w:t>
      </w:r>
      <w:r>
        <w:t>şi</w:t>
      </w:r>
      <w:r>
        <w:t xml:space="preserve"> nu pe probe), a unui judecător care a emis o judecata fără nicio legătura cu mijloacel</w:t>
      </w:r>
      <w:r>
        <w:t xml:space="preserve">e de proba administrate și cu cererea care i-a fost supusă </w:t>
      </w:r>
      <w:r>
        <w:t>soluţionării</w:t>
      </w:r>
      <w:r>
        <w:t>.</w:t>
      </w:r>
    </w:p>
    <w:p w:rsidR="00B0097B" w14:paraId="565E0A6B" w14:textId="20F5F495">
      <w:pPr>
        <w:tabs>
          <w:tab w:val="center" w:pos="5102"/>
          <w:tab w:val="left" w:pos="6680"/>
        </w:tabs>
        <w:ind w:firstLine="851"/>
        <w:jc w:val="both"/>
      </w:pPr>
      <w:r>
        <w:t xml:space="preserve">Modul în care a procedat dna judecător </w:t>
      </w:r>
      <w:r w:rsidR="006A6D3E">
        <w:t>RIA......</w:t>
      </w:r>
      <w:r>
        <w:t xml:space="preserve">demonstrează o gravă încălcare a principiului </w:t>
      </w:r>
      <w:r>
        <w:t>legalităţii</w:t>
      </w:r>
      <w:r>
        <w:t xml:space="preserve">, o nesocotire a drepturilor sale fundamentale </w:t>
      </w:r>
      <w:r>
        <w:t>şi</w:t>
      </w:r>
      <w:r>
        <w:t xml:space="preserve"> a membrilor familiei sale care sunt </w:t>
      </w:r>
      <w:r>
        <w:t>puşi</w:t>
      </w:r>
      <w:r>
        <w:t xml:space="preserve"> în </w:t>
      </w:r>
      <w:r>
        <w:t>situaţia</w:t>
      </w:r>
      <w:r>
        <w:t xml:space="preserve">, fără să fi fost parte în procedură, de a accepta ca fiind un adevăr, un fals, o minciună strecurată într-un document judiciar de către un judecător, constatarea de către o </w:t>
      </w:r>
      <w:r>
        <w:t>instanţă</w:t>
      </w:r>
      <w:r>
        <w:t xml:space="preserve"> civilă, învestită să </w:t>
      </w:r>
      <w:r>
        <w:t>soluţioneze</w:t>
      </w:r>
      <w:r>
        <w:t xml:space="preserve"> o cerere necontencioasă de acordare a ajutorului public judiciar, a comiterii unei fapte de natură penală (nedeclararea unor venituri).</w:t>
      </w:r>
    </w:p>
    <w:p w:rsidR="00B0097B" w14:paraId="70C28276" w14:textId="16111F23">
      <w:pPr>
        <w:tabs>
          <w:tab w:val="center" w:pos="5102"/>
          <w:tab w:val="left" w:pos="6680"/>
        </w:tabs>
        <w:ind w:firstLine="851"/>
        <w:jc w:val="both"/>
      </w:pPr>
      <w:r>
        <w:t xml:space="preserve">Dna judecător </w:t>
      </w:r>
      <w:r w:rsidR="006A6D3E">
        <w:t>RIA......</w:t>
      </w:r>
      <w:r>
        <w:t xml:space="preserve">a anihilat în </w:t>
      </w:r>
      <w:r>
        <w:t>privinţa</w:t>
      </w:r>
      <w:r>
        <w:t xml:space="preserve"> sa </w:t>
      </w:r>
      <w:r>
        <w:t>şi</w:t>
      </w:r>
      <w:r>
        <w:t xml:space="preserve"> a familiei sale, fără judecată </w:t>
      </w:r>
      <w:r>
        <w:t>şi</w:t>
      </w:r>
      <w:r>
        <w:t xml:space="preserve"> în lipsa unei </w:t>
      </w:r>
      <w:r>
        <w:t>probaţiuni</w:t>
      </w:r>
      <w:r>
        <w:t xml:space="preserve"> complete, </w:t>
      </w:r>
      <w:r>
        <w:t>prezumţia</w:t>
      </w:r>
      <w:r>
        <w:t xml:space="preserve"> de dobândire licită a averii, </w:t>
      </w:r>
      <w:r>
        <w:t>prezumţie</w:t>
      </w:r>
      <w:r>
        <w:t xml:space="preserve"> consacrată de art. 44 alin (1) din </w:t>
      </w:r>
      <w:r>
        <w:t>Constiuţia</w:t>
      </w:r>
      <w:r>
        <w:t xml:space="preserve"> României. Ulterior, </w:t>
      </w:r>
      <w:r>
        <w:t>şi</w:t>
      </w:r>
      <w:r>
        <w:t xml:space="preserve"> inspectorii ce au făcut verificările solicitate nu au făcut decât să-i confirme că ceea ce a scris dna judecător </w:t>
      </w:r>
      <w:r w:rsidR="006A6D3E">
        <w:t>RIA.................</w:t>
      </w:r>
      <w:r>
        <w:t xml:space="preserve">nu ar fi trebuit să se regăsească într-o măsură dispusă de </w:t>
      </w:r>
      <w:r>
        <w:t>instanţă</w:t>
      </w:r>
      <w:r>
        <w:t xml:space="preserve"> </w:t>
      </w:r>
      <w:r>
        <w:t>şi</w:t>
      </w:r>
      <w:r>
        <w:t xml:space="preserve"> că modul în care dna </w:t>
      </w:r>
      <w:r w:rsidR="006A6D3E">
        <w:t>RIA......</w:t>
      </w:r>
      <w:r>
        <w:t xml:space="preserve">a procedat este unul care nu face cinste profesiei de magistrat. Nu se poate constata printr-o încheiere ca cea pe care doamna judecător a </w:t>
      </w:r>
      <w:r>
        <w:t>pronunţat</w:t>
      </w:r>
      <w:r>
        <w:t xml:space="preserve">-o o faptă care are natură penală </w:t>
      </w:r>
      <w:r>
        <w:t>şi</w:t>
      </w:r>
      <w:r>
        <w:t xml:space="preserve"> să o explice ulterior, prin </w:t>
      </w:r>
      <w:r>
        <w:t>rezoluţii</w:t>
      </w:r>
      <w:r>
        <w:t xml:space="preserve"> de clasare ca fiind un argument </w:t>
      </w:r>
      <w:r>
        <w:t>şi</w:t>
      </w:r>
      <w:r>
        <w:t xml:space="preserve"> nimic mai mult. Dna judecător </w:t>
      </w:r>
      <w:r w:rsidR="006A6D3E">
        <w:t>RIA......</w:t>
      </w:r>
      <w:r>
        <w:t xml:space="preserve">a încălcat </w:t>
      </w:r>
      <w:r>
        <w:t>şi</w:t>
      </w:r>
      <w:r>
        <w:t xml:space="preserve"> legea </w:t>
      </w:r>
      <w:r>
        <w:t>şi</w:t>
      </w:r>
      <w:r>
        <w:t xml:space="preserve"> </w:t>
      </w:r>
      <w:r>
        <w:t>Constituţia</w:t>
      </w:r>
      <w:r>
        <w:t xml:space="preserve"> României, astfel încât </w:t>
      </w:r>
      <w:r>
        <w:t>neglijenţa</w:t>
      </w:r>
      <w:r>
        <w:t xml:space="preserve"> domniei sale cu privire la aplicarea OUG nr. 51/2008 nu este una simplă, ci una gravă, pentru că în loc să se limiteze la ceea ce ar fi trebuit să judece, la obiectul litigiului, "analiza" domniei sale s-a extins, nepermis, într-o zonă care nu privea aplicarea OUG nr. 51/2008.</w:t>
      </w:r>
    </w:p>
    <w:p w:rsidR="00B0097B" w14:paraId="7113CFAB" w14:textId="6C8728DD">
      <w:pPr>
        <w:tabs>
          <w:tab w:val="center" w:pos="5102"/>
          <w:tab w:val="left" w:pos="6680"/>
        </w:tabs>
        <w:ind w:firstLine="851"/>
        <w:jc w:val="both"/>
      </w:pPr>
      <w:r>
        <w:t xml:space="preserve">Denigrarea la adresa reclamantului și a membrilor familiei sale din cuprinsul încheierii din </w:t>
      </w:r>
      <w:r w:rsidR="006A6D3E">
        <w:t>..................</w:t>
      </w:r>
      <w:r>
        <w:t xml:space="preserve">2019, constatările neadevărate </w:t>
      </w:r>
      <w:r>
        <w:t>şi</w:t>
      </w:r>
      <w:r>
        <w:t xml:space="preserve"> nedovedite în </w:t>
      </w:r>
      <w:r>
        <w:t>condiţiile</w:t>
      </w:r>
      <w:r>
        <w:t xml:space="preserve"> legii cu privire la </w:t>
      </w:r>
      <w:r>
        <w:t>existenţa</w:t>
      </w:r>
      <w:r>
        <w:t xml:space="preserve"> în ceea ce îl </w:t>
      </w:r>
      <w:r>
        <w:t>priveşte</w:t>
      </w:r>
      <w:r>
        <w:t xml:space="preserve"> pe reclamant și familia sa a unor venituri nedeclarate au adus și continua sa aducă atingere </w:t>
      </w:r>
      <w:r>
        <w:t>reputaţiei</w:t>
      </w:r>
      <w:r>
        <w:t>/</w:t>
      </w:r>
      <w:r>
        <w:t>demnităţii</w:t>
      </w:r>
      <w:r>
        <w:t xml:space="preserve"> sale </w:t>
      </w:r>
      <w:r>
        <w:t>şi</w:t>
      </w:r>
      <w:r>
        <w:t xml:space="preserve"> a membrilor familiei sale, or astfel de atingeri nu pot continua să fie încurajate, iar dacă un judecător a </w:t>
      </w:r>
      <w:r>
        <w:t>greşit</w:t>
      </w:r>
      <w:r>
        <w:t xml:space="preserve"> în </w:t>
      </w:r>
      <w:r>
        <w:t>exerciţiul</w:t>
      </w:r>
      <w:r>
        <w:t xml:space="preserve"> profesiei sale trebuie să </w:t>
      </w:r>
      <w:r>
        <w:t>şi</w:t>
      </w:r>
      <w:r>
        <w:t xml:space="preserve"> răspundă pentru respectivele </w:t>
      </w:r>
      <w:r>
        <w:t>greşeli</w:t>
      </w:r>
      <w:r>
        <w:t>.</w:t>
      </w:r>
    </w:p>
    <w:p w:rsidR="00B0097B" w14:paraId="2012B50E" w14:textId="77777777">
      <w:pPr>
        <w:tabs>
          <w:tab w:val="center" w:pos="5102"/>
          <w:tab w:val="left" w:pos="6680"/>
        </w:tabs>
        <w:ind w:firstLine="851"/>
        <w:jc w:val="both"/>
      </w:pPr>
      <w:r>
        <w:t xml:space="preserve">Judecătorul </w:t>
      </w:r>
      <w:r>
        <w:t>şi</w:t>
      </w:r>
      <w:r>
        <w:t xml:space="preserve">-a </w:t>
      </w:r>
      <w:r>
        <w:t>depăşit</w:t>
      </w:r>
      <w:r>
        <w:t xml:space="preserve"> </w:t>
      </w:r>
      <w:r>
        <w:t>atribuţiile</w:t>
      </w:r>
      <w:r>
        <w:t xml:space="preserve"> specifice nelimitându-se la interpretarea </w:t>
      </w:r>
      <w:r>
        <w:t>şi</w:t>
      </w:r>
      <w:r>
        <w:t xml:space="preserve"> aplicarea legii privind acordarea ajutorului judiciar, ci, la exprimarea unor constatări subiective vătămătoare în </w:t>
      </w:r>
      <w:r>
        <w:t>privinţa</w:t>
      </w:r>
      <w:r>
        <w:t xml:space="preserve"> sa </w:t>
      </w:r>
      <w:r>
        <w:t>şi</w:t>
      </w:r>
      <w:r>
        <w:t xml:space="preserve"> a familiei sale, iar "reconsiderarea" acelor constatări de către inspectorii judiciari ca fiind "argumente" nu este de natură să justifice în vreun fel sau să amelioreze </w:t>
      </w:r>
      <w:r>
        <w:t>greşeala</w:t>
      </w:r>
      <w:r>
        <w:t xml:space="preserve"> produsă, </w:t>
      </w:r>
      <w:r>
        <w:t>greşeală</w:t>
      </w:r>
      <w:r>
        <w:t xml:space="preserve"> care nu este nici de judecată </w:t>
      </w:r>
      <w:r>
        <w:t>şi</w:t>
      </w:r>
      <w:r>
        <w:t xml:space="preserve"> nici parte a vreunui </w:t>
      </w:r>
      <w:r>
        <w:t>raţionament</w:t>
      </w:r>
      <w:r>
        <w:t xml:space="preserve">, ci pur </w:t>
      </w:r>
      <w:r>
        <w:t>şi</w:t>
      </w:r>
      <w:r>
        <w:t xml:space="preserve"> simplu parte a unei </w:t>
      </w:r>
      <w:r>
        <w:t>dorinţe</w:t>
      </w:r>
      <w:r>
        <w:t xml:space="preserve"> irezistibi</w:t>
      </w:r>
      <w:r>
        <w:t>le de a inova sau de a rupe bariere ale banalului.</w:t>
      </w:r>
    </w:p>
    <w:p w:rsidR="00B0097B" w14:paraId="08B89D27" w14:textId="2F5663A0">
      <w:pPr>
        <w:tabs>
          <w:tab w:val="center" w:pos="5102"/>
          <w:tab w:val="left" w:pos="6680"/>
        </w:tabs>
        <w:ind w:firstLine="851"/>
        <w:jc w:val="both"/>
      </w:pPr>
      <w:r>
        <w:t xml:space="preserve">În </w:t>
      </w:r>
      <w:r>
        <w:t>probaţiune</w:t>
      </w:r>
      <w:r>
        <w:t xml:space="preserve"> a dorit să solicite proba cu înscrisuri (toate înscrisurile cu privire la </w:t>
      </w:r>
      <w:r>
        <w:t>soluţionarea</w:t>
      </w:r>
      <w:r>
        <w:t xml:space="preserve"> cererii de acordare a ajutorului public judiciar în dosarul </w:t>
      </w:r>
      <w:r w:rsidR="006A6D3E">
        <w:t>..................</w:t>
      </w:r>
      <w:r>
        <w:t xml:space="preserve"> - cerere, probe administrate, încheiere -, precum </w:t>
      </w:r>
      <w:r>
        <w:t>şi</w:t>
      </w:r>
      <w:r>
        <w:t xml:space="preserve"> cele din dosarul </w:t>
      </w:r>
      <w:r>
        <w:t>Inspecţiei</w:t>
      </w:r>
      <w:r>
        <w:t xml:space="preserve"> Judiciare C19 - plângerile formulate </w:t>
      </w:r>
      <w:r>
        <w:t>şi</w:t>
      </w:r>
      <w:r>
        <w:t xml:space="preserve"> </w:t>
      </w:r>
      <w:r>
        <w:t>rezoluţiile</w:t>
      </w:r>
      <w:r>
        <w:t xml:space="preserve"> date de inspectorul judiciar </w:t>
      </w:r>
      <w:r>
        <w:t>şi</w:t>
      </w:r>
      <w:r>
        <w:t xml:space="preserve"> inspectorul-</w:t>
      </w:r>
      <w:r>
        <w:t>şef</w:t>
      </w:r>
      <w:r>
        <w:t>).</w:t>
      </w:r>
    </w:p>
    <w:p w:rsidR="00B0097B" w14:paraId="2D718416" w14:textId="572A0985">
      <w:pPr>
        <w:tabs>
          <w:tab w:val="center" w:pos="5102"/>
          <w:tab w:val="left" w:pos="6680"/>
        </w:tabs>
        <w:ind w:firstLine="851"/>
        <w:jc w:val="both"/>
      </w:pPr>
      <w:r>
        <w:rPr>
          <w:rStyle w:val="Fontdeparagrafimplicit"/>
          <w:b/>
          <w:i/>
        </w:rPr>
        <w:t xml:space="preserve">La data de </w:t>
      </w:r>
      <w:r w:rsidR="006A6D3E">
        <w:rPr>
          <w:rStyle w:val="Fontdeparagrafimplicit"/>
          <w:b/>
          <w:i/>
        </w:rPr>
        <w:t>.................</w:t>
      </w:r>
      <w:r>
        <w:rPr>
          <w:rStyle w:val="Fontdeparagrafimplicit"/>
          <w:b/>
          <w:i/>
        </w:rPr>
        <w:t>.2019 pârâta Inspecția Judiciară a formulat întâmpinare</w:t>
      </w:r>
      <w:r>
        <w:t xml:space="preserve"> prin care a solicitat respingerea cererii de chemare în judecată, ca neîntemeiată, pentru următoarele considerente:</w:t>
      </w:r>
    </w:p>
    <w:p w:rsidR="00B0097B" w14:paraId="76E50C31" w14:textId="3BFF7123">
      <w:pPr>
        <w:tabs>
          <w:tab w:val="center" w:pos="5102"/>
          <w:tab w:val="left" w:pos="6680"/>
        </w:tabs>
        <w:ind w:firstLine="851"/>
        <w:jc w:val="both"/>
      </w:pPr>
      <w:r>
        <w:t xml:space="preserve">La data de </w:t>
      </w:r>
      <w:r w:rsidR="006A6D3E">
        <w:t>.............</w:t>
      </w:r>
      <w:r>
        <w:t xml:space="preserve">2019, a fost înregistrată sub numărul </w:t>
      </w:r>
      <w:r w:rsidR="006A6D3E">
        <w:t>Y.............</w:t>
      </w:r>
      <w:r>
        <w:t xml:space="preserve">la </w:t>
      </w:r>
      <w:r>
        <w:t>Inspecţia</w:t>
      </w:r>
      <w:r>
        <w:t xml:space="preserve"> Judiciară - </w:t>
      </w:r>
      <w:r>
        <w:t>Direcţia</w:t>
      </w:r>
      <w:r>
        <w:t xml:space="preserve"> de </w:t>
      </w:r>
      <w:r>
        <w:t>inspecţie</w:t>
      </w:r>
      <w:r>
        <w:t xml:space="preserve"> judiciară pentru judecători, sesizarea reclamantului </w:t>
      </w:r>
      <w:r w:rsidR="006A6D3E">
        <w:t>ȘLE..............</w:t>
      </w:r>
      <w:r>
        <w:t xml:space="preserve">în cuprinsul căreia aceasta a solicitat verificarea </w:t>
      </w:r>
      <w:r>
        <w:t>activităţii</w:t>
      </w:r>
      <w:r>
        <w:t xml:space="preserve"> doamnei judecător </w:t>
      </w:r>
      <w:r w:rsidR="006A6D3E">
        <w:t>RIA......</w:t>
      </w:r>
      <w:r>
        <w:t xml:space="preserve">din cadrul Judecătoriei </w:t>
      </w:r>
      <w:r w:rsidR="006A6D3E">
        <w:t>.................</w:t>
      </w:r>
      <w:r>
        <w:t xml:space="preserve">, sub aspectul </w:t>
      </w:r>
      <w:r>
        <w:t>săvârşirii</w:t>
      </w:r>
      <w:r>
        <w:t xml:space="preserve"> abaterilor disciplinare prevăzute de </w:t>
      </w:r>
      <w:r>
        <w:t>dispoziţiile</w:t>
      </w:r>
      <w:r>
        <w:t xml:space="preserve"> art. 99 lit. s) </w:t>
      </w:r>
      <w:r>
        <w:t>şi</w:t>
      </w:r>
      <w:r>
        <w:t xml:space="preserve"> lit. t) din Legea nr. 303/2004.</w:t>
      </w:r>
    </w:p>
    <w:p w:rsidR="00B0097B" w14:paraId="4C11A996" w14:textId="27405A83">
      <w:pPr>
        <w:tabs>
          <w:tab w:val="center" w:pos="5102"/>
          <w:tab w:val="left" w:pos="6680"/>
        </w:tabs>
        <w:ind w:firstLine="851"/>
        <w:jc w:val="both"/>
      </w:pPr>
      <w:r>
        <w:t>Nemulţumirea</w:t>
      </w:r>
      <w:r>
        <w:t xml:space="preserve"> acestuia a vizat utilizarea de către magistrat a unor expresii, apreciate de reclamant ca fiind inadecvate </w:t>
      </w:r>
      <w:r>
        <w:t>şi</w:t>
      </w:r>
      <w:r>
        <w:t xml:space="preserve"> jignitoare, cu ocazia motivării încheierii </w:t>
      </w:r>
      <w:r>
        <w:t>pronunţate</w:t>
      </w:r>
      <w:r>
        <w:t xml:space="preserve"> la data de </w:t>
      </w:r>
      <w:r w:rsidR="006A6D3E">
        <w:t>..................</w:t>
      </w:r>
      <w:r>
        <w:t xml:space="preserve">2019 în dosarul nr. </w:t>
      </w:r>
      <w:r w:rsidR="006A6D3E">
        <w:t>..................</w:t>
      </w:r>
      <w:r>
        <w:t>.</w:t>
      </w:r>
    </w:p>
    <w:p w:rsidR="00B0097B" w14:paraId="5CA3CE03" w14:textId="77777777">
      <w:pPr>
        <w:tabs>
          <w:tab w:val="center" w:pos="5102"/>
          <w:tab w:val="left" w:pos="6680"/>
        </w:tabs>
        <w:ind w:firstLine="851"/>
        <w:jc w:val="both"/>
      </w:pPr>
      <w:r>
        <w:t xml:space="preserve">Reclamantul a învederat în sesizarea </w:t>
      </w:r>
      <w:r>
        <w:t>iniţială</w:t>
      </w:r>
      <w:r>
        <w:t xml:space="preserve"> că pentru acordarea ajutorului public judiciar nu prezentau </w:t>
      </w:r>
      <w:r>
        <w:t>relevanţă</w:t>
      </w:r>
      <w:r>
        <w:t xml:space="preserve"> veniturile pe care le-ar fi </w:t>
      </w:r>
      <w:r>
        <w:t>obţinut</w:t>
      </w:r>
      <w:r>
        <w:t xml:space="preserve"> el sau membrii familiei sale, anterior perioadei de </w:t>
      </w:r>
      <w:r>
        <w:t>referinţă</w:t>
      </w:r>
      <w:r>
        <w:t xml:space="preserve"> de două luni avută în vedere de legiuitor </w:t>
      </w:r>
      <w:r>
        <w:t>şi</w:t>
      </w:r>
      <w:r>
        <w:t xml:space="preserve"> cu atât mai </w:t>
      </w:r>
      <w:r>
        <w:t>puţin</w:t>
      </w:r>
      <w:r>
        <w:t xml:space="preserve"> cele </w:t>
      </w:r>
      <w:r>
        <w:t>neobţinute</w:t>
      </w:r>
      <w:r>
        <w:t xml:space="preserve">, dar în </w:t>
      </w:r>
      <w:r>
        <w:t>privinţa</w:t>
      </w:r>
      <w:r>
        <w:t xml:space="preserve"> cărora magistratul, comportându-se în opinia sa ca un acuzator, a </w:t>
      </w:r>
      <w:r>
        <w:t>reţinut</w:t>
      </w:r>
      <w:r>
        <w:t xml:space="preserve"> pe baza unor </w:t>
      </w:r>
      <w:r>
        <w:t>prezumţii</w:t>
      </w:r>
      <w:r>
        <w:t xml:space="preserve"> judiciare extrase din </w:t>
      </w:r>
      <w:r>
        <w:t>informaţiile</w:t>
      </w:r>
      <w:r>
        <w:t xml:space="preserve"> solicitate de la O.N.R.C </w:t>
      </w:r>
      <w:r>
        <w:t>şi</w:t>
      </w:r>
      <w:r>
        <w:t xml:space="preserve"> A.N.A.F, cum că veniturile sale </w:t>
      </w:r>
      <w:r>
        <w:t>şi</w:t>
      </w:r>
      <w:r>
        <w:t xml:space="preserve"> ale membrilor familiei sale ar fi /ar fi fos</w:t>
      </w:r>
      <w:r>
        <w:t xml:space="preserve">t cu totul altele decât cele declarate </w:t>
      </w:r>
      <w:r>
        <w:t>autorităţilor</w:t>
      </w:r>
      <w:r>
        <w:t xml:space="preserve"> </w:t>
      </w:r>
      <w:r>
        <w:t>şi</w:t>
      </w:r>
      <w:r>
        <w:t xml:space="preserve"> că o parte a lor ar fi fost nedeclarate.</w:t>
      </w:r>
    </w:p>
    <w:p w:rsidR="00B0097B" w14:paraId="13231FDC" w14:textId="3CEC02C5">
      <w:pPr>
        <w:tabs>
          <w:tab w:val="center" w:pos="5102"/>
          <w:tab w:val="left" w:pos="6680"/>
        </w:tabs>
        <w:ind w:firstLine="851"/>
        <w:jc w:val="both"/>
      </w:pPr>
      <w:r>
        <w:t xml:space="preserve">Prin considerentele din încheierea din data de </w:t>
      </w:r>
      <w:r w:rsidR="006A6D3E">
        <w:t>..................</w:t>
      </w:r>
      <w:r>
        <w:t xml:space="preserve">2019, reclamantul a apreciat că </w:t>
      </w:r>
      <w:r>
        <w:t>instanţa</w:t>
      </w:r>
      <w:r>
        <w:t xml:space="preserve"> </w:t>
      </w:r>
      <w:r>
        <w:t>şi</w:t>
      </w:r>
      <w:r>
        <w:t xml:space="preserve">-ar fi </w:t>
      </w:r>
      <w:r>
        <w:t>depăşit</w:t>
      </w:r>
      <w:r>
        <w:t xml:space="preserve"> </w:t>
      </w:r>
      <w:r>
        <w:t>atribuţiile</w:t>
      </w:r>
      <w:r>
        <w:t xml:space="preserve"> legale care reglementează procedura de </w:t>
      </w:r>
      <w:r>
        <w:t>soluţionare</w:t>
      </w:r>
      <w:r>
        <w:t xml:space="preserve"> a unei cereri de ajutor public judiciar, concluzionând că motivarea judecătorului este una bizară </w:t>
      </w:r>
      <w:r>
        <w:t>şi</w:t>
      </w:r>
      <w:r>
        <w:t xml:space="preserve"> neprofesionistă </w:t>
      </w:r>
      <w:r>
        <w:t>şi</w:t>
      </w:r>
      <w:r>
        <w:t xml:space="preserve"> ar reprezenta inclusiv o exercitare a </w:t>
      </w:r>
      <w:r>
        <w:t>funcţiei</w:t>
      </w:r>
      <w:r>
        <w:t xml:space="preserve"> cu rea-</w:t>
      </w:r>
      <w:r>
        <w:t>credinţă</w:t>
      </w:r>
      <w:r>
        <w:t xml:space="preserve"> sau gravă </w:t>
      </w:r>
      <w:r>
        <w:t>neglijenţă</w:t>
      </w:r>
      <w:r>
        <w:t>.</w:t>
      </w:r>
    </w:p>
    <w:p w:rsidR="00B0097B" w14:paraId="4589FB6F" w14:textId="1F2478D0">
      <w:pPr>
        <w:tabs>
          <w:tab w:val="center" w:pos="5102"/>
          <w:tab w:val="left" w:pos="6680"/>
        </w:tabs>
        <w:ind w:firstLine="851"/>
        <w:jc w:val="both"/>
      </w:pPr>
      <w:r>
        <w:t xml:space="preserve">Lucrarea a fost </w:t>
      </w:r>
      <w:r>
        <w:t>soluţionată</w:t>
      </w:r>
      <w:r>
        <w:t xml:space="preserve"> de către inspectorul judiciar desemnat </w:t>
      </w:r>
      <w:r>
        <w:t>condiţiile</w:t>
      </w:r>
      <w:r>
        <w:t xml:space="preserve"> art. 14 alin. 1 din Regulamentul privind </w:t>
      </w:r>
      <w:r>
        <w:t xml:space="preserve">normele de efectuare a lucrărilor de </w:t>
      </w:r>
      <w:r>
        <w:t>inspecţie</w:t>
      </w:r>
      <w:r>
        <w:t>, aprobat prin Ordinul Inspectorului-</w:t>
      </w:r>
      <w:r>
        <w:t>şef</w:t>
      </w:r>
      <w:r>
        <w:t xml:space="preserve"> al </w:t>
      </w:r>
      <w:r>
        <w:t>Inspecţiei</w:t>
      </w:r>
      <w:r>
        <w:t xml:space="preserve"> Judiciare nr. </w:t>
      </w:r>
      <w:r w:rsidR="006A6D3E">
        <w:t>O1/</w:t>
      </w:r>
      <w:r>
        <w:t xml:space="preserve">2018, prin </w:t>
      </w:r>
      <w:r>
        <w:t>rezoluţia</w:t>
      </w:r>
      <w:r>
        <w:t xml:space="preserve"> nr. </w:t>
      </w:r>
      <w:r w:rsidR="006A6D3E">
        <w:t>REZ.1</w:t>
      </w:r>
      <w:r>
        <w:t xml:space="preserve"> din data de </w:t>
      </w:r>
      <w:r w:rsidR="006A6D3E">
        <w:t>.......</w:t>
      </w:r>
      <w:r>
        <w:t>august 2019, prin care s-a dispus clasarea acesteia, în temeiul art. 45 alin. 4 din Legea nr. 317/2004 privind Consiliul Superior al Magistraturii, republicată.</w:t>
      </w:r>
    </w:p>
    <w:p w:rsidR="00B0097B" w14:paraId="597FBA39" w14:textId="77777777">
      <w:pPr>
        <w:tabs>
          <w:tab w:val="center" w:pos="5102"/>
          <w:tab w:val="left" w:pos="6680"/>
        </w:tabs>
        <w:ind w:firstLine="851"/>
        <w:jc w:val="both"/>
      </w:pPr>
      <w:r>
        <w:t xml:space="preserve">Adresa de înaintare </w:t>
      </w:r>
      <w:r>
        <w:t>şi</w:t>
      </w:r>
      <w:r>
        <w:t xml:space="preserve"> </w:t>
      </w:r>
      <w:r>
        <w:t>rezoluţia</w:t>
      </w:r>
      <w:r>
        <w:t xml:space="preserve"> de clasare au fost comunicate reclamantului la data de 11 septembrie 2019, în conformitate cu </w:t>
      </w:r>
      <w:r>
        <w:t>dispoziţiile</w:t>
      </w:r>
      <w:r>
        <w:t xml:space="preserve"> legale speciale în materie.</w:t>
      </w:r>
    </w:p>
    <w:p w:rsidR="00B0097B" w14:paraId="141801F0" w14:textId="2E3B991F">
      <w:pPr>
        <w:tabs>
          <w:tab w:val="center" w:pos="5102"/>
          <w:tab w:val="left" w:pos="6680"/>
        </w:tabs>
        <w:ind w:firstLine="851"/>
        <w:jc w:val="both"/>
      </w:pPr>
      <w:r>
        <w:t>Ulterior, la data de 16 septembrie 2019, sub numărul C</w:t>
      </w:r>
      <w:r w:rsidR="006A6D3E">
        <w:t>X.......</w:t>
      </w:r>
      <w:r>
        <w:t xml:space="preserve"> a fost înregistrată plângerea reclamantului formulată împotriva </w:t>
      </w:r>
      <w:r>
        <w:t>rezoluţiei</w:t>
      </w:r>
      <w:r>
        <w:t xml:space="preserve"> de clasare anterior </w:t>
      </w:r>
      <w:r>
        <w:t>menţionate</w:t>
      </w:r>
      <w:r>
        <w:t xml:space="preserve">, care a fost respinsă prin </w:t>
      </w:r>
      <w:r>
        <w:t>rezoluţia</w:t>
      </w:r>
      <w:r>
        <w:t xml:space="preserve"> Inspectorului - </w:t>
      </w:r>
      <w:r>
        <w:t>şef</w:t>
      </w:r>
      <w:r>
        <w:t xml:space="preserve"> nr. C</w:t>
      </w:r>
      <w:r w:rsidR="006A6D3E">
        <w:t>X.......</w:t>
      </w:r>
      <w:r>
        <w:t xml:space="preserve"> emisă la data de </w:t>
      </w:r>
      <w:r w:rsidR="006A6D3E">
        <w:t>.............</w:t>
      </w:r>
      <w:r>
        <w:t>2019.</w:t>
      </w:r>
    </w:p>
    <w:p w:rsidR="00B0097B" w14:paraId="780F16DF" w14:textId="540C4055">
      <w:pPr>
        <w:tabs>
          <w:tab w:val="center" w:pos="5102"/>
          <w:tab w:val="left" w:pos="6680"/>
        </w:tabs>
        <w:ind w:firstLine="851"/>
        <w:jc w:val="both"/>
      </w:pPr>
      <w:r>
        <w:t xml:space="preserve">În considerentele plângerii, reclamantul a solicitat reanalizarea cererii </w:t>
      </w:r>
      <w:r>
        <w:t>şi</w:t>
      </w:r>
      <w:r>
        <w:t xml:space="preserve"> continuarea verificărilor prealabile </w:t>
      </w:r>
      <w:r>
        <w:t>faţă</w:t>
      </w:r>
      <w:r>
        <w:t xml:space="preserve"> de judecătorul reclamat, apreciind că interpretarea dată de inspectorul judiciar concluziilor de natură juridică înserate în considerentele încheierii din data de </w:t>
      </w:r>
      <w:r w:rsidR="006A6D3E">
        <w:t>..................</w:t>
      </w:r>
      <w:r>
        <w:t xml:space="preserve">2019, în sensul că acestea nu ar avea </w:t>
      </w:r>
      <w:r>
        <w:t>relevanţă</w:t>
      </w:r>
      <w:r>
        <w:t xml:space="preserve"> fiscal, nu pot justifica grava </w:t>
      </w:r>
      <w:r>
        <w:t>neglijenţă</w:t>
      </w:r>
      <w:r>
        <w:t xml:space="preserve"> </w:t>
      </w:r>
      <w:r>
        <w:t>şi</w:t>
      </w:r>
      <w:r>
        <w:t xml:space="preserve"> încălcarea principiului </w:t>
      </w:r>
      <w:r>
        <w:t>egalităţii</w:t>
      </w:r>
      <w:r>
        <w:t xml:space="preserve"> precum </w:t>
      </w:r>
      <w:r>
        <w:t>şi</w:t>
      </w:r>
      <w:r>
        <w:t xml:space="preserve"> nesocotirea drepturilor sale fundamentale </w:t>
      </w:r>
      <w:r>
        <w:t>şi</w:t>
      </w:r>
      <w:r>
        <w:t xml:space="preserve"> ale membrilor familiei acestuia, de către magistrat.</w:t>
      </w:r>
    </w:p>
    <w:p w:rsidR="00B0097B" w14:paraId="75ED5C2C" w14:textId="77777777">
      <w:pPr>
        <w:tabs>
          <w:tab w:val="center" w:pos="5102"/>
          <w:tab w:val="left" w:pos="6680"/>
        </w:tabs>
        <w:ind w:firstLine="851"/>
        <w:jc w:val="both"/>
      </w:pPr>
      <w:r>
        <w:t xml:space="preserve">Sub aspectul </w:t>
      </w:r>
      <w:r>
        <w:t>legalităţii</w:t>
      </w:r>
      <w:r>
        <w:t xml:space="preserve"> </w:t>
      </w:r>
      <w:r>
        <w:t>rezoluţiilor</w:t>
      </w:r>
      <w:r>
        <w:t xml:space="preserve"> în ansamblul lor, a solicitat să se observe că inspectorul judiciar a efectuat verificări privind </w:t>
      </w:r>
      <w:r>
        <w:t>susţinerile</w:t>
      </w:r>
      <w:r>
        <w:t xml:space="preserve"> reclamantului, că acestea nu pot fi puse sub semnul </w:t>
      </w:r>
      <w:r>
        <w:t>superficialităţii</w:t>
      </w:r>
      <w:r>
        <w:t>, că s-a răspuns, pe fiecare problemă ridicată în parte, astfel că solicitarea nu poate fi apreciată ca fiind întemeiată.</w:t>
      </w:r>
    </w:p>
    <w:p w:rsidR="00B0097B" w14:paraId="2DF60B3B" w14:textId="77777777">
      <w:pPr>
        <w:tabs>
          <w:tab w:val="center" w:pos="5102"/>
          <w:tab w:val="left" w:pos="6680"/>
        </w:tabs>
        <w:ind w:firstLine="851"/>
        <w:jc w:val="both"/>
      </w:pPr>
      <w:r>
        <w:t xml:space="preserve">Cercetarea disciplinară a </w:t>
      </w:r>
      <w:r>
        <w:t>magistraţilor</w:t>
      </w:r>
      <w:r>
        <w:t xml:space="preserve"> se poate realiza doar în </w:t>
      </w:r>
      <w:r>
        <w:t>condiţiile</w:t>
      </w:r>
      <w:r>
        <w:t xml:space="preserve"> Legii nr. 317/2004 privind Consiliul Superior al Magistraturii, republicată, care reglementează atât </w:t>
      </w:r>
      <w:r>
        <w:t>competenţele</w:t>
      </w:r>
      <w:r>
        <w:t xml:space="preserve"> </w:t>
      </w:r>
      <w:r>
        <w:t>Inspecţiei</w:t>
      </w:r>
      <w:r>
        <w:t xml:space="preserve"> Judiciare </w:t>
      </w:r>
      <w:r>
        <w:t>şi</w:t>
      </w:r>
      <w:r>
        <w:t xml:space="preserve"> </w:t>
      </w:r>
      <w:r>
        <w:t>atribuţiile</w:t>
      </w:r>
      <w:r>
        <w:t xml:space="preserve"> inspectorilor judiciari, cât </w:t>
      </w:r>
      <w:r>
        <w:t>şi</w:t>
      </w:r>
      <w:r>
        <w:t xml:space="preserve"> procedura cercetării disciplinare.</w:t>
      </w:r>
    </w:p>
    <w:p w:rsidR="00B0097B" w14:paraId="5319AB07" w14:textId="77777777">
      <w:pPr>
        <w:tabs>
          <w:tab w:val="center" w:pos="5102"/>
          <w:tab w:val="left" w:pos="6680"/>
        </w:tabs>
        <w:ind w:firstLine="851"/>
        <w:jc w:val="both"/>
      </w:pPr>
      <w:r>
        <w:t xml:space="preserve">De asemenea, </w:t>
      </w:r>
      <w:r>
        <w:t>dispoziţiile</w:t>
      </w:r>
      <w:r>
        <w:t xml:space="preserve"> art. 97 alin. 1 din Legea nr. 303/2004 privind statutul judecătorilor </w:t>
      </w:r>
      <w:r>
        <w:t>şi</w:t>
      </w:r>
      <w:r>
        <w:t xml:space="preserve"> procurorilor, republicată </w:t>
      </w:r>
      <w:r>
        <w:t>şi</w:t>
      </w:r>
      <w:r>
        <w:t xml:space="preserve"> modificată, prevăd că orice persoană poate sesiza Consiliul Superior al Magistraturii în legătură cu activitatea </w:t>
      </w:r>
      <w:r>
        <w:t>şi</w:t>
      </w:r>
      <w:r>
        <w:t xml:space="preserve"> conduita necorespunzătoare a </w:t>
      </w:r>
      <w:r>
        <w:t>magistraţilor</w:t>
      </w:r>
      <w:r>
        <w:t xml:space="preserve">, încălcarea </w:t>
      </w:r>
      <w:r>
        <w:t>obligaţiilor</w:t>
      </w:r>
      <w:r>
        <w:t xml:space="preserve"> profesionale în raporturile cu </w:t>
      </w:r>
      <w:r>
        <w:t>justiţiabilii</w:t>
      </w:r>
      <w:r>
        <w:t xml:space="preserve"> ori </w:t>
      </w:r>
      <w:r>
        <w:t>săvârşirea</w:t>
      </w:r>
      <w:r>
        <w:t xml:space="preserve"> de către </w:t>
      </w:r>
      <w:r>
        <w:t>aceştia</w:t>
      </w:r>
      <w:r>
        <w:t xml:space="preserve"> a unor abateri disciplinare.</w:t>
      </w:r>
    </w:p>
    <w:p w:rsidR="00B0097B" w14:paraId="1AC30828" w14:textId="77777777">
      <w:pPr>
        <w:tabs>
          <w:tab w:val="center" w:pos="5102"/>
          <w:tab w:val="left" w:pos="6680"/>
        </w:tabs>
        <w:ind w:firstLine="851"/>
        <w:jc w:val="both"/>
      </w:pPr>
      <w:r>
        <w:t xml:space="preserve">Totodată, alineatul 2 al </w:t>
      </w:r>
      <w:r>
        <w:t>aceluiaşi</w:t>
      </w:r>
      <w:r>
        <w:t xml:space="preserve"> text de lege prevede în mod expres că exercitarea dreptului de sesizare a Consiliului Superior al Magistraturii nu poate pune în </w:t>
      </w:r>
      <w:r>
        <w:t>discuţie</w:t>
      </w:r>
      <w:r>
        <w:t xml:space="preserve"> </w:t>
      </w:r>
      <w:r>
        <w:t>soluţiile</w:t>
      </w:r>
      <w:r>
        <w:t xml:space="preserve"> </w:t>
      </w:r>
      <w:r>
        <w:t>pronunţate</w:t>
      </w:r>
      <w:r>
        <w:t xml:space="preserve"> prin hotărârile </w:t>
      </w:r>
      <w:r>
        <w:t>judecătoreşti</w:t>
      </w:r>
      <w:r>
        <w:t>, care sunt supuse căilor legale de atac.</w:t>
      </w:r>
    </w:p>
    <w:p w:rsidR="00B0097B" w14:paraId="471CAD7D" w14:textId="77777777">
      <w:pPr>
        <w:tabs>
          <w:tab w:val="center" w:pos="5102"/>
          <w:tab w:val="left" w:pos="6680"/>
        </w:tabs>
        <w:ind w:firstLine="851"/>
        <w:jc w:val="both"/>
      </w:pPr>
      <w:r>
        <w:t xml:space="preserve">Cu privire la motivele de nelegalitate reiterate prin prezenta cerere, a </w:t>
      </w:r>
      <w:r>
        <w:t>menţionat</w:t>
      </w:r>
      <w:r>
        <w:t xml:space="preserve"> că în cadrul verificărilor prealabile inspectorii judiciari se bucură de </w:t>
      </w:r>
      <w:r>
        <w:t>independenţă</w:t>
      </w:r>
      <w:r>
        <w:t xml:space="preserve"> </w:t>
      </w:r>
      <w:r>
        <w:t>şi</w:t>
      </w:r>
      <w:r>
        <w:t xml:space="preserve"> </w:t>
      </w:r>
      <w:r>
        <w:t>acţionează</w:t>
      </w:r>
      <w:r>
        <w:t xml:space="preserve"> cu </w:t>
      </w:r>
      <w:r>
        <w:t>imparţialitate</w:t>
      </w:r>
      <w:r>
        <w:t xml:space="preserve">, conform art. 72 alin. 1 din Legea nr. 317/2004 privind Consiliul Superior al Magistraturii, republicată, iar pe de altă parte, analiza </w:t>
      </w:r>
      <w:r>
        <w:t>existenţei</w:t>
      </w:r>
      <w:r>
        <w:t xml:space="preserve"> sau </w:t>
      </w:r>
      <w:r>
        <w:t>inexistenţei</w:t>
      </w:r>
      <w:r>
        <w:t xml:space="preserve"> indiciilor de </w:t>
      </w:r>
      <w:r>
        <w:t>săvârşire</w:t>
      </w:r>
      <w:r>
        <w:t xml:space="preserve"> a unei abateri disciplinare, constituie atributul exclusiv al inspectorului judiciar, pe baza rezultatului verificărilor prealabile efectuate cu privire la aspectele care fac obiectul sesizării, c</w:t>
      </w:r>
      <w:r>
        <w:t xml:space="preserve">eea ce presupune, în prealabil, stabilirea </w:t>
      </w:r>
      <w:r>
        <w:t>situaţiei</w:t>
      </w:r>
      <w:r>
        <w:t xml:space="preserve"> de fapt </w:t>
      </w:r>
      <w:r>
        <w:t>şi</w:t>
      </w:r>
      <w:r>
        <w:t xml:space="preserve"> ulterior acesteia, o </w:t>
      </w:r>
      <w:r>
        <w:t>operaţiune</w:t>
      </w:r>
      <w:r>
        <w:t xml:space="preserve"> de încadrare juridică a faptelor </w:t>
      </w:r>
      <w:r>
        <w:t>reţinute</w:t>
      </w:r>
      <w:r>
        <w:t xml:space="preserve">, în vederea argumentării </w:t>
      </w:r>
      <w:r>
        <w:t>soluţiei</w:t>
      </w:r>
      <w:r>
        <w:t xml:space="preserve"> date.</w:t>
      </w:r>
    </w:p>
    <w:p w:rsidR="00B0097B" w14:paraId="32386EC6" w14:textId="77777777">
      <w:pPr>
        <w:tabs>
          <w:tab w:val="center" w:pos="5102"/>
          <w:tab w:val="left" w:pos="6680"/>
        </w:tabs>
        <w:ind w:firstLine="851"/>
        <w:jc w:val="both"/>
      </w:pPr>
      <w:r>
        <w:t xml:space="preserve">În referire la încadrarea juridică învederată în sesizare, a solicitat să se aibă în vedere reglementările </w:t>
      </w:r>
      <w:r>
        <w:t>conţinute</w:t>
      </w:r>
      <w:r>
        <w:t xml:space="preserve"> în </w:t>
      </w:r>
      <w:r>
        <w:t>dispoziţiile</w:t>
      </w:r>
      <w:r>
        <w:t xml:space="preserve"> art. 45 alin. 3 din Legea nr. 317/2004 privind Consiliul </w:t>
      </w:r>
      <w:r>
        <w:t xml:space="preserve">Superior al Magistraturii, care statuează că analiza se raportează la faptele sesizate, iar nu la </w:t>
      </w:r>
      <w:r>
        <w:t>conţinutul</w:t>
      </w:r>
      <w:r>
        <w:t xml:space="preserve"> abaterilor disciplinare indicate de </w:t>
      </w:r>
      <w:r>
        <w:t>petiţionari</w:t>
      </w:r>
      <w:r>
        <w:t>.</w:t>
      </w:r>
    </w:p>
    <w:p w:rsidR="00B0097B" w14:paraId="39FE7E04" w14:textId="2D4BA0F9">
      <w:pPr>
        <w:tabs>
          <w:tab w:val="center" w:pos="5102"/>
          <w:tab w:val="left" w:pos="6680"/>
        </w:tabs>
        <w:ind w:firstLine="851"/>
        <w:jc w:val="both"/>
      </w:pPr>
      <w:r>
        <w:t xml:space="preserve">La baza </w:t>
      </w:r>
      <w:r>
        <w:t>soluţiei</w:t>
      </w:r>
      <w:r>
        <w:t xml:space="preserve"> de clasare inspectorul judiciar a </w:t>
      </w:r>
      <w:r>
        <w:t>reţinut</w:t>
      </w:r>
      <w:r>
        <w:t xml:space="preserve"> în mod corespunzător </w:t>
      </w:r>
      <w:r>
        <w:t>situaţia</w:t>
      </w:r>
      <w:r>
        <w:t xml:space="preserve"> de fapt care a generat </w:t>
      </w:r>
      <w:r>
        <w:t>nemulţumirea</w:t>
      </w:r>
      <w:r>
        <w:t xml:space="preserve"> reclamantului, respectiv considerentele </w:t>
      </w:r>
      <w:r>
        <w:t>reţinute</w:t>
      </w:r>
      <w:r>
        <w:t xml:space="preserve"> în cuprinsul încheierii </w:t>
      </w:r>
      <w:r>
        <w:t>pronunţate</w:t>
      </w:r>
      <w:r>
        <w:t xml:space="preserve"> la data de </w:t>
      </w:r>
      <w:r w:rsidR="006A6D3E">
        <w:t>..................</w:t>
      </w:r>
      <w:r>
        <w:t xml:space="preserve">2019 în dosarul nr. </w:t>
      </w:r>
      <w:r w:rsidR="006A6D3E">
        <w:t>..................</w:t>
      </w:r>
      <w:r>
        <w:t xml:space="preserve"> de către judecătorul </w:t>
      </w:r>
      <w:r w:rsidR="006A6D3E">
        <w:t>RIA......</w:t>
      </w:r>
      <w:r>
        <w:t xml:space="preserve">din cadrul Judecătoriei </w:t>
      </w:r>
      <w:r w:rsidR="006A6D3E">
        <w:t>.................</w:t>
      </w:r>
      <w:r>
        <w:t>.</w:t>
      </w:r>
    </w:p>
    <w:p w:rsidR="00B0097B" w14:paraId="7335425B" w14:textId="77777777">
      <w:pPr>
        <w:tabs>
          <w:tab w:val="center" w:pos="5102"/>
          <w:tab w:val="left" w:pos="6680"/>
        </w:tabs>
        <w:ind w:firstLine="851"/>
        <w:jc w:val="both"/>
      </w:pPr>
      <w:r>
        <w:t xml:space="preserve">Astfel, în baza </w:t>
      </w:r>
      <w:r>
        <w:t>dispoziţiilor</w:t>
      </w:r>
      <w:r>
        <w:t xml:space="preserve"> art. 45 alin. 3 </w:t>
      </w:r>
      <w:r>
        <w:t>şi</w:t>
      </w:r>
      <w:r>
        <w:t xml:space="preserve"> alin. 4 din Legea nr. 317/2004 privind Consiliul Superior al Magistraturii, republicată, în mod temeinic </w:t>
      </w:r>
      <w:r>
        <w:t>şi</w:t>
      </w:r>
      <w:r>
        <w:t xml:space="preserve"> legal inspectorul judiciar a analizat sesizarea acesteia, în principal, prin prisma </w:t>
      </w:r>
      <w:r>
        <w:t>incidenţei</w:t>
      </w:r>
      <w:r>
        <w:t xml:space="preserve"> abaterilor disciplinare prevăzute de art. 99 lit. s) </w:t>
      </w:r>
      <w:r>
        <w:t>şi</w:t>
      </w:r>
      <w:r>
        <w:t xml:space="preserve"> lit. t) din Legea nr. 303/2004, republicată.</w:t>
      </w:r>
    </w:p>
    <w:p w:rsidR="00B0097B" w14:paraId="5D3F9445" w14:textId="77777777">
      <w:pPr>
        <w:tabs>
          <w:tab w:val="center" w:pos="5102"/>
          <w:tab w:val="left" w:pos="6680"/>
        </w:tabs>
        <w:ind w:firstLine="851"/>
        <w:jc w:val="both"/>
      </w:pPr>
      <w:r>
        <w:t xml:space="preserve">Potrivit art. 99 lit. s) din Legea nr. 303/2004, constituie abatere disciplinară „utilizarea unor expresii inadecvate în cuprinsul hotărârilor </w:t>
      </w:r>
      <w:r>
        <w:t>judecătoreşti</w:t>
      </w:r>
      <w:r>
        <w:t xml:space="preserve">... ori motivarea în mod vădit contrară </w:t>
      </w:r>
      <w:r>
        <w:t>raţionamentului</w:t>
      </w:r>
      <w:r>
        <w:t xml:space="preserve"> juridic, de natură să afecteze prestigiul </w:t>
      </w:r>
      <w:r>
        <w:t>justiţiei</w:t>
      </w:r>
      <w:r>
        <w:t xml:space="preserve"> sau demnitatea </w:t>
      </w:r>
      <w:r>
        <w:t>funcţiei</w:t>
      </w:r>
      <w:r>
        <w:t xml:space="preserve"> de magistrat".</w:t>
      </w:r>
    </w:p>
    <w:p w:rsidR="00B0097B" w14:paraId="6B27F49A" w14:textId="250CC2D6">
      <w:pPr>
        <w:tabs>
          <w:tab w:val="center" w:pos="5102"/>
          <w:tab w:val="left" w:pos="6680"/>
        </w:tabs>
        <w:ind w:firstLine="851"/>
        <w:jc w:val="both"/>
      </w:pPr>
      <w:r>
        <w:t xml:space="preserve">Din verificările întreprinse de inspectorul judiciar a solicitat să se constate că încheierea din data de </w:t>
      </w:r>
      <w:r w:rsidR="006A6D3E">
        <w:t>..................</w:t>
      </w:r>
      <w:r>
        <w:t xml:space="preserve">2019 </w:t>
      </w:r>
      <w:r>
        <w:t>pronunţată</w:t>
      </w:r>
      <w:r>
        <w:t xml:space="preserve"> de Judecătoria </w:t>
      </w:r>
      <w:r w:rsidR="006A6D3E">
        <w:t>..................</w:t>
      </w:r>
      <w:r>
        <w:t xml:space="preserve">în dosarul nr. </w:t>
      </w:r>
      <w:r w:rsidR="006A6D3E">
        <w:t>..................</w:t>
      </w:r>
      <w:r>
        <w:t xml:space="preserve"> cuprinde argumentele </w:t>
      </w:r>
      <w:r>
        <w:t>soluţiei</w:t>
      </w:r>
      <w:r>
        <w:t xml:space="preserve"> de respingere a cererii formulate de reclamant, privind acordarea ajutorului public judiciar.</w:t>
      </w:r>
    </w:p>
    <w:p w:rsidR="00B0097B" w14:paraId="76DFBA78" w14:textId="77777777">
      <w:pPr>
        <w:tabs>
          <w:tab w:val="center" w:pos="5102"/>
          <w:tab w:val="left" w:pos="6680"/>
        </w:tabs>
        <w:ind w:firstLine="851"/>
        <w:jc w:val="both"/>
      </w:pPr>
      <w:r>
        <w:t xml:space="preserve">În plus, în mod corect s-a constatat că magistratul nu a utilizat expresii inadecvate, nefiind folosite cuvinte care nu corespund stilului judiciar, oficial, ori care </w:t>
      </w:r>
      <w:r>
        <w:t>depăşesc</w:t>
      </w:r>
      <w:r>
        <w:t xml:space="preserve"> </w:t>
      </w:r>
      <w:r>
        <w:t>conţinutul</w:t>
      </w:r>
      <w:r>
        <w:t xml:space="preserve"> legal al unei hotărâri </w:t>
      </w:r>
      <w:r>
        <w:t>judecătoreşti</w:t>
      </w:r>
      <w:r>
        <w:t xml:space="preserve"> sau care încalcă scopul înfăptuirii </w:t>
      </w:r>
      <w:r>
        <w:t>justiţiei</w:t>
      </w:r>
      <w:r>
        <w:t>.</w:t>
      </w:r>
    </w:p>
    <w:p w:rsidR="00B0097B" w14:paraId="0001779F" w14:textId="77777777">
      <w:pPr>
        <w:tabs>
          <w:tab w:val="center" w:pos="5102"/>
          <w:tab w:val="left" w:pos="6680"/>
        </w:tabs>
        <w:ind w:firstLine="851"/>
        <w:jc w:val="both"/>
      </w:pPr>
      <w:r>
        <w:t xml:space="preserve">Totodată, aprecierile privind </w:t>
      </w:r>
      <w:r>
        <w:t>existenţa</w:t>
      </w:r>
      <w:r>
        <w:t xml:space="preserve"> sau </w:t>
      </w:r>
      <w:r>
        <w:t>inexistenţa</w:t>
      </w:r>
      <w:r>
        <w:t xml:space="preserve"> unor venituri nedeclarate ale reclamantului </w:t>
      </w:r>
      <w:r>
        <w:t>şi</w:t>
      </w:r>
      <w:r>
        <w:t xml:space="preserve"> ale membrilor familiei sale nu au avut </w:t>
      </w:r>
      <w:r>
        <w:t>semnificaţie</w:t>
      </w:r>
      <w:r>
        <w:t xml:space="preserve"> din punct de vedere fiscal, scopul urmărit de </w:t>
      </w:r>
      <w:r>
        <w:t>instanţă</w:t>
      </w:r>
      <w:r>
        <w:t xml:space="preserve"> fiind acela de a justifica măsura respingerii cererii de ajutor public judiciar, în limitele învestirii.</w:t>
      </w:r>
    </w:p>
    <w:p w:rsidR="00B0097B" w14:paraId="5356C323" w14:textId="77777777">
      <w:pPr>
        <w:tabs>
          <w:tab w:val="center" w:pos="5102"/>
          <w:tab w:val="left" w:pos="6680"/>
        </w:tabs>
        <w:ind w:firstLine="851"/>
        <w:jc w:val="both"/>
      </w:pPr>
      <w:r>
        <w:t>Explicaţiile</w:t>
      </w:r>
      <w:r>
        <w:t xml:space="preserve"> reclamantului privind distribuirea de dividende, ca modalitate de </w:t>
      </w:r>
      <w:r>
        <w:t>obţinere</w:t>
      </w:r>
      <w:r>
        <w:t xml:space="preserve"> a veniturilor de către </w:t>
      </w:r>
      <w:r>
        <w:t>asociaţii</w:t>
      </w:r>
      <w:r>
        <w:t xml:space="preserve"> unei </w:t>
      </w:r>
      <w:r>
        <w:t>societăţi</w:t>
      </w:r>
      <w:r>
        <w:t xml:space="preserve"> comerciale, sunt lipsite de </w:t>
      </w:r>
      <w:r>
        <w:t>relevanţă</w:t>
      </w:r>
      <w:r>
        <w:t xml:space="preserve">, întrucât judecătorul reclamat nu a dispus sesizarea organelor fiscale </w:t>
      </w:r>
      <w:r>
        <w:t>şi</w:t>
      </w:r>
      <w:r>
        <w:t xml:space="preserve"> nu a </w:t>
      </w:r>
      <w:r>
        <w:t>iniţiat</w:t>
      </w:r>
      <w:r>
        <w:t xml:space="preserve"> o procedură de verificare a veniturilor, ci a argumentat </w:t>
      </w:r>
      <w:r>
        <w:t>inexistenţa</w:t>
      </w:r>
      <w:r>
        <w:t xml:space="preserve"> stării de nevoie, prin raportare la argumentele acestuia din urmă.</w:t>
      </w:r>
    </w:p>
    <w:p w:rsidR="00B0097B" w14:paraId="4288EE48" w14:textId="77777777">
      <w:pPr>
        <w:tabs>
          <w:tab w:val="center" w:pos="5102"/>
          <w:tab w:val="left" w:pos="6680"/>
        </w:tabs>
        <w:ind w:firstLine="851"/>
        <w:jc w:val="both"/>
      </w:pPr>
      <w:r>
        <w:t xml:space="preserve">În acest context, a apreciat că referirile consemnate în încheiere </w:t>
      </w:r>
      <w:r>
        <w:t>şi</w:t>
      </w:r>
      <w:r>
        <w:t xml:space="preserve"> care vizau </w:t>
      </w:r>
      <w:r>
        <w:t>întreţinerea</w:t>
      </w:r>
      <w:r>
        <w:t xml:space="preserve"> unui copil la o universitate în afara </w:t>
      </w:r>
      <w:r>
        <w:t>ţării</w:t>
      </w:r>
      <w:r>
        <w:t xml:space="preserve"> </w:t>
      </w:r>
      <w:r>
        <w:t>şi</w:t>
      </w:r>
      <w:r>
        <w:t xml:space="preserve"> cadourile cu ocazia sărbătorilor pascale, au reprezentat o analiză particularizată la </w:t>
      </w:r>
      <w:r>
        <w:t>speţă</w:t>
      </w:r>
      <w:r>
        <w:t xml:space="preserve"> a </w:t>
      </w:r>
      <w:r>
        <w:t>dispoziţiilor</w:t>
      </w:r>
      <w:r>
        <w:t xml:space="preserve"> art. 4 </w:t>
      </w:r>
      <w:r>
        <w:t>şi</w:t>
      </w:r>
      <w:r>
        <w:t xml:space="preserve"> ale art. 8 alin. 3 din OUG nr. 51/2008, care impuneau </w:t>
      </w:r>
      <w:r>
        <w:t>instanţei</w:t>
      </w:r>
      <w:r>
        <w:t xml:space="preserve"> să cerceteze dacă </w:t>
      </w:r>
      <w:r>
        <w:t>întreţinerea</w:t>
      </w:r>
      <w:r>
        <w:t xml:space="preserve"> reclamantului sau a familiei sale este pusă în pericol.</w:t>
      </w:r>
    </w:p>
    <w:p w:rsidR="00B0097B" w14:paraId="1A2A1C52" w14:textId="77777777">
      <w:pPr>
        <w:tabs>
          <w:tab w:val="center" w:pos="5102"/>
          <w:tab w:val="left" w:pos="6680"/>
        </w:tabs>
        <w:ind w:firstLine="851"/>
        <w:jc w:val="both"/>
      </w:pPr>
      <w:r>
        <w:t xml:space="preserve">De asemenea, motivarea apreciată de reclamant ca fiind inadecvata nu a constituit singurul argument </w:t>
      </w:r>
      <w:r>
        <w:t>reţinut</w:t>
      </w:r>
      <w:r>
        <w:t xml:space="preserve"> de </w:t>
      </w:r>
      <w:r>
        <w:t>instanţă</w:t>
      </w:r>
      <w:r>
        <w:t xml:space="preserve">, aceasta fiind un fragment dintr-un tablou complex, care a fost coroborat cu toate celelalte date din dosar </w:t>
      </w:r>
      <w:r>
        <w:t>şi</w:t>
      </w:r>
      <w:r>
        <w:t xml:space="preserve"> care nu trebuie scoase din context. Astfel, a precizat că magistratul reclamat a raportat cuantumul taxei de timbru datorate, de 1000 lei, la nevoile de </w:t>
      </w:r>
      <w:r>
        <w:t>întreţinere</w:t>
      </w:r>
      <w:r>
        <w:t xml:space="preserve"> ale reclamantului, concluzionând în sensul că acestuia nu i se limitează accesul efectiv la </w:t>
      </w:r>
      <w:r>
        <w:t>justiţie</w:t>
      </w:r>
      <w:r>
        <w:t xml:space="preserve"> prin stabilirea acestui cuantum.</w:t>
      </w:r>
    </w:p>
    <w:p w:rsidR="00B0097B" w14:paraId="5C8D394C" w14:textId="77777777">
      <w:pPr>
        <w:tabs>
          <w:tab w:val="center" w:pos="5102"/>
          <w:tab w:val="left" w:pos="6680"/>
        </w:tabs>
        <w:ind w:firstLine="851"/>
        <w:jc w:val="both"/>
      </w:pPr>
      <w:r>
        <w:t xml:space="preserve">Având în vedere cele anterior redate, în mod corect s-a </w:t>
      </w:r>
      <w:r>
        <w:t>reţinut</w:t>
      </w:r>
      <w:r>
        <w:t xml:space="preserve"> de către inspectorul judiciar că nu pot fi identificate acte care să constituie elementul material al laturii obiective a abaterii disciplinare vizând utilizarea de expresii inadecvate în cuprinsul hotărârilor </w:t>
      </w:r>
      <w:r>
        <w:t>judecătoreşti</w:t>
      </w:r>
      <w:r>
        <w:t xml:space="preserve"> </w:t>
      </w:r>
      <w:r>
        <w:t>şi</w:t>
      </w:r>
      <w:r>
        <w:t xml:space="preserve"> motivarea în mod vădit contrară </w:t>
      </w:r>
      <w:r>
        <w:t>raţionamentului</w:t>
      </w:r>
      <w:r>
        <w:t xml:space="preserve"> juridic, de natură să afecteze prestigiul </w:t>
      </w:r>
      <w:r>
        <w:t>justiţiei</w:t>
      </w:r>
      <w:r>
        <w:t xml:space="preserve"> sau demnitatea </w:t>
      </w:r>
      <w:r>
        <w:t>funcţiei</w:t>
      </w:r>
      <w:r>
        <w:t xml:space="preserve"> de magistrat.</w:t>
      </w:r>
    </w:p>
    <w:p w:rsidR="00B0097B" w14:paraId="30DC0BB3" w14:textId="77777777">
      <w:pPr>
        <w:tabs>
          <w:tab w:val="center" w:pos="5102"/>
          <w:tab w:val="left" w:pos="6680"/>
        </w:tabs>
        <w:ind w:firstLine="851"/>
        <w:jc w:val="both"/>
      </w:pPr>
      <w:r>
        <w:t xml:space="preserve">În altă ordine de idei, în referire la solicitarea reclamantului de constatare a </w:t>
      </w:r>
      <w:r>
        <w:t>incidenţei</w:t>
      </w:r>
      <w:r>
        <w:t xml:space="preserve"> abaterii disciplinare prevăzute de art. 99 lit. t) din Legea nr. 303/2004, republicată, reiterată inclusiv în prezenta cerere, a arătat că există rea-</w:t>
      </w:r>
      <w:r>
        <w:t>credinţă</w:t>
      </w:r>
      <w:r>
        <w:t xml:space="preserve"> atunci când judecătorul sau procurorul încalcă cu </w:t>
      </w:r>
      <w:r>
        <w:t>ştiinţă</w:t>
      </w:r>
      <w:r>
        <w:t xml:space="preserve"> normele de drept material ori procesual, urmărind sau acceptând vătămarea unei persoane.</w:t>
      </w:r>
    </w:p>
    <w:p w:rsidR="00B0097B" w14:paraId="04B9ABDF" w14:textId="77777777">
      <w:pPr>
        <w:tabs>
          <w:tab w:val="center" w:pos="5102"/>
          <w:tab w:val="left" w:pos="6680"/>
        </w:tabs>
        <w:ind w:firstLine="851"/>
        <w:jc w:val="both"/>
      </w:pPr>
      <w:r>
        <w:t>Noţiunea</w:t>
      </w:r>
      <w:r>
        <w:t xml:space="preserve"> de rea-</w:t>
      </w:r>
      <w:r>
        <w:t>credinţă</w:t>
      </w:r>
      <w:r>
        <w:t xml:space="preserve"> presupune </w:t>
      </w:r>
      <w:r>
        <w:t>intenţia</w:t>
      </w:r>
      <w:r>
        <w:t xml:space="preserve"> judecătorilor de a manipula legea în mod </w:t>
      </w:r>
      <w:r>
        <w:t>conştient</w:t>
      </w:r>
      <w:r>
        <w:t xml:space="preserve">, </w:t>
      </w:r>
      <w:r>
        <w:t>obţinând</w:t>
      </w:r>
      <w:r>
        <w:t xml:space="preserve"> un avantaj pentru sine sau pentru altul sau o vătămare a intereselor uneia dintre </w:t>
      </w:r>
      <w:r>
        <w:t>părţile</w:t>
      </w:r>
      <w:r>
        <w:t xml:space="preserve"> implicate în proces.</w:t>
      </w:r>
    </w:p>
    <w:p w:rsidR="00B0097B" w14:paraId="62033552" w14:textId="77777777">
      <w:pPr>
        <w:tabs>
          <w:tab w:val="center" w:pos="5102"/>
          <w:tab w:val="left" w:pos="6680"/>
        </w:tabs>
        <w:ind w:firstLine="851"/>
        <w:jc w:val="both"/>
      </w:pPr>
      <w:r>
        <w:t xml:space="preserve">În varianta </w:t>
      </w:r>
      <w:r>
        <w:t>săvârşirii</w:t>
      </w:r>
      <w:r>
        <w:t xml:space="preserve"> faptei cu gravă </w:t>
      </w:r>
      <w:r>
        <w:t>neglijenţă</w:t>
      </w:r>
      <w:r>
        <w:t>, trebuie să se identifice încălcarea de către judecători a normelor de drept material sau procesual, iar nerespectarea acestor norme să fie neechivocă.</w:t>
      </w:r>
    </w:p>
    <w:p w:rsidR="00B0097B" w14:paraId="3021642E" w14:textId="77777777">
      <w:pPr>
        <w:tabs>
          <w:tab w:val="center" w:pos="5102"/>
          <w:tab w:val="left" w:pos="6680"/>
        </w:tabs>
        <w:ind w:firstLine="851"/>
        <w:jc w:val="both"/>
      </w:pPr>
      <w:r>
        <w:t xml:space="preserve">La conturarea </w:t>
      </w:r>
      <w:r>
        <w:t>noţiunii</w:t>
      </w:r>
      <w:r>
        <w:t xml:space="preserve"> de gravă </w:t>
      </w:r>
      <w:r>
        <w:t>neglijenţă</w:t>
      </w:r>
      <w:r>
        <w:t xml:space="preserve"> trebuie avute în vedere normele </w:t>
      </w:r>
      <w:r>
        <w:t>constituţionale</w:t>
      </w:r>
      <w:r>
        <w:t xml:space="preserve"> prevăzute la art. 124 alin. 3, conform cărora judecătorii sunt </w:t>
      </w:r>
      <w:r>
        <w:t>independenţi</w:t>
      </w:r>
      <w:r>
        <w:t xml:space="preserve"> </w:t>
      </w:r>
      <w:r>
        <w:t>şi</w:t>
      </w:r>
      <w:r>
        <w:t xml:space="preserve"> se supun numai legii.</w:t>
      </w:r>
    </w:p>
    <w:p w:rsidR="00B0097B" w14:paraId="0C0D06F1" w14:textId="77777777">
      <w:pPr>
        <w:tabs>
          <w:tab w:val="center" w:pos="5102"/>
          <w:tab w:val="left" w:pos="6680"/>
        </w:tabs>
        <w:ind w:firstLine="851"/>
        <w:jc w:val="both"/>
      </w:pPr>
      <w:r>
        <w:t xml:space="preserve">Aceasta înseamnă că în interesul respingerii </w:t>
      </w:r>
      <w:r>
        <w:t>influenţelor</w:t>
      </w:r>
      <w:r>
        <w:t xml:space="preserve"> nepermise, hotărârile </w:t>
      </w:r>
      <w:r>
        <w:t>judecătoreşti</w:t>
      </w:r>
      <w:r>
        <w:t xml:space="preserve"> sunt, ca principiu, scoase de sub imperiul unei </w:t>
      </w:r>
      <w:r>
        <w:t>autorităţi</w:t>
      </w:r>
      <w:r>
        <w:t xml:space="preserve"> de supraveghere.</w:t>
      </w:r>
    </w:p>
    <w:p w:rsidR="00B0097B" w14:paraId="6ACFF0F0" w14:textId="77777777">
      <w:pPr>
        <w:tabs>
          <w:tab w:val="center" w:pos="5102"/>
          <w:tab w:val="left" w:pos="6680"/>
        </w:tabs>
        <w:ind w:firstLine="851"/>
        <w:jc w:val="both"/>
      </w:pPr>
      <w:r>
        <w:t xml:space="preserve">Împrejurarea că </w:t>
      </w:r>
      <w:r>
        <w:t>situaţia</w:t>
      </w:r>
      <w:r>
        <w:t xml:space="preserve"> de fapt </w:t>
      </w:r>
      <w:r>
        <w:t>şi</w:t>
      </w:r>
      <w:r>
        <w:t xml:space="preserve"> cea de drept pot fi interpretate uneori în moduri diferite </w:t>
      </w:r>
      <w:r>
        <w:t>şi</w:t>
      </w:r>
      <w:r>
        <w:t xml:space="preserve"> pot fi </w:t>
      </w:r>
      <w:r>
        <w:t>susţinute</w:t>
      </w:r>
      <w:r>
        <w:t xml:space="preserve"> cu argumente este de </w:t>
      </w:r>
      <w:r>
        <w:t>esenţa</w:t>
      </w:r>
      <w:r>
        <w:t xml:space="preserve"> </w:t>
      </w:r>
      <w:r>
        <w:t>jurisdicţiei</w:t>
      </w:r>
      <w:r>
        <w:t>.</w:t>
      </w:r>
    </w:p>
    <w:p w:rsidR="00B0097B" w14:paraId="465B1987" w14:textId="77777777">
      <w:pPr>
        <w:tabs>
          <w:tab w:val="center" w:pos="5102"/>
          <w:tab w:val="left" w:pos="6680"/>
        </w:tabs>
        <w:ind w:firstLine="851"/>
        <w:jc w:val="both"/>
      </w:pPr>
      <w:r>
        <w:t xml:space="preserve">Prin urmare, în măsura în care este vorba despre </w:t>
      </w:r>
      <w:r>
        <w:t>esenţa</w:t>
      </w:r>
      <w:r>
        <w:t xml:space="preserve"> </w:t>
      </w:r>
      <w:r>
        <w:t>activităţii</w:t>
      </w:r>
      <w:r>
        <w:t xml:space="preserve"> de judecată, măsurile de supraveghere pot fi considerate admisibile în mod </w:t>
      </w:r>
      <w:r>
        <w:t>excepţional</w:t>
      </w:r>
      <w:r>
        <w:t xml:space="preserve">, numai dacă este vorba de o </w:t>
      </w:r>
      <w:r>
        <w:t>greşeală</w:t>
      </w:r>
      <w:r>
        <w:t xml:space="preserve"> evidentă, neîndoielnică, căreia îi </w:t>
      </w:r>
      <w:r>
        <w:t>lipseşte</w:t>
      </w:r>
      <w:r>
        <w:t xml:space="preserve"> chiar </w:t>
      </w:r>
      <w:r>
        <w:t>şi</w:t>
      </w:r>
      <w:r>
        <w:t xml:space="preserve"> cea mai slabă justificare, </w:t>
      </w:r>
      <w:r>
        <w:t>situaţie</w:t>
      </w:r>
      <w:r>
        <w:t xml:space="preserve"> ce în mod corespunzător s-a constatat că nu este </w:t>
      </w:r>
      <w:r>
        <w:t>incidenţă</w:t>
      </w:r>
      <w:r>
        <w:t xml:space="preserve"> în cauza reclamantului.</w:t>
      </w:r>
    </w:p>
    <w:p w:rsidR="00B0097B" w14:paraId="2FEF3114" w14:textId="77777777">
      <w:pPr>
        <w:tabs>
          <w:tab w:val="center" w:pos="5102"/>
          <w:tab w:val="left" w:pos="6680"/>
        </w:tabs>
        <w:ind w:firstLine="851"/>
        <w:jc w:val="both"/>
      </w:pPr>
      <w:r>
        <w:t xml:space="preserve">Analiza inspectorului judiciar a fost în acord -" inclusiv cu considerentele statuate prin decizia civilă nr. 251/2016 din data de 11 iulie 2016 a Înaltei </w:t>
      </w:r>
      <w:r>
        <w:t>Curţi</w:t>
      </w:r>
      <w:r>
        <w:t xml:space="preserve"> de </w:t>
      </w:r>
      <w:r>
        <w:t>Casaţie</w:t>
      </w:r>
      <w:r>
        <w:t xml:space="preserve"> </w:t>
      </w:r>
      <w:r>
        <w:t>şi</w:t>
      </w:r>
      <w:r>
        <w:t xml:space="preserve"> </w:t>
      </w:r>
      <w:r>
        <w:t>Justiţie</w:t>
      </w:r>
      <w:r>
        <w:t>, Completul de 5 judecători, în cuprinsul căreia s-a constatat la nivel de principiu că:</w:t>
      </w:r>
    </w:p>
    <w:p w:rsidR="00B0097B" w14:paraId="063A885D" w14:textId="77777777">
      <w:pPr>
        <w:tabs>
          <w:tab w:val="center" w:pos="5102"/>
          <w:tab w:val="left" w:pos="6680"/>
        </w:tabs>
        <w:ind w:firstLine="851"/>
        <w:jc w:val="both"/>
      </w:pPr>
      <w:r>
        <w:t xml:space="preserve">"Analiza </w:t>
      </w:r>
      <w:r>
        <w:t>legalităţii</w:t>
      </w:r>
      <w:r>
        <w:t xml:space="preserve"> </w:t>
      </w:r>
      <w:r>
        <w:t>şi</w:t>
      </w:r>
      <w:r>
        <w:t xml:space="preserve"> temeiniciei actului decizional (...) presupune exercitarea unor prerogative </w:t>
      </w:r>
      <w:r>
        <w:t>jurisdicţionale</w:t>
      </w:r>
      <w:r>
        <w:t xml:space="preserve">, care includ în mod necesar capacitatea de a decide pe baza unor norme de drept </w:t>
      </w:r>
      <w:r>
        <w:t>şi</w:t>
      </w:r>
      <w:r>
        <w:t xml:space="preserve"> în cadrul unei proceduri organizate, asupra unei </w:t>
      </w:r>
      <w:r>
        <w:t>situaţii</w:t>
      </w:r>
      <w:r>
        <w:t xml:space="preserve"> de fapt </w:t>
      </w:r>
      <w:r>
        <w:t>şi</w:t>
      </w:r>
      <w:r>
        <w:t xml:space="preserve"> de drept care intră în </w:t>
      </w:r>
      <w:r>
        <w:t>competenţa</w:t>
      </w:r>
      <w:r>
        <w:t xml:space="preserve"> sa, cu respectarea principiului statului de drept, inerent sistemului </w:t>
      </w:r>
      <w:r>
        <w:t>Convenţiei</w:t>
      </w:r>
      <w:r>
        <w:t xml:space="preserve"> Europene a Drepturilor Omului </w:t>
      </w:r>
      <w:r>
        <w:t>şi</w:t>
      </w:r>
      <w:r>
        <w:t xml:space="preserve"> protocoalelor sale </w:t>
      </w:r>
      <w:r>
        <w:t>adiţionale</w:t>
      </w:r>
      <w:r>
        <w:t>.</w:t>
      </w:r>
    </w:p>
    <w:p w:rsidR="00B0097B" w14:paraId="0E8DFED3" w14:textId="77777777">
      <w:pPr>
        <w:tabs>
          <w:tab w:val="center" w:pos="5102"/>
          <w:tab w:val="left" w:pos="6680"/>
        </w:tabs>
        <w:ind w:firstLine="851"/>
        <w:jc w:val="both"/>
      </w:pPr>
      <w:r>
        <w:t xml:space="preserve">Nu se pot conferi </w:t>
      </w:r>
      <w:r>
        <w:t>competenţe</w:t>
      </w:r>
      <w:r>
        <w:t xml:space="preserve"> altor </w:t>
      </w:r>
      <w:r>
        <w:t>autorităţi</w:t>
      </w:r>
      <w:r>
        <w:t xml:space="preserve"> în această materie, respectiv </w:t>
      </w:r>
      <w:r>
        <w:t>Inspecţiei</w:t>
      </w:r>
      <w:r>
        <w:t xml:space="preserve"> Judiciare (...) aceste aspecte fiind susceptibile de analiza numai în cadrul controlului ierarhic </w:t>
      </w:r>
      <w:r>
        <w:t>şi</w:t>
      </w:r>
      <w:r>
        <w:t xml:space="preserve"> </w:t>
      </w:r>
      <w:r>
        <w:t>jurisdicţional</w:t>
      </w:r>
      <w:r>
        <w:t xml:space="preserve">, </w:t>
      </w:r>
      <w:r>
        <w:t>aşa</w:t>
      </w:r>
      <w:r>
        <w:t xml:space="preserve"> cum rezultă </w:t>
      </w:r>
      <w:r>
        <w:t>şi</w:t>
      </w:r>
      <w:r>
        <w:t xml:space="preserve"> din </w:t>
      </w:r>
      <w:r>
        <w:t>dispoziţiile</w:t>
      </w:r>
      <w:r>
        <w:t xml:space="preserve"> art. 98 alin. (1) din Legea nr. 303/2004, republicată, cu modificările </w:t>
      </w:r>
      <w:r>
        <w:t>şi</w:t>
      </w:r>
      <w:r>
        <w:t xml:space="preserve"> completările ulterioare, care delimitează cadrul angajării disciplinare a </w:t>
      </w:r>
      <w:r>
        <w:t>magistraţilor</w:t>
      </w:r>
      <w:r>
        <w:t xml:space="preserve"> la „abaterile de la îndatoririle de serviciu" </w:t>
      </w:r>
      <w:r>
        <w:t>şi</w:t>
      </w:r>
      <w:r>
        <w:t xml:space="preserve"> la „faptele care afectează prestigiul </w:t>
      </w:r>
      <w:r>
        <w:t>justiţiei</w:t>
      </w:r>
      <w:r>
        <w:t>".</w:t>
      </w:r>
    </w:p>
    <w:p w:rsidR="00B0097B" w14:paraId="7875B07A" w14:textId="77777777">
      <w:pPr>
        <w:tabs>
          <w:tab w:val="center" w:pos="5102"/>
          <w:tab w:val="left" w:pos="6680"/>
        </w:tabs>
        <w:ind w:firstLine="851"/>
        <w:jc w:val="both"/>
      </w:pPr>
      <w:r>
        <w:t xml:space="preserve">În raport cu această normă de principiu, modul de interpretare </w:t>
      </w:r>
      <w:r>
        <w:t>şi</w:t>
      </w:r>
      <w:r>
        <w:t xml:space="preserve"> aplicare a normelor de drept material ori procesual în procesul interpretării </w:t>
      </w:r>
      <w:r>
        <w:t>şi</w:t>
      </w:r>
      <w:r>
        <w:t xml:space="preserve"> aplicării legii nu poate fi considerat o „abatere de la îndatoririle de serviciu" sau o „faptă care afectează prestigiul </w:t>
      </w:r>
      <w:r>
        <w:t>justiţiei</w:t>
      </w:r>
      <w:r>
        <w:t xml:space="preserve">", iar cenzurarea acestuia în cadrul contenciosului disciplinar al </w:t>
      </w:r>
      <w:r>
        <w:t>funcţiei</w:t>
      </w:r>
      <w:r>
        <w:t xml:space="preserve"> de magistrat nu poate fi realizată."</w:t>
      </w:r>
    </w:p>
    <w:p w:rsidR="00B0097B" w14:paraId="560031A1" w14:textId="488A455D">
      <w:pPr>
        <w:tabs>
          <w:tab w:val="center" w:pos="5102"/>
          <w:tab w:val="left" w:pos="6680"/>
        </w:tabs>
        <w:ind w:firstLine="851"/>
        <w:jc w:val="both"/>
      </w:pPr>
      <w:r>
        <w:t xml:space="preserve">Hotărârea </w:t>
      </w:r>
      <w:r>
        <w:t>pronunţată</w:t>
      </w:r>
      <w:r>
        <w:t xml:space="preserve"> de doamna judecător </w:t>
      </w:r>
      <w:r w:rsidR="006A6D3E">
        <w:t>RIA......</w:t>
      </w:r>
      <w:r>
        <w:t xml:space="preserve">a fost argumentată, fiind respectate </w:t>
      </w:r>
      <w:r>
        <w:t>dispoziţiile</w:t>
      </w:r>
      <w:r>
        <w:t xml:space="preserve"> procedurale </w:t>
      </w:r>
      <w:r>
        <w:t>şi</w:t>
      </w:r>
      <w:r>
        <w:t xml:space="preserve"> </w:t>
      </w:r>
      <w:r>
        <w:t>enunţate</w:t>
      </w:r>
      <w:r>
        <w:t xml:space="preserve"> detaliat motivele de fapt </w:t>
      </w:r>
      <w:r>
        <w:t>şi</w:t>
      </w:r>
      <w:r>
        <w:t xml:space="preserve"> de drept care au format convingerea sa, neputând fi apreciat că </w:t>
      </w:r>
      <w:r>
        <w:t>lipseşte</w:t>
      </w:r>
      <w:r>
        <w:t xml:space="preserve"> o minimă justificare de natură a atrage răspunderea disciplinară a acesteia în temeiul art. 99 lit. t) din Legea nr. 303/2004 republicată, privind statutul judecătorilor </w:t>
      </w:r>
      <w:r>
        <w:t>şi</w:t>
      </w:r>
      <w:r>
        <w:t xml:space="preserve"> procurorilor.</w:t>
      </w:r>
    </w:p>
    <w:p w:rsidR="00B0097B" w14:paraId="607CCA53" w14:textId="77777777">
      <w:pPr>
        <w:tabs>
          <w:tab w:val="center" w:pos="5102"/>
          <w:tab w:val="left" w:pos="6680"/>
        </w:tabs>
        <w:ind w:firstLine="851"/>
        <w:jc w:val="both"/>
      </w:pPr>
      <w:r>
        <w:t xml:space="preserve">În considerarea celor anterior </w:t>
      </w:r>
      <w:r>
        <w:t>enunţate</w:t>
      </w:r>
      <w:r>
        <w:t xml:space="preserve">, a arătat că prin </w:t>
      </w:r>
      <w:r>
        <w:t>rezoluţia</w:t>
      </w:r>
      <w:r>
        <w:t xml:space="preserve"> contestată au fost explicitate de către inspectorul judiciar toate aspectele analizate, în limitele de </w:t>
      </w:r>
      <w:r>
        <w:t>competenţă</w:t>
      </w:r>
      <w:r>
        <w:t xml:space="preserve"> prevăzute de lege, iar împrejurarea că reclamantul nu a fost </w:t>
      </w:r>
      <w:r>
        <w:t>mulţumit</w:t>
      </w:r>
      <w:r>
        <w:t xml:space="preserve"> de măsura de clasare dispusă nu poate echivala cu nelegalitatea </w:t>
      </w:r>
      <w:r>
        <w:t>şi</w:t>
      </w:r>
      <w:r>
        <w:t xml:space="preserve"> netemeinicia </w:t>
      </w:r>
      <w:r>
        <w:t>soluţiei</w:t>
      </w:r>
      <w:r>
        <w:t xml:space="preserve"> adoptate.</w:t>
      </w:r>
    </w:p>
    <w:p w:rsidR="00B0097B" w14:paraId="2E6AAE04" w14:textId="6C428AD1">
      <w:pPr>
        <w:tabs>
          <w:tab w:val="center" w:pos="5102"/>
          <w:tab w:val="left" w:pos="6680"/>
        </w:tabs>
        <w:ind w:firstLine="851"/>
        <w:jc w:val="both"/>
      </w:pPr>
      <w:r>
        <w:t xml:space="preserve">În referire la probatoriul solicitat de către reclamant, a solicitat să se aibă în vedere că în prezenta procedură nu pot fi analizate înscrisurile care au stat la baza hotărârii </w:t>
      </w:r>
      <w:r>
        <w:t>pronunţate</w:t>
      </w:r>
      <w:r>
        <w:t xml:space="preserve"> în dosarul nr. </w:t>
      </w:r>
      <w:r w:rsidR="006A6D3E">
        <w:t>..................</w:t>
      </w:r>
      <w:r>
        <w:t xml:space="preserve">, dat fiind faptul că </w:t>
      </w:r>
      <w:r>
        <w:t>soluţiile</w:t>
      </w:r>
      <w:r>
        <w:t xml:space="preserve"> </w:t>
      </w:r>
      <w:r>
        <w:t>magistraţilor</w:t>
      </w:r>
      <w:r>
        <w:t xml:space="preserve"> sunt supuse cenzurii </w:t>
      </w:r>
      <w:r>
        <w:t>instanţei</w:t>
      </w:r>
      <w:r>
        <w:t xml:space="preserve"> de control judiciar, în mod exclusiv.</w:t>
      </w:r>
    </w:p>
    <w:p w:rsidR="00B0097B" w14:paraId="4DA29D74" w14:textId="2E3E800D">
      <w:pPr>
        <w:tabs>
          <w:tab w:val="center" w:pos="5102"/>
          <w:tab w:val="left" w:pos="6680"/>
        </w:tabs>
        <w:ind w:firstLine="851"/>
        <w:jc w:val="both"/>
      </w:pPr>
      <w:r>
        <w:t xml:space="preserve">Pe acest aspect, </w:t>
      </w:r>
      <w:r>
        <w:t>Secţia</w:t>
      </w:r>
      <w:r>
        <w:t xml:space="preserve"> de contencios administrativ </w:t>
      </w:r>
      <w:r>
        <w:t>şi</w:t>
      </w:r>
      <w:r>
        <w:t xml:space="preserve"> fiscal a </w:t>
      </w:r>
      <w:r>
        <w:t>Curţii</w:t>
      </w:r>
      <w:r>
        <w:t xml:space="preserve"> de Apel </w:t>
      </w:r>
      <w:r w:rsidR="006A6D3E">
        <w:t>.....................</w:t>
      </w:r>
      <w:r>
        <w:t xml:space="preserve"> poate respinge sau admite </w:t>
      </w:r>
      <w:r>
        <w:t>contestaţia</w:t>
      </w:r>
      <w:r>
        <w:t xml:space="preserve">, dispunând </w:t>
      </w:r>
      <w:r>
        <w:t>desfiinţarea</w:t>
      </w:r>
      <w:r>
        <w:t xml:space="preserve"> </w:t>
      </w:r>
      <w:r>
        <w:t>rezoluţiei</w:t>
      </w:r>
      <w:r>
        <w:t xml:space="preserve"> inspectorului-</w:t>
      </w:r>
      <w:r>
        <w:t>şef</w:t>
      </w:r>
      <w:r>
        <w:t xml:space="preserve"> </w:t>
      </w:r>
      <w:r>
        <w:t>şi</w:t>
      </w:r>
      <w:r>
        <w:t xml:space="preserve"> a </w:t>
      </w:r>
      <w:r>
        <w:t>rezoluţiei</w:t>
      </w:r>
      <w:r>
        <w:t xml:space="preserve"> de clasare </w:t>
      </w:r>
      <w:r>
        <w:t>şi</w:t>
      </w:r>
      <w:r>
        <w:t xml:space="preserve"> </w:t>
      </w:r>
      <w:r>
        <w:t xml:space="preserve">trimiterea dosarului pentru completarea verificărilor, neavând </w:t>
      </w:r>
      <w:r>
        <w:t>competenţă</w:t>
      </w:r>
      <w:r>
        <w:t xml:space="preserve"> în a se </w:t>
      </w:r>
      <w:r>
        <w:t>pronunţa</w:t>
      </w:r>
      <w:r>
        <w:t xml:space="preserve"> pe aspectele de fond invocate în sesizarea </w:t>
      </w:r>
      <w:r>
        <w:t>iniţială</w:t>
      </w:r>
      <w:r>
        <w:t xml:space="preserve"> sau care să conducă, în mod direct, la exercitarea </w:t>
      </w:r>
      <w:r>
        <w:t>acţiunii</w:t>
      </w:r>
      <w:r>
        <w:t xml:space="preserve"> disciplinare </w:t>
      </w:r>
      <w:r>
        <w:t>faţă</w:t>
      </w:r>
      <w:r>
        <w:t xml:space="preserve"> de magistratul reclamat.</w:t>
      </w:r>
    </w:p>
    <w:p w:rsidR="00B0097B" w14:paraId="727F4859" w14:textId="77777777">
      <w:pPr>
        <w:tabs>
          <w:tab w:val="center" w:pos="5102"/>
          <w:tab w:val="left" w:pos="6680"/>
        </w:tabs>
        <w:ind w:firstLine="851"/>
        <w:jc w:val="both"/>
      </w:pPr>
      <w:r>
        <w:t xml:space="preserve">În drept, a invocat </w:t>
      </w:r>
      <w:r>
        <w:t>dispoziţiile</w:t>
      </w:r>
      <w:r>
        <w:t xml:space="preserve"> art. 205-208 Cod procedură civilă, art. 45-47 din Legea nr. 317/2004 privind Consiliul Superior al Magistraturii, republicată, prevederile Legii </w:t>
      </w:r>
      <w:r>
        <w:t xml:space="preserve">nr. 303/2004 privind statutul judecătorilor </w:t>
      </w:r>
      <w:r>
        <w:t>şi</w:t>
      </w:r>
      <w:r>
        <w:t xml:space="preserve"> procurorilor, republicată </w:t>
      </w:r>
      <w:r>
        <w:t>şi</w:t>
      </w:r>
      <w:r>
        <w:t xml:space="preserve"> modificată, precum </w:t>
      </w:r>
      <w:r>
        <w:t>şi</w:t>
      </w:r>
      <w:r>
        <w:t xml:space="preserve"> ale Legii nr. 304/2004 privind organizarea judiciară, republicată </w:t>
      </w:r>
      <w:r>
        <w:t>şi</w:t>
      </w:r>
      <w:r>
        <w:t xml:space="preserve"> modificată.</w:t>
      </w:r>
    </w:p>
    <w:p w:rsidR="00B0097B" w14:paraId="18077D0A" w14:textId="77777777">
      <w:pPr>
        <w:tabs>
          <w:tab w:val="center" w:pos="5102"/>
          <w:tab w:val="left" w:pos="6680"/>
        </w:tabs>
        <w:ind w:firstLine="851"/>
        <w:jc w:val="both"/>
      </w:pPr>
      <w:r>
        <w:rPr>
          <w:rStyle w:val="Fontdeparagrafimplicit"/>
          <w:b/>
          <w:i/>
        </w:rPr>
        <w:t>Reclamantul nu a formulat răspuns la întâmpinare</w:t>
      </w:r>
      <w:r>
        <w:t>.</w:t>
      </w:r>
    </w:p>
    <w:p w:rsidR="00B0097B" w14:paraId="7254A21A" w14:textId="77777777">
      <w:pPr>
        <w:tabs>
          <w:tab w:val="center" w:pos="5102"/>
          <w:tab w:val="left" w:pos="6680"/>
        </w:tabs>
        <w:ind w:firstLine="851"/>
        <w:jc w:val="both"/>
        <w:rPr>
          <w:rStyle w:val="Fontdeparagrafimplicit"/>
          <w:b/>
          <w:i/>
        </w:rPr>
      </w:pPr>
      <w:r>
        <w:rPr>
          <w:rStyle w:val="Fontdeparagrafimplicit"/>
          <w:b/>
          <w:i/>
        </w:rPr>
        <w:t>Aspecte procesuale</w:t>
      </w:r>
    </w:p>
    <w:p w:rsidR="00B0097B" w14:paraId="33DBA580" w14:textId="77777777">
      <w:pPr>
        <w:tabs>
          <w:tab w:val="center" w:pos="5102"/>
          <w:tab w:val="left" w:pos="6680"/>
        </w:tabs>
        <w:ind w:firstLine="851"/>
        <w:jc w:val="both"/>
      </w:pPr>
      <w:r>
        <w:t xml:space="preserve">În temeiul </w:t>
      </w:r>
      <w:r>
        <w:t>disp</w:t>
      </w:r>
      <w:r>
        <w:t xml:space="preserve">. art. 258 rap. la art. 255 </w:t>
      </w:r>
      <w:r>
        <w:t>C.pr.civ</w:t>
      </w:r>
      <w:r>
        <w:t>., a fost încuviințată proba cu înscrisuri ca fiind pertinentă, concludentă și utilă soluționării cauzei, sens în care au fost depuse la dosar acte și documentația administrativă ce a stat la baza pronunțării rezoluțiilor contestate.</w:t>
      </w:r>
    </w:p>
    <w:p w:rsidR="00B0097B" w14:paraId="0C68E244" w14:textId="1F6781FD">
      <w:pPr>
        <w:tabs>
          <w:tab w:val="center" w:pos="5102"/>
          <w:tab w:val="left" w:pos="6680"/>
        </w:tabs>
        <w:ind w:firstLine="851"/>
        <w:jc w:val="both"/>
      </w:pPr>
      <w:r>
        <w:t xml:space="preserve">În cadrul probelor, a fost respinsă cererea reclamantului de a se depune toate înscrisurile cu privire la soluționarea cererii de acordare a ajutorului public judiciar în dosarul nr. </w:t>
      </w:r>
      <w:r w:rsidR="006A6D3E">
        <w:t>..................</w:t>
      </w:r>
      <w:r>
        <w:t xml:space="preserve">, pentru considerentele expuse în încheierea din data de </w:t>
      </w:r>
      <w:r w:rsidR="006A6D3E">
        <w:t>.......</w:t>
      </w:r>
      <w:r>
        <w:t xml:space="preserve">.2020. </w:t>
      </w:r>
    </w:p>
    <w:p w:rsidR="00B0097B" w14:paraId="2EBCF81C" w14:textId="77777777">
      <w:pPr>
        <w:tabs>
          <w:tab w:val="center" w:pos="5102"/>
          <w:tab w:val="left" w:pos="6680"/>
        </w:tabs>
        <w:ind w:firstLine="851"/>
        <w:jc w:val="both"/>
        <w:rPr>
          <w:rStyle w:val="Fontdeparagrafimplicit"/>
          <w:b/>
          <w:i/>
          <w:u w:val="single"/>
        </w:rPr>
      </w:pPr>
      <w:r>
        <w:rPr>
          <w:rStyle w:val="Fontdeparagrafimplicit"/>
          <w:b/>
          <w:i/>
          <w:u w:val="single"/>
        </w:rPr>
        <w:t>Analizând actele dosarului, Curtea constată următoarele:</w:t>
      </w:r>
    </w:p>
    <w:p w:rsidR="00B0097B" w14:paraId="228726DC" w14:textId="1AD61D75">
      <w:pPr>
        <w:tabs>
          <w:tab w:val="center" w:pos="5102"/>
          <w:tab w:val="left" w:pos="6680"/>
        </w:tabs>
        <w:ind w:firstLine="851"/>
        <w:jc w:val="both"/>
      </w:pPr>
      <w:r>
        <w:t xml:space="preserve">La data de </w:t>
      </w:r>
      <w:r w:rsidR="006A6D3E">
        <w:t>.............</w:t>
      </w:r>
      <w:r>
        <w:t xml:space="preserve">2019, a fost înregistrată sub numărul </w:t>
      </w:r>
      <w:r w:rsidR="006A6D3E">
        <w:t>Y.............</w:t>
      </w:r>
      <w:r>
        <w:t xml:space="preserve">la </w:t>
      </w:r>
      <w:r>
        <w:t>Inspecţia</w:t>
      </w:r>
      <w:r>
        <w:t xml:space="preserve"> Judiciară - </w:t>
      </w:r>
      <w:r>
        <w:t>Direcţia</w:t>
      </w:r>
      <w:r>
        <w:t xml:space="preserve"> de </w:t>
      </w:r>
      <w:r>
        <w:t>inspecţie</w:t>
      </w:r>
      <w:r>
        <w:t xml:space="preserve"> judiciară pentru judecători, sesizarea reclamantului </w:t>
      </w:r>
      <w:r w:rsidR="006A6D3E">
        <w:t>ȘLE..............</w:t>
      </w:r>
      <w:r>
        <w:t xml:space="preserve">în cuprinsul căreia aceasta a solicitat verificarea </w:t>
      </w:r>
      <w:r>
        <w:t>activităţii</w:t>
      </w:r>
      <w:r>
        <w:t xml:space="preserve"> doamnei judecător </w:t>
      </w:r>
      <w:r w:rsidR="006A6D3E">
        <w:t>RIA......</w:t>
      </w:r>
      <w:r>
        <w:t xml:space="preserve">din cadrul Judecătoriei </w:t>
      </w:r>
      <w:r w:rsidR="006A6D3E">
        <w:t>.................</w:t>
      </w:r>
      <w:r>
        <w:t xml:space="preserve">, sub aspectul </w:t>
      </w:r>
      <w:r>
        <w:t>săvârşirii</w:t>
      </w:r>
      <w:r>
        <w:t xml:space="preserve"> abaterilor disciplinare prevăzute de </w:t>
      </w:r>
      <w:r>
        <w:t>dispoziţiile</w:t>
      </w:r>
      <w:r>
        <w:t xml:space="preserve"> art. 99 lit. s) </w:t>
      </w:r>
      <w:r>
        <w:t>şi</w:t>
      </w:r>
      <w:r>
        <w:t xml:space="preserve"> lit. t) din Legea nr. 303/2004 (f. 53).</w:t>
      </w:r>
    </w:p>
    <w:p w:rsidR="00B0097B" w14:paraId="35EA93D9" w14:textId="62BAB7A6">
      <w:pPr>
        <w:tabs>
          <w:tab w:val="center" w:pos="5102"/>
          <w:tab w:val="left" w:pos="6680"/>
        </w:tabs>
        <w:ind w:firstLine="851"/>
        <w:jc w:val="both"/>
      </w:pPr>
      <w:r>
        <w:t>Nemulţumirea</w:t>
      </w:r>
      <w:r>
        <w:t xml:space="preserve"> reclamantului a vizat utilizarea de către magistrat a unor expresii, apreciate ca fiind inadecvate </w:t>
      </w:r>
      <w:r>
        <w:t>şi</w:t>
      </w:r>
      <w:r>
        <w:t xml:space="preserve"> jignitoare, cu ocazia motivării încheierii </w:t>
      </w:r>
      <w:r>
        <w:t>pronunţate</w:t>
      </w:r>
      <w:r>
        <w:t xml:space="preserve"> la data de </w:t>
      </w:r>
      <w:r w:rsidR="006A6D3E">
        <w:t>..................</w:t>
      </w:r>
      <w:r>
        <w:t xml:space="preserve">2019 în dosarul nr. </w:t>
      </w:r>
      <w:r w:rsidR="006A6D3E">
        <w:t>..................</w:t>
      </w:r>
      <w:r>
        <w:t>, aspectele semnalate constituind, în aprecierea sa, și o exercitare a funcției cu rea-credință și gravă neglijență.</w:t>
      </w:r>
    </w:p>
    <w:p w:rsidR="00B0097B" w14:paraId="0336C214" w14:textId="12327390">
      <w:pPr>
        <w:tabs>
          <w:tab w:val="center" w:pos="5102"/>
          <w:tab w:val="left" w:pos="6680"/>
        </w:tabs>
        <w:ind w:firstLine="851"/>
        <w:jc w:val="both"/>
      </w:pPr>
      <w:r>
        <w:t xml:space="preserve">Prin rezoluția nr. </w:t>
      </w:r>
      <w:r w:rsidR="006A6D3E">
        <w:t>REZ.1</w:t>
      </w:r>
      <w:r>
        <w:t xml:space="preserve"> din data </w:t>
      </w:r>
      <w:r w:rsidR="006A6D3E">
        <w:t>.............</w:t>
      </w:r>
      <w:r>
        <w:t>.2019, pronunțată în cadrul dosarului nr. 19-3027, s-a dispus, în temeiul art. 45 alin. 4 din Legea nr. 317/2004, clasarea sesizării (f. 77).</w:t>
      </w:r>
    </w:p>
    <w:p w:rsidR="00B0097B" w14:paraId="66C02F5D" w14:textId="13DADAFA">
      <w:pPr>
        <w:tabs>
          <w:tab w:val="center" w:pos="5102"/>
          <w:tab w:val="left" w:pos="6680"/>
        </w:tabs>
        <w:ind w:firstLine="851"/>
        <w:jc w:val="both"/>
      </w:pPr>
      <w:r>
        <w:t xml:space="preserve">Împotriva acestei rezoluții, reclamantul a formulat plângere, solicitând admiterea acesteia, desființarea rezoluției de clasare și dispunerea completării verificărilor, urmată de dispunerea începerii cercetării disciplinare în privința doamnei judecător </w:t>
      </w:r>
      <w:r w:rsidR="006A6D3E">
        <w:t>RIA......</w:t>
      </w:r>
      <w:r>
        <w:t>(f. 27).</w:t>
      </w:r>
    </w:p>
    <w:p w:rsidR="00B0097B" w14:paraId="75E5E22B" w14:textId="0796DFDC">
      <w:pPr>
        <w:tabs>
          <w:tab w:val="center" w:pos="5102"/>
          <w:tab w:val="left" w:pos="6680"/>
        </w:tabs>
        <w:ind w:firstLine="851"/>
        <w:jc w:val="both"/>
      </w:pPr>
      <w:r>
        <w:t>Prin rezoluția din data de 01.10.2019, pronunțată în cadrul dosarului nr. C</w:t>
      </w:r>
      <w:r w:rsidR="006A6D3E">
        <w:t>X.......</w:t>
      </w:r>
      <w:r>
        <w:t>, s-a dispus respingerea plângerii și menținerea rezoluției atacate (f. 34).</w:t>
      </w:r>
    </w:p>
    <w:p w:rsidR="00B0097B" w14:paraId="0F22853C" w14:textId="77777777">
      <w:pPr>
        <w:tabs>
          <w:tab w:val="center" w:pos="5102"/>
          <w:tab w:val="left" w:pos="6680"/>
        </w:tabs>
        <w:ind w:firstLine="851"/>
        <w:jc w:val="both"/>
      </w:pPr>
      <w:r>
        <w:t>Pe calea prezentului demers judiciar, reclamantul contestă ambele rezoluții și solicită desființarea lor și trimiterea dosarului pentru completarea verificărilor.</w:t>
      </w:r>
    </w:p>
    <w:p w:rsidR="00B0097B" w14:paraId="3A5DFAC8" w14:textId="77777777">
      <w:pPr>
        <w:tabs>
          <w:tab w:val="center" w:pos="5102"/>
          <w:tab w:val="left" w:pos="6680"/>
        </w:tabs>
        <w:ind w:firstLine="851"/>
        <w:jc w:val="both"/>
        <w:rPr>
          <w:rStyle w:val="Fontdeparagrafimplicit"/>
          <w:i/>
        </w:rPr>
      </w:pPr>
      <w:r>
        <w:rPr>
          <w:rStyle w:val="Fontdeparagrafimplicit"/>
          <w:i/>
        </w:rPr>
        <w:t>Curtea apreciază că acțiunea reclamantului este neîntemeiată, urmând a dispune respingerea acesteia pentru următoarele considerente:</w:t>
      </w:r>
    </w:p>
    <w:p w:rsidR="00B0097B" w14:paraId="426A9609" w14:textId="61F15576">
      <w:pPr>
        <w:tabs>
          <w:tab w:val="center" w:pos="5102"/>
          <w:tab w:val="left" w:pos="6680"/>
        </w:tabs>
        <w:ind w:firstLine="851"/>
        <w:jc w:val="both"/>
      </w:pPr>
      <w:r>
        <w:t xml:space="preserve">În primul rând, Curtea constată că pentru pronunțarea rezoluției nr. </w:t>
      </w:r>
      <w:r w:rsidR="006A6D3E">
        <w:t>REZ.1</w:t>
      </w:r>
      <w:r>
        <w:t xml:space="preserve"> din data </w:t>
      </w:r>
      <w:r w:rsidR="006A6D3E">
        <w:t>.............</w:t>
      </w:r>
      <w:r>
        <w:t xml:space="preserve">.2019 au fost efectuate verificări, conform prevederilor art. 45 alin. 3 din Legea nr. 317/2004, cu stricta respectare a limitelor de competență instituite prin </w:t>
      </w:r>
      <w:r>
        <w:t>disp</w:t>
      </w:r>
      <w:r>
        <w:t>. art. 46 alin. 2 din Legea nr. 303/2004.</w:t>
      </w:r>
    </w:p>
    <w:p w:rsidR="00B0097B" w14:paraId="0E0AA6C6" w14:textId="77777777">
      <w:pPr>
        <w:tabs>
          <w:tab w:val="center" w:pos="5102"/>
          <w:tab w:val="left" w:pos="6680"/>
        </w:tabs>
        <w:ind w:firstLine="851"/>
        <w:jc w:val="both"/>
      </w:pPr>
      <w:r>
        <w:t>Ambele rezoluții cuprind, prin considerentele expuse, o analiză aprofundată și temeinică a fiecărui motiv și argument expus de reclamant, dar și răspunsuri față de susținerile acestuia, cercetarea fiind în opinia prezentei instanțe completă.</w:t>
      </w:r>
    </w:p>
    <w:p w:rsidR="00B0097B" w14:paraId="49ACA2B1" w14:textId="77777777">
      <w:pPr>
        <w:tabs>
          <w:tab w:val="center" w:pos="5102"/>
          <w:tab w:val="left" w:pos="6680"/>
        </w:tabs>
        <w:ind w:firstLine="851"/>
        <w:jc w:val="both"/>
      </w:pPr>
      <w:r>
        <w:t>De altfel, reclamantul nu a arătat din ce perspectivă cercetarea efectuată de inspectorul judiciar ar fi incompletă, sub ce aspect s-ar impune noi verificări ori ar trebui continuate verificările efectuate, reclamantul rezumându-se la a relua, în esență, prin cererea de chemare în judecată conținutul plângerii disciplinare adresate în etapa prealabilă, administrativă, părții pârâte.</w:t>
      </w:r>
    </w:p>
    <w:p w:rsidR="00B0097B" w14:paraId="7EEA32F1" w14:textId="77777777">
      <w:pPr>
        <w:tabs>
          <w:tab w:val="center" w:pos="5102"/>
          <w:tab w:val="left" w:pos="6680"/>
        </w:tabs>
        <w:ind w:firstLine="851"/>
        <w:jc w:val="both"/>
      </w:pPr>
      <w:r>
        <w:t xml:space="preserve">1. Contrar susținerilor reclamantului, </w:t>
      </w:r>
      <w:r>
        <w:rPr>
          <w:rStyle w:val="Fontdeparagrafimplicit"/>
          <w:i/>
          <w:u w:val="single"/>
        </w:rPr>
        <w:t xml:space="preserve">în cauză nu există indicii în sensul săvârșirii de către magistrat a abaterii disciplinare prevăzute de </w:t>
      </w:r>
      <w:r>
        <w:rPr>
          <w:rStyle w:val="Fontdeparagrafimplicit"/>
          <w:i/>
          <w:u w:val="single"/>
        </w:rPr>
        <w:t>disp</w:t>
      </w:r>
      <w:r>
        <w:rPr>
          <w:rStyle w:val="Fontdeparagrafimplicit"/>
          <w:i/>
          <w:u w:val="single"/>
        </w:rPr>
        <w:t>. art. 99 lit. s) din Legea nr. 303/2004</w:t>
      </w:r>
      <w:r>
        <w:t>, astfel cum corect s-a constatat prin rezoluțiile contestate.</w:t>
      </w:r>
    </w:p>
    <w:p w:rsidR="00B0097B" w14:paraId="79B15529" w14:textId="77777777">
      <w:pPr>
        <w:tabs>
          <w:tab w:val="center" w:pos="5102"/>
          <w:tab w:val="left" w:pos="6680"/>
        </w:tabs>
        <w:ind w:firstLine="851"/>
        <w:jc w:val="both"/>
        <w:rPr>
          <w:rStyle w:val="Fontdeparagrafimplicit"/>
          <w:i/>
        </w:rPr>
      </w:pPr>
      <w:r>
        <w:t xml:space="preserve">Potrivit dispoziției legale menționate, </w:t>
      </w:r>
      <w:r>
        <w:rPr>
          <w:rStyle w:val="Fontdeparagrafimplicit"/>
          <w:i/>
        </w:rPr>
        <w:t>„</w:t>
      </w:r>
      <w:r>
        <w:rPr>
          <w:rStyle w:val="Fontdeparagrafimplicit"/>
          <w:i/>
          <w:shd w:val="clear" w:color="auto" w:fill="FFFFFF"/>
        </w:rPr>
        <w:t xml:space="preserve">Constituie abateri disciplinare: ... s) utilizarea unor expresii inadecvate în cuprinsul hotărârilor </w:t>
      </w:r>
      <w:r>
        <w:rPr>
          <w:rStyle w:val="Fontdeparagrafimplicit"/>
          <w:i/>
          <w:shd w:val="clear" w:color="auto" w:fill="FFFFFF"/>
        </w:rPr>
        <w:t>judecătoreşti</w:t>
      </w:r>
      <w:r>
        <w:rPr>
          <w:rStyle w:val="Fontdeparagrafimplicit"/>
          <w:i/>
          <w:shd w:val="clear" w:color="auto" w:fill="FFFFFF"/>
        </w:rPr>
        <w:t xml:space="preserve"> sau al actelor judiciare ale procurorului ori motivarea în mod vădit contrară </w:t>
      </w:r>
      <w:r>
        <w:rPr>
          <w:rStyle w:val="Fontdeparagrafimplicit"/>
          <w:i/>
          <w:shd w:val="clear" w:color="auto" w:fill="FFFFFF"/>
        </w:rPr>
        <w:t>raţionamentului</w:t>
      </w:r>
      <w:r>
        <w:rPr>
          <w:rStyle w:val="Fontdeparagrafimplicit"/>
          <w:i/>
          <w:shd w:val="clear" w:color="auto" w:fill="FFFFFF"/>
        </w:rPr>
        <w:t xml:space="preserve"> juridic, de natură să afecteze prestigiul </w:t>
      </w:r>
      <w:r>
        <w:rPr>
          <w:rStyle w:val="Fontdeparagrafimplicit"/>
          <w:i/>
          <w:shd w:val="clear" w:color="auto" w:fill="FFFFFF"/>
        </w:rPr>
        <w:t>justiţiei</w:t>
      </w:r>
      <w:r>
        <w:rPr>
          <w:rStyle w:val="Fontdeparagrafimplicit"/>
          <w:i/>
          <w:shd w:val="clear" w:color="auto" w:fill="FFFFFF"/>
        </w:rPr>
        <w:t xml:space="preserve"> sau demnitatea </w:t>
      </w:r>
      <w:r>
        <w:rPr>
          <w:rStyle w:val="Fontdeparagrafimplicit"/>
          <w:i/>
          <w:shd w:val="clear" w:color="auto" w:fill="FFFFFF"/>
        </w:rPr>
        <w:t>funcţiei</w:t>
      </w:r>
      <w:r>
        <w:rPr>
          <w:rStyle w:val="Fontdeparagrafimplicit"/>
          <w:i/>
          <w:shd w:val="clear" w:color="auto" w:fill="FFFFFF"/>
        </w:rPr>
        <w:t xml:space="preserve"> de magistrat</w:t>
      </w:r>
      <w:r>
        <w:rPr>
          <w:rStyle w:val="Fontdeparagrafimplicit"/>
          <w:i/>
        </w:rPr>
        <w:t>”.</w:t>
      </w:r>
    </w:p>
    <w:p w:rsidR="00B0097B" w14:paraId="231D11CA" w14:textId="3037B010">
      <w:pPr>
        <w:tabs>
          <w:tab w:val="center" w:pos="5102"/>
          <w:tab w:val="left" w:pos="6680"/>
        </w:tabs>
        <w:ind w:firstLine="851"/>
        <w:jc w:val="both"/>
        <w:rPr>
          <w:rStyle w:val="Fontdeparagrafimplicit"/>
        </w:rPr>
      </w:pPr>
      <w:r>
        <w:t xml:space="preserve">Nemulțumirea petentului vizează soluția pronunțată prin rezoluții față de următoarele considerente ale încheierii pronunțate la data de </w:t>
      </w:r>
      <w:r w:rsidR="006A6D3E">
        <w:t>..................</w:t>
      </w:r>
      <w:r>
        <w:t xml:space="preserve">2019 în dosarul nr. </w:t>
      </w:r>
      <w:r w:rsidR="006A6D3E">
        <w:t>..................</w:t>
      </w:r>
      <w:r>
        <w:t xml:space="preserve">, prin care a fost respinsă o cerere de ajutor public judiciar a reclamantului (f. 70): </w:t>
      </w:r>
      <w:r>
        <w:rPr>
          <w:rStyle w:val="Fontdeparagrafimplicit"/>
          <w:i/>
        </w:rPr>
        <w:t xml:space="preserve">„... Mai </w:t>
      </w:r>
      <w:r>
        <w:rPr>
          <w:rStyle w:val="Fontdeparagrafimplicit"/>
          <w:i/>
        </w:rPr>
        <w:t>mult, instanța reține că, din interogarea bazei de date a Oficiului Național al Registrului Comerțului, rezultă că petentul este administratorul SC „</w:t>
      </w:r>
      <w:r w:rsidR="006A6D3E">
        <w:rPr>
          <w:rStyle w:val="Fontdeparagrafimplicit"/>
          <w:i/>
        </w:rPr>
        <w:t>TSI..........</w:t>
      </w:r>
      <w:r>
        <w:rPr>
          <w:rStyle w:val="Fontdeparagrafimplicit"/>
          <w:i/>
        </w:rPr>
        <w:t>” SRL – firmă în funcțiune, precum și al SC „</w:t>
      </w:r>
      <w:r w:rsidR="006A6D3E">
        <w:rPr>
          <w:rStyle w:val="Fontdeparagrafimplicit"/>
          <w:i/>
        </w:rPr>
        <w:t>DON...</w:t>
      </w:r>
      <w:r>
        <w:rPr>
          <w:rStyle w:val="Fontdeparagrafimplicit"/>
          <w:i/>
        </w:rPr>
        <w:t>” SRL – firmă radiată din data de 07.07.2011, iar soția acestuia este administratorul societății cu răspundere limitată „</w:t>
      </w:r>
      <w:r w:rsidR="006A6D3E">
        <w:rPr>
          <w:rStyle w:val="Fontdeparagrafimplicit"/>
          <w:i/>
        </w:rPr>
        <w:t>AĂAU....................</w:t>
      </w:r>
      <w:r>
        <w:rPr>
          <w:rStyle w:val="Fontdeparagrafimplicit"/>
          <w:i/>
        </w:rPr>
        <w:t xml:space="preserve">”, firmă în funcțiune, societăți pentru care nu există înregistrări cu privire la situația financiară în perioada 2016 – 2018, dar și că petentul își poate întreține fiul la o universitate din afara țării, împrejurări din care instanța trage concluzia că aceasta ori soția sa dețin și alte surse de venit nedeclarate. Deopotrivă, inexistența unei stări de nevoie se desprinde și din dezvoltarea considerentelor cererii, în cuprinsul cărora se arată mai preocupat de necesitatea micilor cadouri pe care le are de </w:t>
      </w:r>
      <w:r>
        <w:rPr>
          <w:rStyle w:val="Fontdeparagrafimplicit"/>
          <w:i/>
        </w:rPr>
        <w:t>oferit și a unei mese îmbelșugate în familie și în preajma prietenilor cu ocazia Sărbătorilor Pascale decât de a-și îndeplini obligația față de stat de a achita taxa judiciară de timbru ...”.</w:t>
      </w:r>
    </w:p>
    <w:p w:rsidR="00B0097B" w14:paraId="2D402AA8" w14:textId="77777777">
      <w:pPr>
        <w:ind w:firstLine="851"/>
        <w:jc w:val="both"/>
      </w:pPr>
      <w:r>
        <w:t>Curtea constată că niciuna dintre cele două ipoteze legale nu este incidentă în cauză, judecătorul neutilizând expresii inadecvate și neoferind o motivare în mod vădit contrară raționamentului juridic, de natură a afecta prestigiul justiției sau demnitatea funcției de magistrat.</w:t>
      </w:r>
    </w:p>
    <w:p w:rsidR="00B0097B" w14:paraId="11B13252" w14:textId="77777777">
      <w:pPr>
        <w:ind w:firstLine="851"/>
        <w:jc w:val="both"/>
      </w:pPr>
      <w:r>
        <w:t xml:space="preserve">În acord cu </w:t>
      </w:r>
      <w:r>
        <w:t>părțile pârâte, Curtea consideră că motivarea judecătorului este una exhaustivă, în referire la toate datele pe care le-a avut la dispoziție, analizând detaliat susținerile petentului din cererea de ajutor public judiciar, relațiile pe care le-a obținut în condițiile legii, prin interogarea bazei de date a Oficiului Național al Registrului Comerțului, din perspectiva prevederilor art. 4 cu referire la art. 5 și art. 8 din OUG nr. 51/2008, motivare ce constituie o garanție a dreptului de acces la justiție, a</w:t>
      </w:r>
      <w:r>
        <w:t>ct înfăptuit de o instanță independentă și imparțială.</w:t>
      </w:r>
    </w:p>
    <w:p w:rsidR="00B0097B" w14:paraId="55E42B9C" w14:textId="77777777">
      <w:pPr>
        <w:ind w:firstLine="851"/>
        <w:jc w:val="both"/>
      </w:pPr>
      <w:r>
        <w:t xml:space="preserve">Judecătorul a expus raționamentul </w:t>
      </w:r>
      <w:r>
        <w:t>logico</w:t>
      </w:r>
      <w:r>
        <w:t>-juridic pentru care a respins cererea de ajutor public judiciar, sens în care a analizat probele avute la dispoziție, inclusiv prezumțiile judiciare.</w:t>
      </w:r>
    </w:p>
    <w:p w:rsidR="00B0097B" w14:paraId="2D69E5E0" w14:textId="77777777">
      <w:pPr>
        <w:ind w:firstLine="851"/>
        <w:jc w:val="both"/>
      </w:pPr>
      <w:r>
        <w:t>Criticile împotriva acestei soluții, din perspectiva corectei ori incorectei aplicări a normelor de drept material sau procesual, pot fi formulate numai în condițiile legii de procedură civilă, respectiv cerere de reexaminare în cel mult 5 zile de la comunicare.</w:t>
      </w:r>
    </w:p>
    <w:p w:rsidR="00B0097B" w14:paraId="52A492EC" w14:textId="77777777">
      <w:pPr>
        <w:ind w:firstLine="851"/>
        <w:jc w:val="both"/>
      </w:pPr>
      <w:r>
        <w:t xml:space="preserve">Așa fiind, Curtea consideră că este nefondată susținerea reclamantului în sensul că în încheierea în discuție s-ar regăsi supoziții și acuzații nefondate privind caracterul ilicit al dobândirii veniturilor, precum </w:t>
      </w:r>
      <w:r>
        <w:t>nefiscalizarea</w:t>
      </w:r>
      <w:r>
        <w:t>/nedeclararea tuturor veniturilor obținute, ceea ce nu ar reprezenta o motivare adecvată, ci o acuzație directă, lipsită de imparțialitate.</w:t>
      </w:r>
    </w:p>
    <w:p w:rsidR="00B0097B" w14:paraId="0EA54BB1" w14:textId="77777777">
      <w:pPr>
        <w:ind w:firstLine="851"/>
        <w:jc w:val="both"/>
        <w:rPr>
          <w:rStyle w:val="Fontdeparagrafimplicit"/>
          <w:i/>
        </w:rPr>
      </w:pPr>
      <w:r>
        <w:t xml:space="preserve">Cu privire la faptul că judecătorul s-ar fi bazat pe supoziții, Curtea arată că potrivit </w:t>
      </w:r>
      <w:r>
        <w:t>disp</w:t>
      </w:r>
      <w:r>
        <w:t xml:space="preserve">. art. 250 </w:t>
      </w:r>
      <w:r>
        <w:t>C.pr.civ</w:t>
      </w:r>
      <w:r>
        <w:t xml:space="preserve">., </w:t>
      </w:r>
      <w:r>
        <w:rPr>
          <w:rStyle w:val="Fontdeparagrafimplicit"/>
          <w:i/>
        </w:rPr>
        <w:t>„</w:t>
      </w:r>
      <w:r>
        <w:rPr>
          <w:rStyle w:val="Fontdeparagrafimplicit"/>
          <w:i/>
          <w:shd w:val="clear" w:color="auto" w:fill="FFFFFF"/>
        </w:rPr>
        <w:t xml:space="preserve">Dovada unui act juridic sau a unui fapt se poate face prin înscrisuri, martori, </w:t>
      </w:r>
      <w:r>
        <w:rPr>
          <w:rStyle w:val="Fontdeparagrafimplicit"/>
          <w:i/>
          <w:u w:val="single"/>
          <w:shd w:val="clear" w:color="auto" w:fill="FFFFFF"/>
        </w:rPr>
        <w:t>prezumţii</w:t>
      </w:r>
      <w:r>
        <w:rPr>
          <w:rStyle w:val="Fontdeparagrafimplicit"/>
          <w:i/>
          <w:shd w:val="clear" w:color="auto" w:fill="FFFFFF"/>
        </w:rPr>
        <w:t xml:space="preserve">, mărturisirea uneia dintre </w:t>
      </w:r>
      <w:r>
        <w:rPr>
          <w:rStyle w:val="Fontdeparagrafimplicit"/>
          <w:i/>
          <w:shd w:val="clear" w:color="auto" w:fill="FFFFFF"/>
        </w:rPr>
        <w:t>părţi</w:t>
      </w:r>
      <w:r>
        <w:rPr>
          <w:rStyle w:val="Fontdeparagrafimplicit"/>
          <w:i/>
          <w:shd w:val="clear" w:color="auto" w:fill="FFFFFF"/>
        </w:rPr>
        <w:t xml:space="preserve">, făcută din proprie </w:t>
      </w:r>
      <w:r>
        <w:rPr>
          <w:rStyle w:val="Fontdeparagrafimplicit"/>
          <w:i/>
          <w:shd w:val="clear" w:color="auto" w:fill="FFFFFF"/>
        </w:rPr>
        <w:t>iniţiativă</w:t>
      </w:r>
      <w:r>
        <w:rPr>
          <w:rStyle w:val="Fontdeparagrafimplicit"/>
          <w:i/>
          <w:shd w:val="clear" w:color="auto" w:fill="FFFFFF"/>
        </w:rPr>
        <w:t xml:space="preserve"> sau </w:t>
      </w:r>
      <w:r>
        <w:rPr>
          <w:rStyle w:val="Fontdeparagrafimplicit"/>
          <w:i/>
          <w:shd w:val="clear" w:color="auto" w:fill="FFFFFF"/>
        </w:rPr>
        <w:t>obţinută</w:t>
      </w:r>
      <w:r>
        <w:rPr>
          <w:rStyle w:val="Fontdeparagrafimplicit"/>
          <w:i/>
          <w:shd w:val="clear" w:color="auto" w:fill="FFFFFF"/>
        </w:rPr>
        <w:t xml:space="preserve"> la interogatoriu, prin expertiză, prin mijloacele materiale de probă, prin cercetarea la </w:t>
      </w:r>
      <w:r>
        <w:rPr>
          <w:rStyle w:val="Fontdeparagrafimplicit"/>
          <w:i/>
          <w:shd w:val="clear" w:color="auto" w:fill="FFFFFF"/>
        </w:rPr>
        <w:t>faţa</w:t>
      </w:r>
      <w:r>
        <w:rPr>
          <w:rStyle w:val="Fontdeparagrafimplicit"/>
          <w:i/>
          <w:shd w:val="clear" w:color="auto" w:fill="FFFFFF"/>
        </w:rPr>
        <w:t xml:space="preserve"> locului sau prin orice alte mijloace prevăzute de lege</w:t>
      </w:r>
      <w:r>
        <w:rPr>
          <w:rStyle w:val="Fontdeparagrafimplicit"/>
          <w:i/>
        </w:rPr>
        <w:t>”.</w:t>
      </w:r>
    </w:p>
    <w:p w:rsidR="00B0097B" w14:paraId="7655849D" w14:textId="77777777">
      <w:pPr>
        <w:ind w:firstLine="851"/>
        <w:jc w:val="both"/>
        <w:rPr>
          <w:rStyle w:val="Fontdeparagrafimplicit"/>
          <w:i/>
        </w:rPr>
      </w:pPr>
      <w:r>
        <w:t xml:space="preserve">Potrivit </w:t>
      </w:r>
      <w:r>
        <w:t>disp</w:t>
      </w:r>
      <w:r>
        <w:t xml:space="preserve">. art. 327 </w:t>
      </w:r>
      <w:r>
        <w:t>C.pr.civ</w:t>
      </w:r>
      <w:r>
        <w:t xml:space="preserve">., </w:t>
      </w:r>
      <w:r>
        <w:rPr>
          <w:rStyle w:val="Fontdeparagrafimplicit"/>
          <w:i/>
        </w:rPr>
        <w:t>„</w:t>
      </w:r>
      <w:r>
        <w:rPr>
          <w:rStyle w:val="Fontdeparagrafimplicit"/>
          <w:i/>
          <w:shd w:val="clear" w:color="auto" w:fill="FFFFFF"/>
        </w:rPr>
        <w:t>Prezumţiile</w:t>
      </w:r>
      <w:r>
        <w:rPr>
          <w:rStyle w:val="Fontdeparagrafimplicit"/>
          <w:i/>
          <w:shd w:val="clear" w:color="auto" w:fill="FFFFFF"/>
        </w:rPr>
        <w:t xml:space="preserve"> sunt </w:t>
      </w:r>
      <w:r>
        <w:rPr>
          <w:rStyle w:val="Fontdeparagrafimplicit"/>
          <w:i/>
          <w:shd w:val="clear" w:color="auto" w:fill="FFFFFF"/>
        </w:rPr>
        <w:t>consecinţele</w:t>
      </w:r>
      <w:r>
        <w:rPr>
          <w:rStyle w:val="Fontdeparagrafimplicit"/>
          <w:i/>
          <w:shd w:val="clear" w:color="auto" w:fill="FFFFFF"/>
        </w:rPr>
        <w:t xml:space="preserve"> pe care legea sau judecătorul le trage dintr-un fapt cunoscut spre a stabili un fapt necunoscut</w:t>
      </w:r>
      <w:r>
        <w:rPr>
          <w:rStyle w:val="Fontdeparagrafimplicit"/>
          <w:i/>
        </w:rPr>
        <w:t>”,</w:t>
      </w:r>
      <w:r>
        <w:t xml:space="preserve"> iar potrivit </w:t>
      </w:r>
      <w:r>
        <w:t>disp</w:t>
      </w:r>
      <w:r>
        <w:t xml:space="preserve">. art. 329 </w:t>
      </w:r>
      <w:r>
        <w:t>C.pr.civ</w:t>
      </w:r>
      <w:r>
        <w:t xml:space="preserve">., </w:t>
      </w:r>
      <w:r>
        <w:rPr>
          <w:rStyle w:val="Fontdeparagrafimplicit"/>
          <w:i/>
        </w:rPr>
        <w:t>„</w:t>
      </w:r>
      <w:r>
        <w:rPr>
          <w:rStyle w:val="Fontdeparagrafimplicit"/>
          <w:i/>
          <w:shd w:val="clear" w:color="auto" w:fill="FFFFFF"/>
        </w:rPr>
        <w:t xml:space="preserve">În cazul </w:t>
      </w:r>
      <w:r>
        <w:rPr>
          <w:rStyle w:val="Fontdeparagrafimplicit"/>
          <w:i/>
          <w:shd w:val="clear" w:color="auto" w:fill="FFFFFF"/>
        </w:rPr>
        <w:t>prezumţiilor</w:t>
      </w:r>
      <w:r>
        <w:rPr>
          <w:rStyle w:val="Fontdeparagrafimplicit"/>
          <w:i/>
          <w:shd w:val="clear" w:color="auto" w:fill="FFFFFF"/>
        </w:rPr>
        <w:t xml:space="preserve"> lăsate la luminile </w:t>
      </w:r>
      <w:r>
        <w:rPr>
          <w:rStyle w:val="Fontdeparagrafimplicit"/>
          <w:i/>
          <w:shd w:val="clear" w:color="auto" w:fill="FFFFFF"/>
        </w:rPr>
        <w:t>şi</w:t>
      </w:r>
      <w:r>
        <w:rPr>
          <w:rStyle w:val="Fontdeparagrafimplicit"/>
          <w:i/>
          <w:shd w:val="clear" w:color="auto" w:fill="FFFFFF"/>
        </w:rPr>
        <w:t xml:space="preserve"> </w:t>
      </w:r>
      <w:r>
        <w:rPr>
          <w:rStyle w:val="Fontdeparagrafimplicit"/>
          <w:i/>
          <w:shd w:val="clear" w:color="auto" w:fill="FFFFFF"/>
        </w:rPr>
        <w:t>înţelepciunea</w:t>
      </w:r>
      <w:r>
        <w:rPr>
          <w:rStyle w:val="Fontdeparagrafimplicit"/>
          <w:i/>
          <w:shd w:val="clear" w:color="auto" w:fill="FFFFFF"/>
        </w:rPr>
        <w:t xml:space="preserve"> judecătorului, acesta se poate întemeia pe ele numai dacă au greutate </w:t>
      </w:r>
      <w:r>
        <w:rPr>
          <w:rStyle w:val="Fontdeparagrafimplicit"/>
          <w:i/>
          <w:shd w:val="clear" w:color="auto" w:fill="FFFFFF"/>
        </w:rPr>
        <w:t>şi</w:t>
      </w:r>
      <w:r>
        <w:rPr>
          <w:rStyle w:val="Fontdeparagrafimplicit"/>
          <w:i/>
          <w:shd w:val="clear" w:color="auto" w:fill="FFFFFF"/>
        </w:rPr>
        <w:t xml:space="preserve"> puterea de a </w:t>
      </w:r>
      <w:r>
        <w:rPr>
          <w:rStyle w:val="Fontdeparagrafimplicit"/>
          <w:i/>
          <w:shd w:val="clear" w:color="auto" w:fill="FFFFFF"/>
        </w:rPr>
        <w:t>naşte</w:t>
      </w:r>
      <w:r>
        <w:rPr>
          <w:rStyle w:val="Fontdeparagrafimplicit"/>
          <w:i/>
          <w:shd w:val="clear" w:color="auto" w:fill="FFFFFF"/>
        </w:rPr>
        <w:t xml:space="preserve"> probabilitatea faptului pretins; ele, însă, pot fi primite numai în cazurile în care legea admite dovada cu martori</w:t>
      </w:r>
      <w:r>
        <w:rPr>
          <w:rStyle w:val="Fontdeparagrafimplicit"/>
          <w:i/>
        </w:rPr>
        <w:t>”.</w:t>
      </w:r>
    </w:p>
    <w:p w:rsidR="00B0097B" w14:paraId="49CD6788" w14:textId="77777777">
      <w:pPr>
        <w:ind w:firstLine="851"/>
        <w:jc w:val="both"/>
      </w:pPr>
      <w:r>
        <w:t>Or, în speță, judecătorul nu a utilizat expresii inadecvate și nici nu a efectuat acuzații, ci a expus un raționament plecând de la cheltuielile cunoscute ale petentului și ale familiei sale, pentru a putea determina încadrarea ori nu în veniturile cunoscute ale acestora.</w:t>
      </w:r>
    </w:p>
    <w:p w:rsidR="00B0097B" w14:paraId="6809A6D8" w14:textId="77777777">
      <w:pPr>
        <w:ind w:firstLine="851"/>
        <w:jc w:val="both"/>
      </w:pPr>
      <w:r>
        <w:t xml:space="preserve">Referitor la caracterul nefondat al constatărilor judecătorului, partea </w:t>
      </w:r>
      <w:r>
        <w:t>petentă</w:t>
      </w:r>
      <w:r>
        <w:t xml:space="preserve"> are dreptul de a formula cerere de reexaminare împotriva încheierii, context în care poate demonstra inexactitatea constatărilor primei instanțe, respectiv nelegalitatea încheierii.</w:t>
      </w:r>
    </w:p>
    <w:p w:rsidR="00B0097B" w14:paraId="55528F86" w14:textId="77777777">
      <w:pPr>
        <w:ind w:firstLine="851"/>
        <w:jc w:val="both"/>
      </w:pPr>
      <w:r>
        <w:t xml:space="preserve">Cu privire la expunerea de către magistrat a respectivelor considerații, deoarece nu ar fi parte a unui raționament juridic, ci ar fi o acuzație lipsită de obiectivitate și de imparțialitate, Curtea constată că analiza efectuată are legătură cu cauza și se explică prin raportarea la prevederile art. 8 alin. 3 din OUG nr. 51/2008 referitoare la posibilitatea de </w:t>
      </w:r>
      <w:r>
        <w:t>acordare a ajutorului public judiciar și în alte situații (în care veniturile depășesc plafoanele legale prevăzute de art. 8 alin. 1 și 2), judecătorul arătând în concret, pe baza probelor pe care le-a considerat pertinente, concludente și utile, și pe baza susținerilor din cererea de ajutor public judiciar, de ce apreciază că nu se impune admiterea acestei pretenții a petentului și de ce consideră că soluția de respingere nu îi limitează accesul efectiv la justiție.</w:t>
      </w:r>
    </w:p>
    <w:p w:rsidR="00B0097B" w14:paraId="5B58E676" w14:textId="67A209C8">
      <w:pPr>
        <w:ind w:firstLine="851"/>
        <w:jc w:val="both"/>
      </w:pPr>
      <w:r>
        <w:t xml:space="preserve">Referitor la susținerea potrivit căreia în privința formării convingerii judecătorului cu privire la soluție, acesta are o libertate foarte mare, în privința motivării acestei convingeri trebuie respectate anumite cerințe, Curtea constată că aceste exigențe sunt respectate și cu ocazia redactării încheierii din data de </w:t>
      </w:r>
      <w:r w:rsidR="006A6D3E">
        <w:t>..................</w:t>
      </w:r>
      <w:r>
        <w:t>2019.</w:t>
      </w:r>
    </w:p>
    <w:p w:rsidR="00B0097B" w14:paraId="7C8E3473" w14:textId="77777777">
      <w:pPr>
        <w:ind w:firstLine="851"/>
        <w:jc w:val="both"/>
        <w:rPr>
          <w:rStyle w:val="Fontdeparagrafimplicit"/>
          <w:shd w:val="clear" w:color="auto" w:fill="FFFFFF"/>
        </w:rPr>
      </w:pPr>
      <w:r>
        <w:t xml:space="preserve">Judecătorul din speță nu a utilizat expresii inadecvate și nici nu a oferit o </w:t>
      </w:r>
      <w:r>
        <w:rPr>
          <w:rStyle w:val="Fontdeparagrafimplicit"/>
          <w:shd w:val="clear" w:color="auto" w:fill="FFFFFF"/>
        </w:rPr>
        <w:t xml:space="preserve">motivare în mod vădit contrară </w:t>
      </w:r>
      <w:r>
        <w:rPr>
          <w:rStyle w:val="Fontdeparagrafimplicit"/>
          <w:shd w:val="clear" w:color="auto" w:fill="FFFFFF"/>
        </w:rPr>
        <w:t>raţionamentului</w:t>
      </w:r>
      <w:r>
        <w:rPr>
          <w:rStyle w:val="Fontdeparagrafimplicit"/>
          <w:shd w:val="clear" w:color="auto" w:fill="FFFFFF"/>
        </w:rPr>
        <w:t xml:space="preserve"> juridic, de natură să afecteze prestigiul </w:t>
      </w:r>
      <w:r>
        <w:rPr>
          <w:rStyle w:val="Fontdeparagrafimplicit"/>
          <w:shd w:val="clear" w:color="auto" w:fill="FFFFFF"/>
        </w:rPr>
        <w:t>justiţiei</w:t>
      </w:r>
      <w:r>
        <w:rPr>
          <w:rStyle w:val="Fontdeparagrafimplicit"/>
          <w:shd w:val="clear" w:color="auto" w:fill="FFFFFF"/>
        </w:rPr>
        <w:t xml:space="preserve"> sau demnitatea </w:t>
      </w:r>
      <w:r>
        <w:rPr>
          <w:rStyle w:val="Fontdeparagrafimplicit"/>
          <w:shd w:val="clear" w:color="auto" w:fill="FFFFFF"/>
        </w:rPr>
        <w:t>funcţiei</w:t>
      </w:r>
      <w:r>
        <w:rPr>
          <w:rStyle w:val="Fontdeparagrafimplicit"/>
          <w:shd w:val="clear" w:color="auto" w:fill="FFFFFF"/>
        </w:rPr>
        <w:t xml:space="preserve"> de magistrat, ci a oferit o motivare completă pentru soluția îmbrățișată, ce nu este de natură a îmbrăca forma abaterii disciplinare, mai cu seamă că, astfel cum corect se arată prin rezoluțiile contestate, aprecierile privind existența ori inexistența unor venituri nedeclarate ale petentului și familiei sale nu au nicio semnificație din punct de vedere fiscal, instanța nedispunând sesi</w:t>
      </w:r>
      <w:r>
        <w:rPr>
          <w:rStyle w:val="Fontdeparagrafimplicit"/>
          <w:shd w:val="clear" w:color="auto" w:fill="FFFFFF"/>
        </w:rPr>
        <w:t>zarea organelor fiscale și neinițiind o procedură de verificare a veniturilor petentului.</w:t>
      </w:r>
    </w:p>
    <w:p w:rsidR="00B0097B" w14:paraId="767F1C15" w14:textId="77777777">
      <w:pPr>
        <w:ind w:firstLine="851"/>
        <w:jc w:val="both"/>
        <w:rPr>
          <w:rStyle w:val="Fontdeparagrafimplicit"/>
          <w:shd w:val="clear" w:color="auto" w:fill="FFFFFF"/>
        </w:rPr>
      </w:pPr>
      <w:r>
        <w:rPr>
          <w:rStyle w:val="Fontdeparagrafimplicit"/>
          <w:shd w:val="clear" w:color="auto" w:fill="FFFFFF"/>
        </w:rPr>
        <w:t>Cu privire la aceste din urmă constatări ale inspectorului judiciar, reclamantul arată că o astfel de motivare ar fi fost de înțeles dacă oricare din aceste atribuții de „sesizare” s-ar regăsi printre cele specifice judecătorilor, însă judecătorii nu sunt și nici nu pot fi subiecți ai dreptului de sezină cu privire la sesizarea organelor fiscale și nici cu privire la verificarea veniturilor petentului.</w:t>
      </w:r>
    </w:p>
    <w:p w:rsidR="00B0097B" w14:paraId="056538A9" w14:textId="77777777">
      <w:pPr>
        <w:ind w:firstLine="851"/>
        <w:jc w:val="both"/>
        <w:rPr>
          <w:rStyle w:val="Fontdeparagrafimplicit"/>
          <w:shd w:val="clear" w:color="auto" w:fill="FFFFFF"/>
        </w:rPr>
      </w:pPr>
      <w:r>
        <w:rPr>
          <w:rStyle w:val="Fontdeparagrafimplicit"/>
          <w:shd w:val="clear" w:color="auto" w:fill="FFFFFF"/>
        </w:rPr>
        <w:t>Curtea constată că aceste critici nu sunt suficiente pentru desființarea rezoluțiilor litigioase, soluția de clasare fiind corectă în opinia prezentei instanțe.</w:t>
      </w:r>
    </w:p>
    <w:p w:rsidR="00B0097B" w14:paraId="173B5595" w14:textId="77777777">
      <w:pPr>
        <w:ind w:firstLine="851"/>
        <w:jc w:val="both"/>
        <w:rPr>
          <w:rStyle w:val="Fontdeparagrafimplicit"/>
          <w:shd w:val="clear" w:color="auto" w:fill="FFFFFF"/>
        </w:rPr>
      </w:pPr>
      <w:r>
        <w:rPr>
          <w:rStyle w:val="Fontdeparagrafimplicit"/>
          <w:shd w:val="clear" w:color="auto" w:fill="FFFFFF"/>
        </w:rPr>
        <w:t>Pe de altă parte, concluzia inspectorului judiciar este explicabilă prin aceea că petentul a susținut în mod constant un prejudiciu de imagine în ceea ce îl privește și în ceea ce privește familia sa, apreciind că denigrarea sa a adus și continuă să aducă atingere reputației/demnității sale și a membrilor familiei sale. Or, inspectorul judiciar a înlăturat ca neîntemeiate aceste aserțiuni în considerarea lipsei oricăror efecte specifice ale menționării în considerentele încheierii a faptului nedeclarării un</w:t>
      </w:r>
      <w:r>
        <w:rPr>
          <w:rStyle w:val="Fontdeparagrafimplicit"/>
          <w:shd w:val="clear" w:color="auto" w:fill="FFFFFF"/>
        </w:rPr>
        <w:t>or venituri, inspectorul judiciar punctând că singurul scop urmărit de instanță a fost acela de a justifica măsura respingerii cererii de acordare a ajutorului public judiciar.</w:t>
      </w:r>
    </w:p>
    <w:p w:rsidR="00B0097B" w14:paraId="5A4EF2B8" w14:textId="77777777">
      <w:pPr>
        <w:ind w:firstLine="851"/>
        <w:jc w:val="both"/>
        <w:rPr>
          <w:rStyle w:val="Fontdeparagrafimplicit"/>
        </w:rPr>
      </w:pPr>
      <w:r>
        <w:rPr>
          <w:rStyle w:val="Fontdeparagrafimplicit"/>
          <w:shd w:val="clear" w:color="auto" w:fill="FFFFFF"/>
        </w:rPr>
        <w:t>De asemenea, Curtea constată și că în încheierea analizată nu sunt incluse argumente ilogice și care denotă lipsă de obiectivitate și imparțialitate, astfel că sunt respectate exigențele impuse de Curtea Europeană a Drepturilor Omului în sensul existenței obiectivității în motivare.</w:t>
      </w:r>
    </w:p>
    <w:p w:rsidR="00B0097B" w14:paraId="21C26286" w14:textId="77777777">
      <w:pPr>
        <w:ind w:firstLine="851"/>
        <w:jc w:val="both"/>
      </w:pPr>
      <w:r>
        <w:t xml:space="preserve">Reclamantul mai arată că, dacă ar fi indicat că probațiunea în cazul unei cereri de ajutor public judiciar ar trebui să privească întreg istoricul veniturilor declarate ale sale și ale membrilor familiei sale, s-ar fi depus și aceste înscrisuri. Dar, a argumenta, pe baza unei adeverințe și a unor certificări de acte/fapte înregistrate în registrul comerțului cu privire la niște societăți în sensul că ar fi avut venituri nedeclarate, </w:t>
      </w:r>
      <w:r>
        <w:t>excede</w:t>
      </w:r>
      <w:r>
        <w:t xml:space="preserve"> unei judecăți și reprezintă un exces de putere, o înfrângere a principiului legalității, a dreptului la apărare și a celui la un proces echitabil.</w:t>
      </w:r>
    </w:p>
    <w:p w:rsidR="00B0097B" w14:paraId="394A74D0" w14:textId="77777777">
      <w:pPr>
        <w:ind w:firstLine="851"/>
        <w:jc w:val="both"/>
        <w:rPr>
          <w:rStyle w:val="Fontdeparagrafimplicit"/>
          <w:i/>
        </w:rPr>
      </w:pPr>
      <w:r>
        <w:t xml:space="preserve">Curtea reamintește că, potrivit </w:t>
      </w:r>
      <w:r>
        <w:t>disp</w:t>
      </w:r>
      <w:r>
        <w:t xml:space="preserve">. art. 249 </w:t>
      </w:r>
      <w:r>
        <w:t>C.pr.civ</w:t>
      </w:r>
      <w:r>
        <w:t xml:space="preserve">., </w:t>
      </w:r>
      <w:r>
        <w:rPr>
          <w:rStyle w:val="Fontdeparagrafimplicit"/>
          <w:i/>
        </w:rPr>
        <w:t>„</w:t>
      </w:r>
      <w:r>
        <w:rPr>
          <w:rStyle w:val="Fontdeparagrafimplicit"/>
          <w:i/>
          <w:color w:val="000000"/>
          <w:shd w:val="clear" w:color="auto" w:fill="FFFFFF"/>
        </w:rPr>
        <w:t xml:space="preserve">Cel care face o </w:t>
      </w:r>
      <w:r>
        <w:rPr>
          <w:rStyle w:val="Fontdeparagrafimplicit"/>
          <w:i/>
          <w:color w:val="000000"/>
          <w:shd w:val="clear" w:color="auto" w:fill="FFFFFF"/>
        </w:rPr>
        <w:t>susţinere</w:t>
      </w:r>
      <w:r>
        <w:rPr>
          <w:rStyle w:val="Fontdeparagrafimplicit"/>
          <w:i/>
          <w:color w:val="000000"/>
          <w:shd w:val="clear" w:color="auto" w:fill="FFFFFF"/>
        </w:rPr>
        <w:t xml:space="preserve"> în cursul procesului trebuie să o dovedească, în afară de cazurile anume prevăzute de lege</w:t>
      </w:r>
      <w:r>
        <w:rPr>
          <w:rStyle w:val="Fontdeparagrafimplicit"/>
          <w:i/>
        </w:rPr>
        <w:t>”.</w:t>
      </w:r>
    </w:p>
    <w:p w:rsidR="00B0097B" w14:paraId="787029FF" w14:textId="77777777">
      <w:pPr>
        <w:ind w:firstLine="851"/>
        <w:jc w:val="both"/>
        <w:rPr>
          <w:rStyle w:val="Fontdeparagrafimplicit"/>
          <w:i/>
        </w:rPr>
      </w:pPr>
      <w:r>
        <w:t xml:space="preserve">Deopotrivă, raportat la susținerile din cererea de ajutor public judiciar și la actele în probațiune privind veniturile petentului și ale membrilor familiei sale, Curtea constată că analiza efectuată de magistrat este explicabilă prin aceea că, potrivit prev. art. 9 din OUG nr. 51/2008, </w:t>
      </w:r>
      <w:r>
        <w:rPr>
          <w:rStyle w:val="Fontdeparagrafimplicit"/>
          <w:i/>
        </w:rPr>
        <w:t>„</w:t>
      </w:r>
      <w:r>
        <w:rPr>
          <w:rStyle w:val="Fontdeparagrafimplicit"/>
          <w:i/>
          <w:color w:val="333333"/>
          <w:shd w:val="clear" w:color="auto" w:fill="FFFFFF"/>
        </w:rPr>
        <w:t xml:space="preserve">La stabilirea venitului se iau în calcul orice venituri periodice, precum salarii, </w:t>
      </w:r>
      <w:r>
        <w:rPr>
          <w:rStyle w:val="Fontdeparagrafimplicit"/>
          <w:i/>
          <w:color w:val="333333"/>
          <w:shd w:val="clear" w:color="auto" w:fill="FFFFFF"/>
        </w:rPr>
        <w:t>indemnizaţii</w:t>
      </w:r>
      <w:r>
        <w:rPr>
          <w:rStyle w:val="Fontdeparagrafimplicit"/>
          <w:i/>
          <w:color w:val="333333"/>
          <w:shd w:val="clear" w:color="auto" w:fill="FFFFFF"/>
        </w:rPr>
        <w:t xml:space="preserve">, onorarii, rente, chirii, profit din </w:t>
      </w:r>
      <w:r>
        <w:rPr>
          <w:rStyle w:val="Fontdeparagrafimplicit"/>
          <w:i/>
          <w:color w:val="333333"/>
          <w:shd w:val="clear" w:color="auto" w:fill="FFFFFF"/>
        </w:rPr>
        <w:t>activităţi</w:t>
      </w:r>
      <w:r>
        <w:rPr>
          <w:rStyle w:val="Fontdeparagrafimplicit"/>
          <w:i/>
          <w:color w:val="333333"/>
          <w:shd w:val="clear" w:color="auto" w:fill="FFFFFF"/>
        </w:rPr>
        <w:t xml:space="preserve"> comerciale sau dintr-o activitate independentă </w:t>
      </w:r>
      <w:r>
        <w:rPr>
          <w:rStyle w:val="Fontdeparagrafimplicit"/>
          <w:i/>
          <w:color w:val="333333"/>
          <w:shd w:val="clear" w:color="auto" w:fill="FFFFFF"/>
        </w:rPr>
        <w:t>şi</w:t>
      </w:r>
      <w:r>
        <w:rPr>
          <w:rStyle w:val="Fontdeparagrafimplicit"/>
          <w:i/>
          <w:color w:val="333333"/>
          <w:shd w:val="clear" w:color="auto" w:fill="FFFFFF"/>
        </w:rPr>
        <w:t xml:space="preserve"> altele asemenea, precum </w:t>
      </w:r>
      <w:r>
        <w:rPr>
          <w:rStyle w:val="Fontdeparagrafimplicit"/>
          <w:i/>
          <w:color w:val="333333"/>
          <w:shd w:val="clear" w:color="auto" w:fill="FFFFFF"/>
        </w:rPr>
        <w:t>şi</w:t>
      </w:r>
      <w:r>
        <w:rPr>
          <w:rStyle w:val="Fontdeparagrafimplicit"/>
          <w:i/>
          <w:color w:val="333333"/>
          <w:shd w:val="clear" w:color="auto" w:fill="FFFFFF"/>
        </w:rPr>
        <w:t xml:space="preserve"> sumele datorate în mod periodic, cum ar fi chiriile </w:t>
      </w:r>
      <w:r>
        <w:rPr>
          <w:rStyle w:val="Fontdeparagrafimplicit"/>
          <w:i/>
          <w:color w:val="333333"/>
          <w:shd w:val="clear" w:color="auto" w:fill="FFFFFF"/>
        </w:rPr>
        <w:t>şi</w:t>
      </w:r>
      <w:r>
        <w:rPr>
          <w:rStyle w:val="Fontdeparagrafimplicit"/>
          <w:i/>
          <w:color w:val="333333"/>
          <w:shd w:val="clear" w:color="auto" w:fill="FFFFFF"/>
        </w:rPr>
        <w:t xml:space="preserve"> </w:t>
      </w:r>
      <w:r>
        <w:rPr>
          <w:rStyle w:val="Fontdeparagrafimplicit"/>
          <w:i/>
          <w:color w:val="333333"/>
          <w:shd w:val="clear" w:color="auto" w:fill="FFFFFF"/>
        </w:rPr>
        <w:t>obligaţiile</w:t>
      </w:r>
      <w:r>
        <w:rPr>
          <w:rStyle w:val="Fontdeparagrafimplicit"/>
          <w:i/>
          <w:color w:val="333333"/>
          <w:shd w:val="clear" w:color="auto" w:fill="FFFFFF"/>
        </w:rPr>
        <w:t xml:space="preserve"> de </w:t>
      </w:r>
      <w:r>
        <w:rPr>
          <w:rStyle w:val="Fontdeparagrafimplicit"/>
          <w:i/>
          <w:color w:val="333333"/>
          <w:shd w:val="clear" w:color="auto" w:fill="FFFFFF"/>
        </w:rPr>
        <w:t>întreţinere</w:t>
      </w:r>
      <w:r>
        <w:rPr>
          <w:rStyle w:val="Fontdeparagrafimplicit"/>
          <w:i/>
        </w:rPr>
        <w:t>”.</w:t>
      </w:r>
    </w:p>
    <w:p w:rsidR="00B0097B" w14:paraId="0208250F" w14:textId="77777777">
      <w:pPr>
        <w:ind w:firstLine="851"/>
        <w:jc w:val="both"/>
      </w:pPr>
      <w:r>
        <w:t xml:space="preserve">Așadar, magistratul nu a soluționat cauza cu exces de putere și nici nu a oferit o motivare care înfrânge principiul legalității, ci a expus detaliat considerentele pentru care </w:t>
      </w:r>
      <w:r>
        <w:t>cererea de ajutor public judiciar a fost considerată ca fiind neîntemeiată, iar aceasta pe baza elementelor pe care le-a avut la dispoziție, în lumina prevederilor OUG nr. 51/2008.</w:t>
      </w:r>
    </w:p>
    <w:p w:rsidR="00B0097B" w14:paraId="0D826906" w14:textId="77777777">
      <w:pPr>
        <w:ind w:firstLine="851"/>
        <w:jc w:val="both"/>
      </w:pPr>
      <w:r>
        <w:t>Referitor la faptul că cele reținute de judecător nu sunt raționament sau argument, ci o „acuzație judiciară”, o certitudine (bazată exclusiv pe subiectivism și presupuneri, nu pe probe), a unui judecător care a emis o judecată fără nicio legătură cu mijloacele de probă administrate și cu cererea ce i-a fost supusă soluționării, Curtea consideră că judecătorul din speță a interpretat probele pe care le-a avut la dispoziție, iar acestea, în opinia sa, au impus anumite concluzii pentru care a fost respinsă ce</w:t>
      </w:r>
      <w:r>
        <w:t>rerea de ajutor public judiciar. Netemeinicia ori nelegalitatea încheierii ar putea fi obținute de reclamant prin exercitarea căii de atac legale împotriva încheierii (cerere de reexaminare), demers în care, pe baza probei cu înscrisuri, ar putea demonstra o situație de fapt diferită celei reținute prin încheierea criticată. În niciun caz însă argumentele și concluziile argumentate ale judecătorului nu îmbracă conținutul constitutiv al abaterii disciplinare prev. de art. 99 lit. s) din Legea nr. 303/2004.</w:t>
      </w:r>
    </w:p>
    <w:p w:rsidR="00B0097B" w14:paraId="5F03C3FA" w14:textId="77777777">
      <w:pPr>
        <w:ind w:firstLine="851"/>
        <w:jc w:val="both"/>
      </w:pPr>
      <w:r>
        <w:t>Aceleași concluzii se impun și în ce privește susținerea potrivit căreia judecătorul ar fi anihilat, fără judecată și în lipsa unei probațiuni complete, prezumția de dobândire licită a averii, prezumție consacrată de art. 44 alin. 1 din Constituția României.</w:t>
      </w:r>
    </w:p>
    <w:p w:rsidR="00B0097B" w14:paraId="2E823286" w14:textId="1041550E">
      <w:pPr>
        <w:ind w:firstLine="851"/>
        <w:jc w:val="both"/>
      </w:pPr>
      <w:r>
        <w:t xml:space="preserve">Astfel, modalitatea de interpretare a probelor și modalitatea de identificare și aplicare a normelor de drept material și procesual reprezintă chestiuni pe care petentul le poate invoca numai în condițiile legii, în speță, pe calea cererii de reexaminare împotriva încheierii, cadru legal în care, având în vedere că sarcina probei îi incumbă, în temeiul normei generale, dar și în temeiul normei speciale, OUG nr. 51/2008 impunând petentului să facă dovada îndeplinirii condițiilor pentru a beneficia de ajutor </w:t>
      </w:r>
      <w:r>
        <w:t xml:space="preserve">public judiciar, se poate demonstra caracterul nefondat al concluziilor și al soluției dispuse prin încheierea din data de </w:t>
      </w:r>
      <w:r w:rsidR="006A6D3E">
        <w:t>..................</w:t>
      </w:r>
      <w:r>
        <w:t>2019.</w:t>
      </w:r>
    </w:p>
    <w:p w:rsidR="00B0097B" w14:paraId="53D91D50" w14:textId="77777777">
      <w:pPr>
        <w:ind w:firstLine="851"/>
        <w:jc w:val="both"/>
      </w:pPr>
      <w:r>
        <w:t>De asemenea, contrar susținerilor reclamantului, Curtea mai arată magistratul nu a susținut, nici direct și nici indirect, caracterul ilicit al respectivelor venituri, ci exclusiv faptul nedeclarării unora dintre acestea (concluzie impusă de un context amplu, din care se desprind, cu precădere, faptul inexistenței de înregistrări cu privire la situația fiscală a societăților în perioada 2016 – 2018, respectiv cuantumul aproximativ al cheltuielilor cunoscute ale petentului și ale familiei acestuia).</w:t>
      </w:r>
    </w:p>
    <w:p w:rsidR="00B0097B" w14:paraId="4B466FB6" w14:textId="77777777">
      <w:pPr>
        <w:ind w:firstLine="851"/>
        <w:jc w:val="both"/>
      </w:pPr>
      <w:r>
        <w:t>Așadar, Curtea va conchide în sensul că nu s-au utilizat expresii inadecvate, tribunalul oferind explicațiile pentru care a considerat că nu sunt îndeplinite condițiile pentru admiterea cererii de ajutor public judiciar, respectiv pentru care apreciază că nu sunt incidente nici prevederile art. 8 alin. 3 din OUG nr. 51/2008.</w:t>
      </w:r>
    </w:p>
    <w:p w:rsidR="00B0097B" w14:paraId="6838774D" w14:textId="77777777">
      <w:pPr>
        <w:ind w:firstLine="851"/>
        <w:jc w:val="both"/>
      </w:pPr>
      <w:r>
        <w:t xml:space="preserve">2. Plângerea adresată de reclamant Inspecției Judiciare a vizat deopotrivă </w:t>
      </w:r>
      <w:r>
        <w:rPr>
          <w:rStyle w:val="Fontdeparagrafimplicit"/>
          <w:i/>
          <w:u w:val="single"/>
        </w:rPr>
        <w:t xml:space="preserve">pretinsa săvârșire a abaterii disciplinare prevăzute de </w:t>
      </w:r>
      <w:r>
        <w:rPr>
          <w:rStyle w:val="Fontdeparagrafimplicit"/>
          <w:i/>
          <w:u w:val="single"/>
        </w:rPr>
        <w:t>disp</w:t>
      </w:r>
      <w:r>
        <w:rPr>
          <w:rStyle w:val="Fontdeparagrafimplicit"/>
          <w:i/>
          <w:u w:val="single"/>
        </w:rPr>
        <w:t>. art. 99 lit. t) din Legea nr. 303/2004</w:t>
      </w:r>
      <w:r>
        <w:t>.</w:t>
      </w:r>
    </w:p>
    <w:p w:rsidR="00B0097B" w14:paraId="5945AB2C" w14:textId="77777777">
      <w:pPr>
        <w:ind w:firstLine="851"/>
        <w:jc w:val="both"/>
        <w:rPr>
          <w:rStyle w:val="Fontdeparagrafimplicit"/>
          <w:i/>
        </w:rPr>
      </w:pPr>
      <w:r>
        <w:t>Conform acestei dispoziții, „</w:t>
      </w:r>
      <w:r>
        <w:rPr>
          <w:rStyle w:val="Fontdeparagrafimplicit"/>
          <w:i/>
        </w:rPr>
        <w:t xml:space="preserve">Constituie abateri disciplinare: ... t) </w:t>
      </w:r>
      <w:r>
        <w:rPr>
          <w:rStyle w:val="Fontdeparagrafimplicit"/>
          <w:i/>
          <w:u w:val="single"/>
        </w:rPr>
        <w:t xml:space="preserve">exercitarea </w:t>
      </w:r>
      <w:r>
        <w:rPr>
          <w:rStyle w:val="Fontdeparagrafimplicit"/>
          <w:i/>
          <w:u w:val="single"/>
        </w:rPr>
        <w:t>funcţiei</w:t>
      </w:r>
      <w:r>
        <w:rPr>
          <w:rStyle w:val="Fontdeparagrafimplicit"/>
          <w:i/>
          <w:u w:val="single"/>
        </w:rPr>
        <w:t xml:space="preserve"> cu rea-</w:t>
      </w:r>
      <w:r>
        <w:rPr>
          <w:rStyle w:val="Fontdeparagrafimplicit"/>
          <w:i/>
          <w:u w:val="single"/>
        </w:rPr>
        <w:t>credinţă</w:t>
      </w:r>
      <w:r>
        <w:rPr>
          <w:rStyle w:val="Fontdeparagrafimplicit"/>
          <w:i/>
          <w:u w:val="single"/>
        </w:rPr>
        <w:t xml:space="preserve"> sau gravă </w:t>
      </w:r>
      <w:r>
        <w:rPr>
          <w:rStyle w:val="Fontdeparagrafimplicit"/>
          <w:i/>
          <w:u w:val="single"/>
        </w:rPr>
        <w:t>neglijenţă</w:t>
      </w:r>
      <w:r>
        <w:rPr>
          <w:rStyle w:val="Fontdeparagrafimplicit"/>
          <w:i/>
        </w:rPr>
        <w:t xml:space="preserve">, dacă fapta nu </w:t>
      </w:r>
      <w:r>
        <w:rPr>
          <w:rStyle w:val="Fontdeparagrafimplicit"/>
          <w:i/>
        </w:rPr>
        <w:t>întruneşte</w:t>
      </w:r>
      <w:r>
        <w:rPr>
          <w:rStyle w:val="Fontdeparagrafimplicit"/>
          <w:i/>
        </w:rPr>
        <w:t xml:space="preserve"> elementele constitutive ale unei </w:t>
      </w:r>
      <w:r>
        <w:rPr>
          <w:rStyle w:val="Fontdeparagrafimplicit"/>
          <w:i/>
        </w:rPr>
        <w:t>infracţiuni</w:t>
      </w:r>
      <w:r>
        <w:rPr>
          <w:rStyle w:val="Fontdeparagrafimplicit"/>
          <w:i/>
        </w:rPr>
        <w:t xml:space="preserve">. </w:t>
      </w:r>
      <w:r>
        <w:rPr>
          <w:rStyle w:val="Fontdeparagrafimplicit"/>
          <w:i/>
        </w:rPr>
        <w:t>Sancţiunea</w:t>
      </w:r>
      <w:r>
        <w:rPr>
          <w:rStyle w:val="Fontdeparagrafimplicit"/>
          <w:i/>
        </w:rPr>
        <w:t xml:space="preserve"> disciplinară nu înlătură răspunderea penală”.</w:t>
      </w:r>
    </w:p>
    <w:p w:rsidR="00B0097B" w14:paraId="60C4ADE5" w14:textId="77777777">
      <w:pPr>
        <w:ind w:firstLine="851"/>
        <w:jc w:val="both"/>
        <w:rPr>
          <w:rStyle w:val="Fontdeparagrafimplicit"/>
        </w:rPr>
      </w:pPr>
      <w:r>
        <w:t xml:space="preserve">În context, Curtea reține și prev. art. 99^1 din același act normativ, conform cărora, </w:t>
      </w:r>
      <w:r>
        <w:rPr>
          <w:rStyle w:val="Fontdeparagrafimplicit"/>
          <w:i/>
        </w:rPr>
        <w:t>„(1) Există rea-</w:t>
      </w:r>
      <w:r>
        <w:rPr>
          <w:rStyle w:val="Fontdeparagrafimplicit"/>
          <w:i/>
        </w:rPr>
        <w:t>credinţă</w:t>
      </w:r>
      <w:r>
        <w:rPr>
          <w:rStyle w:val="Fontdeparagrafimplicit"/>
          <w:i/>
        </w:rPr>
        <w:t xml:space="preserve"> atunci când judecătorul sau procurorul încalcă cu </w:t>
      </w:r>
      <w:r>
        <w:rPr>
          <w:rStyle w:val="Fontdeparagrafimplicit"/>
          <w:i/>
        </w:rPr>
        <w:t>ştiinţă</w:t>
      </w:r>
      <w:r>
        <w:rPr>
          <w:rStyle w:val="Fontdeparagrafimplicit"/>
          <w:i/>
        </w:rPr>
        <w:t xml:space="preserve"> normele de drept material ori procesual, urmărind sau acceptând vătămarea unei persoane. (2) Există gravă </w:t>
      </w:r>
      <w:r>
        <w:rPr>
          <w:rStyle w:val="Fontdeparagrafimplicit"/>
          <w:i/>
        </w:rPr>
        <w:t>neglijenţă</w:t>
      </w:r>
      <w:r>
        <w:rPr>
          <w:rStyle w:val="Fontdeparagrafimplicit"/>
          <w:i/>
        </w:rPr>
        <w:t xml:space="preserve"> atunci când judecătorul sau procurorul </w:t>
      </w:r>
      <w:r>
        <w:rPr>
          <w:rStyle w:val="Fontdeparagrafimplicit"/>
          <w:i/>
        </w:rPr>
        <w:t>nesocoteşte</w:t>
      </w:r>
      <w:r>
        <w:rPr>
          <w:rStyle w:val="Fontdeparagrafimplicit"/>
          <w:i/>
        </w:rPr>
        <w:t xml:space="preserve"> din culpă, în mod grav, neîndoielnic </w:t>
      </w:r>
      <w:r>
        <w:rPr>
          <w:rStyle w:val="Fontdeparagrafimplicit"/>
          <w:i/>
        </w:rPr>
        <w:t>şi</w:t>
      </w:r>
      <w:r>
        <w:rPr>
          <w:rStyle w:val="Fontdeparagrafimplicit"/>
          <w:i/>
        </w:rPr>
        <w:t xml:space="preserve"> nescuzabil, normele de drept material ori procesual”.</w:t>
      </w:r>
    </w:p>
    <w:p w:rsidR="00B0097B" w14:paraId="74500E25" w14:textId="77777777">
      <w:pPr>
        <w:ind w:firstLine="851"/>
        <w:jc w:val="both"/>
      </w:pPr>
      <w:r>
        <w:t xml:space="preserve">Sub aspectul laturii obiective, ca element material, abaterea se poate realiza sub forma exercitării </w:t>
      </w:r>
      <w:r>
        <w:t>funcţiei</w:t>
      </w:r>
      <w:r>
        <w:t xml:space="preserve">, legiuitorul reglementând două </w:t>
      </w:r>
      <w:r>
        <w:t>modalităţi</w:t>
      </w:r>
      <w:r>
        <w:t xml:space="preserve"> alternative: încălcarea normelor de drept material ori de drept procesual - orice </w:t>
      </w:r>
      <w:r>
        <w:t>dispoziţie</w:t>
      </w:r>
      <w:r>
        <w:t xml:space="preserve"> cu caracter material sau procedural prevăzută în codurile de procedură sau </w:t>
      </w:r>
      <w:r>
        <w:t>conţinute</w:t>
      </w:r>
      <w:r>
        <w:t xml:space="preserve"> în legile speciale din materia ce constituie obiectul cauzei instrumentate de judecător.</w:t>
      </w:r>
    </w:p>
    <w:p w:rsidR="00B0097B" w14:paraId="3E3B871F" w14:textId="77777777">
      <w:pPr>
        <w:ind w:firstLine="851"/>
        <w:jc w:val="both"/>
      </w:pPr>
      <w:r>
        <w:t xml:space="preserve">Ca urmare imediată, doar pentru </w:t>
      </w:r>
      <w:r>
        <w:t>situaţia</w:t>
      </w:r>
      <w:r>
        <w:t xml:space="preserve"> </w:t>
      </w:r>
      <w:r>
        <w:t>săvârşirii</w:t>
      </w:r>
      <w:r>
        <w:t xml:space="preserve"> cu rea-</w:t>
      </w:r>
      <w:r>
        <w:t>credinţă</w:t>
      </w:r>
      <w:r>
        <w:t xml:space="preserve"> se prevede o urmare specifică - vătămarea unei persoane; pentru </w:t>
      </w:r>
      <w:r>
        <w:t>situaţia</w:t>
      </w:r>
      <w:r>
        <w:t xml:space="preserve"> </w:t>
      </w:r>
      <w:r>
        <w:t>săvârşirii</w:t>
      </w:r>
      <w:r>
        <w:t xml:space="preserve"> cu gravă-</w:t>
      </w:r>
      <w:r>
        <w:t>neglijenţă</w:t>
      </w:r>
      <w:r>
        <w:t xml:space="preserve"> nu se prevede o urmare specifică, vătămarea fiind prezumată de legiuitor.</w:t>
      </w:r>
    </w:p>
    <w:p w:rsidR="00B0097B" w14:paraId="0CBB7679" w14:textId="77777777">
      <w:pPr>
        <w:ind w:firstLine="851"/>
        <w:jc w:val="both"/>
      </w:pPr>
      <w:r>
        <w:t xml:space="preserve">Pentru ambele </w:t>
      </w:r>
      <w:r>
        <w:t>situaţii</w:t>
      </w:r>
      <w:r>
        <w:t xml:space="preserve"> </w:t>
      </w:r>
      <w:r>
        <w:t xml:space="preserve">legiuitorul a circumscris sfera încălcării normelor de drept material ori procesual la acelea de o gravitate deosebită, care au </w:t>
      </w:r>
      <w:r>
        <w:t>consecinţe</w:t>
      </w:r>
      <w:r>
        <w:t xml:space="preserve"> asupra </w:t>
      </w:r>
      <w:r>
        <w:t>valabilităţii</w:t>
      </w:r>
      <w:r>
        <w:t xml:space="preserve"> </w:t>
      </w:r>
      <w:r>
        <w:t xml:space="preserve">actelor întocmite de magistrat, a duratei procedurilor sau care produc o vătămare gravă a drepturilor </w:t>
      </w:r>
      <w:r>
        <w:t>şi</w:t>
      </w:r>
      <w:r>
        <w:t xml:space="preserve"> intereselor </w:t>
      </w:r>
      <w:r>
        <w:t>părţilor</w:t>
      </w:r>
      <w:r>
        <w:t>.</w:t>
      </w:r>
    </w:p>
    <w:p w:rsidR="00B0097B" w14:paraId="0EBCBB01" w14:textId="77777777">
      <w:pPr>
        <w:ind w:firstLine="851"/>
        <w:jc w:val="both"/>
      </w:pPr>
      <w:r>
        <w:t xml:space="preserve">Sub aspectul laturii subiective, </w:t>
      </w:r>
      <w:r>
        <w:t>existenţa</w:t>
      </w:r>
      <w:r>
        <w:t xml:space="preserve"> abaterii este </w:t>
      </w:r>
      <w:r>
        <w:t>condiţionată</w:t>
      </w:r>
      <w:r>
        <w:t xml:space="preserve"> de </w:t>
      </w:r>
      <w:r>
        <w:t>săvârşirea</w:t>
      </w:r>
      <w:r>
        <w:t xml:space="preserve"> cu două forme de </w:t>
      </w:r>
      <w:r>
        <w:t>vinovăţie</w:t>
      </w:r>
      <w:r>
        <w:t xml:space="preserve"> specifice.</w:t>
      </w:r>
    </w:p>
    <w:p w:rsidR="00B0097B" w14:paraId="795ECDEE" w14:textId="77777777">
      <w:pPr>
        <w:ind w:firstLine="851"/>
        <w:jc w:val="both"/>
      </w:pPr>
      <w:r>
        <w:t xml:space="preserve">În ceea ce </w:t>
      </w:r>
      <w:r>
        <w:t>priveşte</w:t>
      </w:r>
      <w:r>
        <w:t xml:space="preserve"> reaua-</w:t>
      </w:r>
      <w:r>
        <w:t>credinţă</w:t>
      </w:r>
      <w:r>
        <w:t xml:space="preserve">, se apreciază că legiuitorul a avut în vedere forma de </w:t>
      </w:r>
      <w:r>
        <w:t>vinovăţie</w:t>
      </w:r>
      <w:r>
        <w:t xml:space="preserve"> a </w:t>
      </w:r>
      <w:r>
        <w:t>intenţiei</w:t>
      </w:r>
      <w:r>
        <w:t xml:space="preserve">, fapt ce rezultă din utilizare </w:t>
      </w:r>
      <w:r>
        <w:t>noţiunii</w:t>
      </w:r>
      <w:r>
        <w:t xml:space="preserve"> „cu </w:t>
      </w:r>
      <w:r>
        <w:t>ştiinţă</w:t>
      </w:r>
      <w:r>
        <w:t>”.</w:t>
      </w:r>
    </w:p>
    <w:p w:rsidR="00B0097B" w14:paraId="450F28FC" w14:textId="77777777">
      <w:pPr>
        <w:ind w:firstLine="851"/>
        <w:jc w:val="both"/>
      </w:pPr>
      <w:r>
        <w:t xml:space="preserve">Abaterea se poate </w:t>
      </w:r>
      <w:r>
        <w:t>săvârşi</w:t>
      </w:r>
      <w:r>
        <w:t xml:space="preserve"> în modalitatea prevăzută de teza I, sub două forme: </w:t>
      </w:r>
      <w:r>
        <w:t>intenţia</w:t>
      </w:r>
      <w:r>
        <w:t xml:space="preserve"> directă (în </w:t>
      </w:r>
      <w:r>
        <w:t>situaţia</w:t>
      </w:r>
      <w:r>
        <w:t xml:space="preserve"> în care judecătorul </w:t>
      </w:r>
      <w:r>
        <w:t>urmăreşte</w:t>
      </w:r>
      <w:r>
        <w:t xml:space="preserve"> producerea rezultatului vătămător) </w:t>
      </w:r>
      <w:r>
        <w:t>şi</w:t>
      </w:r>
      <w:r>
        <w:t xml:space="preserve"> </w:t>
      </w:r>
      <w:r>
        <w:t>intenţia</w:t>
      </w:r>
      <w:r>
        <w:t xml:space="preserve"> indirectă (în </w:t>
      </w:r>
      <w:r>
        <w:t>situaţia</w:t>
      </w:r>
      <w:r>
        <w:t xml:space="preserve"> în care judecătorul, </w:t>
      </w:r>
      <w:r>
        <w:t>deşi</w:t>
      </w:r>
      <w:r>
        <w:t xml:space="preserve"> nu </w:t>
      </w:r>
      <w:r>
        <w:t>urmăreşte</w:t>
      </w:r>
      <w:r>
        <w:t xml:space="preserve"> producerea vătămării, acceptă posibilitatea producerii acesteia), în ceea ce </w:t>
      </w:r>
      <w:r>
        <w:t>priveşte</w:t>
      </w:r>
      <w:r>
        <w:t xml:space="preserve"> grava-</w:t>
      </w:r>
      <w:r>
        <w:t>neglijenţă</w:t>
      </w:r>
      <w:r>
        <w:t xml:space="preserve">, din </w:t>
      </w:r>
      <w:r>
        <w:t>definiţia</w:t>
      </w:r>
      <w:r>
        <w:t xml:space="preserve"> legală rezultă că această </w:t>
      </w:r>
      <w:r>
        <w:t>noţiune</w:t>
      </w:r>
      <w:r>
        <w:t xml:space="preserve"> face trimitere la forma de </w:t>
      </w:r>
      <w:r>
        <w:t>vinovăţie</w:t>
      </w:r>
      <w:r>
        <w:t xml:space="preserve"> a culpei.</w:t>
      </w:r>
    </w:p>
    <w:p w:rsidR="00B0097B" w14:paraId="71A41965" w14:textId="77777777">
      <w:pPr>
        <w:ind w:firstLine="851"/>
        <w:jc w:val="both"/>
      </w:pPr>
      <w:r>
        <w:t xml:space="preserve">Legiuitorul a prevăzut, pentru modalitatea prevăzută în teza a-II-a, că încălcarea trebuie sa aibă caracter grav, neîndoielnic </w:t>
      </w:r>
      <w:r>
        <w:t>şi</w:t>
      </w:r>
      <w:r>
        <w:t xml:space="preserve"> nescuzabil.</w:t>
      </w:r>
    </w:p>
    <w:p w:rsidR="00B0097B" w14:paraId="3F6F2D54" w14:textId="77777777">
      <w:pPr>
        <w:ind w:firstLine="851"/>
        <w:jc w:val="both"/>
      </w:pPr>
      <w:r>
        <w:t xml:space="preserve">Culpa este gravă atunci când autorul a </w:t>
      </w:r>
      <w:r>
        <w:t>acţionat</w:t>
      </w:r>
      <w:r>
        <w:t xml:space="preserve"> cu o </w:t>
      </w:r>
      <w:r>
        <w:t>neglijenţă</w:t>
      </w:r>
      <w:r>
        <w:t xml:space="preserve"> sau </w:t>
      </w:r>
      <w:r>
        <w:t>imprudenţă</w:t>
      </w:r>
      <w:r>
        <w:t xml:space="preserve"> pe care nici persoana cea mai lipsită de dibăcie nu ar fi manifestat-o </w:t>
      </w:r>
      <w:r>
        <w:t>faţă</w:t>
      </w:r>
      <w:r>
        <w:t xml:space="preserve"> de propriile interese; desemnează </w:t>
      </w:r>
      <w:r>
        <w:t>neglijenţă</w:t>
      </w:r>
      <w:r>
        <w:t xml:space="preserve"> grosolană pe care nici omul cel mai </w:t>
      </w:r>
      <w:r>
        <w:t>puţin</w:t>
      </w:r>
      <w:r>
        <w:t xml:space="preserve"> avizat nu ar comite-o; judecătorul să manifeste o conduită de încălcare flagrantă a unor îndatoriri elementare profesionale, cu </w:t>
      </w:r>
      <w:r>
        <w:t>consecinţe</w:t>
      </w:r>
      <w:r>
        <w:t xml:space="preserve"> grave asupra înfăptuirii actului de </w:t>
      </w:r>
      <w:r>
        <w:t>justiţie</w:t>
      </w:r>
      <w:r>
        <w:t>.</w:t>
      </w:r>
    </w:p>
    <w:p w:rsidR="00B0097B" w14:paraId="272AD040" w14:textId="77777777">
      <w:pPr>
        <w:ind w:firstLine="851"/>
        <w:jc w:val="both"/>
      </w:pPr>
      <w:r>
        <w:t xml:space="preserve">În ceea ce </w:t>
      </w:r>
      <w:r>
        <w:t>priveşte</w:t>
      </w:r>
      <w:r>
        <w:t xml:space="preserve"> caracterul nescuzabil al încălcării, aceasta presupune să nu existe nicio justificare pentru încălcarea normelor de drept material sau procedural, iar în ceea ce </w:t>
      </w:r>
      <w:r>
        <w:t>priveşte</w:t>
      </w:r>
      <w:r>
        <w:t xml:space="preserve"> caracterul neîndoielnic, încălcarea să fie evidentă, iar norma încălcată să nu suscite interpretări.</w:t>
      </w:r>
    </w:p>
    <w:p w:rsidR="00B0097B" w14:paraId="3083EDD5" w14:textId="77777777">
      <w:pPr>
        <w:ind w:firstLine="851"/>
        <w:jc w:val="both"/>
      </w:pPr>
      <w:r>
        <w:t>Curtea arată că este neîntemeiată contestația jurisdicțională și în ce privește această a doua abatere disciplinară deoarece reclamantul nu a expus ca valabil niciun argument prin cererea de chemare în judecată. Acesta nu a arătat de ce rezoluțiile contestate, care au conchis în sensul inexistenței de indicii privind această abatere, ar fi nelegale ori netemeinice și de ce s-ar impune efectuarea de noi verificări ori continuarea verificărilor existente.</w:t>
      </w:r>
    </w:p>
    <w:p w:rsidR="00B0097B" w14:paraId="5047E243" w14:textId="77777777">
      <w:pPr>
        <w:ind w:firstLine="851"/>
        <w:jc w:val="both"/>
      </w:pPr>
      <w:r>
        <w:t xml:space="preserve">Pârâții au analizat, </w:t>
      </w:r>
      <w:r>
        <w:t>faţă</w:t>
      </w:r>
      <w:r>
        <w:t xml:space="preserve"> de argumentele </w:t>
      </w:r>
      <w:r>
        <w:t>reţinute</w:t>
      </w:r>
      <w:r>
        <w:t xml:space="preserve"> de magistrat în fundamentarea </w:t>
      </w:r>
      <w:r>
        <w:t>soluţiei</w:t>
      </w:r>
      <w:r>
        <w:t xml:space="preserve"> dispuse, dacă există indicii în sensul exercitării </w:t>
      </w:r>
      <w:r>
        <w:t>funcţiei</w:t>
      </w:r>
      <w:r>
        <w:t xml:space="preserve"> cu rea </w:t>
      </w:r>
      <w:r>
        <w:t>credinţă</w:t>
      </w:r>
      <w:r>
        <w:t xml:space="preserve">, cu intenția de a încălca legea, în deplina </w:t>
      </w:r>
      <w:r>
        <w:t>cunoştinţă</w:t>
      </w:r>
      <w:r>
        <w:t xml:space="preserve"> de cauză, în scopul vătămării drepturilor reclamantului, sau al exercitării </w:t>
      </w:r>
      <w:r>
        <w:t>funcţiei</w:t>
      </w:r>
      <w:r>
        <w:t xml:space="preserve"> cu gravă </w:t>
      </w:r>
      <w:r>
        <w:t>neglijenţă</w:t>
      </w:r>
      <w:r>
        <w:t>, prin încălcarea flagrantă a normelor de drept material sau procedural, fără nicio justificare.</w:t>
      </w:r>
    </w:p>
    <w:p w:rsidR="00B0097B" w14:paraId="70C01508" w14:textId="77777777">
      <w:pPr>
        <w:ind w:firstLine="851"/>
        <w:jc w:val="both"/>
      </w:pPr>
      <w:r>
        <w:t>Reţinând</w:t>
      </w:r>
      <w:r>
        <w:t xml:space="preserve"> că magistratul a argumentat </w:t>
      </w:r>
      <w:r>
        <w:t>soluţia</w:t>
      </w:r>
      <w:r>
        <w:t xml:space="preserve"> dată, în fapt </w:t>
      </w:r>
      <w:r>
        <w:t>şi</w:t>
      </w:r>
      <w:r>
        <w:t xml:space="preserve"> în drept, </w:t>
      </w:r>
      <w:r>
        <w:t>faţă</w:t>
      </w:r>
      <w:r>
        <w:t xml:space="preserve"> de aspectele rezultate din verificările prealabile </w:t>
      </w:r>
      <w:r>
        <w:t>şi</w:t>
      </w:r>
      <w:r>
        <w:t xml:space="preserve"> </w:t>
      </w:r>
      <w:r>
        <w:t>conţinutul</w:t>
      </w:r>
      <w:r>
        <w:t xml:space="preserve"> abaterii disciplinare, caracterizarea dată de legiuitor </w:t>
      </w:r>
      <w:r>
        <w:t>vinovăţiei</w:t>
      </w:r>
      <w:r>
        <w:t xml:space="preserve"> în cele două forme sub care se poate </w:t>
      </w:r>
      <w:r>
        <w:t>săvârşi</w:t>
      </w:r>
      <w:r>
        <w:t xml:space="preserve"> abaterea prevăzută de art. 99 lit. t), în mod corect au concluzionat părțile pârâte că nu se pot </w:t>
      </w:r>
      <w:r>
        <w:t>reţine</w:t>
      </w:r>
      <w:r>
        <w:t xml:space="preserve"> indicii ale relei </w:t>
      </w:r>
      <w:r>
        <w:t>credinţe</w:t>
      </w:r>
      <w:r>
        <w:t xml:space="preserve"> sau gravei </w:t>
      </w:r>
      <w:r>
        <w:t>neglijenţe</w:t>
      </w:r>
      <w:r>
        <w:t>.</w:t>
      </w:r>
    </w:p>
    <w:p w:rsidR="00B0097B" w14:paraId="13F3B4F1" w14:textId="77777777">
      <w:pPr>
        <w:ind w:firstLine="851"/>
        <w:jc w:val="both"/>
      </w:pPr>
      <w:r>
        <w:t xml:space="preserve">Într-adevăr, argumentele privind modul de interpretare a probelor administrate în cauză nu relevă aspecte legate de exercitarea </w:t>
      </w:r>
      <w:r>
        <w:t>funcţiei</w:t>
      </w:r>
      <w:r>
        <w:t xml:space="preserve"> cu rea-</w:t>
      </w:r>
      <w:r>
        <w:t>credinţă</w:t>
      </w:r>
      <w:r>
        <w:t xml:space="preserve"> sau gravă </w:t>
      </w:r>
      <w:r>
        <w:t>neglijenţă</w:t>
      </w:r>
      <w:r>
        <w:t xml:space="preserve">, în sensul </w:t>
      </w:r>
      <w:r>
        <w:t>dispoziţiilor</w:t>
      </w:r>
      <w:r>
        <w:t xml:space="preserve"> art. 99 din Legea nr. 303/2004. În măsura în care este vorba despre </w:t>
      </w:r>
      <w:r>
        <w:t>esenţa</w:t>
      </w:r>
      <w:r>
        <w:t xml:space="preserve"> </w:t>
      </w:r>
      <w:r>
        <w:t>activităţii</w:t>
      </w:r>
      <w:r>
        <w:t xml:space="preserve"> de judecată, măsurile de supraveghere pot fi considerate admisibile în mod </w:t>
      </w:r>
      <w:r>
        <w:t>excepţional</w:t>
      </w:r>
      <w:r>
        <w:t xml:space="preserve">, numai dacă este vorba de o </w:t>
      </w:r>
      <w:r>
        <w:t>greşeală</w:t>
      </w:r>
      <w:r>
        <w:t xml:space="preserve"> evidentă, neîndoielnică, căreia îi </w:t>
      </w:r>
      <w:r>
        <w:t>lipseşte</w:t>
      </w:r>
      <w:r>
        <w:t xml:space="preserve"> chiar </w:t>
      </w:r>
      <w:r>
        <w:t>şi</w:t>
      </w:r>
      <w:r>
        <w:t xml:space="preserve"> cea mai slabă justificare, </w:t>
      </w:r>
      <w:r>
        <w:t>situaţie</w:t>
      </w:r>
      <w:r>
        <w:t xml:space="preserve"> care nu este incidentă în cauză.</w:t>
      </w:r>
    </w:p>
    <w:p w:rsidR="00B0097B" w14:paraId="07713DB9" w14:textId="77777777">
      <w:pPr>
        <w:ind w:firstLine="851"/>
        <w:jc w:val="both"/>
      </w:pPr>
      <w:r>
        <w:t xml:space="preserve">Curtea </w:t>
      </w:r>
      <w:r>
        <w:t>reţine</w:t>
      </w:r>
      <w:r>
        <w:t xml:space="preserve">, deci, că reclamantul nu a invocat </w:t>
      </w:r>
      <w:r>
        <w:t>şi</w:t>
      </w:r>
      <w:r>
        <w:t xml:space="preserve"> dovedit aspecte care pot fundamenta concluzia </w:t>
      </w:r>
      <w:r>
        <w:t>existenţei</w:t>
      </w:r>
      <w:r>
        <w:t xml:space="preserve"> indiciilor în sensul exercitării </w:t>
      </w:r>
      <w:r>
        <w:t>funcţiei</w:t>
      </w:r>
      <w:r>
        <w:t xml:space="preserve"> cu rea-</w:t>
      </w:r>
      <w:r>
        <w:t>credinţă</w:t>
      </w:r>
      <w:r>
        <w:t xml:space="preserve">, cu intenția de a încălca legea, în scopul vătămării drepturilor reclamantului, sau în sensul exercitării </w:t>
      </w:r>
      <w:r>
        <w:t>funcţiei</w:t>
      </w:r>
      <w:r>
        <w:t xml:space="preserve"> cu gravă </w:t>
      </w:r>
      <w:r>
        <w:t>neglijenţă</w:t>
      </w:r>
      <w:r>
        <w:t xml:space="preserve">, prin încălcarea flagrantă, neîndoielnică, a normelor de drept, fără chiar </w:t>
      </w:r>
      <w:r>
        <w:t>şi</w:t>
      </w:r>
      <w:r>
        <w:t xml:space="preserve"> cea mai slabă justificare.</w:t>
      </w:r>
    </w:p>
    <w:p w:rsidR="00B0097B" w14:paraId="1E599037" w14:textId="77777777">
      <w:pPr>
        <w:ind w:firstLine="851"/>
        <w:jc w:val="both"/>
      </w:pPr>
      <w:r>
        <w:t xml:space="preserve">Se impune a conchide în sensul sublinierii caracterului legal și temeinic al rezoluției de clasare. </w:t>
      </w:r>
    </w:p>
    <w:p w:rsidR="00B0097B" w14:paraId="6CFE55AF" w14:textId="0C025D0C">
      <w:pPr>
        <w:ind w:firstLine="851"/>
        <w:jc w:val="both"/>
      </w:pPr>
      <w:r>
        <w:t xml:space="preserve">Așa cum s-a reținut deja în cele ce preced, nici </w:t>
      </w:r>
      <w:r>
        <w:t>Inspecţia</w:t>
      </w:r>
      <w:r>
        <w:t xml:space="preserve"> Judiciară </w:t>
      </w:r>
      <w:r>
        <w:t>şi</w:t>
      </w:r>
      <w:r>
        <w:t xml:space="preserve"> nici prezenta </w:t>
      </w:r>
      <w:r>
        <w:t>instanţă</w:t>
      </w:r>
      <w:r>
        <w:t xml:space="preserve">, în cadrul procedurii având ca obiect </w:t>
      </w:r>
      <w:r>
        <w:t>contestaţie</w:t>
      </w:r>
      <w:r>
        <w:t xml:space="preserve"> formulată împotriva unei </w:t>
      </w:r>
      <w:r>
        <w:t>rezoluţii</w:t>
      </w:r>
      <w:r>
        <w:t xml:space="preserve"> de clasare, nu pot formula aprecieri cu privire la </w:t>
      </w:r>
      <w:r>
        <w:t>soluţia</w:t>
      </w:r>
      <w:r>
        <w:t xml:space="preserve"> </w:t>
      </w:r>
      <w:r>
        <w:t>şi</w:t>
      </w:r>
      <w:r>
        <w:t xml:space="preserve"> la considerentele expuse prin încheierea din data de </w:t>
      </w:r>
      <w:r w:rsidR="006A6D3E">
        <w:t>..................</w:t>
      </w:r>
      <w:r>
        <w:t xml:space="preserve">2019 deoarece aceste chestiuni </w:t>
      </w:r>
      <w:r>
        <w:t>ţin</w:t>
      </w:r>
      <w:r>
        <w:t xml:space="preserve"> de </w:t>
      </w:r>
      <w:r>
        <w:t>esenţa</w:t>
      </w:r>
      <w:r>
        <w:t xml:space="preserve"> </w:t>
      </w:r>
      <w:r>
        <w:t>activităţii</w:t>
      </w:r>
      <w:r>
        <w:t xml:space="preserve"> de </w:t>
      </w:r>
      <w:r>
        <w:t xml:space="preserve">judecată, iar o </w:t>
      </w:r>
      <w:r>
        <w:t>greşeală</w:t>
      </w:r>
      <w:r>
        <w:t xml:space="preserve"> evidentă, neîndoielnică, căreia îi </w:t>
      </w:r>
      <w:r>
        <w:t>lipseşte</w:t>
      </w:r>
      <w:r>
        <w:t xml:space="preserve"> cea mai slabă justificare, nu a fost dovedită în cauză.</w:t>
      </w:r>
    </w:p>
    <w:p w:rsidR="00B0097B" w14:paraId="742A1441" w14:textId="77777777">
      <w:pPr>
        <w:ind w:firstLine="851"/>
        <w:jc w:val="both"/>
      </w:pPr>
      <w:r>
        <w:t>Conclusiv</w:t>
      </w:r>
      <w:r>
        <w:t xml:space="preserve">, prezenta instanță opinează în sensul că magistratul vizat de plângerea reclamantului a justificat hotărârea pronunțată, astfel că au fost pe deplin satisfăcute exigențele necesității motivării, expresie a dreptului la un proces echitabil, finalizat prin pronunțarea unei hotărâri judecătorești care spune dreptul, soluționând cererea dedusă judecății și răspunzând principalelor argumente ale părții </w:t>
      </w:r>
      <w:r>
        <w:t>petente</w:t>
      </w:r>
      <w:r>
        <w:t>.</w:t>
      </w:r>
    </w:p>
    <w:p w:rsidR="00B0097B" w14:paraId="0D580138" w14:textId="77777777">
      <w:pPr>
        <w:ind w:firstLine="851"/>
        <w:jc w:val="both"/>
      </w:pPr>
      <w:r>
        <w:t xml:space="preserve">Ca atare, Curtea arată că sunt legale soluția de clasare a petiției și de respingere a plângerii, Inspecția Judiciară emițând, în opinia prezentei instanțe, acte legale și temeinice, considerent care impune respingerea </w:t>
      </w:r>
      <w:r>
        <w:t>acţiunii</w:t>
      </w:r>
      <w:r>
        <w:t xml:space="preserve"> ca neîntemeiată.</w:t>
      </w:r>
    </w:p>
    <w:p w:rsidR="00B0097B" w14:paraId="043381B6" w14:textId="77777777">
      <w:pPr>
        <w:ind w:firstLine="851"/>
        <w:jc w:val="both"/>
      </w:pPr>
    </w:p>
    <w:p w:rsidR="00B0097B" w14:paraId="4703D7B7" w14:textId="77777777">
      <w:pPr>
        <w:ind w:firstLine="851"/>
        <w:jc w:val="both"/>
        <w:rPr>
          <w:rStyle w:val="Fontdeparagrafimplicit"/>
          <w:b/>
          <w:i/>
        </w:rPr>
      </w:pPr>
      <w:r>
        <w:rPr>
          <w:rStyle w:val="Fontdeparagrafimplicit"/>
          <w:b/>
          <w:i/>
        </w:rPr>
        <w:t xml:space="preserve">Pentru aceste motive, </w:t>
      </w:r>
    </w:p>
    <w:p w:rsidR="00B0097B" w14:paraId="797774F3" w14:textId="77777777">
      <w:pPr>
        <w:ind w:firstLine="851"/>
        <w:jc w:val="center"/>
        <w:rPr>
          <w:rStyle w:val="Fontdeparagrafimplicit"/>
          <w:b/>
        </w:rPr>
      </w:pPr>
      <w:r>
        <w:rPr>
          <w:rStyle w:val="Fontdeparagrafimplicit"/>
          <w:b/>
        </w:rPr>
        <w:t>ÎN NUMELE LEGII</w:t>
      </w:r>
    </w:p>
    <w:p w:rsidR="00B0097B" w14:paraId="76CE7693" w14:textId="77777777">
      <w:pPr>
        <w:ind w:firstLine="851"/>
        <w:jc w:val="center"/>
        <w:rPr>
          <w:rStyle w:val="Fontdeparagrafimplicit"/>
          <w:b/>
        </w:rPr>
      </w:pPr>
      <w:r>
        <w:rPr>
          <w:rStyle w:val="Fontdeparagrafimplicit"/>
          <w:b/>
        </w:rPr>
      </w:r>
      <w:bookmarkStart w:name="ce_face_curtea" w:id="0"/>
      <w:r>
        <w:rPr>
          <w:rStyle w:val="Fontdeparagrafimplicit"/>
          <w:b/>
        </w:rPr>
      </w:r>
      <w:r>
        <w:rPr>
          <w:rStyle w:val="Fontdeparagrafimplicit"/>
          <w:b/>
        </w:rPr>
      </w:r>
      <w:r>
        <w:rPr>
          <w:rStyle w:val="Fontdeparagrafimplicit"/>
          <w:b/>
        </w:rPr>
        <w:t>HOTĂRĂŞTE</w:t>
      </w:r>
      <w:r>
        <w:rPr>
          <w:rStyle w:val="Fontdeparagrafimplicit"/>
          <w:b/>
        </w:rPr>
      </w:r>
      <w:bookmarkEnd w:id="0"/>
    </w:p>
    <w:p w:rsidR="00B0097B" w14:paraId="69A7DF9C" w14:textId="77777777">
      <w:pPr>
        <w:ind w:firstLine="851"/>
        <w:jc w:val="both"/>
        <w:rPr>
          <w:rStyle w:val="Fontdeparagrafimplicit"/>
          <w:b/>
        </w:rPr>
      </w:pPr>
    </w:p>
    <w:p w:rsidR="00B0097B" w14:paraId="683A4766" w14:textId="77777777">
      <w:pPr>
        <w:ind w:firstLine="851"/>
        <w:jc w:val="both"/>
        <w:rPr>
          <w:rStyle w:val="Fontdeparagrafimplicit"/>
        </w:rPr>
      </w:pPr>
    </w:p>
    <w:p w:rsidR="00B0097B" w14:paraId="1ED20B31" w14:textId="64C10E52">
      <w:pPr>
        <w:ind w:firstLine="851"/>
        <w:jc w:val="both"/>
      </w:pPr>
      <w:r>
        <w:t xml:space="preserve">Respinge </w:t>
      </w:r>
      <w:r>
        <w:t>acţiunea</w:t>
      </w:r>
      <w:r>
        <w:t xml:space="preserve"> formulată de </w:t>
      </w:r>
      <w:r>
        <w:rPr>
          <w:rStyle w:val="Fontdeparagrafimplicit"/>
          <w:b/>
        </w:rPr>
        <w:t>reclamantul</w:t>
      </w:r>
      <w:r>
        <w:t xml:space="preserve"> </w:t>
      </w:r>
      <w:r w:rsidR="006A6D3E">
        <w:t>ȘLE..............</w:t>
      </w:r>
      <w:r>
        <w:t>având CNP .................</w:t>
      </w:r>
      <w:r>
        <w:t xml:space="preserve"> cu domiciliul în </w:t>
      </w:r>
      <w:r w:rsidR="006A6D3E">
        <w:t>.....................</w:t>
      </w:r>
      <w:r>
        <w:t>, str. ..........................................</w:t>
      </w:r>
      <w:r>
        <w:t xml:space="preserve">, în contradictoriu cu </w:t>
      </w:r>
      <w:r>
        <w:rPr>
          <w:rStyle w:val="Fontdeparagrafimplicit"/>
          <w:b/>
        </w:rPr>
        <w:t>pârâţii</w:t>
      </w:r>
      <w:r>
        <w:rPr>
          <w:rStyle w:val="Fontdeparagrafimplicit"/>
          <w:b/>
        </w:rPr>
        <w:t xml:space="preserve"> </w:t>
      </w:r>
      <w:r>
        <w:t>INSPECŢIA JUDICIARĂ având Cod de înregistrare fiscală .............</w:t>
      </w:r>
      <w:r>
        <w:t>, Cont IBAN ...................</w:t>
      </w:r>
      <w:r>
        <w:t xml:space="preserve"> deschis la A.T.C.P.M.B, cu sediul în </w:t>
      </w:r>
      <w:r w:rsidR="006A6D3E">
        <w:t>.....................</w:t>
      </w:r>
      <w:r>
        <w:t>, ..........................</w:t>
      </w:r>
      <w:r>
        <w:t xml:space="preserve">, </w:t>
      </w:r>
      <w:r>
        <w:t>şi</w:t>
      </w:r>
      <w:r>
        <w:t xml:space="preserve"> INSPECTORUL-ŞEF AL INSPECŢIEI JUDICIARE CU CITAREA LA SEDIUL INSPECŢIEI JUDICIARE cu citare la sediul </w:t>
      </w:r>
      <w:r>
        <w:t>Inspecţiei</w:t>
      </w:r>
      <w:r>
        <w:t xml:space="preserve"> Judiciare din </w:t>
      </w:r>
      <w:r w:rsidR="006A6D3E">
        <w:t>.....................</w:t>
      </w:r>
      <w:r>
        <w:t>, .............</w:t>
      </w:r>
      <w:r>
        <w:t xml:space="preserve">, ca neîntemeiată. </w:t>
      </w:r>
    </w:p>
    <w:p w:rsidR="00B0097B" w14:paraId="7B04294B" w14:textId="168FDC88">
      <w:pPr>
        <w:ind w:firstLine="851"/>
        <w:jc w:val="both"/>
      </w:pPr>
      <w:r>
        <w:t xml:space="preserve">Cu drept de recurs în termen de 15 zile de la comunicare, cererea de exercitare a căii de atac urmând a se depune la Curtea de Apel </w:t>
      </w:r>
      <w:r w:rsidR="006A6D3E">
        <w:t>.....................</w:t>
      </w:r>
      <w:r>
        <w:t xml:space="preserve"> – </w:t>
      </w:r>
      <w:r>
        <w:t>Secţia</w:t>
      </w:r>
      <w:r>
        <w:t xml:space="preserve"> a </w:t>
      </w:r>
      <w:r w:rsidR="006A6D3E">
        <w:t>.....................</w:t>
      </w:r>
      <w:r>
        <w:t xml:space="preserve">de contencios administrativ </w:t>
      </w:r>
      <w:r>
        <w:t>şi</w:t>
      </w:r>
      <w:r>
        <w:t xml:space="preserve"> fiscal. </w:t>
      </w:r>
    </w:p>
    <w:p w:rsidR="00B0097B" w14:paraId="69B121EC" w14:textId="25AA48A4">
      <w:pPr>
        <w:ind w:firstLine="851"/>
        <w:jc w:val="both"/>
      </w:pPr>
      <w:r>
        <w:t>Pronunţată</w:t>
      </w:r>
      <w:r>
        <w:t xml:space="preserve"> astăzi, </w:t>
      </w:r>
      <w:r w:rsidR="006A6D3E">
        <w:t>.....................</w:t>
      </w:r>
      <w:r>
        <w:t xml:space="preserve">2020, prin punerea </w:t>
      </w:r>
      <w:r>
        <w:t>soluţiei</w:t>
      </w:r>
      <w:r>
        <w:t xml:space="preserve"> la </w:t>
      </w:r>
      <w:r>
        <w:t>dispoziţia</w:t>
      </w:r>
      <w:r>
        <w:t xml:space="preserve"> </w:t>
      </w:r>
      <w:r>
        <w:t>părţilor</w:t>
      </w:r>
      <w:r>
        <w:t xml:space="preserve"> prin mijlocirea grefei </w:t>
      </w:r>
      <w:r>
        <w:t>instanţei</w:t>
      </w:r>
      <w:r>
        <w:t>.</w:t>
      </w:r>
    </w:p>
    <w:p w:rsidR="00B0097B" w14:paraId="4B6F485B" w14:textId="77777777">
      <w:pPr>
        <w:ind w:firstLine="851"/>
        <w:jc w:val="both"/>
      </w:pPr>
    </w:p>
    <w:p w:rsidR="00B0097B" w14:paraId="07379AF0" w14:textId="77777777">
      <w:pPr>
        <w:ind w:firstLine="851"/>
        <w:jc w:val="both"/>
      </w:pPr>
    </w:p>
    <w:p w:rsidR="00B0097B" w14:paraId="7B3F8E6C" w14:textId="77777777">
      <w:pPr>
        <w:tabs>
          <w:tab w:val="left" w:pos="142"/>
        </w:tabs>
        <w:ind w:firstLine="851"/>
      </w:pPr>
      <w:r>
        <w:t xml:space="preserve">               PREŞEDINTE                                                            GREFIER </w:t>
      </w:r>
    </w:p>
    <w:p w:rsidR="00B0097B" w14:paraId="5047D000" w14:textId="12BBA456">
      <w:pPr>
        <w:tabs>
          <w:tab w:val="left" w:pos="142"/>
        </w:tabs>
        <w:ind w:firstLine="851"/>
        <w:jc w:val="both"/>
      </w:pPr>
      <w:r>
        <w:t xml:space="preserve">                  </w:t>
      </w:r>
      <w:r w:rsidR="006A6D3E">
        <w:t>A0014</w:t>
      </w:r>
      <w:r>
        <w:t xml:space="preserve">                                                     </w:t>
      </w:r>
      <w:r>
        <w:t xml:space="preserve">  </w:t>
      </w:r>
      <w:r w:rsidR="006A6D3E">
        <w:t>.......................................</w:t>
      </w:r>
      <w:r>
        <w:t xml:space="preserve"> </w:t>
      </w:r>
    </w:p>
    <w:p w:rsidR="00B0097B" w14:paraId="6E03791F" w14:textId="77777777">
      <w:pPr>
        <w:tabs>
          <w:tab w:val="left" w:pos="142"/>
        </w:tabs>
        <w:ind w:firstLine="851"/>
        <w:jc w:val="both"/>
      </w:pPr>
    </w:p>
    <w:p w:rsidR="00B0097B" w14:paraId="164A9466" w14:textId="77777777">
      <w:pPr>
        <w:tabs>
          <w:tab w:val="left" w:pos="142"/>
        </w:tabs>
        <w:ind w:firstLine="851"/>
        <w:jc w:val="both"/>
      </w:pPr>
    </w:p>
    <w:p w:rsidR="00B0097B" w14:paraId="462BC387" w14:textId="77777777">
      <w:pPr>
        <w:tabs>
          <w:tab w:val="left" w:pos="142"/>
        </w:tabs>
        <w:ind w:firstLine="851"/>
        <w:jc w:val="both"/>
      </w:pPr>
    </w:p>
    <w:p w:rsidR="00B0097B" w14:paraId="17F8EDE8" w14:textId="77777777">
      <w:pPr>
        <w:ind w:firstLine="851"/>
      </w:pPr>
    </w:p>
    <w:p w:rsidR="00B0097B" w14:paraId="43CBAB48" w14:textId="25DEEA65">
      <w:pPr>
        <w:ind w:firstLine="851"/>
        <w:rPr>
          <w:rStyle w:val="Fontdeparagrafimplicit"/>
          <w:sz w:val="16"/>
        </w:rPr>
      </w:pPr>
      <w:r>
        <w:rPr>
          <w:rStyle w:val="Fontdeparagrafimplicit"/>
          <w:sz w:val="16"/>
        </w:rPr>
        <w:t>Red. A0014</w:t>
      </w:r>
      <w:r>
        <w:rPr>
          <w:rStyle w:val="Fontdeparagrafimplicit"/>
          <w:sz w:val="16"/>
        </w:rPr>
        <w:t xml:space="preserve"> - 2 ex.  </w:t>
      </w:r>
    </w:p>
    <w:p w:rsidR="00B0097B" w14:paraId="7776C65D" w14:textId="77777777">
      <w:pPr>
        <w:ind w:firstLine="851"/>
        <w:rPr>
          <w:rStyle w:val="Fontdeparagrafimplicit"/>
          <w:sz w:val="16"/>
        </w:rPr>
      </w:pPr>
    </w:p>
    <w:p w:rsidR="00B0097B" w14:paraId="22A4DC7E" w14:textId="77777777">
      <w:pPr>
        <w:ind w:firstLine="851"/>
        <w:rPr>
          <w:rStyle w:val="Fontdeparagrafimplicit"/>
          <w:sz w:val="16"/>
        </w:rPr>
      </w:pPr>
    </w:p>
    <w:p w:rsidR="00B0097B" w14:paraId="29AB873F"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7B"/>
    <w:rsid w:val="00621E6A"/>
    <w:rsid w:val="006A6D3E"/>
    <w:rsid w:val="00B0097B"/>
    <w:rsid w:val="00F64079"/>
  </w:rsids>
  <w:docVars>
    <w:docVar w:name="url" w:val="http://10.1.48.53:80/ecris_cdms/document_upload.aspx?id_document=200000003590855&amp;id_departament=54&amp;id_sesiune=3398563&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319D213"/>
  <w15:docId w15:val="{C73DE9B1-78D6-4631-9F2E-A88AE7A7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32</ap:TotalTime>
  <ap:Pages>13</ap:Pages>
  <ap:Words>8278</ap:Words>
  <ap:Characters>47191</ap:Characters>
  <ap:Application>Microsoft Office Word</ap:Application>
  <ap:DocSecurity>0</ap:DocSecurity>
  <ap:Lines>393</ap:Lines>
  <ap:Paragraphs>110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55359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