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BB6B3E" w:rsidR="00BB6B3E" w:rsidRDefault="00BB6B3E">
      <w:pPr>
        <w:rPr>
          <w:b/>
        </w:rPr>
      </w:pPr>
      <w:bookmarkStart w:name="_GoBack" w:id="0"/>
      <w:r w:rsidRPr="00BB6B3E">
        <w:rPr>
          <w:b/>
        </w:rPr>
        <w:t>Hot. 16</w:t>
      </w:r>
    </w:p>
    <w:bookmarkEnd w:id="0"/>
    <w:p w:rsidR="00766629" w:rsidRDefault="00503396">
      <w:r>
        <w:t>Prezentul document este supus reglementărilor aflate sub incidenţa Regulamentului U.E. 2016/679</w:t>
      </w:r>
    </w:p>
    <w:p w:rsidR="00766629" w:rsidRDefault="00503396">
      <w:r>
        <w:t>Cod ECLI    ECLI:RO:CA...</w:t>
      </w:r>
    </w:p>
    <w:p w:rsidR="00766629" w:rsidRDefault="00503396">
      <w:r>
        <w:t>R O M Â N I A</w:t>
      </w:r>
    </w:p>
    <w:p w:rsidR="00766629" w:rsidRDefault="00503396">
      <w:r>
        <w:t>CURTEA DE APEL X</w:t>
      </w:r>
    </w:p>
    <w:p w:rsidR="00766629" w:rsidRDefault="00503396">
      <w:r>
        <w:t>SECŢIA ...</w:t>
      </w:r>
    </w:p>
    <w:p w:rsidR="00766629" w:rsidRDefault="00503396">
      <w:r>
        <w:t>Dosar nr. 1</w:t>
      </w:r>
    </w:p>
    <w:p w:rsidR="00766629" w:rsidRDefault="00503396">
      <w:r>
        <w:t>Prezentul document este supus reglementărilor aflate sub incidenţa Regulamentului U.E. 2016/679</w:t>
      </w:r>
    </w:p>
    <w:p w:rsidR="00766629" w:rsidRDefault="00766629">
      <w:pPr>
        <w:rPr>
          <w:rStyle w:val="Fontdeparagrafimplicit"/>
          <w:b/>
        </w:rPr>
      </w:pPr>
    </w:p>
    <w:p w:rsidR="00766629" w:rsidRDefault="00766629">
      <w:pPr>
        <w:ind w:left="-284"/>
        <w:jc w:val="center"/>
        <w:rPr>
          <w:rStyle w:val="Fontdeparagrafimplicit"/>
        </w:rPr>
      </w:pPr>
    </w:p>
    <w:p w:rsidR="00766629" w:rsidRDefault="00503396">
      <w:pPr>
        <w:ind w:left="-284"/>
        <w:jc w:val="center"/>
      </w:pPr>
      <w:r>
        <w:t>DECIZIA PENALĂ NR. 2</w:t>
      </w:r>
    </w:p>
    <w:p w:rsidR="00766629" w:rsidRDefault="00503396">
      <w:pPr>
        <w:ind w:left="-284"/>
        <w:jc w:val="center"/>
      </w:pPr>
      <w:r>
        <w:t>Şedinţa publică din data de ...</w:t>
      </w:r>
    </w:p>
    <w:p w:rsidR="00766629" w:rsidRDefault="00503396">
      <w:pPr>
        <w:ind w:left="-284"/>
        <w:jc w:val="center"/>
      </w:pPr>
      <w:r>
        <w:t>Instanţa constituită din:</w:t>
      </w:r>
    </w:p>
    <w:p w:rsidR="00766629" w:rsidRDefault="00503396">
      <w:pPr>
        <w:ind w:left="-284"/>
        <w:jc w:val="center"/>
      </w:pPr>
      <w:r>
        <w:t>PREŞEDINTE: A0004</w:t>
      </w:r>
    </w:p>
    <w:p w:rsidR="00766629" w:rsidRDefault="00503396">
      <w:pPr>
        <w:ind w:left="-284"/>
        <w:jc w:val="center"/>
      </w:pPr>
      <w:r>
        <w:t>JUDECĂTOR:  ...</w:t>
      </w:r>
    </w:p>
    <w:p w:rsidR="00766629" w:rsidRDefault="00503396">
      <w:pPr>
        <w:ind w:left="-284"/>
        <w:jc w:val="center"/>
      </w:pPr>
      <w:r>
        <w:t xml:space="preserve">GREFIER:  ... </w:t>
      </w:r>
    </w:p>
    <w:p w:rsidR="00766629" w:rsidRDefault="00766629">
      <w:pPr>
        <w:ind w:left="-284"/>
      </w:pPr>
    </w:p>
    <w:p w:rsidR="00766629" w:rsidRDefault="00766629">
      <w:pPr>
        <w:ind w:left="-284"/>
      </w:pPr>
    </w:p>
    <w:p w:rsidR="00766629" w:rsidRDefault="00503396">
      <w:pPr>
        <w:ind w:left="-284"/>
        <w:jc w:val="center"/>
      </w:pPr>
      <w:r>
        <w:t>Ministerul Public – Parchetul de pe lângă Înalta Curte de Casaţie şi Justiţie –Direcţia Naţională Anticorupţie este reprezentat de procuror ...</w:t>
      </w:r>
    </w:p>
    <w:p w:rsidR="00766629" w:rsidRDefault="00766629">
      <w:pPr>
        <w:ind w:left="-284" w:firstLine="708"/>
        <w:jc w:val="center"/>
      </w:pPr>
    </w:p>
    <w:p w:rsidR="00766629" w:rsidRDefault="00503396">
      <w:pPr>
        <w:ind w:left="-284" w:firstLine="720"/>
        <w:jc w:val="both"/>
      </w:pPr>
      <w:r>
        <w:t xml:space="preserve">Pe rol fiind pronunţarea asupra contestaţiei la executare formulate de către </w:t>
      </w:r>
      <w:r>
        <w:rPr>
          <w:rStyle w:val="Fontdeparagrafimplicit"/>
          <w:b/>
        </w:rPr>
        <w:t>contestatorul-condamnat C</w:t>
      </w:r>
      <w:r>
        <w:t xml:space="preserve"> împotriva Deciziei penale nr. 3 pronunţată de Curtea de Apel T în dosarul nr. 4. </w:t>
      </w:r>
    </w:p>
    <w:p w:rsidR="00766629" w:rsidRDefault="00503396">
      <w:pPr>
        <w:ind w:left="-284" w:firstLine="720"/>
        <w:jc w:val="both"/>
      </w:pPr>
      <w:r>
        <w:t>La apelul nominal se constată lipsa părţilor, cauza fiind luată fără citarea acestora.</w:t>
      </w:r>
    </w:p>
    <w:p w:rsidR="00766629" w:rsidRDefault="00503396">
      <w:pPr>
        <w:ind w:left="-284" w:firstLine="708"/>
        <w:jc w:val="both"/>
      </w:pPr>
      <w:r>
        <w:t xml:space="preserve">S-a făcut referatul cauzei, după care, </w:t>
      </w:r>
    </w:p>
    <w:p w:rsidR="00766629" w:rsidRDefault="00503396">
      <w:pPr>
        <w:ind w:left="-284" w:firstLine="708"/>
        <w:jc w:val="both"/>
      </w:pPr>
      <w:r>
        <w:t>Se constată că mersul dezbaterilor şi susţinerile părţilor au fost consemnate în cuprinsul încheierii de şedinţă din data de ..., încheiere care este parte integrantă din prezenta decizie, iar la termenul de judecată amintit s-a stabilit termen pentru pronunţare de ..., iar mai apoi s-a dispus amânarea pronunţării pentru data de azi, ..., hotărându-se următoarele:</w:t>
      </w:r>
    </w:p>
    <w:p w:rsidR="00766629" w:rsidRDefault="00766629">
      <w:pPr>
        <w:ind w:left="-284"/>
        <w:jc w:val="center"/>
      </w:pPr>
    </w:p>
    <w:p w:rsidR="00766629" w:rsidRDefault="00503396">
      <w:pPr>
        <w:ind w:left="-284"/>
        <w:jc w:val="center"/>
      </w:pPr>
      <w:r>
        <w:t>C U R T E A:</w:t>
      </w:r>
    </w:p>
    <w:p w:rsidR="00766629" w:rsidRDefault="00766629">
      <w:pPr>
        <w:ind w:left="-284"/>
      </w:pPr>
    </w:p>
    <w:p w:rsidR="00766629" w:rsidRDefault="00503396">
      <w:pPr>
        <w:ind w:left="-284" w:firstLine="708"/>
        <w:rPr>
          <w:rStyle w:val="Fontdeparagrafimplicit"/>
          <w:b/>
        </w:rPr>
      </w:pPr>
      <w:r>
        <w:rPr>
          <w:rStyle w:val="Fontdeparagrafimplicit"/>
          <w:b/>
        </w:rPr>
        <w:t>Asupra contestaţiei la executare de faţă,</w:t>
      </w:r>
    </w:p>
    <w:p w:rsidR="00766629" w:rsidRDefault="00503396">
      <w:pPr>
        <w:ind w:left="-284" w:firstLine="708"/>
        <w:jc w:val="both"/>
      </w:pPr>
      <w:r>
        <w:t>Prin Încheierea din 14 iunie 2021, pronunţată în dosarul nr. 1 al Curţii de Apel T, având în vedere Sentinţa nr. 5 din ..., pronunţată în dosarul nr. 6 de Înalta Curte de Casaţie şi Justiţie şi dispoziţiile art. 74 Cod procedură penală, instanţa a dispus scoaterea cauzei de pe rol şi înaintarea dosarului către Curtea de Apel X, în vederea soluţionării contestaţiei la executare promovată de contestatorul C.</w:t>
      </w:r>
    </w:p>
    <w:p w:rsidR="00766629" w:rsidRDefault="00503396">
      <w:pPr>
        <w:ind w:left="-284" w:firstLine="708"/>
        <w:jc w:val="both"/>
      </w:pPr>
      <w:r>
        <w:t>Cauza a fost înregistrată pe rolul Curţii de Apel X la data de 18.06.2021, sub număr unic de dosar 1.</w:t>
      </w:r>
    </w:p>
    <w:p w:rsidR="00766629" w:rsidRDefault="00503396">
      <w:pPr>
        <w:ind w:left="-284" w:firstLine="708"/>
        <w:jc w:val="both"/>
      </w:pPr>
      <w:r>
        <w:t>Prin cererea iniţială, contestatorul a solicitat admiterea contestaţiei la executare şi anularea Deciziei penale nr. ...3 a Curţii de Apel T – Secţia penală şi pentru cauze cu minori şi de familie, pronunţată în dosar nr. 4.</w:t>
      </w:r>
    </w:p>
    <w:p w:rsidR="00766629" w:rsidRDefault="00503396">
      <w:pPr>
        <w:ind w:left="-284" w:firstLine="708"/>
        <w:jc w:val="both"/>
      </w:pPr>
      <w:r>
        <w:rPr>
          <w:rStyle w:val="Fontdeparagrafimplicit"/>
          <w:i/>
        </w:rPr>
        <w:t>În dezvoltarea motivelor contestaţiei la executare se arată următoarele</w:t>
      </w:r>
      <w:r>
        <w:t>:</w:t>
      </w:r>
    </w:p>
    <w:p w:rsidR="00766629" w:rsidRDefault="00503396">
      <w:pPr>
        <w:ind w:left="-284" w:firstLine="720"/>
        <w:jc w:val="both"/>
      </w:pPr>
      <w:r>
        <w:t>Contestaţia la executare este formulată în temeiul art. 598 alin. 1 lit. c) CPP - nelămurire cu privire la hotărârea care se execută la Curtea de Apel T, solicitând instanţei o hotărâre pronunţată în primă instanţă în materie de executare, în sensul art. 597 alin. 7 CPP, Curtea de Apel T având competenţă materială specială în acest sens prin art. 598 alin. 2 CPP în considerarea cazului de contestaţie invocat, dintre cele prevăzute de art. 598 alin. 1 lit. c) CPP; art. 598 alin. 2 CPP se referă la nelămurire la hotărâre şi împiedicare la executare.</w:t>
      </w:r>
    </w:p>
    <w:p w:rsidR="00766629" w:rsidRDefault="00503396">
      <w:pPr>
        <w:ind w:left="-284" w:firstLine="720"/>
        <w:jc w:val="both"/>
      </w:pPr>
      <w:r>
        <w:t>Contestaţia este împotriva executării deciziei penale nr. 3 a Curţii de Apel T - Secţia penală şi pentru cauze cu minori şi de familie pronunţate în dosarul penal nr. 4 ("hotărârea"), iar nelămurirea la hotărâre constă în următoarea argumentaţie juridică prezentată în sinteză:</w:t>
      </w:r>
    </w:p>
    <w:p w:rsidR="00766629" w:rsidRDefault="00503396">
      <w:pPr>
        <w:ind w:left="-284" w:firstLine="720"/>
        <w:jc w:val="both"/>
      </w:pPr>
      <w:r>
        <w:lastRenderedPageBreak/>
        <w:t>Prin contestaţia împotriva executării se invocă incidente legate de punerea în executare a hotărârii sau nu putea continua executarea hotărârii.</w:t>
      </w:r>
    </w:p>
    <w:p w:rsidR="00766629" w:rsidRDefault="00503396">
      <w:pPr>
        <w:ind w:left="-284" w:firstLine="720"/>
        <w:jc w:val="both"/>
      </w:pPr>
      <w:r>
        <w:t>Conform art. 555 CPP, punerea în executare a hotărârii se face prin emiterea mandatului de executare. Mandatul de executare se emite de judecătorul delegat, în funcţie de aplicarea art. 551 sau art. 553 alin. 3 CPP.</w:t>
      </w:r>
    </w:p>
    <w:p w:rsidR="00766629" w:rsidRDefault="00503396">
      <w:pPr>
        <w:ind w:left="-284" w:firstLine="720"/>
        <w:jc w:val="both"/>
      </w:pPr>
      <w:r>
        <w:t>Nu s-a urmat procedura normală şi legală de punere în executare, astfel încât invocă cauze legale prin care nu se putea pune în executare hotărârea sau nu putea continua executarea hotărârii.</w:t>
      </w:r>
    </w:p>
    <w:p w:rsidR="00766629" w:rsidRDefault="00503396">
      <w:pPr>
        <w:ind w:left="-284" w:firstLine="720"/>
        <w:jc w:val="both"/>
      </w:pPr>
      <w:r>
        <w:t>Totodată, se invocă nelămuriri la hotărâre, respectiv punerea în aplicare a deciziei 3 care este legată exclusiv de dezlegarea unei chestiuni de drept, care a fost invocată în timpul apelului.</w:t>
      </w:r>
    </w:p>
    <w:p w:rsidR="00766629" w:rsidRDefault="00503396">
      <w:pPr>
        <w:ind w:left="-284" w:firstLine="720"/>
        <w:jc w:val="both"/>
      </w:pPr>
      <w:r>
        <w:t xml:space="preserve">Argumentaţia juridică este următoarea: </w:t>
      </w:r>
    </w:p>
    <w:p w:rsidR="00766629" w:rsidRDefault="00503396">
      <w:pPr>
        <w:ind w:left="-284" w:firstLine="720"/>
        <w:jc w:val="both"/>
      </w:pPr>
      <w:r>
        <w:t>1.1. încălcarea flagrantă a 555 CPP în data de ..., Tribunalul B a emis mandatul de arestare, pe care l-a ataşat (anexa 1). În cuprinsul acestuia este precizat:</w:t>
      </w:r>
    </w:p>
    <w:p w:rsidR="00766629" w:rsidRDefault="00503396">
      <w:pPr>
        <w:ind w:left="-284" w:firstLine="720"/>
        <w:jc w:val="both"/>
      </w:pPr>
      <w:r>
        <w:t>„Văzând sentinţa nr. 7 din ..., a Tribunalului B, definitivă la data de ..., prin decizia penală nr. ...3, pronunţată de Curtea de Apel T;"</w:t>
      </w:r>
    </w:p>
    <w:p w:rsidR="00766629" w:rsidRDefault="00503396">
      <w:pPr>
        <w:ind w:left="-284" w:firstLine="720"/>
        <w:jc w:val="both"/>
      </w:pPr>
      <w:r>
        <w:t>Aşadar, acest mandat a fost emis prin rămânerea definitivă a hotărârii primei instanţe, respectiv Tribunalul B, aplicându-se art. 551 NCPP, care prevede:</w:t>
      </w:r>
    </w:p>
    <w:p w:rsidR="00766629" w:rsidRDefault="00503396">
      <w:pPr>
        <w:ind w:left="-284" w:firstLine="720"/>
        <w:jc w:val="both"/>
      </w:pPr>
      <w:r>
        <w:t>„ Hotărârile primei instanţe rămân definitive:</w:t>
      </w:r>
    </w:p>
    <w:p w:rsidR="00766629" w:rsidRDefault="00503396">
      <w:pPr>
        <w:ind w:left="-284" w:firstLine="720"/>
        <w:jc w:val="both"/>
      </w:pPr>
      <w:r>
        <w:t>1.</w:t>
      </w:r>
      <w:r>
        <w:tab/>
        <w:t>la data pronunţării, când hotărârea nu este supusă contestaţiei sau apelului;</w:t>
      </w:r>
    </w:p>
    <w:p w:rsidR="00766629" w:rsidRDefault="00503396">
      <w:pPr>
        <w:ind w:left="-284" w:firstLine="720"/>
        <w:jc w:val="both"/>
      </w:pPr>
      <w:r>
        <w:t>2.</w:t>
      </w:r>
      <w:r>
        <w:tab/>
        <w:t>la data expirării termenului de apel sau de introducere a contestaţiei:</w:t>
      </w:r>
    </w:p>
    <w:p w:rsidR="00766629" w:rsidRDefault="00503396">
      <w:pPr>
        <w:ind w:left="-284" w:firstLine="720"/>
        <w:jc w:val="both"/>
      </w:pPr>
      <w:r>
        <w:t>a)</w:t>
      </w:r>
      <w:r>
        <w:tab/>
        <w:t>când nu s-a declarat apel sau contestaţie în termen;</w:t>
      </w:r>
    </w:p>
    <w:p w:rsidR="00766629" w:rsidRDefault="00503396">
      <w:pPr>
        <w:ind w:left="-284" w:firstLine="720"/>
        <w:jc w:val="both"/>
      </w:pPr>
      <w:r>
        <w:t>b)</w:t>
      </w:r>
      <w:r>
        <w:tab/>
        <w:t>când apelul sau, după caz, contestaţia declarată a fost retrasă înăuntrul termenului;</w:t>
      </w:r>
    </w:p>
    <w:p w:rsidR="00766629" w:rsidRDefault="00503396">
      <w:pPr>
        <w:ind w:left="-284" w:firstLine="720"/>
        <w:jc w:val="both"/>
      </w:pPr>
      <w:r>
        <w:t>3.</w:t>
      </w:r>
      <w:r>
        <w:tab/>
        <w:t>la data retragerii apelului sau, după caz, a contestaţiei, dacă aceasta s-a produs după expirarea termenului de apel sau de introducere a contestaţiei;</w:t>
      </w:r>
    </w:p>
    <w:p w:rsidR="00766629" w:rsidRDefault="00503396">
      <w:pPr>
        <w:ind w:left="-284" w:firstLine="720"/>
        <w:jc w:val="both"/>
      </w:pPr>
      <w:r>
        <w:t>4.</w:t>
      </w:r>
      <w:r>
        <w:tab/>
        <w:t>la data pronunţării hotărârii prin care s-a respins apelul sau, după caz, contestaţia.</w:t>
      </w:r>
    </w:p>
    <w:p w:rsidR="00766629" w:rsidRDefault="00503396">
      <w:pPr>
        <w:ind w:left="-284" w:firstLine="720"/>
        <w:jc w:val="both"/>
      </w:pPr>
      <w:r>
        <w:t>Iar în acest caz s-ar fi putut aplica doar art. 551, alin. 4 NCPP: ,,la data pronunţării hotărârii prin care s-a respins apelul sau, după caz, contestaţia.</w:t>
      </w:r>
    </w:p>
    <w:p w:rsidR="00766629" w:rsidRDefault="00503396">
      <w:pPr>
        <w:ind w:left="-284" w:firstLine="720"/>
        <w:jc w:val="both"/>
      </w:pPr>
      <w:r>
        <w:t>Prin adresa nr. .../2015, emisă de către Tribunalul B la data de ... către Inspectoratul Judeţean de Poliţie B, judecătorul delegat precizează că: „Se înaintează mandatul de executare a pedepsei nr.9 din ..., însoţit de copie a sentinţei penale nr. 7, cu menţiunile ulterioare ataşate, privind pe condamnatul (a) C, cu solicitarea de a dispune executarea lui, înaintându-se de îndată adeverinţa de încarcerare(anexa 2).</w:t>
      </w:r>
    </w:p>
    <w:p w:rsidR="00766629" w:rsidRDefault="00503396">
      <w:pPr>
        <w:ind w:left="-284" w:firstLine="720"/>
        <w:jc w:val="both"/>
      </w:pPr>
      <w:r>
        <w:t>Analizând documentele care i-au fost transmise în momentul arestării şi anume:</w:t>
      </w:r>
    </w:p>
    <w:p w:rsidR="00766629" w:rsidRDefault="00503396">
      <w:pPr>
        <w:ind w:left="-284" w:firstLine="720"/>
        <w:jc w:val="both"/>
      </w:pPr>
      <w:r>
        <w:t>1.</w:t>
      </w:r>
      <w:r>
        <w:tab/>
        <w:t>mandatul de arestare (anexa 1)</w:t>
      </w:r>
    </w:p>
    <w:p w:rsidR="00766629" w:rsidRDefault="00503396">
      <w:pPr>
        <w:ind w:left="-284" w:firstLine="720"/>
        <w:jc w:val="both"/>
      </w:pPr>
      <w:r>
        <w:t>2.</w:t>
      </w:r>
      <w:r>
        <w:tab/>
        <w:t>sentinţa nr. 7 a Tribunalului B care conţine 107 pagini</w:t>
      </w:r>
    </w:p>
    <w:p w:rsidR="00766629" w:rsidRDefault="00503396">
      <w:pPr>
        <w:ind w:left="-284" w:firstLine="720"/>
        <w:jc w:val="both"/>
      </w:pPr>
      <w:r>
        <w:t xml:space="preserve">3. </w:t>
      </w:r>
      <w:r>
        <w:tab/>
        <w:t>un înscris pe care l-a ataşat (anexa 3), întocmit şi semnat de către D-na ..., grefiera de la compartimentul executări penale de la Tribunalul B, înscris care este numerotat în continuarea sentinţei penale nr. 7 de la pagina 108 la pagina 111, având ştampila Tribunalului B.</w:t>
      </w:r>
    </w:p>
    <w:p w:rsidR="00766629" w:rsidRDefault="00503396">
      <w:pPr>
        <w:ind w:left="-284" w:firstLine="720"/>
        <w:jc w:val="both"/>
      </w:pPr>
      <w:r>
        <w:t>Se poate observa că nu există nici un document de la Curtea de Apel T care să ateste rămânerea definitivă a sentinţei nr. 7, aplicându-se art. 551 alin. 4 NCPP ca şi cum ar fi fost respins apelul, rămânând definitivă sentinţa nr. 7.</w:t>
      </w:r>
    </w:p>
    <w:p w:rsidR="00766629" w:rsidRDefault="00503396">
      <w:pPr>
        <w:ind w:left="-284" w:firstLine="720"/>
        <w:jc w:val="both"/>
      </w:pPr>
      <w:r>
        <w:t>Se menţionează că în mandatul de arestare fapta reţinută a fost o faptă din sentinţa penală nr. 7, unde era prevăzută suma de 810.660 lei.</w:t>
      </w:r>
    </w:p>
    <w:p w:rsidR="00766629" w:rsidRDefault="00503396">
      <w:pPr>
        <w:ind w:left="-284" w:firstLine="720"/>
        <w:jc w:val="both"/>
      </w:pPr>
      <w:r>
        <w:t>Având în vedere:</w:t>
      </w:r>
    </w:p>
    <w:p w:rsidR="00766629" w:rsidRDefault="00503396">
      <w:pPr>
        <w:ind w:left="-284" w:firstLine="720"/>
        <w:jc w:val="both"/>
      </w:pPr>
      <w:r>
        <w:t>a) motivarea deciziei penale 3, care precizează la pagina 33 că:</w:t>
      </w:r>
    </w:p>
    <w:p w:rsidR="00766629" w:rsidRDefault="00503396">
      <w:pPr>
        <w:ind w:left="-284" w:firstLine="720"/>
        <w:jc w:val="both"/>
      </w:pPr>
      <w:r>
        <w:t>„Respinge, ca nefondat, apelul promovat de către Parchetul de pe lângă înalta Curte de Casaţie şi Justiţie - D.N.A. - Serviciul Teritorial B împotriva sentinţei penale nr. 7 a Tribunalului B, conform art. 421 alin. 1 pct. 1 lit. b Cod procedură penală.</w:t>
      </w:r>
    </w:p>
    <w:p w:rsidR="00766629" w:rsidRDefault="00503396">
      <w:pPr>
        <w:ind w:left="-284" w:firstLine="720"/>
        <w:jc w:val="both"/>
      </w:pPr>
      <w:r>
        <w:t>Respinge, ca nefondată, cererea de schimbare a încadrării juridice a faptelor reţinute în sarcina inculpaţilor, cerere formulată de reprezentantul Ministerului Public - DNA Serviciul Teritorial T la termenul de judecată din 26 iunie anul curent.</w:t>
      </w:r>
    </w:p>
    <w:p w:rsidR="00766629" w:rsidRDefault="00503396">
      <w:pPr>
        <w:ind w:left="-284" w:firstLine="720"/>
        <w:jc w:val="both"/>
      </w:pPr>
      <w:r>
        <w:t>In baza art. 421 alin. 1 pct. 2 lit.a Cod procedură penală admite apelurile promovate împotriva sentinţei penale nr. 7 a Tribunalului B de către inculpaţii C (</w:t>
      </w:r>
      <w:r w:rsidR="00AA2181">
        <w:t>fiul lui …. şi …, născut la data de ….  domiciliat …str. …., nr. …., …. CNP….</w:t>
      </w:r>
      <w:r>
        <w:t>), I1 (</w:t>
      </w:r>
      <w:r w:rsidR="00AA2181">
        <w:t>fiul lui …. şi …, născut la data de ….  domiciliat …str. …., nr. …., …. CNP….</w:t>
      </w:r>
      <w:r>
        <w:t>), I2 (</w:t>
      </w:r>
      <w:r w:rsidR="0009121F">
        <w:t>SS</w:t>
      </w:r>
      <w:r w:rsidR="00AA2181">
        <w:t>fiul lui …. şi …, născut la data de ….  domiciliat …str. …., nr. …., …. CNP….</w:t>
      </w:r>
      <w:r>
        <w:t>), I3 (</w:t>
      </w:r>
      <w:r w:rsidR="00AA2181">
        <w:t xml:space="preserve">fiul </w:t>
      </w:r>
      <w:r w:rsidR="00AA2181">
        <w:lastRenderedPageBreak/>
        <w:t>lui …. şi …, născut la data de ….  domiciliat …str. …., nr. …., …. CNP….</w:t>
      </w:r>
      <w:r>
        <w:t>) şi I4 (</w:t>
      </w:r>
      <w:r w:rsidR="00AA2181">
        <w:t>fiul lui …. şi …, născut la data de ….  domiciliat …str. …., nr. …., …. CNP….</w:t>
      </w:r>
      <w:r>
        <w:t>), desfiinţează parţial hotărârea judecătorească apelată şi re judecând cauza, în următoarele limite:</w:t>
      </w:r>
    </w:p>
    <w:p w:rsidR="00766629" w:rsidRDefault="00503396">
      <w:pPr>
        <w:ind w:left="-284" w:firstLine="720"/>
        <w:jc w:val="both"/>
      </w:pPr>
      <w:r>
        <w:t>aa) motivarea deciziei nr. 608 a Curţii Constituţionale a României care precizează la art. 22 şi 23:</w:t>
      </w:r>
    </w:p>
    <w:p w:rsidR="00766629" w:rsidRDefault="00503396">
      <w:pPr>
        <w:ind w:left="-284" w:firstLine="720"/>
        <w:jc w:val="both"/>
      </w:pPr>
      <w:r>
        <w:t>„Aşa fiind, Curtea observă că titlul împotriva căruia contestatorul a formulat contestaţia la executare, în temeiul art.598 alin.(l) lit.c) din Codul de procedură penală, este reprezentat de o decizie penală pronunţată de Curtea de Apel T - Secţia penală şi pentru cauze cu minori şi de familie, care constituie hotărârea pronunţată, în cauza de fond, de către instanţa de apel, ca ultim grad de jurisdicţie ordinară. Astfel, prin decizia penală, Curtea de Apel T - Secţia penală şi pentru cauze cu minori şi de familie a respins, ca nefondat, apelul promovat de către Parchetul de pe lângă înalta Curte de Casaţie se Justiţie - D.N.A. -Serviciul Teritorial B împotriva Sentinţei penale nr.7 a Tribunalului B; a respins, ca nefondată, cererea de schimbare a încadrării juridice a faptelor reţinute în sarcina inculpaţilor, cerere formulată de reprezentantul Ministerului Public - DNA - Serviciul Teritorial T; a admis apelurile promovate împotriva Sentinţei penale nr.7 a Tribunalului B de către mai mulţi inculpaţi, printre care şi autorul excepţiei de neconstituţionalitate, a desfiinţat parţial hotărârea judecătorească apelată şi a rejudecat cauza faţă de anumiţi inculpaţi, printre care şi autorul excepţiei.</w:t>
      </w:r>
    </w:p>
    <w:p w:rsidR="00766629" w:rsidRDefault="00503396">
      <w:pPr>
        <w:ind w:left="-284" w:firstLine="720"/>
        <w:jc w:val="both"/>
      </w:pPr>
      <w:r>
        <w:t>„Plecând de la aceste premise, Curtea reţine că, în practica constantă a instanţelor judecătoreşti, s-a statuat că ,,în condiţiile în care hotărârea primei instanţei a fost modificată în căile de atac, în speţă în apel, ceea ce se execută este hotărârea instanţei de apel, care a desfiinţat sentinţa sub aspectul la care se face referire prin contestaţia la executare, astfel că instanţa care a pronunţat hotărârea care se execută, este instanţa de apel, competentă să soluţioneze contestaţia la executare întemeiată pe dispoziţiile art.598 alin.(l) lit.c) din Codul de procedură penală. "</w:t>
      </w:r>
    </w:p>
    <w:p w:rsidR="00766629" w:rsidRDefault="00503396">
      <w:pPr>
        <w:ind w:left="-284" w:firstLine="720"/>
        <w:jc w:val="both"/>
      </w:pPr>
      <w:r>
        <w:t xml:space="preserve">aaa) emiterea în data de 16.07.2020 a rezoluţiei Inspectorului Şef al Inspecţiei Judiciare DI. ..., care în lucrarea </w:t>
      </w:r>
      <w:r w:rsidR="00BC438A">
        <w:t>...</w:t>
      </w:r>
      <w:r>
        <w:t xml:space="preserve">..., la pagina 9/13, reţine că: „ Extrasul transmis prin fax poartă pe fiecare pagină ştampila oficială a Curţii de Apel T şi este semnat pentru conformitate cu originalul de către d-na grefier </w:t>
      </w:r>
      <w:r w:rsidR="00BC438A">
        <w:t>...</w:t>
      </w:r>
      <w:r>
        <w:t>...." (anexa 4) se constată că:</w:t>
      </w:r>
    </w:p>
    <w:p w:rsidR="00766629" w:rsidRDefault="00503396">
      <w:pPr>
        <w:ind w:left="-284" w:firstLine="720"/>
        <w:jc w:val="both"/>
      </w:pPr>
      <w:r>
        <w:t>1.</w:t>
      </w:r>
      <w:r>
        <w:tab/>
        <w:t>conform deciziei 3 a Curţii de Apel T, sentinţa 7 a Tribunalul B a fost desfiinţată şi nu a rămas definitivă.</w:t>
      </w:r>
    </w:p>
    <w:p w:rsidR="00766629" w:rsidRDefault="00503396">
      <w:pPr>
        <w:ind w:left="-284" w:firstLine="720"/>
        <w:jc w:val="both"/>
      </w:pPr>
      <w:r>
        <w:t>2.</w:t>
      </w:r>
      <w:r>
        <w:tab/>
        <w:t>conform motivării deciziei 608 a Curţii Constituţionale a României, decizia 7 a fost desfiinţată, (anexa 5)</w:t>
      </w:r>
    </w:p>
    <w:p w:rsidR="00766629" w:rsidRDefault="00503396">
      <w:pPr>
        <w:ind w:left="-284" w:firstLine="720"/>
        <w:jc w:val="both"/>
      </w:pPr>
      <w:r>
        <w:t>3.</w:t>
      </w:r>
      <w:r>
        <w:tab/>
        <w:t xml:space="preserve">prin rezoluţia inspectorului şef, Dl. ..., Inspecţia Judiciară afirmă că mandatul de arestare trebuia emis în baza extrasului transmis de către Curtea de Apel T, ştampilat cu ştampila Curţii de Apel T şi semnat pentru conformitate cu originalul exclusiv de către D-na </w:t>
      </w:r>
      <w:r w:rsidR="00BC438A">
        <w:t>...</w:t>
      </w:r>
      <w:r>
        <w:t>..., grefier al Curţii de Apel T. - (anexa 6)</w:t>
      </w:r>
    </w:p>
    <w:p w:rsidR="00766629" w:rsidRDefault="00503396">
      <w:pPr>
        <w:ind w:left="-284" w:firstLine="720"/>
        <w:jc w:val="both"/>
      </w:pPr>
      <w:r>
        <w:t>Aşadar, conform primelor două motive invocate, mandatul de arestare a fost emis în baza hotărârii 7, desfiinţată, care a avut ataşat un document semnat în fals de către grefiera ....</w:t>
      </w:r>
    </w:p>
    <w:p w:rsidR="00766629" w:rsidRDefault="00503396">
      <w:pPr>
        <w:ind w:left="-284" w:firstLine="720"/>
        <w:jc w:val="both"/>
      </w:pPr>
      <w:r>
        <w:t>Totodată, se constată că ar fi trebuit să fie aplicat art. 552 NCPP, aplicându-se alin. 1, care precizează: „ Hotărârea instanţei de apel rămâne definitivă la data pronunţării acesteia, atunci când apelul a fost admis şi procesul a luat sfârşit în faţa instanţei de apel.</w:t>
      </w:r>
    </w:p>
    <w:p w:rsidR="00766629" w:rsidRDefault="00503396">
      <w:pPr>
        <w:ind w:left="-284" w:firstLine="720"/>
        <w:jc w:val="both"/>
      </w:pPr>
      <w:r>
        <w:t>Mandatul de executare trebuia emis în baza art. 553, alin. 3 NCPP, care precizează: „Când hotărârea rămâne definitivă în faţa instanţei de apel sau în faţa instanţei ierarhic superioare, aceasta trimite instanţei de executare un extras din acea hotărâre, cu datele necesare punerii în executare, în ziua pronunţării hotărârii de către instanţa de apel sau, după caz, de către instanţa ierarhic superioară."</w:t>
      </w:r>
    </w:p>
    <w:p w:rsidR="00766629" w:rsidRDefault="00503396">
      <w:pPr>
        <w:ind w:left="-284" w:firstLine="720"/>
        <w:jc w:val="both"/>
      </w:pPr>
      <w:r>
        <w:t xml:space="preserve">Totodată, analizând documentele transmise de către Curtea de Apel B în data de 08.02.2021, documente care i-au fost puse la dispoziţie de Inspecţia Judiciară, cât şi documentele puse la dispoziţie de către Parchetului de pe lângă Înalta Curte de Casaţie şi Justiţie -Secţia pentru Investigarea Infracţiunilor din Justiţie prin ordonanţele ordonanţele emise în data de 30.03.2021 şi 01.04.2021 în dosarul </w:t>
      </w:r>
      <w:r w:rsidR="00BC438A">
        <w:t>10</w:t>
      </w:r>
      <w:r>
        <w:t xml:space="preserve"> a constatat următoarele:</w:t>
      </w:r>
    </w:p>
    <w:p w:rsidR="00766629" w:rsidRDefault="00503396">
      <w:pPr>
        <w:ind w:left="-284" w:firstLine="720"/>
        <w:jc w:val="both"/>
      </w:pPr>
      <w:r>
        <w:t xml:space="preserve">1. extrasul transmis de Inspecţia Judiciară Curţii de Apel B este un fals, fiind semnat anonim şi neconţinând semnătura grefierei de şedinţă </w:t>
      </w:r>
      <w:r w:rsidR="00BC438A">
        <w:t>...</w:t>
      </w:r>
      <w:r>
        <w:t xml:space="preserve">, aşa cum este prevăzut în rezoluţia </w:t>
      </w:r>
      <w:r w:rsidR="00BC438A">
        <w:t>...</w:t>
      </w:r>
      <w:r>
        <w:t xml:space="preserve"> la pagina 9/13 a Inspecţiei Judiciare, (anexa 7).</w:t>
      </w:r>
    </w:p>
    <w:p w:rsidR="00766629" w:rsidRDefault="00503396">
      <w:pPr>
        <w:ind w:left="-284" w:firstLine="720"/>
        <w:jc w:val="both"/>
      </w:pPr>
      <w:r>
        <w:t xml:space="preserve">Mai mult decât atât, din documentele puse la dispoziţie de către Parchetul de pe lângă Înalta Curte de Casaţie şi Justiţie -Secţia pentru Investigarea Infracţiunilor din Justiţie rezultă că până la data de </w:t>
      </w:r>
      <w:r>
        <w:lastRenderedPageBreak/>
        <w:t>06.11.2020 acest extras existent la dosar nu poartă nici o semnătură şi nici o ştampilă a Curţii de Apel T, -(anexa 8)</w:t>
      </w:r>
    </w:p>
    <w:p w:rsidR="00766629" w:rsidRDefault="00503396">
      <w:pPr>
        <w:ind w:left="-284" w:firstLine="720"/>
        <w:jc w:val="both"/>
      </w:pPr>
      <w:r>
        <w:t>Există suspiciunea că acest fals a fost făcut ulterior, după circa 3 ani (06.11.2020) de la data arestării, după ce documentele au fost ridicate de la Tribunalul B de către Parchetul de pe lângă Înalta Curte de Casaţie şi Justiţie -Secţia pentru Investigarea Infracţiunilor din Justiţie.</w:t>
      </w:r>
    </w:p>
    <w:p w:rsidR="00766629" w:rsidRDefault="00503396">
      <w:pPr>
        <w:ind w:left="-284" w:firstLine="720"/>
        <w:jc w:val="both"/>
      </w:pPr>
      <w:r>
        <w:t xml:space="preserve">În rezoluţia </w:t>
      </w:r>
      <w:r w:rsidR="00BC438A">
        <w:t>...</w:t>
      </w:r>
      <w:r>
        <w:t xml:space="preserve"> a Inspecţiei Judiciare la pagina 9/13 se reţine că „După adăugarea minutei în aplicaţia ECRIS şi redactarea extrasului deciziei penale nr. 3, la aceeaşi data, la ora 12:59, d-na grefier </w:t>
      </w:r>
      <w:r w:rsidR="00BC438A">
        <w:t>...</w:t>
      </w:r>
      <w:r>
        <w:t xml:space="preserve"> a comunicat d-nei grefier ... de la Tribunalul B, pe cale neoficială, prin e-mail un document in format word conţinând extrasul deciziei penale. Acesta fiind un document editabil, nu poartă ştampila oficială a Curţii de Apel </w:t>
      </w:r>
      <w:r w:rsidR="00BC438A">
        <w:t>T</w:t>
      </w:r>
      <w:r>
        <w:t xml:space="preserve"> şi nu este semnat pentru conformitate de către grefierul de şedinţă. Documentul transmis pe cale neoficială nu cuprinde alineatul din minută referitor la suportarea cheltuielilor judiciare avansate de stat in apel. Totodată, documentul trimis prin e-mail a fost redactat cu caractere Times New Roman 12, la distanţă de un rând şi în cuprinsul acestuia nu a fost boldat nici un pasaj sau cuvânt.</w:t>
      </w:r>
    </w:p>
    <w:p w:rsidR="00766629" w:rsidRDefault="00503396">
      <w:pPr>
        <w:ind w:left="-284" w:firstLine="720"/>
        <w:jc w:val="both"/>
      </w:pPr>
      <w:r>
        <w:t xml:space="preserve">Potrivit explicaţiilor d-nei grefier </w:t>
      </w:r>
      <w:r w:rsidR="00BC438A">
        <w:t>...</w:t>
      </w:r>
      <w:r>
        <w:t xml:space="preserve">, ea a comunicat acest document ca urmare a corespondenţei informale purtate cu colega sa de la Tribunalul B, pentru a-i uşura acesteia activitatea in emiterea formelor de executare. D-na grefier </w:t>
      </w:r>
      <w:r w:rsidR="00BC438A">
        <w:t>...</w:t>
      </w:r>
      <w:r>
        <w:t xml:space="preserve"> nu a fost în măsură să explice absenţa din documentul transmis de ea prin e-mail a alineatului referitor la cheltuielile judiciare avansate de stat in apel."</w:t>
      </w:r>
    </w:p>
    <w:p w:rsidR="00766629" w:rsidRDefault="00503396">
      <w:pPr>
        <w:ind w:left="-284" w:firstLine="720"/>
        <w:jc w:val="both"/>
      </w:pPr>
      <w:r>
        <w:t xml:space="preserve">Având în vedere analiza documentelor care i-au fost transmise în ziua arestării odată cu mandatul, în data de ... ora 20:00, dar şi din documentele care au fost eliberate de către Penitenciarul </w:t>
      </w:r>
      <w:r w:rsidR="00BC438A">
        <w:t>V</w:t>
      </w:r>
      <w:r>
        <w:t xml:space="preserve"> din dosarul de condamnat (anexa 9), se observă că mandatul a fost eliberat în baza deciziei 7 a Tribunalului B, desfiinţată si a unui înscris, întocmit şi stampilat în fals de către grefiera ... de la Tribunalul B şi nu pe baza extrasului deciziei penale </w:t>
      </w:r>
      <w:r w:rsidR="00BC438A">
        <w:t>3</w:t>
      </w:r>
      <w:r>
        <w:t xml:space="preserve">, emis de către Curtea de Apel T, care ar fi trebuit să fie semnat de către grefiera </w:t>
      </w:r>
      <w:r w:rsidR="00BC438A">
        <w:t>...</w:t>
      </w:r>
      <w:r>
        <w:t>, grefiera de şedinţă.</w:t>
      </w:r>
    </w:p>
    <w:p w:rsidR="00766629" w:rsidRDefault="00503396">
      <w:pPr>
        <w:ind w:left="-284" w:firstLine="720"/>
        <w:jc w:val="both"/>
      </w:pPr>
      <w:r>
        <w:t>In concluzie, s-a încălcat art. 555 NCPP, emiţându-se un mandat nelegal în baza unor documente falsificate.</w:t>
      </w:r>
    </w:p>
    <w:p w:rsidR="00766629" w:rsidRDefault="00503396">
      <w:pPr>
        <w:ind w:left="-284" w:firstLine="720"/>
        <w:jc w:val="both"/>
      </w:pPr>
      <w:r>
        <w:t>1.2. încălcarea flagrantă a art. 407 CPP- necomunicarea hotărârii în ziua de 03.01.2017 şi nici ulterior acestei date.</w:t>
      </w:r>
    </w:p>
    <w:p w:rsidR="00766629" w:rsidRDefault="00503396">
      <w:pPr>
        <w:ind w:left="-284" w:firstLine="720"/>
        <w:jc w:val="both"/>
      </w:pPr>
      <w:r>
        <w:t xml:space="preserve">Se precizează că această minută nu a fost transmisă nici unui inculpat, nici DNA-ului si nici locului de deţinere în ziua încarcerării contestatorului condamnat. </w:t>
      </w:r>
    </w:p>
    <w:p w:rsidR="00766629" w:rsidRDefault="00503396">
      <w:pPr>
        <w:ind w:left="-284" w:firstLine="720"/>
        <w:jc w:val="both"/>
      </w:pPr>
      <w:r>
        <w:t>Se menţionează că arestarea nu s-ar fi putut realiza fără comunicarea acestei minute sau măcar ca această minută să fi însoţit mandatul de executare, aşa cum prevede art. 407 CPP.</w:t>
      </w:r>
    </w:p>
    <w:p w:rsidR="00766629" w:rsidRDefault="00503396">
      <w:pPr>
        <w:ind w:left="-284" w:firstLine="720"/>
        <w:jc w:val="both"/>
      </w:pPr>
      <w:r>
        <w:t>Se precizează că documentul care a stat la baza arestării, întocmit în fals de către grefiera Tribunalului B, D-na ..., nu este specificat că hotărârea s-a pronunţat în şedinţă publică aşa cum prevedere art. 405 alin. I.CPP.</w:t>
      </w:r>
    </w:p>
    <w:p w:rsidR="00766629" w:rsidRDefault="00503396">
      <w:pPr>
        <w:ind w:left="-284" w:firstLine="720"/>
        <w:jc w:val="both"/>
      </w:pPr>
      <w:r>
        <w:t>De asemenea, a fost încălcat art. 405 alin. 2 CPP care prevede că preşedintele completului de judecată pronunţă minuta hotărârii.</w:t>
      </w:r>
    </w:p>
    <w:p w:rsidR="00766629" w:rsidRDefault="00503396">
      <w:pPr>
        <w:ind w:left="-284" w:firstLine="720"/>
        <w:jc w:val="both"/>
      </w:pPr>
      <w:r>
        <w:t>Prin răspunsul primit de la Curtea de Apel T se precizează că şedinţa nu a fost înregistrată nici audio şi nici video şi nu se poate face dovada că preşedinta completului a pronunţat această hotărâre.</w:t>
      </w:r>
    </w:p>
    <w:p w:rsidR="00766629" w:rsidRDefault="00503396">
      <w:pPr>
        <w:ind w:left="-284" w:firstLine="720"/>
        <w:jc w:val="both"/>
      </w:pPr>
      <w:r>
        <w:t>1.4.</w:t>
      </w:r>
      <w:r>
        <w:tab/>
        <w:t>încălcarea flagrantă a art. 406 CPP</w:t>
      </w:r>
    </w:p>
    <w:p w:rsidR="00766629" w:rsidRDefault="00503396">
      <w:pPr>
        <w:ind w:left="-284" w:firstLine="720"/>
        <w:jc w:val="both"/>
      </w:pPr>
      <w:r>
        <w:t>Hotărârea primită de contestator la domiciliu nu este semnată de nici unul dintre cei doi judecători care sunt nominalizaţi în decizie.</w:t>
      </w:r>
    </w:p>
    <w:p w:rsidR="00766629" w:rsidRDefault="00503396">
      <w:pPr>
        <w:ind w:left="-284" w:firstLine="720"/>
        <w:jc w:val="both"/>
      </w:pPr>
      <w:r>
        <w:t xml:space="preserve">În locul preşedintelui completului de judecată este specificat numele preşedintei Curţii de Apel T cu data semnăturii în 21.12.2017. întrucât, în data de 22.12.2017 D-na </w:t>
      </w:r>
      <w:r w:rsidR="00BC438A">
        <w:t>...</w:t>
      </w:r>
      <w:r>
        <w:t>, preşedinta completului, s-a întors din concediu şi putea semna hotărârea, consideră că a fost încălcat art. 406 alin. 4 CPP, neexistând nici o împiedicare ca aceasta să semneze hotărârea atât timp cât era judecător în funcţie al Curţii de Apel T.</w:t>
      </w:r>
    </w:p>
    <w:p w:rsidR="00766629" w:rsidRDefault="00503396">
      <w:pPr>
        <w:ind w:left="-284" w:firstLine="720"/>
        <w:jc w:val="both"/>
      </w:pPr>
      <w:r>
        <w:t>II.</w:t>
      </w:r>
      <w:r>
        <w:tab/>
        <w:t xml:space="preserve">Nelămuriri privind decizia </w:t>
      </w:r>
      <w:r w:rsidR="00BC438A">
        <w:t>3</w:t>
      </w:r>
      <w:r>
        <w:t xml:space="preserve"> care se execută si împiedicarea acesteia la executare.</w:t>
      </w:r>
    </w:p>
    <w:p w:rsidR="00766629" w:rsidRDefault="00503396">
      <w:pPr>
        <w:ind w:left="-284" w:firstLine="720"/>
        <w:jc w:val="both"/>
      </w:pPr>
      <w:r>
        <w:t xml:space="preserve">În decizia penală </w:t>
      </w:r>
      <w:r w:rsidR="00BC438A">
        <w:t>3</w:t>
      </w:r>
      <w:r>
        <w:t xml:space="preserve"> a Curţii de Apel T, la pagina 26 (anexa 10) instanţa a reţinut:</w:t>
      </w:r>
    </w:p>
    <w:p w:rsidR="00766629" w:rsidRDefault="00503396">
      <w:pPr>
        <w:ind w:left="-284" w:firstLine="720"/>
        <w:jc w:val="both"/>
      </w:pPr>
      <w:r>
        <w:t>„Prin urmare, instanţei îi este supusă problema mitei pentru altul în forma ei extremă, de caz - şcoală.</w:t>
      </w:r>
    </w:p>
    <w:p w:rsidR="00766629" w:rsidRDefault="00503396">
      <w:pPr>
        <w:ind w:left="-284" w:firstLine="720"/>
        <w:jc w:val="both"/>
      </w:pPr>
      <w:r>
        <w:t xml:space="preserve">Diferenţa de reglementare dintre noul şi vechiul Cod penal sub acest aspect este, desigur, că actualul art. 289 Cod penal incriminează ca luare de mită fapta funcţionarului public care, direct ori indirect, pentru sine sau pentru altul, pretinde ori primeşte bani sau alte foloase care nu i se cuvin, în timp ce vechiul art. 254 Cod penal prevedea că infracţiunea de luare de mită este fapta funcţionarului care, direct sau indirect, pretinde ori primeşte bani sau alte foloase care nu i se cuvin. Lipsea, în perioada comiterii faptelor, sintagma </w:t>
      </w:r>
      <w:r>
        <w:lastRenderedPageBreak/>
        <w:t>pentru sine sau pentru altul. Această sintagmă era inserată de vechiul Cod penal doar în art. 257 Cod penal, referitor la traficul de influentă. Cum instanţa de apel a arătat, prezenta cauză este una de luare de mită, nu de trafic de influentă."</w:t>
      </w:r>
    </w:p>
    <w:p w:rsidR="00766629" w:rsidRDefault="00503396">
      <w:pPr>
        <w:ind w:left="-284" w:firstLine="720"/>
        <w:jc w:val="both"/>
      </w:pPr>
      <w:r>
        <w:t>Aşadar, instanţa a judecat sesizarea introdusă în data de 20.04.2017 şi, soluţionând prin decizie, a achitat toate faptele conform art. 16 alin 1 lit. b teza 1 CPP, fapta nu este prevăzută de legea penală.</w:t>
      </w:r>
    </w:p>
    <w:p w:rsidR="00766629" w:rsidRDefault="00503396">
      <w:pPr>
        <w:ind w:left="-284" w:firstLine="720"/>
        <w:jc w:val="both"/>
      </w:pPr>
      <w:r>
        <w:t xml:space="preserve">Există o nelămurire privind reţinerea unei condamnări conform art. 254, având în vedere că fapta a fost achitată prin art. 16 alin. 1 lit. b, fapta nu este prevăzută de lege. Mai mult decât atât, în decizie nu este specificată nici o faptă din cele pentru care a fost trimis în judecată şi care se regăseşte în decizia 7, iar fapta şi suma reţinută ca şi confiscare, conform deciziei </w:t>
      </w:r>
      <w:r w:rsidR="00BC438A">
        <w:t>3</w:t>
      </w:r>
      <w:r>
        <w:t>, nu face obiectul trimiterii în judecată şi a procesului pe fond.</w:t>
      </w:r>
    </w:p>
    <w:p w:rsidR="00766629" w:rsidRDefault="00503396">
      <w:pPr>
        <w:ind w:left="-284" w:firstLine="720"/>
        <w:jc w:val="both"/>
      </w:pPr>
      <w:r>
        <w:t xml:space="preserve">Se menţionează că la pagina 32 din decizie (anexa 11) instanţa a reţinut: „întrucât destinaţia concretă a banilor nu se cunoaşte, şi nici nu face obiectul procesului, care se limitează la pretinderea lor şi la virarea lor în contul SC </w:t>
      </w:r>
      <w:r w:rsidR="00BC438A">
        <w:t>S1</w:t>
      </w:r>
      <w:r>
        <w:t>, instanţa va dispune confiscarea de la fiecare inculpat a câte unei jumătăţi din sumă, respectiv câte 153.593,5 lei de la fiecare dintre cei doi inculpaţi menţionaţi.</w:t>
      </w:r>
    </w:p>
    <w:p w:rsidR="00766629" w:rsidRDefault="00503396">
      <w:pPr>
        <w:ind w:left="-284" w:firstLine="720"/>
        <w:jc w:val="both"/>
      </w:pPr>
      <w:r>
        <w:t>In concluzie, mandatul de executare al pedepsei nr. 9 a fost emis ilegal pe sentinţa nr. 7, reţinându-se o faptă care a fost desfiinţată, aşa cum prevede şi decizia CCR nr. 608/16.07.2020.</w:t>
      </w:r>
    </w:p>
    <w:p w:rsidR="00766629" w:rsidRDefault="00503396">
      <w:pPr>
        <w:ind w:left="-284" w:firstLine="720"/>
        <w:jc w:val="both"/>
      </w:pPr>
      <w:r>
        <w:t>Mai mult decât atât, suma prevăzută ca fiind confiscată şi faptele aferente acesteia au fost achitate succesiv, iar suma reţinută ca şi titlu executoriu respectiv 153.593, 5 lei instanţa de apel reţine că face obiectul procesului şi nici nu se cunoaşte destinaţia concretă a banilor.</w:t>
      </w:r>
    </w:p>
    <w:p w:rsidR="00766629" w:rsidRDefault="00503396">
      <w:pPr>
        <w:ind w:left="-284" w:firstLine="720"/>
        <w:jc w:val="both"/>
      </w:pPr>
      <w:r>
        <w:t xml:space="preserve">Nelămurirea, în acest caz, este legată de faptul că în decizia </w:t>
      </w:r>
      <w:r w:rsidR="00BC438A">
        <w:t>3</w:t>
      </w:r>
      <w:r>
        <w:t xml:space="preserve"> a Curţii de Apel T nu este prevăzută fapta şi nu este făcută nici o individualizare a pedepsei.</w:t>
      </w:r>
    </w:p>
    <w:p w:rsidR="00766629" w:rsidRDefault="00503396">
      <w:pPr>
        <w:ind w:left="-284" w:firstLine="720"/>
        <w:jc w:val="both"/>
      </w:pPr>
      <w:r>
        <w:t xml:space="preserve">Totodată, există şi nelămurirea că decizia </w:t>
      </w:r>
      <w:r w:rsidR="00BC438A">
        <w:t>3</w:t>
      </w:r>
      <w:r>
        <w:t xml:space="preserve"> a prevăzut o condamnare, conform art. 254 vechi CPP, pe o faptă care la data faptei nu exista în codul penal şi ea însăşi a fost achitată, conform art. 16 alin.1 lit. b, faptele nu sunt prevăzute de lege.</w:t>
      </w:r>
    </w:p>
    <w:p w:rsidR="00766629" w:rsidRDefault="00503396">
      <w:pPr>
        <w:ind w:left="-284" w:firstLine="720"/>
        <w:jc w:val="both"/>
      </w:pPr>
      <w:r>
        <w:t>Având în vedere faptul că minuta nu a fost niciodată transmisă contestatorului şi nici unei părţi, precum şi faptul că pronunţarea nu a fost înregistrată la data de ..., ci în data de 31.01.2018, aceasta neexistând la dosarul de arestare (anexa penitenciar) se concluzionează că:</w:t>
      </w:r>
    </w:p>
    <w:p w:rsidR="00766629" w:rsidRDefault="00503396">
      <w:pPr>
        <w:ind w:left="-284" w:firstLine="720"/>
        <w:jc w:val="both"/>
      </w:pPr>
      <w:r>
        <w:t>1.</w:t>
      </w:r>
      <w:r>
        <w:tab/>
        <w:t>mandatul de executare este nul, fiind emis pe o decizie desfiinţată (decizia CCR 608/16.07.2020) şi pe o faptă achitată, conform art. 16 alin. 1 lit b, fapta nu este prevăzută de lege.</w:t>
      </w:r>
    </w:p>
    <w:p w:rsidR="00766629" w:rsidRDefault="00503396">
      <w:pPr>
        <w:ind w:left="-284" w:firstLine="720"/>
        <w:jc w:val="both"/>
      </w:pPr>
      <w:r>
        <w:t>2.</w:t>
      </w:r>
      <w:r>
        <w:tab/>
        <w:t xml:space="preserve">punerea în executare a deciziei </w:t>
      </w:r>
      <w:r w:rsidR="00BC438A">
        <w:t>3</w:t>
      </w:r>
      <w:r>
        <w:t xml:space="preserve"> ar fi fost imposibilă, deoarece toate faptele penale din rechizitoriu, respectiv faptele din decizia 7 a Tribunalului B s-au petrecut în perioada 2009-2010, iar prin aplicarea codului vechi de procedură penală toate aceste fapte au fost achitate, întrucât la acea dată faptele nu erau prevăzute de legea penală, aşa cum însăşi Curtea soluţionează sesizarea privind dezlegarea unei chestiuni de drept depusă în data 20.04.2017 la instanţa de apel.(anexa 12)</w:t>
      </w:r>
    </w:p>
    <w:p w:rsidR="00766629" w:rsidRDefault="00503396">
      <w:pPr>
        <w:ind w:left="-284" w:firstLine="720"/>
        <w:jc w:val="both"/>
      </w:pPr>
      <w:r>
        <w:t>3.</w:t>
      </w:r>
      <w:r>
        <w:tab/>
        <w:t xml:space="preserve">decizia </w:t>
      </w:r>
      <w:r w:rsidR="00BC438A">
        <w:t>3</w:t>
      </w:r>
      <w:r>
        <w:t xml:space="preserve"> a desfiinţat decizia 7 şi a achitat faptele prin art. 16 alin. 1 lit. b, fapta nu este prevăzută de legea penală, iar ceea ce s-a reţinut nu este clar întrucât nu este prevăzută fapta şi suma care nu se mai regăseşte nici în rechizitoriu, nici în decizia 7.</w:t>
      </w:r>
    </w:p>
    <w:p w:rsidR="00766629" w:rsidRDefault="00503396">
      <w:pPr>
        <w:ind w:left="-284" w:firstLine="720"/>
        <w:jc w:val="both"/>
      </w:pPr>
      <w:r>
        <w:t>4.</w:t>
      </w:r>
      <w:r>
        <w:tab/>
        <w:t>mandatul reţine o faptă desfiinţată şi achitată.</w:t>
      </w:r>
    </w:p>
    <w:p w:rsidR="00766629" w:rsidRDefault="00503396">
      <w:pPr>
        <w:ind w:left="-284" w:firstLine="710"/>
        <w:jc w:val="both"/>
        <w:rPr>
          <w:rStyle w:val="Fontdeparagrafimplicit"/>
          <w:color w:val="FF0000"/>
        </w:rPr>
      </w:pPr>
      <w:r>
        <w:t xml:space="preserve">5. punerea în executare a deciziei </w:t>
      </w:r>
      <w:r w:rsidR="00BC438A">
        <w:t>3</w:t>
      </w:r>
      <w:r>
        <w:t xml:space="preserve"> este nelegală, deoarece pronunţarea nu s-a făcut, conform legii, de către preşedintele completului şi nu a fost semnată şi înregistrată la data de ..., ci a fost înregistrată la data de 31.01.2018.</w:t>
      </w:r>
    </w:p>
    <w:p w:rsidR="00766629" w:rsidRDefault="00503396">
      <w:pPr>
        <w:ind w:left="-284" w:firstLine="708"/>
        <w:jc w:val="both"/>
      </w:pPr>
      <w:r>
        <w:rPr>
          <w:rStyle w:val="Fontdeparagrafimplicit"/>
          <w:b/>
        </w:rPr>
        <w:t xml:space="preserve">După sesizarea Curţii de Apel X, acelaşi contestator C, </w:t>
      </w:r>
      <w:r>
        <w:t xml:space="preserve">prin intermediul apărătorului său ales – av. </w:t>
      </w:r>
      <w:r w:rsidR="00BC438A">
        <w:t>A1</w:t>
      </w:r>
      <w:r>
        <w:t>, a depus un memoriu cuprinzând completarea cazurilor de contestaţie la executare şi a motivelor invocate în susţinerea acestora, astfel:</w:t>
      </w:r>
    </w:p>
    <w:p w:rsidR="00766629" w:rsidRDefault="00503396">
      <w:pPr>
        <w:ind w:left="-284" w:firstLine="708"/>
        <w:jc w:val="both"/>
        <w:rPr>
          <w:rStyle w:val="Fontdeparagrafimplicit"/>
          <w:b/>
        </w:rPr>
      </w:pPr>
      <w:r>
        <w:rPr>
          <w:rStyle w:val="Fontdeparagrafimplicit"/>
          <w:b/>
        </w:rPr>
        <w:t xml:space="preserve">În principal, s-a solicitat, în temeiul art. 598 alin. 1 lit. a) C.proc.pen., </w:t>
      </w:r>
      <w:r>
        <w:t>să se constate că în raport de contestatorul C a fost pusă</w:t>
      </w:r>
      <w:r>
        <w:rPr>
          <w:rStyle w:val="Fontdeparagrafimplicit"/>
          <w:b/>
        </w:rPr>
        <w:t xml:space="preserve"> </w:t>
      </w:r>
      <w:r>
        <w:t>în executare o hotărâre care nu era definitivă.</w:t>
      </w:r>
    </w:p>
    <w:p w:rsidR="00766629" w:rsidRDefault="00503396">
      <w:pPr>
        <w:ind w:left="-284" w:firstLine="708"/>
        <w:jc w:val="both"/>
      </w:pPr>
      <w:r>
        <w:t xml:space="preserve">În subsidiar, </w:t>
      </w:r>
      <w:r>
        <w:rPr>
          <w:rStyle w:val="Fontdeparagrafimplicit"/>
          <w:b/>
        </w:rPr>
        <w:t>în temeiul art. 598 alin. (1) lit. c) C.proc.pen.,</w:t>
      </w:r>
      <w:r>
        <w:t xml:space="preserve"> să se constate faptul că există o nelămurire cu privire la hotărârea care se execută şi, totodată, a intervenit o cauză de împiedicare la executare.</w:t>
      </w:r>
    </w:p>
    <w:p w:rsidR="00766629" w:rsidRDefault="00503396">
      <w:pPr>
        <w:ind w:left="-284" w:firstLine="708"/>
        <w:jc w:val="both"/>
      </w:pPr>
      <w:r>
        <w:t xml:space="preserve">În urma constatării împrejurărilor de mai sus, solicită a se constata caracterul nelegal al mandatului de executare a pedepsei închisorii nr. 9 din ..., emis de Tribunalul B, dispunând, în consecinţă, anularea acestuia. </w:t>
      </w:r>
    </w:p>
    <w:p w:rsidR="00766629" w:rsidRDefault="00503396">
      <w:pPr>
        <w:ind w:left="-284" w:firstLine="708"/>
        <w:jc w:val="both"/>
        <w:rPr>
          <w:rStyle w:val="Fontdeparagrafimplicit"/>
          <w:b/>
          <w:i/>
        </w:rPr>
      </w:pPr>
      <w:r>
        <w:rPr>
          <w:rStyle w:val="Fontdeparagrafimplicit"/>
          <w:b/>
          <w:i/>
        </w:rPr>
        <w:t>În motivarea cererii formulate, s-au arătat următoarele:</w:t>
      </w:r>
    </w:p>
    <w:p w:rsidR="00766629" w:rsidRDefault="00503396">
      <w:pPr>
        <w:ind w:left="-284" w:firstLine="708"/>
        <w:jc w:val="both"/>
      </w:pPr>
      <w:r>
        <w:lastRenderedPageBreak/>
        <w:t>În literatura de specialitate, în situaţia admiterii contestaţiei la executare (n.n pentru această situaţie prevăzută de art. 598 lit. a), instanţa va dispune anularea formelor de executare emise la momentul punerii în executare a hotărârii judecătoreşti nedefinitive.</w:t>
      </w:r>
    </w:p>
    <w:p w:rsidR="00766629" w:rsidRDefault="00503396">
      <w:pPr>
        <w:ind w:left="-284" w:firstLine="708"/>
        <w:jc w:val="both"/>
      </w:pPr>
      <w:r>
        <w:t xml:space="preserve">Se mai arată faptul că motivul pentru care faţă de domnul </w:t>
      </w:r>
      <w:r w:rsidR="00BC438A">
        <w:t xml:space="preserve">C </w:t>
      </w:r>
      <w:r>
        <w:t xml:space="preserve">a fost pusă în executare Sentinţa Tribunalului B şi nu Decizia Curţii de Apel este acela că Decizia Curţii nu a fost niciodată comunicată nici domnului </w:t>
      </w:r>
      <w:r w:rsidR="00BC438A">
        <w:t>C</w:t>
      </w:r>
      <w:r>
        <w:t xml:space="preserve"> si nici locului de deţinere.</w:t>
      </w:r>
    </w:p>
    <w:p w:rsidR="00766629" w:rsidRDefault="00503396">
      <w:pPr>
        <w:ind w:left="-284" w:firstLine="708"/>
        <w:jc w:val="both"/>
      </w:pPr>
      <w:r>
        <w:t xml:space="preserve">Se solicită, aşadar, pe această cale să se constate faptul că Decizia Penală nr. </w:t>
      </w:r>
      <w:r w:rsidR="00BC438A">
        <w:t>3</w:t>
      </w:r>
      <w:r>
        <w:t xml:space="preserve"> pronunţată de Curtea de Apel T nu a fost niciodată comunicată petentului pe cale oficială.</w:t>
      </w:r>
    </w:p>
    <w:p w:rsidR="00766629" w:rsidRDefault="00503396">
      <w:pPr>
        <w:ind w:left="-284" w:firstLine="708"/>
        <w:jc w:val="both"/>
      </w:pPr>
      <w:r>
        <w:t>În ceea ce priveşte cazul prevăzut de art. 598 lit. c) din Codul de Procedura Penală descris de situaţia când se iveşte vreo nelămurire cu privire la hotărârea care se execută sau vreo împiedicare Ia executare.</w:t>
      </w:r>
    </w:p>
    <w:p w:rsidR="00766629" w:rsidRDefault="00503396">
      <w:pPr>
        <w:ind w:left="-284" w:firstLine="708"/>
        <w:jc w:val="both"/>
      </w:pPr>
      <w:r>
        <w:t xml:space="preserve">Din punctul lui de vedere, ambele teze descrise de litera c) a art. 598 sunt incidente în ceea ce priveşte situaţia domnului </w:t>
      </w:r>
      <w:r w:rsidR="00BC438A">
        <w:t>C</w:t>
      </w:r>
      <w:r>
        <w:t>.</w:t>
      </w:r>
    </w:p>
    <w:p w:rsidR="00766629" w:rsidRDefault="00503396">
      <w:pPr>
        <w:ind w:left="-284" w:firstLine="708"/>
        <w:jc w:val="both"/>
      </w:pPr>
      <w:r>
        <w:t xml:space="preserve">Textul Deciziei Penale nr. </w:t>
      </w:r>
      <w:r w:rsidR="00BC438A">
        <w:t>3</w:t>
      </w:r>
      <w:r>
        <w:t xml:space="preserve">, pronunţată de Curtea de Apel T, se remarcă printr-o imprecizie şi ambiguitate ieşite din comun. Lecturând motivarea apare ca evident faptul că autorul procedează la o abstractizare nespecifică registrului în care se impune a fi redactată o hotărâre judecătorească. </w:t>
      </w:r>
    </w:p>
    <w:p w:rsidR="00766629" w:rsidRDefault="00503396">
      <w:pPr>
        <w:ind w:left="-284" w:firstLine="708"/>
        <w:jc w:val="both"/>
      </w:pPr>
      <w:r>
        <w:t>Trecând peste registrul stilistic în care aceasta este redactată (care interesează mai puţin în această procedură), nu poate să nu sublinieze faptul că motivarea este una cât se poate de imprecisă, fiind aproape imposibil de identificat în multe momente la care dintre faptele materiale sau inculpaţi se referă instanţa de judecată.</w:t>
      </w:r>
    </w:p>
    <w:p w:rsidR="00766629" w:rsidRDefault="00503396">
      <w:pPr>
        <w:ind w:left="-284" w:firstLine="708"/>
        <w:jc w:val="both"/>
      </w:pPr>
      <w:r>
        <w:t xml:space="preserve">Analiza probatorie este una extrem de superficială, printre altele instanţa reţinând în raport de una dintre pretinsele fapte materiale că domnul </w:t>
      </w:r>
      <w:r w:rsidR="00BC438A">
        <w:t>C</w:t>
      </w:r>
      <w:r>
        <w:t xml:space="preserve"> a început să primească mită începând cu anul 2008, dar acţiunea de pretindere începe din 2009.</w:t>
      </w:r>
    </w:p>
    <w:p w:rsidR="00766629" w:rsidRDefault="00503396">
      <w:pPr>
        <w:ind w:left="-284" w:firstLine="708"/>
        <w:jc w:val="both"/>
      </w:pPr>
      <w:r>
        <w:t>În cadrul acestor descrieri ciudate sunt inserate şi aprecieri proprii ale instanţei cu privire la tipicitatea unor infracţiuni, problematizări teoretice lipsite de finalitate sau aprecieri cu privire la dezbaterea procesului penal (?!) - p.15.</w:t>
      </w:r>
    </w:p>
    <w:p w:rsidR="00766629" w:rsidRDefault="00503396">
      <w:pPr>
        <w:ind w:left="-284" w:firstLine="708"/>
        <w:jc w:val="both"/>
      </w:pPr>
      <w:r>
        <w:t xml:space="preserve">În fine, ceea ce interesează mai mult în prezenta procedură este aspectul conform căruia este imposibil de înţeles din lecturarea hotărârii pentru care dintre fapte este condamnat domnul </w:t>
      </w:r>
      <w:r w:rsidR="00BC438A">
        <w:t>C</w:t>
      </w:r>
      <w:r>
        <w:t>.</w:t>
      </w:r>
    </w:p>
    <w:p w:rsidR="00766629" w:rsidRDefault="00503396">
      <w:pPr>
        <w:ind w:left="-284" w:firstLine="708"/>
        <w:jc w:val="both"/>
      </w:pPr>
      <w:r>
        <w:t xml:space="preserve">Se va prezenta schematic în cele ce urmează faptele pentru care domnul </w:t>
      </w:r>
      <w:r w:rsidR="00BC438A">
        <w:t>C</w:t>
      </w:r>
      <w:r>
        <w:t xml:space="preserve"> a fost trimis în judecată precum şi, acolo unde se poate, aprecieri ale instanţei cu privire ia vinovăţia (lato sensu) a acestuia: 1 </w:t>
      </w:r>
    </w:p>
    <w:p w:rsidR="00766629" w:rsidRDefault="00503396">
      <w:pPr>
        <w:ind w:left="-284" w:firstLine="708"/>
        <w:jc w:val="both"/>
      </w:pPr>
      <w:r>
        <w:t>Cu toate acestea, conform paginii 12 din aceeaşi Decizie, instanţa propune o argumentaţie în sensul că în legătură cu această faptă se va dispune o soluţie de condamnare este greu de găsit intr-un dosar penal o probă mai clară cu privire la existenţa faptei.</w:t>
      </w:r>
    </w:p>
    <w:p w:rsidR="00766629" w:rsidRDefault="00503396">
      <w:pPr>
        <w:ind w:left="-284" w:firstLine="708"/>
        <w:jc w:val="both"/>
      </w:pPr>
      <w:r>
        <w:t xml:space="preserve">Nu există vreun mod de interpretare a acestei convorbiri care să înlăture concluzia că cei doi discută despre faptul că primarul a primit mită, şi că dacă este acceptată de denunţător ajustarea preţului contractului, acceptă la rândul lui să nu mai primească legătura dintre aceste discuţii şi contractul dintre Primărie şi SC </w:t>
      </w:r>
      <w:r w:rsidR="00954942">
        <w:t>S2</w:t>
      </w:r>
      <w:r>
        <w:t xml:space="preserve"> privind întreţinerea stâlpilor de iluminat rezultă din declaraţia (..) primarul i-a atras atenţia că este nemulţumit de preţul practicat şi că trebuie să fie renegociat contractul/ca urmare, probele coroborate ale dosarului demonstrează o legătură Intre mita solicitată şi derularea contractului privind întreţinerea sistemului de iluminat).</w:t>
      </w:r>
    </w:p>
    <w:p w:rsidR="00766629" w:rsidRDefault="00503396">
      <w:pPr>
        <w:ind w:left="-284" w:firstLine="708"/>
        <w:jc w:val="both"/>
      </w:pPr>
      <w:r>
        <w:t xml:space="preserve">În ianuarie 2009 a pretins de la </w:t>
      </w:r>
      <w:r w:rsidR="00954942">
        <w:t>M1</w:t>
      </w:r>
      <w:r>
        <w:t xml:space="preserve"> suma de 150.000 lei pentru ca societatea administrată de acesta (</w:t>
      </w:r>
      <w:r w:rsidR="00954942">
        <w:t>S3</w:t>
      </w:r>
      <w:r>
        <w:t xml:space="preserve">) să îi fie atribuit un contract de executare lucrări tehnico-edilitare. Se reţine că domnul </w:t>
      </w:r>
      <w:r w:rsidR="00BC438A">
        <w:t>C</w:t>
      </w:r>
      <w:r>
        <w:t xml:space="preserve"> ar fi primit prin intermediul asociaţiei </w:t>
      </w:r>
      <w:r w:rsidR="00954942">
        <w:t>S4</w:t>
      </w:r>
      <w:r>
        <w:t xml:space="preserve"> suma de 150.000 lei.</w:t>
      </w:r>
    </w:p>
    <w:p w:rsidR="00766629" w:rsidRDefault="00503396">
      <w:pPr>
        <w:ind w:left="-284" w:firstLine="708"/>
        <w:jc w:val="both"/>
      </w:pPr>
      <w:r>
        <w:t>În raport de această faptă a fost dispusă o soluţie de achitare conform dispozitivului Deciziei (p.34).</w:t>
      </w:r>
    </w:p>
    <w:p w:rsidR="00766629" w:rsidRDefault="00503396">
      <w:pPr>
        <w:ind w:left="-284" w:firstLine="708"/>
        <w:jc w:val="both"/>
      </w:pPr>
      <w:r>
        <w:t xml:space="preserve">Se reţine în actul de sesizare că domnul </w:t>
      </w:r>
      <w:r w:rsidR="00BC438A">
        <w:t>C</w:t>
      </w:r>
      <w:r>
        <w:t xml:space="preserve"> ar fi pretins în ianuarie 2009 de la </w:t>
      </w:r>
      <w:r w:rsidR="00954942">
        <w:t>M1</w:t>
      </w:r>
      <w:r>
        <w:t xml:space="preserve"> 10% din valoarea unui contract încheiat între societatea lui (</w:t>
      </w:r>
      <w:r w:rsidR="00954942">
        <w:t>S3</w:t>
      </w:r>
      <w:r>
        <w:t>) şi ANL având ca obiect construcţia unui bloc cu 45 de locuinţe, pentru ca primăria să preia investiţia.</w:t>
      </w:r>
    </w:p>
    <w:p w:rsidR="00766629" w:rsidRDefault="00503396">
      <w:pPr>
        <w:ind w:left="-284" w:firstLine="708"/>
        <w:jc w:val="both"/>
      </w:pPr>
      <w:r>
        <w:t xml:space="preserve">Se mai arată faptul că în perioada aprilie 2008-septembrie 2011 domnul </w:t>
      </w:r>
      <w:r w:rsidR="00BC438A">
        <w:t>C</w:t>
      </w:r>
      <w:r>
        <w:t xml:space="preserve"> ar fi primit suma de bani prin intermediul mai multor societăţi comerciale (</w:t>
      </w:r>
      <w:r w:rsidR="00954942">
        <w:t>S5</w:t>
      </w:r>
      <w:r>
        <w:t xml:space="preserve">, SSC </w:t>
      </w:r>
      <w:r w:rsidR="00954942">
        <w:t>S6</w:t>
      </w:r>
      <w:r>
        <w:t xml:space="preserve">, </w:t>
      </w:r>
      <w:r w:rsidR="00954942">
        <w:t>S1</w:t>
      </w:r>
      <w:r>
        <w:t xml:space="preserve">, </w:t>
      </w:r>
      <w:r w:rsidR="00954942">
        <w:t>S4</w:t>
      </w:r>
      <w:r>
        <w:t xml:space="preserve"> B). </w:t>
      </w:r>
    </w:p>
    <w:p w:rsidR="00766629" w:rsidRDefault="00503396">
      <w:pPr>
        <w:ind w:left="-284" w:firstLine="708"/>
        <w:jc w:val="both"/>
      </w:pPr>
      <w:r>
        <w:t xml:space="preserve">Şi în raport de această presupusă faptă a fost pronunţată o soluţie de achitare conform paginii 21 din Decizie: nu există probe că inculpatul </w:t>
      </w:r>
      <w:r w:rsidR="00BC438A">
        <w:t>C</w:t>
      </w:r>
      <w:r>
        <w:t xml:space="preserve"> a cerut (..)pentru favorizarea acestora in afacerile indicate în actul de sesizare: (..), contractul privind lucrările de construcţie la blocul ANL.</w:t>
      </w:r>
    </w:p>
    <w:p w:rsidR="00766629" w:rsidRDefault="00503396">
      <w:pPr>
        <w:ind w:left="-284" w:firstLine="708"/>
        <w:jc w:val="both"/>
      </w:pPr>
      <w:r>
        <w:lastRenderedPageBreak/>
        <w:t xml:space="preserve">S-a reţinut faptul că domnul </w:t>
      </w:r>
      <w:r w:rsidR="00BC438A">
        <w:t>C</w:t>
      </w:r>
      <w:r>
        <w:t xml:space="preserve"> i-ar fi solicitat lui </w:t>
      </w:r>
      <w:r w:rsidR="00954942">
        <w:t>M2</w:t>
      </w:r>
      <w:r>
        <w:t xml:space="preserve">, administrator SC </w:t>
      </w:r>
      <w:r w:rsidR="00954942">
        <w:t>S7</w:t>
      </w:r>
      <w:r>
        <w:t xml:space="preserve"> SRL, să încheie contracte de publicitate cu SC </w:t>
      </w:r>
      <w:r w:rsidR="00BC438A">
        <w:t>S1</w:t>
      </w:r>
      <w:r>
        <w:t>, pentru ca primăria să îşi execute în mod corespunzător obligaţiile ce decurgeau din contractul de gestiune al serviciului public de salubrizare a Municipiului B.</w:t>
      </w:r>
    </w:p>
    <w:p w:rsidR="00766629" w:rsidRDefault="00503396">
      <w:pPr>
        <w:ind w:left="-284" w:firstLine="708"/>
        <w:jc w:val="both"/>
      </w:pPr>
      <w:r>
        <w:t xml:space="preserve">Şi în raport de această pretinsă faptă a fost pronunţată o soluţie de achitare, conform considerentelor regăsite tot la pagina 21: nu există probe (....) şi contractul de salubrizare încheiat de SC </w:t>
      </w:r>
      <w:r w:rsidR="00954942">
        <w:t>S7</w:t>
      </w:r>
      <w:r>
        <w:t xml:space="preserve">, societatea denunţătorului </w:t>
      </w:r>
      <w:r w:rsidR="00954942">
        <w:t>M2</w:t>
      </w:r>
      <w:r>
        <w:t>.</w:t>
      </w:r>
    </w:p>
    <w:p w:rsidR="00766629" w:rsidRDefault="00503396">
      <w:pPr>
        <w:ind w:left="-284" w:firstLine="708"/>
        <w:jc w:val="both"/>
      </w:pPr>
      <w:r>
        <w:t xml:space="preserve">Se reţine în actul de sesizare faptul că domnul </w:t>
      </w:r>
      <w:r w:rsidR="00BC438A">
        <w:t>C</w:t>
      </w:r>
      <w:r>
        <w:t xml:space="preserve">, în perioada martie - aprilie 2009, împreună cu I3, i-ar fi solicitat lui I4 suma de 100.000 de lei cu titlu de sponsorizare pentru asociaţia </w:t>
      </w:r>
      <w:r w:rsidR="00954942">
        <w:t>S4</w:t>
      </w:r>
      <w:r>
        <w:t xml:space="preserve"> pentru a elibera un certificat de urbanism pentru SC </w:t>
      </w:r>
      <w:r w:rsidR="00954942">
        <w:t>S8</w:t>
      </w:r>
      <w:r>
        <w:t xml:space="preserve"> SRL </w:t>
      </w:r>
      <w:r w:rsidR="00954942">
        <w:t>O</w:t>
      </w:r>
      <w:r>
        <w:t>.</w:t>
      </w:r>
    </w:p>
    <w:p w:rsidR="00766629" w:rsidRDefault="00503396">
      <w:pPr>
        <w:ind w:left="-284" w:firstLine="708"/>
        <w:jc w:val="both"/>
      </w:pPr>
      <w:r>
        <w:t xml:space="preserve">Conform dispozitivului Deciziei, domnul </w:t>
      </w:r>
      <w:r w:rsidR="00BC438A">
        <w:t>C</w:t>
      </w:r>
      <w:r>
        <w:t xml:space="preserve"> a fost achitat şi pentru fapta presupus a îl comisă în raport de domnul I4.</w:t>
      </w:r>
    </w:p>
    <w:p w:rsidR="00766629" w:rsidRDefault="00503396">
      <w:pPr>
        <w:ind w:left="-284" w:firstLine="708"/>
        <w:jc w:val="both"/>
      </w:pPr>
      <w:r>
        <w:t>Astfel, întreaga motivare a Curţii de Apel a fost scindată în două: paginile 10-15 reprezintă argumentaţia instanţei cu privire la infracţiunile probate, iar de la pagina 15 în continuare sunt descrise infracţiunile neprobate şi pentru care nu se va putea dispune o soluţie de condamnare.</w:t>
      </w:r>
    </w:p>
    <w:p w:rsidR="00766629" w:rsidRDefault="00503396">
      <w:pPr>
        <w:ind w:left="-284" w:firstLine="708"/>
        <w:jc w:val="both"/>
      </w:pPr>
      <w:r>
        <w:t>Trecând peste faptul că pentru presupusa conduită infracţională legată de contractul cu stâlpii de iluminat se pronunţă şi o soluţie de condamnare şi una de achitare (?!), fapta fiind şi probată şi neprobată în viziunea disonantă a instanţei, este lesne de observat faptul că pentru presupusele infracţiuni de la punctele 2 şi 5 de mai sus instanţa omite cu desăvârşire să se pronunţe în cuprinsul motivării.</w:t>
      </w:r>
    </w:p>
    <w:p w:rsidR="00766629" w:rsidRDefault="00503396">
      <w:pPr>
        <w:ind w:left="-284" w:firstLine="708"/>
        <w:jc w:val="both"/>
      </w:pPr>
      <w:r>
        <w:t xml:space="preserve">Astfel, la paginile 10-15 (capitolul infracţiuni probate) se analizează exclusiv conduita domnului </w:t>
      </w:r>
      <w:r w:rsidR="00BC438A">
        <w:t>C</w:t>
      </w:r>
      <w:r>
        <w:t xml:space="preserve"> în raport de contractul cu stâlpii de iluminat, restul acuzaţiilor fiind trecute sub tăcere.</w:t>
      </w:r>
    </w:p>
    <w:p w:rsidR="00766629" w:rsidRDefault="00503396">
      <w:pPr>
        <w:ind w:left="-284" w:firstLine="708"/>
        <w:jc w:val="both"/>
      </w:pPr>
      <w:r>
        <w:t xml:space="preserve">Pentru descifrarea acestei Decizii redactate într-o manieră barbiliană, ermetică, vine în ajutor dispozitivul hotărârii. La punctul V al acestuia sunt indicaţi fiecare dintre denunţătorii coinculpaţii în raport de care domnul </w:t>
      </w:r>
      <w:r w:rsidR="00BC438A">
        <w:t>C</w:t>
      </w:r>
      <w:r>
        <w:t xml:space="preserve"> este achitat. Aplicând metoda prin eliminare deduce că dispozitivul îl condamnă pe domnul </w:t>
      </w:r>
      <w:r w:rsidR="00BC438A">
        <w:t>C</w:t>
      </w:r>
      <w:r>
        <w:t xml:space="preserve"> pentru fapta de la punctul 1, cea legată de stâlpii de iluminat.</w:t>
      </w:r>
    </w:p>
    <w:p w:rsidR="00766629" w:rsidRDefault="00503396">
      <w:pPr>
        <w:ind w:left="-284" w:firstLine="708"/>
        <w:jc w:val="both"/>
      </w:pPr>
      <w:r>
        <w:t xml:space="preserve">Cu toate acestea, secţiunea infracţiuni neprobate (începând cu pagina 21) arată faptul neechivoc cu excepţia probelor din cazul inculpatului I1 şi a probelor incerte din cazul inculpatului </w:t>
      </w:r>
      <w:r w:rsidR="00954942">
        <w:t>I5</w:t>
      </w:r>
      <w:r>
        <w:t xml:space="preserve">, prezentate mai sus, nu există nicio probă că inculpatul C a cerut şi inculpaţii I1 şi </w:t>
      </w:r>
      <w:r w:rsidR="00954942">
        <w:t>I5</w:t>
      </w:r>
      <w:r>
        <w:t xml:space="preserve"> au primit plăţi de la denunţătorii </w:t>
      </w:r>
      <w:r w:rsidR="00954942">
        <w:t>M3</w:t>
      </w:r>
      <w:r>
        <w:t xml:space="preserve">, </w:t>
      </w:r>
      <w:r w:rsidR="00954942">
        <w:t>M1</w:t>
      </w:r>
      <w:r>
        <w:t xml:space="preserve"> şi </w:t>
      </w:r>
      <w:r w:rsidR="00954942">
        <w:t>M2</w:t>
      </w:r>
      <w:r>
        <w:t xml:space="preserve"> pentru afacerile indicate în actul de acuzare: contractul de întreţinere a stâlpilor de iluminat al denunţătorului </w:t>
      </w:r>
      <w:r w:rsidR="00954942">
        <w:t>M3</w:t>
      </w:r>
      <w:r>
        <w:t>.</w:t>
      </w:r>
    </w:p>
    <w:p w:rsidR="00766629" w:rsidRDefault="00503396">
      <w:pPr>
        <w:ind w:left="-284" w:firstLine="708"/>
        <w:jc w:val="both"/>
      </w:pPr>
      <w:r>
        <w:t>Se apreciază că în cauză este incidenţă această cauză de admitere a contestaţiei la executare prin prisma faptului că hotărârea dată de instanţa de apel nu poartă semnătura preşedintelui completului de judecată şi aceasta nici nu a participat la redactarea motivării.</w:t>
      </w:r>
    </w:p>
    <w:p w:rsidR="00766629" w:rsidRDefault="00503396">
      <w:pPr>
        <w:ind w:left="-284" w:firstLine="708"/>
        <w:jc w:val="both"/>
      </w:pPr>
      <w:r>
        <w:t xml:space="preserve">În concret, completul de judecată în apel a fost constituit din doamna </w:t>
      </w:r>
      <w:r w:rsidR="00954942">
        <w:t>...</w:t>
      </w:r>
      <w:r>
        <w:t xml:space="preserve"> (preşedinte) şi domnul judecător </w:t>
      </w:r>
      <w:r w:rsidR="00954942">
        <w:t>...</w:t>
      </w:r>
      <w:r>
        <w:t>.</w:t>
      </w:r>
    </w:p>
    <w:p w:rsidR="00766629" w:rsidRDefault="00503396">
      <w:pPr>
        <w:ind w:left="-284" w:firstLine="708"/>
        <w:jc w:val="both"/>
      </w:pPr>
      <w:r>
        <w:t xml:space="preserve">Din motive necunoscute, doamna </w:t>
      </w:r>
      <w:r w:rsidR="00954942">
        <w:t>...</w:t>
      </w:r>
      <w:r>
        <w:t xml:space="preserve">, deşi a făcut parte din completul care l-a condamnat pe domnul </w:t>
      </w:r>
      <w:r w:rsidR="00BC438A">
        <w:t>C</w:t>
      </w:r>
      <w:r>
        <w:t xml:space="preserve"> la pedeapsa închisorii, nu şi-a asumat niciodată conţinutul Deciziei Penale pe care, se presupune, că a pronunţat-o chiar dânsa. Imediat după pronunţarea hotărârii, doamna </w:t>
      </w:r>
      <w:r w:rsidR="00954942">
        <w:t xml:space="preserve">... </w:t>
      </w:r>
      <w:r>
        <w:t>a intrat în concediu de odihnă, întorcându-se efectiv la muncă la doar două zile distanţă de la momentul apariţiei motivării hotărârii.</w:t>
      </w:r>
    </w:p>
    <w:p w:rsidR="00766629" w:rsidRDefault="00503396">
      <w:pPr>
        <w:ind w:left="-284" w:firstLine="708"/>
        <w:jc w:val="both"/>
      </w:pPr>
      <w:r>
        <w:t xml:space="preserve">Totodată, doamna judecător s-a pensionat cu doar câteva zile înainte de a judeca contestaţia la executare formulată de domnul </w:t>
      </w:r>
      <w:r w:rsidR="00BC438A">
        <w:t>C</w:t>
      </w:r>
      <w:r>
        <w:t xml:space="preserve"> în faţa Curţii de Apel T. Desigur că s-ar putea susţine că aceste împrejurări sunt pur coincidentale, dar ele ridică în continuare serioase semne de întrebare.</w:t>
      </w:r>
    </w:p>
    <w:p w:rsidR="00766629" w:rsidRDefault="00503396">
      <w:pPr>
        <w:ind w:left="-284" w:firstLine="708"/>
        <w:jc w:val="both"/>
      </w:pPr>
      <w:r>
        <w:t>Revenind, faptul că doamna judecător nu şi-a asumat conţinutul hotărârii pronunţate reiese cu prisosinţă din vizionarea acesteia, fiind făcută menţiunea că în locul preşedintelui de complet a semnat preşedintele instanţei.</w:t>
      </w:r>
    </w:p>
    <w:p w:rsidR="00766629" w:rsidRDefault="00503396">
      <w:pPr>
        <w:ind w:left="-284" w:firstLine="708"/>
        <w:jc w:val="both"/>
      </w:pPr>
      <w:r>
        <w:t>Deşi legislaţia naţională permite înlocuirea judecătorului care a pronunţat hotărârea cu un altul pentru semnarea acesteia, acest argument (lesne de invocat de altfel) este în flagrantă contradicţie cu dispoziţiile Convenţiei Europene a Drepturilor Omului şi cu jurisprudenţa constantă a Curţii de la Strasbourg.</w:t>
      </w:r>
    </w:p>
    <w:p w:rsidR="00766629" w:rsidRDefault="00503396">
      <w:pPr>
        <w:ind w:left="-284" w:firstLine="708"/>
        <w:jc w:val="both"/>
      </w:pPr>
      <w:r>
        <w:t xml:space="preserve">În conformitate cu dispoziţiile art. 20 din Constituţie, dispoziţiile constituţionale privind drepturile şi libertăţilor cetăţenilor vor fi interpretate şi aplicate în concordanţă cu Declaraţia Universală a Drepturilor Omului, cu pactele şi cu celelalte tratate la care România este parte. (2) Dacă există neconcordante între pactele şi tratatele privitoare la drepturile fundamentale ale omului la care România este parte şi legile </w:t>
      </w:r>
      <w:r>
        <w:lastRenderedPageBreak/>
        <w:t>interne, au prioritate reglementările internaţionale, cu excepţia cazului în care Constituţia sau legile interne conţin dispoziţii mai favorabile.</w:t>
      </w:r>
    </w:p>
    <w:p w:rsidR="00766629" w:rsidRDefault="00503396">
      <w:pPr>
        <w:ind w:left="-284" w:firstLine="708"/>
        <w:jc w:val="both"/>
      </w:pPr>
      <w:r>
        <w:t>Este evident că dispoziţiile art. 406 alin. (4) din Codul de Procedură Penală, care permit unui alt judecător decât cel care a pronunţat hotărârea, să semneze şi să îşi asume conţinutul acesteia, nu reprezintă o dispoziţie mai favorabilă justiţiabilului întrucât acesta este lipsit de garanţia că s-a realizat o bună administrare a actului de justiţie.</w:t>
      </w:r>
    </w:p>
    <w:p w:rsidR="00766629" w:rsidRDefault="00503396">
      <w:pPr>
        <w:ind w:left="-284" w:firstLine="708"/>
        <w:jc w:val="both"/>
      </w:pPr>
      <w:r>
        <w:t>În acest sens s-a pronunţat şi Curtea Europeană a Drepturilor Omului în cauza Cerovsek şi Bczicnik împotriva Sloveniei. Curtea a constatat o încălcare a art. 6 din Convenţie, arătând că judecătorii care nu au participat la proces nu pot motiva şi semna hotărârea judecătorească pentru că nu pot oferi garanţia că s-a realizat o bună administrare a actului de justiţie.</w:t>
      </w:r>
    </w:p>
    <w:p w:rsidR="00766629" w:rsidRDefault="00503396">
      <w:pPr>
        <w:ind w:left="-284" w:firstLine="708"/>
        <w:jc w:val="both"/>
      </w:pPr>
      <w:r>
        <w:t>Soluţia este una evidentă câtă vreme doar judecătorii care au administrat nemijlocit probaţiunea în dosar şi au participat direct în procesul deliberării pot oferi în scris argumentele care i-au determinat să o pronunţe o soluţie sau alta. Prin neparticiparea ambilor judecători la redactarea hotărârii se ajunge la situaţia în care însăşi raţiunea căii de atac a apelului este subminată: completul colegial are aptitudinea de a analiza mai în detaliu particularităţile cauzei, câtă vreme legislaţia românească cunoaşte doar dubla jurisdicţie în materie penală (astfel încât soluţia dată în apel trebuie să fie perfect conformă normelor legale pentru că ea nu mai poate intra, de principiu, sub controlul unei alte instanţe de control judiciar).</w:t>
      </w:r>
    </w:p>
    <w:p w:rsidR="00766629" w:rsidRDefault="00503396">
      <w:pPr>
        <w:ind w:left="-284" w:firstLine="708"/>
        <w:jc w:val="both"/>
      </w:pPr>
      <w:r>
        <w:t xml:space="preserve">Condamnatul C a fost primar al Municipiului B în perioada 2004-2016. Prin Rechizitoriul emis în dosarul penal nr. </w:t>
      </w:r>
      <w:r w:rsidR="006353FE">
        <w:t>10</w:t>
      </w:r>
      <w:r>
        <w:t xml:space="preserve"> al DNA - S.T. B, acesta a fost trimis în judecată pentru o serie de infracţiuni de corupţie. Prin Decizia nr. </w:t>
      </w:r>
      <w:r w:rsidR="006353FE">
        <w:t>3</w:t>
      </w:r>
      <w:r>
        <w:t xml:space="preserve"> pronunţată în dosarul penal nr. </w:t>
      </w:r>
      <w:r w:rsidR="0009121F">
        <w:t>4</w:t>
      </w:r>
      <w:r>
        <w:t xml:space="preserve"> de către Curtea de Apel T, domnul C a fost condamnat pentru una dintre cele 5 infracţiuni pentru care a fost trimis în judecată la pedeapsa de 4 ani de închisoare, fiind achitat de restul acuzaţiilor.</w:t>
      </w:r>
    </w:p>
    <w:p w:rsidR="00766629" w:rsidRDefault="00503396">
      <w:pPr>
        <w:ind w:left="-284" w:firstLine="708"/>
        <w:jc w:val="both"/>
      </w:pPr>
      <w:r>
        <w:t xml:space="preserve">Situaţia juridică a domnului </w:t>
      </w:r>
      <w:r w:rsidR="00BC438A">
        <w:t>C</w:t>
      </w:r>
      <w:r>
        <w:t xml:space="preserve"> este una relativ complicată, parcursul execuţional al acestuia fiind grevat de numeroase nelegalităţi.</w:t>
      </w:r>
    </w:p>
    <w:p w:rsidR="00766629" w:rsidRDefault="00503396">
      <w:pPr>
        <w:ind w:left="-284" w:firstLine="708"/>
        <w:jc w:val="both"/>
      </w:pPr>
      <w:r>
        <w:t xml:space="preserve">Prin prezentul memoriu se va dezvolta motivele pentru care Decizia Penală nr. </w:t>
      </w:r>
      <w:r w:rsidR="006353FE">
        <w:t>3</w:t>
      </w:r>
      <w:r>
        <w:t xml:space="preserve"> pronunţată de Curtea de Apel T a fost pusă în executare de o maniera nelegală, motive pentru care se impune admiterea prezentei contestaţii.</w:t>
      </w:r>
    </w:p>
    <w:p w:rsidR="00766629" w:rsidRDefault="00503396">
      <w:pPr>
        <w:ind w:left="-284" w:firstLine="708"/>
        <w:jc w:val="both"/>
      </w:pPr>
      <w:r>
        <w:t xml:space="preserve">Tot cu titlu introductiv, se arată că prezentele solicitări nu se constituie într-o cale extraordinară de atac împotriva Deciziei Penale prin care domnul </w:t>
      </w:r>
      <w:r w:rsidR="00BC438A">
        <w:t>C</w:t>
      </w:r>
      <w:r>
        <w:t xml:space="preserve"> a fost condamnat definitiv la o pedeapsă privativă de libertate, aspectele sesizate de noi vizând strict maniera prin care a fost pusă în executare soluţia instanţei de control judiciar şi pliindu-se pe cazurile descrise de art. 598 din Codul de Procedură Penală.</w:t>
      </w:r>
    </w:p>
    <w:p w:rsidR="00766629" w:rsidRDefault="00503396">
      <w:pPr>
        <w:ind w:left="-284" w:firstLine="708"/>
        <w:jc w:val="both"/>
      </w:pPr>
      <w:r>
        <w:t>În ceea ce priveşte cazul prevăzut de art. 598 lit. a) din Codul de Procedură Penală, punerea în executare a unei hotărâri care nu era definitivă.</w:t>
      </w:r>
    </w:p>
    <w:p w:rsidR="00766629" w:rsidRDefault="00503396">
      <w:pPr>
        <w:ind w:left="-284" w:firstLine="708"/>
        <w:jc w:val="both"/>
      </w:pPr>
      <w:r>
        <w:t xml:space="preserve">Împotriva Sentinţei Penale nr. 7 pronunţată de Tribunalul B a fost declarat apel atât de către inculpaţi cât şi de Ministerul Public. Apelurile inculpaţilor au fost admise, hotărârea fiind reformată de instanţa de control judiciar (este vorba despre Decizia nr. </w:t>
      </w:r>
      <w:r w:rsidR="006353FE">
        <w:t>3</w:t>
      </w:r>
      <w:r>
        <w:t xml:space="preserve"> a Curţii de Apel T).</w:t>
      </w:r>
    </w:p>
    <w:p w:rsidR="00766629" w:rsidRDefault="00503396">
      <w:pPr>
        <w:ind w:left="-284" w:firstLine="720"/>
        <w:jc w:val="both"/>
      </w:pPr>
      <w:r>
        <w:t>Cu toate, acestea, astfel cum reiese din mandatul de executare a pedepsei închisorii nr. 9 (existent la dosarul cauzei), ceea ce s-a pus în executare nu este Decizia Curţii de Apel, ci Sentinţa primei instanţe ce nu a rămas definitivă.</w:t>
      </w:r>
    </w:p>
    <w:p w:rsidR="00766629" w:rsidRDefault="00503396">
      <w:pPr>
        <w:ind w:left="-284" w:firstLine="720"/>
        <w:jc w:val="both"/>
      </w:pPr>
      <w:r>
        <w:t>În cuprinsul aceluiaşi mandat de executare se arată faptul că acesta pune în executare sentinţa nr. 7 din ... a Tribunalului B, definitivă la data de ... prin decizia penală nr. ...3pronunţata de Curtea de Apel T.</w:t>
      </w:r>
    </w:p>
    <w:p w:rsidR="00766629" w:rsidRDefault="00503396">
      <w:pPr>
        <w:ind w:left="-284" w:firstLine="720"/>
        <w:jc w:val="both"/>
      </w:pPr>
      <w:r>
        <w:t>În acest context, se impun a fi amintite dispoziţiile art. 552 din Codul de Procedură Penală care prevăd faptul ca hotărârea instanţei de apel rămâne definitivă Ia data pronunţării acesteia atunci când apelul a fost admis şi procesul a luat sfârşit în faţa instanţei de apel.</w:t>
      </w:r>
    </w:p>
    <w:p w:rsidR="00766629" w:rsidRDefault="00503396">
      <w:pPr>
        <w:ind w:left="-284" w:firstLine="720"/>
        <w:jc w:val="both"/>
      </w:pPr>
      <w:r>
        <w:t xml:space="preserve">Totodată, prin adresa emanând de la Penitenciarul </w:t>
      </w:r>
      <w:r w:rsidR="00BC438A">
        <w:t>V</w:t>
      </w:r>
      <w:r>
        <w:t xml:space="preserve"> (existentă la dosarul cauzei) se arată faptul că decizia penală nr. </w:t>
      </w:r>
      <w:r w:rsidR="006353FE">
        <w:t xml:space="preserve">3 </w:t>
      </w:r>
      <w:r>
        <w:t>din data de ... a Curţii de Apel T nu există la documentarul penal (..). Prin aceeaşi adresă este recunoscut faptul că dosarul condamnatului cuprinde mandatul de executare nr. 9 şi Sentinţa Penală nr. 7 a Tribunalului B.</w:t>
      </w:r>
    </w:p>
    <w:p w:rsidR="00766629" w:rsidRDefault="00503396">
      <w:pPr>
        <w:ind w:left="-284" w:firstLine="720"/>
        <w:jc w:val="both"/>
      </w:pPr>
      <w:r>
        <w:t>Se mai arată faptul că nu s-ar putea susţine cu temei faptul că mandatul de executare a pedepsei închisorii conţine o simplă eroare materială, întrucât Decizia Curţii de Apel nu a fost comunicată nici Penitenciarului şi nici Tribunalului B (cel puţin nu în timp util pentru a fi întocmite formele de executare). Această situaţie este descrisă pe larg în memoriul depus de domnul C la dosarul cauzei.</w:t>
      </w:r>
    </w:p>
    <w:p w:rsidR="00766629" w:rsidRDefault="00503396">
      <w:pPr>
        <w:ind w:left="-284" w:firstLine="720"/>
        <w:jc w:val="both"/>
      </w:pPr>
      <w:r>
        <w:lastRenderedPageBreak/>
        <w:t>Acesta este şi motivul pentru care, deşi s-a recurs la o comunicare informală între grefierele de la Tribunalul B şi Curtea de Apel T, ceea ce s-a pus în executare este Sentinţa primei instanţe care nu a rămas definitivă.</w:t>
      </w:r>
    </w:p>
    <w:p w:rsidR="00766629" w:rsidRDefault="00503396">
      <w:pPr>
        <w:ind w:left="-284" w:firstLine="720"/>
        <w:jc w:val="both"/>
      </w:pPr>
      <w:r>
        <w:t>Aşa fiind, în lipsa comunicării Deciziei Curţii de Apei T, funcţionarii din cadrul instanţei de executare (Tribunalul B) au fost nevoiţi să completeze în mandatul de executare a pedepsei, în mod conştient greşit, că urmează a fi pusă în executare sentinţa primei instanţe.</w:t>
      </w:r>
    </w:p>
    <w:p w:rsidR="00766629" w:rsidRDefault="00503396">
      <w:pPr>
        <w:ind w:left="-284" w:firstLine="720"/>
        <w:jc w:val="both"/>
      </w:pPr>
      <w:r>
        <w:t>Astfel cum se arată şi în literatura de specialitate, în situaţia admiterii contestaţiei la executare (n.n pentru această situaţie prevăzută de art. 598 lit. a), instanţa va dispune anularea formelor de executare emise la momentul punerii în executare a hotărârii judecătoreşti nedefinitive.</w:t>
      </w:r>
    </w:p>
    <w:p w:rsidR="00766629" w:rsidRDefault="00503396">
      <w:pPr>
        <w:ind w:left="-284" w:firstLine="720"/>
        <w:jc w:val="both"/>
      </w:pPr>
      <w:r>
        <w:t xml:space="preserve">Se mai arată faptul că motivul pentru care faţă de domnul </w:t>
      </w:r>
      <w:r w:rsidR="00BC438A">
        <w:t>C</w:t>
      </w:r>
      <w:r>
        <w:t xml:space="preserve"> a fost pusă în executare Sentinţa Tribunalului B şi nu Decizia Curţii de Apel este acela că Decizia Curţii nu a fost niciodată comunicată nici domnului </w:t>
      </w:r>
      <w:r w:rsidR="00BC438A">
        <w:t>C</w:t>
      </w:r>
      <w:r>
        <w:t xml:space="preserve"> si nici locului de deţinere.</w:t>
      </w:r>
    </w:p>
    <w:p w:rsidR="00766629" w:rsidRDefault="00503396">
      <w:pPr>
        <w:ind w:left="-284" w:firstLine="720"/>
        <w:jc w:val="both"/>
      </w:pPr>
      <w:r>
        <w:t xml:space="preserve">Se solicită aşadar pe această cale să se constate faptul că Decizia Penală nr. </w:t>
      </w:r>
      <w:r w:rsidR="006353FE">
        <w:t>3</w:t>
      </w:r>
      <w:r>
        <w:t xml:space="preserve"> pronunţată de Curtea de Apel T nu a fost niciodată comunicată petentului pe cale oficială.</w:t>
      </w:r>
    </w:p>
    <w:p w:rsidR="00766629" w:rsidRDefault="00503396">
      <w:pPr>
        <w:ind w:left="-284" w:firstLine="720"/>
        <w:jc w:val="both"/>
      </w:pPr>
      <w:r>
        <w:t>În ceea ce priveşte cazul prevăzut de art. 598 lit. c) din Codul de Procedură Penală descris de situaţia când se iveşte vreo nelămurire cu privire la hotărârea care se execută sau vreo împiedicare Ia executare.</w:t>
      </w:r>
    </w:p>
    <w:p w:rsidR="00766629" w:rsidRDefault="00503396">
      <w:pPr>
        <w:ind w:left="-284" w:firstLine="720"/>
        <w:jc w:val="both"/>
      </w:pPr>
      <w:r>
        <w:t xml:space="preserve">Ambele teze descrise de litera c) a art. 598 sunt incidente în ceea ce priveşte situaţia domnului </w:t>
      </w:r>
      <w:r w:rsidR="00BC438A">
        <w:t>C</w:t>
      </w:r>
      <w:r>
        <w:t>.</w:t>
      </w:r>
    </w:p>
    <w:p w:rsidR="00766629" w:rsidRDefault="00503396">
      <w:pPr>
        <w:ind w:left="-284" w:firstLine="720"/>
        <w:jc w:val="both"/>
      </w:pPr>
      <w:r>
        <w:t>a) în ceea ce priveşte existenţa unei nelămuriri cu privire la hotărârea ce se execută.</w:t>
      </w:r>
    </w:p>
    <w:p w:rsidR="00766629" w:rsidRDefault="00503396">
      <w:pPr>
        <w:ind w:left="-284" w:firstLine="720"/>
        <w:jc w:val="both"/>
      </w:pPr>
      <w:r>
        <w:t xml:space="preserve">Textul Deciziei Penale nr. </w:t>
      </w:r>
      <w:r w:rsidR="006353FE">
        <w:t>3</w:t>
      </w:r>
      <w:r>
        <w:t xml:space="preserve"> pronunţată de Curtea de Apel T se remarcă printr-o imprecizie şi ambiguitate ieşite din comun. Lecturând motivarea apare ca evident faptul că autorul procedează la o abstractizare nespecifică registrului în care se impune a fi redactată o hotărâre judecătorească.</w:t>
      </w:r>
    </w:p>
    <w:p w:rsidR="00766629" w:rsidRDefault="00503396">
      <w:pPr>
        <w:ind w:left="-284" w:firstLine="720"/>
        <w:jc w:val="both"/>
      </w:pPr>
      <w:r>
        <w:t>Trecând peste registrul stilistic în care aceasta este redactată (care interesează mai puţin în această procedură), nu poate să nu sublinieze faptul că motivarea este una cât se poate de imprecisă, fiind aproape imposibil de identificat în multe momente la care dintre faptele materiale sau inculpaţi se referă instanţa de judecată.</w:t>
      </w:r>
    </w:p>
    <w:p w:rsidR="00766629" w:rsidRDefault="00503396">
      <w:pPr>
        <w:ind w:left="-284" w:firstLine="720"/>
        <w:jc w:val="both"/>
      </w:pPr>
      <w:r>
        <w:t xml:space="preserve">Analiza probatorie este una extrem de superficială, printre altele instanţa reţinând în raport de una dintre pretinsele fapte materiale că domnul </w:t>
      </w:r>
      <w:r w:rsidR="00BC438A">
        <w:t>C</w:t>
      </w:r>
      <w:r>
        <w:t xml:space="preserve"> a început să primească mită începând cu anul 2008, dar acţiunea de pretindere începe din 2009.</w:t>
      </w:r>
    </w:p>
    <w:p w:rsidR="00766629" w:rsidRDefault="00503396">
      <w:pPr>
        <w:ind w:left="-284" w:firstLine="720"/>
        <w:jc w:val="both"/>
      </w:pPr>
      <w:r>
        <w:t>În cadrul acestor descrieri ciudate sunt inserate şi aprecieri proprii ale instanţei cu privire la tipicitatea unor infracţiuni, problematizări teoretice lipsite de finalitate sau aprecieri cu privire la procesualizarea procesului penal (?!) - p.15.</w:t>
      </w:r>
    </w:p>
    <w:p w:rsidR="00766629" w:rsidRDefault="00503396">
      <w:pPr>
        <w:ind w:left="-284" w:firstLine="720"/>
        <w:jc w:val="both"/>
      </w:pPr>
      <w:r>
        <w:t xml:space="preserve">În fine, ceea ce interesează mai mult în prezenta procedură este aspectul conform căruia este imposibil de înţeles din lecturarea hotărârii pentru care dintre fapte este condamnat domnul </w:t>
      </w:r>
      <w:r w:rsidR="00BC438A">
        <w:t>C</w:t>
      </w:r>
      <w:r>
        <w:t>.</w:t>
      </w:r>
    </w:p>
    <w:p w:rsidR="00766629" w:rsidRDefault="00503396">
      <w:pPr>
        <w:ind w:left="-284" w:firstLine="720"/>
        <w:jc w:val="both"/>
      </w:pPr>
      <w:r>
        <w:t xml:space="preserve">Se va prezenta schematic în cele ce urmează faptele pentru care domnul </w:t>
      </w:r>
      <w:r w:rsidR="00BC438A">
        <w:t>C</w:t>
      </w:r>
      <w:r>
        <w:t xml:space="preserve"> a fost trimis în judecată precum şi, acolo unde se poate, aprecieri ale instanţei cu privire la vinovăţia (lato sensu) a acestuia:</w:t>
      </w:r>
    </w:p>
    <w:p w:rsidR="00766629" w:rsidRDefault="00503396">
      <w:pPr>
        <w:ind w:left="-284" w:firstLine="720"/>
        <w:jc w:val="both"/>
      </w:pPr>
      <w:r>
        <w:t>1) O faptă de luare de mită (suma de 810.670 lei)</w:t>
      </w:r>
    </w:p>
    <w:p w:rsidR="00766629" w:rsidRDefault="00503396">
      <w:pPr>
        <w:ind w:left="-284" w:firstLine="720"/>
        <w:jc w:val="both"/>
      </w:pPr>
      <w:r>
        <w:t xml:space="preserve">La începutul anului 2008 a pretins de la </w:t>
      </w:r>
      <w:r w:rsidR="00954942">
        <w:t>M3</w:t>
      </w:r>
      <w:r>
        <w:t xml:space="preserve"> să îi fie remis 50% din valoarea decontată de Primărie aferentă fiecărui stâlp de iluminat public la care societatea administrată de </w:t>
      </w:r>
      <w:r w:rsidR="00954942">
        <w:t>M3</w:t>
      </w:r>
      <w:r>
        <w:t xml:space="preserve"> (</w:t>
      </w:r>
      <w:r w:rsidR="006353FE">
        <w:t>S2</w:t>
      </w:r>
      <w:r>
        <w:t>) efectua lucrări în scopul de a nu reduce tariful stabilit prin contract. Ar fi primit sumele de bani prin mai multe societăţi comerciale (</w:t>
      </w:r>
      <w:r w:rsidR="006353FE">
        <w:t>S9</w:t>
      </w:r>
      <w:r>
        <w:t xml:space="preserve">, </w:t>
      </w:r>
      <w:r w:rsidR="00954942">
        <w:t>S5</w:t>
      </w:r>
      <w:r>
        <w:t xml:space="preserve">, </w:t>
      </w:r>
      <w:r w:rsidR="00BC438A">
        <w:t>S1</w:t>
      </w:r>
      <w:r>
        <w:t>).</w:t>
      </w:r>
    </w:p>
    <w:p w:rsidR="00766629" w:rsidRDefault="00503396">
      <w:pPr>
        <w:ind w:left="-284" w:firstLine="720"/>
        <w:jc w:val="both"/>
      </w:pPr>
      <w:r>
        <w:t xml:space="preserve">Conform paginii 21 din Decizie, în raport de această faptă s-a pronunţat o soluţie de achitare (nu exista nicio probii că inculpatul </w:t>
      </w:r>
      <w:r w:rsidR="00BC438A">
        <w:t>C</w:t>
      </w:r>
      <w:r>
        <w:t xml:space="preserve"> a cerut, şi inculpaţii </w:t>
      </w:r>
      <w:r w:rsidR="006353FE">
        <w:t>I1</w:t>
      </w:r>
      <w:r>
        <w:t xml:space="preserve"> şi </w:t>
      </w:r>
      <w:r w:rsidR="00954942">
        <w:t>I5</w:t>
      </w:r>
      <w:r>
        <w:t xml:space="preserve"> au primit plăţi de la denunţătorii </w:t>
      </w:r>
      <w:r w:rsidR="00954942">
        <w:t>M3</w:t>
      </w:r>
      <w:r>
        <w:t xml:space="preserve">, </w:t>
      </w:r>
      <w:r w:rsidR="00954942">
        <w:t>M1</w:t>
      </w:r>
      <w:r>
        <w:t xml:space="preserve"> şi </w:t>
      </w:r>
      <w:r w:rsidR="00954942">
        <w:t>M2</w:t>
      </w:r>
      <w:r>
        <w:t xml:space="preserve"> pentru favorizarea acestora in afacerile indicate in actul de sesizare: contractul de întreţinere al stâlpilor de iluminau fapta fiind prezentată la acel capitol al Deciziei care tratează infracţiunile neprobate.</w:t>
      </w:r>
    </w:p>
    <w:p w:rsidR="00766629" w:rsidRDefault="00503396">
      <w:pPr>
        <w:ind w:left="-284" w:firstLine="720"/>
        <w:jc w:val="both"/>
      </w:pPr>
      <w:r>
        <w:t>Cu toate acestea, conform paginii 12 din aceeaşi Decizie, instanţa propune o argumentaţie în sensul că în legătură cu această faptă se va dispune o soluţie de condamnare (este greu de găsit într-un dosar penal o probă mai clară cu privire la existenţa faptei).</w:t>
      </w:r>
    </w:p>
    <w:p w:rsidR="00766629" w:rsidRDefault="00503396">
      <w:pPr>
        <w:ind w:left="-284" w:firstLine="720"/>
        <w:jc w:val="both"/>
      </w:pPr>
      <w:r>
        <w:t xml:space="preserve">Nu există vreun mod de interpretare a acestei convorbiri care să înlăture concluzia că cei doi discută despre faptul că primarul a primit mită, si că dacă este acceptată de denunţător ajustarea preţului contractului, acceptă la rândul lui să nu mai primească legătura dintre aceste discuţii şi contractul dintre Primărie şi SC </w:t>
      </w:r>
      <w:r w:rsidR="00954942">
        <w:t>S2</w:t>
      </w:r>
      <w:r>
        <w:t xml:space="preserve"> privind întreţinerea stâlpilor de iluminat rezultă din declaraţia (..) primarul i-a atras atenţia că este nemulţumit de preţul practicat şi că trebuie să fie renegociat contractul ca urmare, probele coroborate </w:t>
      </w:r>
      <w:r>
        <w:lastRenderedPageBreak/>
        <w:t>ale dosarului demonstrează o legătură între mita solicitată şi derularea contractului privind întreţinerea sistemului de iluminat).</w:t>
      </w:r>
    </w:p>
    <w:p w:rsidR="00766629" w:rsidRDefault="00503396">
      <w:pPr>
        <w:ind w:left="-284" w:firstLine="720"/>
        <w:jc w:val="both"/>
      </w:pPr>
      <w:r>
        <w:t>2)</w:t>
      </w:r>
      <w:r>
        <w:tab/>
        <w:t>Luare de mită (suma de 150.000 lei)</w:t>
      </w:r>
    </w:p>
    <w:p w:rsidR="00766629" w:rsidRDefault="00503396">
      <w:pPr>
        <w:ind w:left="-284" w:firstLine="720"/>
        <w:jc w:val="both"/>
      </w:pPr>
      <w:r>
        <w:t xml:space="preserve">Ianuarie 2009 a pretins de la </w:t>
      </w:r>
      <w:r w:rsidR="00954942">
        <w:t>M1</w:t>
      </w:r>
      <w:r>
        <w:t xml:space="preserve"> suma de 150.000 lei pentru ca societatea administrată de acesta (</w:t>
      </w:r>
      <w:r w:rsidR="0009121F">
        <w:t>S3</w:t>
      </w:r>
      <w:r>
        <w:t xml:space="preserve">) să îi fie atribuit un contract de executare lucrări tehnico-edilitare. Se reţine că domnul </w:t>
      </w:r>
      <w:r w:rsidR="00BC438A">
        <w:t>C</w:t>
      </w:r>
      <w:r>
        <w:t xml:space="preserve"> ar fi primit prin intermediul asociaţiei </w:t>
      </w:r>
      <w:r w:rsidR="00954942">
        <w:t>S4</w:t>
      </w:r>
      <w:r>
        <w:t xml:space="preserve"> suma de 150.000 lei.</w:t>
      </w:r>
    </w:p>
    <w:p w:rsidR="00766629" w:rsidRDefault="00503396">
      <w:pPr>
        <w:ind w:left="-284" w:firstLine="720"/>
        <w:jc w:val="both"/>
      </w:pPr>
      <w:r>
        <w:t>În raport de această faptă a fost dispusă o soluţie de achitare conform dispozitivului Deciziei (p.34).</w:t>
      </w:r>
    </w:p>
    <w:p w:rsidR="00766629" w:rsidRDefault="00503396">
      <w:pPr>
        <w:ind w:left="-284" w:firstLine="720"/>
        <w:jc w:val="both"/>
      </w:pPr>
      <w:r>
        <w:t>3)</w:t>
      </w:r>
      <w:r>
        <w:tab/>
        <w:t>Luare de mită (suma de 1.259.789 lei)</w:t>
      </w:r>
    </w:p>
    <w:p w:rsidR="00766629" w:rsidRDefault="00503396">
      <w:pPr>
        <w:ind w:left="-284" w:firstLine="720"/>
        <w:jc w:val="both"/>
      </w:pPr>
      <w:r>
        <w:t xml:space="preserve">Se reţine în actul de sesizare că domnul </w:t>
      </w:r>
      <w:r w:rsidR="00BC438A">
        <w:t>C</w:t>
      </w:r>
      <w:r>
        <w:t xml:space="preserve"> ar fi pretins în ianuarie 2009 de la </w:t>
      </w:r>
      <w:r w:rsidR="00954942">
        <w:t>M1</w:t>
      </w:r>
      <w:r>
        <w:t xml:space="preserve"> 10% din valoarea unui contract încheiat între societatea lui (</w:t>
      </w:r>
      <w:r w:rsidR="00954942">
        <w:t>S3</w:t>
      </w:r>
      <w:r>
        <w:t>) şi ANL având ca obiect construcţia unui bloc cu 45 de locuinţe, pentru ca primăria să preia investiţia.</w:t>
      </w:r>
    </w:p>
    <w:p w:rsidR="00766629" w:rsidRDefault="00503396">
      <w:pPr>
        <w:ind w:left="-284" w:firstLine="720"/>
        <w:jc w:val="both"/>
      </w:pPr>
      <w:r>
        <w:t xml:space="preserve">Se mai arată faptul că în perioada aprilie 2008-septembrie 2011 domnul </w:t>
      </w:r>
      <w:r w:rsidR="00BC438A">
        <w:t>C</w:t>
      </w:r>
      <w:r>
        <w:t xml:space="preserve"> ar fi primit suma de bani prin intermediul mai multor societăţi comerciale (</w:t>
      </w:r>
      <w:r w:rsidR="00954942">
        <w:t>S5</w:t>
      </w:r>
      <w:r>
        <w:t xml:space="preserve">, SSC </w:t>
      </w:r>
      <w:r w:rsidR="00954942">
        <w:t>S6</w:t>
      </w:r>
      <w:r>
        <w:t xml:space="preserve">, </w:t>
      </w:r>
      <w:r w:rsidR="00954942">
        <w:t>S1</w:t>
      </w:r>
      <w:r>
        <w:t xml:space="preserve">, </w:t>
      </w:r>
      <w:r w:rsidR="00954942">
        <w:t>S4</w:t>
      </w:r>
      <w:r>
        <w:t xml:space="preserve"> B).</w:t>
      </w:r>
    </w:p>
    <w:p w:rsidR="00766629" w:rsidRDefault="00503396">
      <w:pPr>
        <w:ind w:left="-284" w:firstLine="720"/>
        <w:jc w:val="both"/>
      </w:pPr>
      <w:r>
        <w:t xml:space="preserve">Şi în raport de această presupusă faptă a fost pronunţată o soluţie de achitare conform paginii 21 din Decizie: nu există probe că inculpatul </w:t>
      </w:r>
      <w:r w:rsidR="00BC438A">
        <w:t>C</w:t>
      </w:r>
      <w:r>
        <w:t xml:space="preserve"> a cerut (...)pentru favorizarea acestora în afacerile indicate în actul de sesizare: (..), contractul privind lucrările de construcţie la blocul ANL.</w:t>
      </w:r>
    </w:p>
    <w:p w:rsidR="00766629" w:rsidRDefault="00503396">
      <w:pPr>
        <w:ind w:left="-284" w:firstLine="720"/>
        <w:jc w:val="both"/>
      </w:pPr>
      <w:r>
        <w:t>4)</w:t>
      </w:r>
      <w:r>
        <w:tab/>
        <w:t>Luare de mită (70.000 lei)</w:t>
      </w:r>
    </w:p>
    <w:p w:rsidR="00766629" w:rsidRDefault="00503396">
      <w:pPr>
        <w:ind w:left="-284" w:firstLine="720"/>
        <w:jc w:val="both"/>
      </w:pPr>
      <w:r>
        <w:t xml:space="preserve">S-a reţinut faptul că domnul </w:t>
      </w:r>
      <w:r w:rsidR="00BC438A">
        <w:t>C</w:t>
      </w:r>
      <w:r>
        <w:t xml:space="preserve"> i-ar fi solicitat lui </w:t>
      </w:r>
      <w:r w:rsidR="00954942">
        <w:t>M2</w:t>
      </w:r>
      <w:r>
        <w:t xml:space="preserve">, administrator SC </w:t>
      </w:r>
      <w:r w:rsidR="00954942">
        <w:t>S7</w:t>
      </w:r>
      <w:r>
        <w:t xml:space="preserve"> SRL, să încheie contracte de publicitate cu SC </w:t>
      </w:r>
      <w:r w:rsidR="00BC438A">
        <w:t>S1</w:t>
      </w:r>
      <w:r>
        <w:t>, pentru ca primăria sa îşi execute în mod corespunzător obligaţiile ce decurgeau din contractul de gestiune al serviciului public de salubrizare a Municipiului B.</w:t>
      </w:r>
    </w:p>
    <w:p w:rsidR="00766629" w:rsidRDefault="00503396">
      <w:pPr>
        <w:ind w:left="-284" w:firstLine="720"/>
        <w:jc w:val="both"/>
      </w:pPr>
      <w:r>
        <w:t xml:space="preserve">Şi în raport de această pretinsă faptă a fost pronunţată o soluţie de achitare, conform considerentelor regăsite tot la pagina 21: nu există probe (....) şi contractul de salubrizare încheiat de SC </w:t>
      </w:r>
      <w:r w:rsidR="00954942">
        <w:t>S7</w:t>
      </w:r>
      <w:r>
        <w:t xml:space="preserve">, societatea denunţătorului </w:t>
      </w:r>
      <w:r w:rsidR="00954942">
        <w:t>M2</w:t>
      </w:r>
      <w:r>
        <w:t>.</w:t>
      </w:r>
    </w:p>
    <w:p w:rsidR="00766629" w:rsidRDefault="00503396">
      <w:pPr>
        <w:ind w:left="-284" w:firstLine="720"/>
        <w:jc w:val="both"/>
      </w:pPr>
      <w:r>
        <w:t>5)</w:t>
      </w:r>
      <w:r>
        <w:tab/>
        <w:t>Luare de mită (100.000 lei)</w:t>
      </w:r>
    </w:p>
    <w:p w:rsidR="00766629" w:rsidRDefault="00503396">
      <w:pPr>
        <w:ind w:left="-284" w:firstLine="720"/>
        <w:jc w:val="both"/>
      </w:pPr>
      <w:r>
        <w:t xml:space="preserve">Se reţine în actul de sesizare faptul că domnul </w:t>
      </w:r>
      <w:r w:rsidR="00BC438A">
        <w:t>C</w:t>
      </w:r>
      <w:r>
        <w:t xml:space="preserve">, în perioada martie-aprilie 2009, împreună cu I3, i-ar fi solicitat lui I4 suma de 100.000 de lei cu titlu de sponsorizare pentru asociaţia </w:t>
      </w:r>
      <w:r w:rsidR="00954942">
        <w:t>S4</w:t>
      </w:r>
      <w:r>
        <w:t xml:space="preserve"> pentru a elibera un certificat de urbanism pentru SC </w:t>
      </w:r>
      <w:r w:rsidR="00954942">
        <w:t>S8</w:t>
      </w:r>
      <w:r>
        <w:t xml:space="preserve"> SRL </w:t>
      </w:r>
      <w:r w:rsidR="00954942">
        <w:t>O</w:t>
      </w:r>
      <w:r>
        <w:t>.</w:t>
      </w:r>
    </w:p>
    <w:p w:rsidR="00766629" w:rsidRDefault="00503396">
      <w:pPr>
        <w:ind w:left="-284" w:firstLine="720"/>
        <w:jc w:val="both"/>
      </w:pPr>
      <w:r>
        <w:t xml:space="preserve">Conform dispozitivului Deciziei, domnul </w:t>
      </w:r>
      <w:r w:rsidR="00BC438A">
        <w:t>C</w:t>
      </w:r>
      <w:r>
        <w:t xml:space="preserve"> a fost achitat şi pentru fapta presupus a fi comisă în raport de domnul I4.</w:t>
      </w:r>
    </w:p>
    <w:p w:rsidR="00766629" w:rsidRDefault="00503396">
      <w:pPr>
        <w:ind w:left="-284" w:firstLine="720"/>
        <w:jc w:val="both"/>
      </w:pPr>
      <w:r>
        <w:t>Astfel, întreaga motivare a Curţii de Apel a fost scindată în două: paginile 10-15 reprezintă argumentaţia instanţei cu privire la infracţiunile probate, iar de la pagina 15 în continuare sunt descrise infracţiunile neprobate şi pentru care nu se va putea dispune o soluţie de condamnare.</w:t>
      </w:r>
    </w:p>
    <w:p w:rsidR="00766629" w:rsidRDefault="00503396">
      <w:pPr>
        <w:ind w:left="-284" w:firstLine="720"/>
        <w:jc w:val="both"/>
      </w:pPr>
      <w:r>
        <w:t>Trecând peste faptul că pentru presupusa conduită infracţională legată de contractul cu stâlpii de iluminat se pronunţă şi o soluţie de condamnare şi una de achitare (?!), fapta fiind şi probată şi neprobată în viziunea disonantă a instanţei, este lesne de observat faptul că pentru presupusele infracţiuni de la punctele 2 şi 5 de mai sus instanţa omite cu desăvârşire să se pronunţe în cuprinsul motivării.</w:t>
      </w:r>
    </w:p>
    <w:p w:rsidR="00766629" w:rsidRDefault="00503396">
      <w:pPr>
        <w:ind w:left="-284" w:firstLine="720"/>
        <w:jc w:val="both"/>
      </w:pPr>
      <w:r>
        <w:t xml:space="preserve">Astfel, la paginile 10-15 (capitolul infracţiuni probate) se analizează exclusiv conduita domnului </w:t>
      </w:r>
      <w:r w:rsidR="00BC438A">
        <w:t>C</w:t>
      </w:r>
      <w:r>
        <w:t xml:space="preserve"> în raport de contractul cu stâlpii de iluminat, restul acuzaţiilor fiind trecute sub tăcere.</w:t>
      </w:r>
    </w:p>
    <w:p w:rsidR="00766629" w:rsidRDefault="00503396">
      <w:pPr>
        <w:ind w:left="-284" w:firstLine="720"/>
        <w:jc w:val="both"/>
      </w:pPr>
      <w:r>
        <w:t xml:space="preserve">Pentru descifrarea acestei Decizii redactate într-o manieră barbiliană, ermetică, vine în ajutor dispozitivul hotărârii. La punctul V al acestuia sunt indicaţi fiecare dintre denunţătorii/coinculpaţii în raport de care domnul </w:t>
      </w:r>
      <w:r w:rsidR="00BC438A">
        <w:t>C</w:t>
      </w:r>
      <w:r>
        <w:t xml:space="preserve"> este achitat. Aplicând metoda prin eliminare se deduce că dispozitivul îl condamnă pe domnul </w:t>
      </w:r>
      <w:r w:rsidR="00BC438A">
        <w:t>C</w:t>
      </w:r>
      <w:r>
        <w:t xml:space="preserve"> pentru fapta de la punctul 1, cea legată de stâlpii de iluminat.</w:t>
      </w:r>
    </w:p>
    <w:p w:rsidR="00766629" w:rsidRDefault="00503396">
      <w:pPr>
        <w:ind w:left="-284" w:firstLine="720"/>
        <w:jc w:val="both"/>
      </w:pPr>
      <w:r>
        <w:t xml:space="preserve">Cu toate acestea, secţiunea infracţiuni neprobate (începând cu pagina 21) arată faptul neechivoc cu excepţia probelor din cazul inculpatului I1 şi a probelor incerte din cazul inculpatului </w:t>
      </w:r>
      <w:r w:rsidR="00954942">
        <w:t>I5</w:t>
      </w:r>
      <w:r>
        <w:t xml:space="preserve">, prezentate mai sus, nu există nicio probă că inculpatul C a cerut şi inculpaţii I1 şi </w:t>
      </w:r>
      <w:r w:rsidR="00954942">
        <w:t>I5</w:t>
      </w:r>
      <w:r>
        <w:t xml:space="preserve"> au primit plăţi de la denunţătorii </w:t>
      </w:r>
      <w:r w:rsidR="0009121F">
        <w:t>M3</w:t>
      </w:r>
      <w:r>
        <w:t xml:space="preserve">, </w:t>
      </w:r>
      <w:r w:rsidR="0009121F">
        <w:t>M1</w:t>
      </w:r>
      <w:r>
        <w:t xml:space="preserve"> şi </w:t>
      </w:r>
      <w:r w:rsidR="00954942">
        <w:t>M2</w:t>
      </w:r>
      <w:r>
        <w:t xml:space="preserve"> pentru afacerile indicate în actul de acuzare: contractul de întreţinere a stâlpilor de iluminat al denunţătorului </w:t>
      </w:r>
      <w:r w:rsidR="00954942">
        <w:t>M3</w:t>
      </w:r>
      <w:r>
        <w:t>.</w:t>
      </w:r>
    </w:p>
    <w:p w:rsidR="00766629" w:rsidRDefault="00503396">
      <w:pPr>
        <w:ind w:left="-284" w:firstLine="720"/>
        <w:jc w:val="both"/>
      </w:pPr>
      <w:r>
        <w:t xml:space="preserve">În faţa acestor evidenţe devine virtual imposibil a decela pentru ce faptă a fost condamnat domnul </w:t>
      </w:r>
      <w:r w:rsidR="00BC438A">
        <w:t>C</w:t>
      </w:r>
      <w:r>
        <w:t xml:space="preserve"> şi care a fost raţionamentul (unic) juridic ce a conchis spre soluţia instanţei, fiind incident cazul de contestaţie în anulare al existenţei unei nelămuriri cu privire la hotărârea ce se execută.</w:t>
      </w:r>
    </w:p>
    <w:p w:rsidR="00766629" w:rsidRDefault="00503396">
      <w:pPr>
        <w:ind w:left="-284" w:firstLine="720"/>
        <w:jc w:val="both"/>
      </w:pPr>
      <w:r>
        <w:t>b) în ceea ce priveşte existenţa unei împiedicări la executare.</w:t>
      </w:r>
    </w:p>
    <w:p w:rsidR="00766629" w:rsidRDefault="00503396">
      <w:pPr>
        <w:ind w:left="-284" w:firstLine="720"/>
        <w:jc w:val="both"/>
      </w:pPr>
      <w:r>
        <w:lastRenderedPageBreak/>
        <w:t>Se apreciază că în cauză este incidenţă această cauză de admitere a contestaţiei la executare prin prisma faptului că hotărârea dată de instanţa de apel nu poartă semnătura preşedintelui completului de judecată şi aceasta nici nu a participat la redactarea motivării.</w:t>
      </w:r>
    </w:p>
    <w:p w:rsidR="00766629" w:rsidRDefault="00503396">
      <w:pPr>
        <w:ind w:left="-284" w:firstLine="720"/>
        <w:jc w:val="both"/>
      </w:pPr>
      <w:r>
        <w:t xml:space="preserve">În concret, completul de judecată în apel a fost constituit din doamna </w:t>
      </w:r>
      <w:r w:rsidR="0009121F">
        <w:t>...</w:t>
      </w:r>
      <w:r>
        <w:t xml:space="preserve"> (preşedinte) şi domnul judecător </w:t>
      </w:r>
      <w:r w:rsidR="0009121F">
        <w:t>...</w:t>
      </w:r>
      <w:r>
        <w:t>.</w:t>
      </w:r>
    </w:p>
    <w:p w:rsidR="00766629" w:rsidRDefault="00503396">
      <w:pPr>
        <w:ind w:left="-284" w:firstLine="720"/>
        <w:jc w:val="both"/>
      </w:pPr>
      <w:r>
        <w:t xml:space="preserve">Din motive necunoscute, doamna </w:t>
      </w:r>
      <w:r w:rsidR="0009121F">
        <w:t>...</w:t>
      </w:r>
      <w:r>
        <w:t xml:space="preserve">, deşi a făcut parte din completul care 1-a condamnat pe domnul </w:t>
      </w:r>
      <w:r w:rsidR="00BC438A">
        <w:t>C</w:t>
      </w:r>
      <w:r>
        <w:t xml:space="preserve"> la pedeapsa închisorii, nu şi-a asumat niciodată conţinutul Deciziei Penale pe care, se presupune, că a pronunţat-o chiar dânsa. Imediat după pronunţarea hotărârii, doamna </w:t>
      </w:r>
      <w:r w:rsidR="00AA2181">
        <w:t>...</w:t>
      </w:r>
      <w:r>
        <w:t xml:space="preserve"> a intrat în concediu de odihnă, întorcându-se efectiv la muncă la doar două zile distanţă de la momentul apariţiei motivării hotărârii.</w:t>
      </w:r>
    </w:p>
    <w:p w:rsidR="00766629" w:rsidRDefault="00503396">
      <w:pPr>
        <w:ind w:left="-284" w:firstLine="720"/>
        <w:jc w:val="both"/>
      </w:pPr>
      <w:r>
        <w:t xml:space="preserve">Totodată, doamna judecător s-a pensionat cu doar câteva zile înainte de a judeca contestaţia la executare formulată de domnul </w:t>
      </w:r>
      <w:r w:rsidR="00BC438A">
        <w:t>C</w:t>
      </w:r>
      <w:r>
        <w:t xml:space="preserve"> în faţa Curţii de Apel T. Desigur că s-ar putea susţine că aceste împrejurări sunt pur coincidentale, datele ridică în continuare serioase semne de întrebare.</w:t>
      </w:r>
    </w:p>
    <w:p w:rsidR="00766629" w:rsidRDefault="00503396">
      <w:pPr>
        <w:ind w:left="-284" w:firstLine="720"/>
        <w:jc w:val="both"/>
      </w:pPr>
      <w:r>
        <w:t>Revenind, faptul că doamna judecător nu şi-a asumat conţinutul hotărârii pronunţate reiese cu prisosinţă din vizionarea acesteia, fiind făcută menţiunea că în locul preşedintelui de complet a semnat preşedintele instanţei.</w:t>
      </w:r>
    </w:p>
    <w:p w:rsidR="00766629" w:rsidRDefault="00503396">
      <w:pPr>
        <w:ind w:left="-284" w:firstLine="720"/>
        <w:jc w:val="both"/>
      </w:pPr>
      <w:r>
        <w:t>Deşi legislaţia naţională permite înlocuirea judecătorului care a pronunţat hotărârea cu un altul pentru semnarea acesteia, acest argument (lesne de invocat de altfel) este în flagrantă contradicţie cu dispoziţiile Convenţiei Europene a Drepturilor Omului şi cu jurisprudenţa constantă a Curţii de la Strasbourg.</w:t>
      </w:r>
    </w:p>
    <w:p w:rsidR="00766629" w:rsidRDefault="00503396">
      <w:pPr>
        <w:ind w:left="-284" w:firstLine="720"/>
        <w:jc w:val="both"/>
      </w:pPr>
      <w:r>
        <w:t>În conformitate cu dispoziţiile art. 20 din Constituţie, dispoziţiile constituţionale privind drepturile şi libertăţilor cetăţenilor vor fi interpretate şi aplicate în concordanţă cu Declaraţia Universală a Drepturilor Omului, cu pactele şi cu celelalte tratate la care România este parte. (2) Dacă există neconcordanţe între pactele şi tratatele privitoare la drepturile fundamentale ale omului la care România este parte şi legile interne, au prioritate reglementările internaţionale, cu excepţia cazului în care Constituţia sau legile interne conţin dispoziţii mai favorabile.</w:t>
      </w:r>
    </w:p>
    <w:p w:rsidR="00766629" w:rsidRDefault="00503396">
      <w:pPr>
        <w:ind w:left="-284" w:firstLine="720"/>
        <w:jc w:val="both"/>
      </w:pPr>
      <w:r>
        <w:t>Este evident că dispoziţiile art. 406 alin. (4) din Codul de Procedură Penală, care permit unui alt judecător decât cel care a pronunţat hotărârea, să semneze şi să îşi asume conţinutul acesteia, nu reprezintă o dispoziţie mai favorabilă justiţiabilului întrucât acesta este lipsit de garanţia că s-a realizat o bună administrare a actului de justiţie.</w:t>
      </w:r>
    </w:p>
    <w:p w:rsidR="00766629" w:rsidRDefault="00503396">
      <w:pPr>
        <w:ind w:left="-284" w:firstLine="720"/>
        <w:jc w:val="both"/>
      </w:pPr>
      <w:r>
        <w:t>În acest sens s-a pronunţat şi Curtea Europeană a Drepturilor Omului în cauza Cerovsek şi Bczlcnik împotriva Sloveniei. Curtea a constatat o încălcare a art. 6 din Convenţie, arătând că judecătorii care nu au participat la proces nu pot motiva şi semna hotărârea judecătoreasca pentru că nu pot oferi garanţia ca s-a realizat o bună administrare a actului de justiţie.</w:t>
      </w:r>
    </w:p>
    <w:p w:rsidR="00766629" w:rsidRDefault="00503396">
      <w:pPr>
        <w:ind w:left="-284" w:firstLine="720"/>
        <w:jc w:val="both"/>
      </w:pPr>
      <w:r>
        <w:t>Soluţia este una evidentă câtă vreme doar judecătorii care au administrat nemijlocit probaţiunea în dosar şi au participat direct în procesul deliberării pot oferi în scris argumentele care i-au determinat să o pronunţe o soluţie sau alta. Prin neparticiparea ambilor judecători la redactarea hotărârii se ajunge la situaţia în care însăşi raţiunea căii de atac a apelului este subminată: completul colegial are aptitudinea de a analiza mai în detaliu particularităţile cauzei, câtă vreme legislaţia românească cunoaşte doar dubla jurisdicţie în materie penală (astfel încât soluţia dată în apel trebuie să fie perfect conformă normelor legale pentru că ea nu mai poate intra, de principiu, sub controlul unei alte instanţe de control judiciar).</w:t>
      </w:r>
    </w:p>
    <w:p w:rsidR="00766629" w:rsidRDefault="00503396">
      <w:pPr>
        <w:ind w:left="-284" w:firstLine="708"/>
        <w:jc w:val="both"/>
        <w:rPr>
          <w:rStyle w:val="Fontdeparagrafimplicit"/>
        </w:rPr>
      </w:pPr>
      <w:r>
        <w:rPr>
          <w:rStyle w:val="Fontdeparagrafimplicit"/>
          <w:b/>
          <w:i/>
        </w:rPr>
        <w:t>Examinând contestaţia la executare prin prisma motivelor invocate, Curtea reţine următoarele:</w:t>
      </w:r>
    </w:p>
    <w:p w:rsidR="00766629" w:rsidRDefault="00503396">
      <w:pPr>
        <w:ind w:left="-284" w:firstLine="709"/>
        <w:jc w:val="both"/>
      </w:pPr>
      <w:r>
        <w:t>Prin contestaţia la executare promovată în condiţiile art. 598 alin. 1 lit. a) şi c) Cod procedură penală, contestatorul C tinde să obţină suprimarea efectelor Deciziei penale nr. ...3 a Curţii de Apel T, pronunţată în dosar nr. 4.</w:t>
      </w:r>
    </w:p>
    <w:p w:rsidR="00766629" w:rsidRDefault="00503396">
      <w:pPr>
        <w:ind w:left="-284" w:firstLine="709"/>
        <w:jc w:val="both"/>
      </w:pPr>
      <w:r>
        <w:t xml:space="preserve">În esenţă, în susţinerea demersului său procesual, contestatorul susţine că, în primul rând, că hotărârea ce a fost pusă în executare nu era definitivă. Mai exact, se arată că ceea ce s-a pus în executare este Sentinţa penală nr. </w:t>
      </w:r>
      <w:r w:rsidR="0009121F">
        <w:t>7</w:t>
      </w:r>
      <w:r>
        <w:t xml:space="preserve"> a Tribunalului B, modificată prin Decizia penală nr. </w:t>
      </w:r>
      <w:r w:rsidR="0009121F">
        <w:t>3</w:t>
      </w:r>
      <w:r>
        <w:t>, pronunţată de Curtea de Apel T la data de ..., în dosar penal nr. 4. Mandatul de executare a pedepsei închisorii a fost emis de instanţa de fond – Tribunalul B, în condiţiile în care hotărârea primei instanţe a fost desfiinţată parţial de instanţa de control judiciar, Curtea de Apel T. Or, la momentul emiterii MEPI nr. 9 în data de ... de către Tribunalul B, nu fusese comunicată decizia Curţii de Apel T către instanţa de executare. La fel, decizia din apel nu a fost comunicată nici contestatorului condamnat şi nici administraţiei locului de deţinere în care contestatorul a fost încarcerat în baza MEPI amintit.</w:t>
      </w:r>
    </w:p>
    <w:p w:rsidR="00766629" w:rsidRDefault="00503396">
      <w:pPr>
        <w:ind w:left="-284" w:firstLine="709"/>
        <w:jc w:val="both"/>
      </w:pPr>
      <w:r>
        <w:lastRenderedPageBreak/>
        <w:t>Relativ la modalitatea de punere în executare a MEPI, prin cererea iniţială, adresată Curţii de Apel T, contestatorul a arătat că au fost nesocotite prevederile legale incidente în materie de executare. Acelaşi contestator argumentează în sensul că Decizia Curţii, amintită mai-sus, nu a fost pronunţată în şedinţa publică, nu a fost semnată de toţi membrii completului de judecată, iar considerentele ce stau la baza pronunţării soluţiei în apel (considerentele propriu-zise) nu emană de la ambii membri ai completului de judecată în apel. Decizia este nelegală şi pe considerentul că, ulterior redactării, a fost semnată de un alt judecător decât cel care a participat la dezbateri. În egală măsură, contestatorul a argumentat în sensul că fapta pentru care s-a pronunţat condamnarea nu era prevăzută de legea penală, astfel încât se impunea achitarea în raport de această acuzaţie penală.</w:t>
      </w:r>
    </w:p>
    <w:p w:rsidR="00766629" w:rsidRDefault="00503396">
      <w:pPr>
        <w:ind w:left="-284" w:firstLine="709"/>
        <w:jc w:val="both"/>
      </w:pPr>
      <w:r>
        <w:t>În ceea ce priveşte cazul contestaţie la executare prev. de art. 598 alin. 1 lit. c) teza I C.proc.pen., s-a arătat că decizia amintită nu cuprinde, în esenţă, o motivare corespunzătoare, remarcându-se prin ambiguitate şi imprecizie. Pe baza acesteia, nu se poate stabili ce fapte sunt reţinute ca fiind infracţiuni şi nici nu se poate elucida vinovăţia autorilor.  Analiza probelor este una superficială. Din cuprinsul deciziei nu se poate înţelege pentru ce fapte este condamnat contestatorul C. De asemenea, în cuprinsul motivării se regăsesc concluzii contradictorii cu privire la vinovăţia aceluiaşi contestator, motiv pentru care nu se poate înţelege care dintre acuzaţii este avută în vedere de instanţa de control judiciar în momentul dispunerii soluţiei de condamnare a contestatorului, în urma evocării fondului cauzei.</w:t>
      </w:r>
    </w:p>
    <w:p w:rsidR="00766629" w:rsidRDefault="00503396">
      <w:pPr>
        <w:ind w:left="-284" w:firstLine="709"/>
        <w:jc w:val="both"/>
      </w:pPr>
      <w:r>
        <w:t xml:space="preserve">Legat de existenţa unei împiedicări la executare, invocată de contestator în condiţiile art. 598 alin. 1 lit. c) teza a II-a C.proc.pen., contestatorul a arătat, în esenţă, că hotărârea instanţei de apel nu poartă semnătura preşedintelui completului de judecată şi acesta nu a participat nici la redactarea motivării (considerentelor). În opinia contestatorului, semnarea hotărârii judecătoreşti de preşedintele instanţei, în locul unui membru al completului de judecată, în circumstanţele speţei, este de natură a aduce atingere independenţei şi imparţialităţii instanţei. În acest sens, există o violare a prevederilor art. 6 parag. 1 din Convenţia europeană privind drepturile şi libertăţile fundamentale ale omului, ce consacră şi garantează dreptul părţilor la un proces echitabil. Sub acest aspect, contestatorul face trimitere la cauza Cerovsek şi Bczicnik împotriva Sloveniei, în care, prin hotărârea pronunţată, Curtea Europeană a Drepturilor Omului a reţinut că judecătorii care nu au participat la proces nu pot motiva şi semna hotărârea judecătorească pentru că nu pot oferi garanţia că s-a realizat o bună administrare a actului de justiţie. </w:t>
      </w:r>
    </w:p>
    <w:p w:rsidR="00766629" w:rsidRDefault="00503396">
      <w:pPr>
        <w:ind w:left="-284" w:firstLine="709"/>
        <w:jc w:val="both"/>
      </w:pPr>
      <w:r>
        <w:t>Cu ocazia dezbaterilor pe fondul cauzei, în faţa Curţii de Apel X, contestatorul C, prin apărător ales, şi-a suplimentat oral motivele de contestaţie la executare, arătând că MEPI este afectat de nelegalitate atât din perspectiva faptului că a fost emis pentru o altă faptă decât cea care a servit ca temei al condamnării, cât şi a faptului că se referă la alte pedepse complementare decât cele care sunt trecute în fişa de cazier judiciar ţinută pe numele contestatorului.</w:t>
      </w:r>
    </w:p>
    <w:p w:rsidR="00766629" w:rsidRDefault="00503396">
      <w:pPr>
        <w:ind w:left="-284" w:firstLine="709"/>
        <w:jc w:val="both"/>
      </w:pPr>
      <w:r>
        <w:t>Analizând actele şi lucrările dosarului, Curtea reţine că demersul procesual al contestatorului este neîntemeiat, urmând a fi respins în consecinţă, nefiind incident niciunul dintre cazurile de contestaţie la executare invocate de contestatorul C. La baza soluţiei Curţii stau considerentele ce vor fi expuse în paragrafele următoare:</w:t>
      </w:r>
    </w:p>
    <w:p w:rsidR="00766629" w:rsidRDefault="00503396">
      <w:pPr>
        <w:ind w:left="-284" w:firstLine="709"/>
        <w:jc w:val="both"/>
      </w:pPr>
      <w:r>
        <w:t>Prin Sentinţa penală nr. 7, pronunţată de Tribunalul B la data de ... în dosar nr. 4, contestatorul C (inculpat în cauză), a fost condamnat la o pedeapsă rezultantă de 6 ani închisoare şi 5 ani pedeapsă complementară, constând în interzicerea exercitării drepturilor prev. de art. 64 lit. a) teza a II-a, b) şi c) C.pen. din 1969, pentru comiterea, în condiţiile concursului de infracţiuni, a cinci infracţiuni de luare de mită, toate prev. de art. 254 alin. 1 C.pen. din 1969 cu ref. la art. 6 din Legea nr. 78/2000, cu aplic. art. 5 C.pen.</w:t>
      </w:r>
    </w:p>
    <w:p w:rsidR="00766629" w:rsidRDefault="00503396">
      <w:pPr>
        <w:ind w:left="-284" w:firstLine="709"/>
        <w:jc w:val="both"/>
      </w:pPr>
      <w:r>
        <w:t xml:space="preserve">În concret, prin această hotărâre judecătorească s-a reţinut că toate acuzaţiile penale formulate împotriva contestatorului C, pentru care a fost trimis în judecată prin rechizitoriu, există, constituie infracţiuni şi sunt imputabile acestuia. </w:t>
      </w:r>
    </w:p>
    <w:p w:rsidR="00766629" w:rsidRDefault="00503396">
      <w:pPr>
        <w:ind w:left="-284" w:firstLine="709"/>
        <w:jc w:val="both"/>
      </w:pPr>
      <w:r>
        <w:t>În concret, aceste acuzaţii penale, avute în vedere de prima instanţă, au, în esenţă, următorul conţinut:</w:t>
      </w:r>
    </w:p>
    <w:p w:rsidR="00766629" w:rsidRDefault="00503396">
      <w:pPr>
        <w:pStyle w:val="Listparagraf"/>
        <w:numPr>
          <w:ilvl w:val="0"/>
          <w:numId w:val="1"/>
        </w:numPr>
        <w:ind w:left="-284" w:firstLine="709"/>
        <w:jc w:val="both"/>
      </w:pPr>
      <w:r>
        <w:t xml:space="preserve">C, în calitatea sa de primar al mun. B, la începutul anului 2008 a pretins de la numitul </w:t>
      </w:r>
      <w:r w:rsidR="00954942">
        <w:t>M3</w:t>
      </w:r>
      <w:r>
        <w:t xml:space="preserve"> să îi fie remis un procent de 50% din valoarea decontată de Primăria B aferentă fiecărui stâlp de iluminat public la care societatea administrată de acesta, SC </w:t>
      </w:r>
      <w:r w:rsidR="00954942">
        <w:t>S2</w:t>
      </w:r>
      <w:r>
        <w:t xml:space="preserve"> SA, efectua lucrări în baza contractului încheiat cu această instituţie, valoare ce era de 38 de euro/stâlp, în scopul de a nu reduce tariful stabilit prin contract. În baza acestei solicitări, în perioada martie 2008 – octombrie 2011 a primit prin intermediul mai multor societăţi </w:t>
      </w:r>
      <w:r>
        <w:lastRenderedPageBreak/>
        <w:t xml:space="preserve">comerciale şi asociaţii sportive, respectiv SC </w:t>
      </w:r>
      <w:r w:rsidR="0009121F">
        <w:t>S9</w:t>
      </w:r>
      <w:r>
        <w:t xml:space="preserve"> SRL B, SC </w:t>
      </w:r>
      <w:r w:rsidR="00954942">
        <w:t>S5</w:t>
      </w:r>
      <w:r>
        <w:t xml:space="preserve"> SRL B, SC </w:t>
      </w:r>
      <w:r w:rsidR="00BC438A">
        <w:t>S1</w:t>
      </w:r>
      <w:r>
        <w:t xml:space="preserve"> SRL </w:t>
      </w:r>
      <w:r w:rsidR="0009121F">
        <w:t>S</w:t>
      </w:r>
      <w:r>
        <w:t xml:space="preserve"> şi Asociaţia </w:t>
      </w:r>
      <w:r w:rsidR="00954942">
        <w:t>S4</w:t>
      </w:r>
      <w:r>
        <w:t xml:space="preserve"> B suma totală de 810.670 lei;</w:t>
      </w:r>
    </w:p>
    <w:p w:rsidR="00766629" w:rsidRDefault="00503396">
      <w:pPr>
        <w:pStyle w:val="Listparagraf"/>
        <w:numPr>
          <w:ilvl w:val="0"/>
          <w:numId w:val="1"/>
        </w:numPr>
        <w:ind w:left="-284" w:firstLine="709"/>
        <w:jc w:val="both"/>
      </w:pPr>
      <w:r>
        <w:t xml:space="preserve">Contestatorul, în luna ianuarie 2009, a pretins de la numitul </w:t>
      </w:r>
      <w:r w:rsidR="0009121F">
        <w:t>M4</w:t>
      </w:r>
      <w:r>
        <w:t xml:space="preserve"> suma de 150.000 lei pentru care, societăţii administrate de acesta, SC </w:t>
      </w:r>
      <w:r w:rsidR="00954942">
        <w:t>S3</w:t>
      </w:r>
      <w:r>
        <w:t xml:space="preserve"> SRL B, să îi fie atribuit un contract privind executarea de lucrări tehnico-edilitare. În baza acestei solicitări, a primit prin intermediul Asociaţiei </w:t>
      </w:r>
      <w:r w:rsidR="00954942">
        <w:t>S4</w:t>
      </w:r>
      <w:r>
        <w:t xml:space="preserve"> suma de 150.000 lei, în datele de 04.02.2009, 09.02.2009 şi 11.02.2009; </w:t>
      </w:r>
    </w:p>
    <w:p w:rsidR="00766629" w:rsidRDefault="00503396">
      <w:pPr>
        <w:pStyle w:val="Listparagraf"/>
        <w:numPr>
          <w:ilvl w:val="0"/>
          <w:numId w:val="1"/>
        </w:numPr>
        <w:ind w:left="-284" w:firstLine="709"/>
        <w:jc w:val="both"/>
      </w:pPr>
      <w:r>
        <w:t xml:space="preserve">Contestatorul, în luna aprilie 2009, a pretins de la numitul </w:t>
      </w:r>
      <w:r w:rsidR="00954942">
        <w:t>M1</w:t>
      </w:r>
      <w:r>
        <w:t xml:space="preserve">, administratorul SC </w:t>
      </w:r>
      <w:r w:rsidR="00954942">
        <w:t>S3</w:t>
      </w:r>
      <w:r>
        <w:t xml:space="preserve"> SRL B, un procent de 10% din valoarea contractului de antrepriză generală nr. </w:t>
      </w:r>
      <w:r w:rsidR="0009121F">
        <w:t xml:space="preserve">... </w:t>
      </w:r>
      <w:r>
        <w:t xml:space="preserve">din data de 17.12.2008, încheiat între această societate şi Agenţia Naţională pentru Locuinţe B, având ca obiect construcţia unui bloc cu 45 de locuinţe în B, pe strada </w:t>
      </w:r>
      <w:r w:rsidR="0009121F">
        <w:t xml:space="preserve">... </w:t>
      </w:r>
      <w:r>
        <w:t xml:space="preserve">, lucrare în valoare de 2.688.769,90 euro, inclusiv TVA. Banii au fost solicitaţi pentru ca Primăria B să preia această investiţie. În baza acestei solicitări, în perioada aprilie 2008- septembrie 2011, C a primit de la </w:t>
      </w:r>
      <w:r w:rsidR="00954942">
        <w:t>M1</w:t>
      </w:r>
      <w:r>
        <w:t xml:space="preserve"> prin intermediul mai multor societăţi comerciale şi asociaţii sportive, respectiv SC </w:t>
      </w:r>
      <w:r w:rsidR="00954942">
        <w:t>S5</w:t>
      </w:r>
      <w:r>
        <w:t xml:space="preserve"> SRL B, SC SSC </w:t>
      </w:r>
      <w:r w:rsidR="00954942">
        <w:t>S6</w:t>
      </w:r>
      <w:r>
        <w:t xml:space="preserve"> SRL B, SC </w:t>
      </w:r>
      <w:r w:rsidR="0009121F">
        <w:t>S10</w:t>
      </w:r>
      <w:r>
        <w:t xml:space="preserve"> SRL B, SC </w:t>
      </w:r>
      <w:r w:rsidR="00BC438A">
        <w:t>S1</w:t>
      </w:r>
      <w:r>
        <w:t xml:space="preserve"> SRL </w:t>
      </w:r>
      <w:r w:rsidR="0009121F">
        <w:t>S</w:t>
      </w:r>
      <w:r>
        <w:t xml:space="preserve"> şi Asociaţia </w:t>
      </w:r>
      <w:r w:rsidR="00954942">
        <w:t>S4</w:t>
      </w:r>
      <w:r>
        <w:t xml:space="preserve"> B, suma totală de 1.259.789,03 lei;</w:t>
      </w:r>
    </w:p>
    <w:p w:rsidR="00766629" w:rsidRDefault="00503396">
      <w:pPr>
        <w:pStyle w:val="Listparagraf"/>
        <w:numPr>
          <w:ilvl w:val="0"/>
          <w:numId w:val="1"/>
        </w:numPr>
        <w:ind w:left="-284" w:firstLine="709"/>
        <w:jc w:val="both"/>
      </w:pPr>
      <w:r>
        <w:t xml:space="preserve">Contestatorul, în luna martie 2010, i-a solicitat lui </w:t>
      </w:r>
      <w:r w:rsidR="00954942">
        <w:t>M2</w:t>
      </w:r>
      <w:r>
        <w:t xml:space="preserve">, administrator al SC </w:t>
      </w:r>
      <w:r w:rsidR="00954942">
        <w:t>S7</w:t>
      </w:r>
      <w:r>
        <w:t xml:space="preserve"> SRL, să încheie contracte de publicitate cu SC </w:t>
      </w:r>
      <w:r w:rsidR="00BC438A">
        <w:t>S1</w:t>
      </w:r>
      <w:r>
        <w:t xml:space="preserve"> SRL pentru ca primăria să îşi execute în mod corespunzător obligaţiile ce decurgeau din contractul de gestiune al serviciului public de salubrizare a muncipiului B încheiat cu această societate. În baza acestei solicitări, au fost încheiate două contracte în lunile martie 2010 şi aprilie 2011 în baza cărora </w:t>
      </w:r>
      <w:r w:rsidR="00954942">
        <w:t>M2</w:t>
      </w:r>
      <w:r>
        <w:t xml:space="preserve"> a plătit sumele de 40.000 lei, respectiv 30.000 lei;</w:t>
      </w:r>
    </w:p>
    <w:p w:rsidR="00766629" w:rsidRDefault="00503396">
      <w:pPr>
        <w:pStyle w:val="Listparagraf"/>
        <w:numPr>
          <w:ilvl w:val="0"/>
          <w:numId w:val="1"/>
        </w:numPr>
        <w:ind w:left="-284" w:firstLine="709"/>
        <w:jc w:val="both"/>
      </w:pPr>
      <w:r>
        <w:t xml:space="preserve">În fine, contestatorul, în perioada martie – aprilie 2009, împreună cu I3, i-a solicitat lui I4 suma de 100.000 lei cu titlu de sponsorizare pentru Asociaţia </w:t>
      </w:r>
      <w:r w:rsidR="00954942">
        <w:t>S4</w:t>
      </w:r>
      <w:r>
        <w:t xml:space="preserve"> pentru a elibera un certificat de urbanism pentru SC </w:t>
      </w:r>
      <w:r w:rsidR="00954942">
        <w:t>S8</w:t>
      </w:r>
      <w:r>
        <w:t xml:space="preserve"> SRL </w:t>
      </w:r>
      <w:r w:rsidR="00954942">
        <w:t>O</w:t>
      </w:r>
      <w:r>
        <w:t>, bani care au fost primiţi în data de 24.04.2009.</w:t>
      </w:r>
    </w:p>
    <w:p w:rsidR="00766629" w:rsidRDefault="00503396">
      <w:pPr>
        <w:ind w:left="-284" w:firstLine="567"/>
        <w:jc w:val="both"/>
      </w:pPr>
      <w:r>
        <w:t xml:space="preserve">Conform minutei Deciziei penale nr. ...3, ce constituie şi dispozitivul acestei hotărâri, Curtea de Apel T, soluţionând apelurile declarate în cauză, a admis apelul contestatorului C (inculpat în cauză), desfiinţând parţial hotărârea primei instanţe şi, rejudecând cauza, a dispus: în temeiul art. 396 alin. 1 şi 5 C.proc.pen. rap. la art. 16 alin. 1 lit. b) teza a II-a C.proc.pen., achitarea inculpatului C cu privire la săvârşirea a 4 infracţiuni de luare de mită, prev. de art. 254 alin. 1 C.pen. din 1969 cu ref. la art. 6 din Legea nr. 78/2000, cu aplic. art. 5 C.pen., ce ar fi fost comise în legătură cu denunţătorii </w:t>
      </w:r>
      <w:r w:rsidR="00954942">
        <w:t>M1</w:t>
      </w:r>
      <w:r>
        <w:t xml:space="preserve"> (două fapte), </w:t>
      </w:r>
      <w:r w:rsidR="00954942">
        <w:t>M2</w:t>
      </w:r>
      <w:r>
        <w:t xml:space="preserve"> (1 faptă) şi cu coinculpatul I4 (o faptă). Mai apoi, în baza art. 254 alin. 1 C.pen. din 1969 cu ref. la art. 6 din Legea nr. 78/2000, cu aplic. art. 5 C.pen., a dispus condamnarea aceluiaşi inculpat pentru comiterea infracţiunii de luare de mită, la pedeapsa de 4 ani închisoare şi pedeapsa complementară a interzicerii exercitării drepturilor prev. de art. 64 alin. 1 lit. a) teza a II-a, b şi c C.pen. din 1969, pe o durată de 3 ani. În baza art. 71 C.pen. din 1969, i-a fost interzisă inculpatului exercitarea aceloraşi drepturi cu titlu de pedeapsă accesorie. Din durata pedepsei închisorii aplicate s-a dedus perioada de timp în care inculpatul s-a aflat sub imperiul unor măsuri preventive privative de libertate. Deopotrivă, a dispus confiscarea specială de la inculpaţii C şi I1, în cotă egală de 50%, a sumei de 307.187 lei, sumă primită de la denunţătorul </w:t>
      </w:r>
      <w:r w:rsidR="00954942">
        <w:t>M3</w:t>
      </w:r>
      <w:r>
        <w:t xml:space="preserve">, cu titlu de mită, respectiv câte 153.593,5 lei, de la fiecare dintre cei doi inculpaţi. </w:t>
      </w:r>
    </w:p>
    <w:p w:rsidR="00766629" w:rsidRDefault="00503396">
      <w:pPr>
        <w:ind w:left="-284" w:firstLine="567"/>
        <w:jc w:val="both"/>
      </w:pPr>
      <w:r>
        <w:t>Decizia nu a fost motivată la data pronunţării minutei amintite. În data de ..., instanţa de fond – Tribunalul B, pe baza extrasului primit de la Curtea de Apel T, a întocmit mandatul de executare a pedepsei închisorii nr. 9 din data de ..., privitor la dispoziţia obligatorie de executare de către persoana condamnată C a pedepsei de 4 ani închisoare, a pedepsei complementare a interzicerii exercitării drepturilor prev. de art. 64 alin. 1 lit. a) teza a II-a, b şi c C.pen. din 1969, pe o durată de 3 ani, şi a pedepsei accesorii cu acelaşi conţinut.</w:t>
      </w:r>
    </w:p>
    <w:p w:rsidR="00766629" w:rsidRDefault="00503396">
      <w:pPr>
        <w:ind w:left="-284" w:firstLine="567"/>
        <w:jc w:val="both"/>
      </w:pPr>
      <w:r>
        <w:t xml:space="preserve">La secţiunea „în fapt” a mandatului, destinată descrierii faptei ce a servit ca temei al condamnării s-au trecut următoarele: „la începutul anului 2008 a pretins de la numitul </w:t>
      </w:r>
      <w:r w:rsidR="00954942">
        <w:t>M3</w:t>
      </w:r>
      <w:r>
        <w:t xml:space="preserve"> să îi fie remis un procent de 50% din valoarea decontată de Primăria B aferentă fiecărui stâlp de iluminat public la care societatea administrată de acesta, SC </w:t>
      </w:r>
      <w:r w:rsidR="00954942">
        <w:t>S2</w:t>
      </w:r>
      <w:r>
        <w:t xml:space="preserve"> SA, efectua lucrări în baza contractului încheiat cu această instituţie, valoare ce era de 38 de euro/stâlp, în scopul de a nu reduce tariful stabilit prin contract. În baza acestei solicitări, în perioada martie 2008 – octombrie 2011 a primit prin intermediul mai multor societăţi comerciale şi asociaţii sportive, respectiv SC INTER PRINT SRL B, SC </w:t>
      </w:r>
      <w:r w:rsidR="00954942">
        <w:t>S5</w:t>
      </w:r>
      <w:r>
        <w:t xml:space="preserve"> SRL B, SC </w:t>
      </w:r>
      <w:r w:rsidR="00BC438A">
        <w:t>S1</w:t>
      </w:r>
      <w:r>
        <w:t xml:space="preserve"> SRL </w:t>
      </w:r>
      <w:r w:rsidR="0009121F">
        <w:t>S</w:t>
      </w:r>
      <w:r>
        <w:t xml:space="preserve"> şi Asociaţia </w:t>
      </w:r>
      <w:r w:rsidR="00954942">
        <w:t>S4</w:t>
      </w:r>
      <w:r>
        <w:t xml:space="preserve"> B suma totală de 810.670 lei”.</w:t>
      </w:r>
    </w:p>
    <w:p w:rsidR="00766629" w:rsidRDefault="00503396">
      <w:pPr>
        <w:ind w:left="-284" w:firstLine="567"/>
        <w:jc w:val="both"/>
      </w:pPr>
      <w:r>
        <w:t xml:space="preserve">Decizia a fost redactată în data de 20.12.2017, iar din considerentele acestei hotărâri rezultă, în esenţă, următoarele: </w:t>
      </w:r>
    </w:p>
    <w:p w:rsidR="00766629" w:rsidRDefault="00503396">
      <w:pPr>
        <w:ind w:left="-284" w:firstLine="567"/>
        <w:jc w:val="both"/>
      </w:pPr>
      <w:r>
        <w:lastRenderedPageBreak/>
        <w:t xml:space="preserve">-în primul rând, instanţa de apel, în urma evocării fondului cauzei, a găsit întemeiată doar prima dintre acuzaţii, cea formulată de Ministerul Public în legătură cu numitul </w:t>
      </w:r>
      <w:r w:rsidR="00954942">
        <w:t>M3</w:t>
      </w:r>
      <w:r>
        <w:t xml:space="preserve">, reţinând că </w:t>
      </w:r>
      <w:r>
        <w:rPr>
          <w:rStyle w:val="Fontdeparagrafimplicit"/>
          <w:b/>
          <w:i/>
        </w:rPr>
        <w:t>activitatea ilicită a contestatorului se referă la faptul pretinderii de la această persoană, în cursul anului 2008</w:t>
      </w:r>
      <w:r>
        <w:t xml:space="preserve">, a unui procent de 50% din valoarea decontată de Primăria B aferentă fiecărui stâlp de iluminat public la care societatea administrată de acesta, SC </w:t>
      </w:r>
      <w:r w:rsidR="00954942">
        <w:t>S2</w:t>
      </w:r>
      <w:r>
        <w:t xml:space="preserve"> SA, efectua lucrări în baza contractului încheiat cu această instituţie;</w:t>
      </w:r>
    </w:p>
    <w:p w:rsidR="00766629" w:rsidRDefault="00503396">
      <w:pPr>
        <w:ind w:left="-284" w:firstLine="567"/>
        <w:jc w:val="both"/>
      </w:pPr>
      <w:r>
        <w:t xml:space="preserve">- în al doilea rând, instanţa de apel, în cuprinsul deciziei, reţine că </w:t>
      </w:r>
      <w:r>
        <w:rPr>
          <w:rStyle w:val="Fontdeparagrafimplicit"/>
          <w:b/>
          <w:i/>
        </w:rPr>
        <w:t>infracţiunea pentru care se impune condamnarea contestatorului a fost comisă în varianta pretinderii în cursul anului 2008, moment la care infracţiunea s-a consumat</w:t>
      </w:r>
      <w:r>
        <w:t xml:space="preserve">, fiind fără relevanţă pentru existenţa infracţiunii tip faptul că, ulterior, într-adevăr, a fost remisă mita mascat prin intermediul SC </w:t>
      </w:r>
      <w:r w:rsidR="00BC438A">
        <w:t>S1</w:t>
      </w:r>
      <w:r>
        <w:t xml:space="preserve"> SRL, administrată de numitul I1, coinculpat în aceeaşi cauză penală;</w:t>
      </w:r>
    </w:p>
    <w:p w:rsidR="00766629" w:rsidRDefault="00503396">
      <w:pPr>
        <w:ind w:left="-284" w:firstLine="567"/>
        <w:jc w:val="both"/>
      </w:pPr>
      <w:r>
        <w:t xml:space="preserve">- în al treilea rând, s-a reţinut că după consumarea infracţiunii reţinute în sarcina inculpatului C, au existat remiteri mascate ale mitei, prin mecanismul pus în evidenţă de acuzare, însă doar prin intermediul SC </w:t>
      </w:r>
      <w:r w:rsidR="00BC438A">
        <w:t>S1</w:t>
      </w:r>
      <w:r>
        <w:t xml:space="preserve"> SRL şi doar cu sprijinul numitului I1, iar valoarea mitei (dată în tranşe) este de doar 307.187 lei.</w:t>
      </w:r>
    </w:p>
    <w:p w:rsidR="00766629" w:rsidRDefault="00503396">
      <w:pPr>
        <w:ind w:left="-284" w:firstLine="567"/>
        <w:jc w:val="both"/>
      </w:pPr>
      <w:r>
        <w:t>În aceste condiţii, se observă că MEPI contestat a fost emis în aceeaşi zi cu decizia nr. ...3, iar ordinul de executare se referă la pedepsele (principală, complementară şi accesorie)</w:t>
      </w:r>
      <w:r>
        <w:tab/>
        <w:t xml:space="preserve">menţionate în minuta şi dispozitivul deciziei analizate. În schimb, descrierea faptei din cuprinsul MEPI, reţinută în sarcina contestatorului în legătură cu numitul </w:t>
      </w:r>
      <w:r w:rsidR="00954942">
        <w:t>M3</w:t>
      </w:r>
      <w:r>
        <w:t xml:space="preserve"> şi care stă la baza condamnării, constituie o preluare </w:t>
      </w:r>
      <w:r>
        <w:rPr>
          <w:rStyle w:val="Fontdeparagrafimplicit"/>
          <w:i/>
        </w:rPr>
        <w:t>tale quale</w:t>
      </w:r>
      <w:r>
        <w:t xml:space="preserve"> (ca atare) din cuprinsul hotărârii primei instanţe / rechizitoriu, unde, aşa cum s-a arătat deja, se fac referiri la mai multe acte repetate de remitere a tranşelor de mită, prin intermediul mai multor societăţi comerciale. Din perspectiva modalităţii de comitere a infracţiunii, MEPI cuprinde descrierea faptei reţinute şi care stă la baza soluţiei de condamnare a contestatorului.</w:t>
      </w:r>
    </w:p>
    <w:p w:rsidR="00766629" w:rsidRDefault="00503396">
      <w:pPr>
        <w:ind w:left="-284" w:firstLine="567"/>
        <w:jc w:val="both"/>
      </w:pPr>
      <w:r>
        <w:t xml:space="preserve">În ceea ce priveşte primul motiv de contestaţie la executare furnizat de apărarea contestatorului C şi grefat pe prevederile art. 598 alin. 1 lit. a) C.proc.pen., Curtea reţine că MEPI analizat a fost emis în baza unei hotărâri judecătoreşti definitive, conform art. 552 alin. 1 C.proc.pen. Sub acest aspect reţinem că Sentinţa penală nr. 7, pronunţată de Tribunalul B la data de ... în dosar nr. 4, a fost modificată doar parţial, în ceea ce îl priveşte pe contestatorul C, prin Decizia amintită, în sensul restrângerii limitelor în care operează antrenarea răspunderii penale şi condamnarea, fiind eliminate patru acuzaţii de luare de mită, cu păstrarea soluţiei de condamnare a primei instanţe pentru una dintre acuzaţii (cea amintită mai-sus, în legătură cu numitul </w:t>
      </w:r>
      <w:r w:rsidR="00954942">
        <w:t>M3</w:t>
      </w:r>
      <w:r>
        <w:t>). Astfel, efectele sentinţei primei instanţe nu au fost suprimate în întregime prin decizia Curţii de Apel T, motiv pentru care s-a pus în executare Sentinţa penală nr. 7, pronunţată de Tribunalul B la data de ... în dosar nr. 4, astfel cum a fost modificată prin Decizia penală nr. ...3 a Curţii de Apel T.</w:t>
      </w:r>
    </w:p>
    <w:p w:rsidR="00766629" w:rsidRDefault="00503396">
      <w:pPr>
        <w:ind w:left="-284" w:firstLine="567"/>
        <w:jc w:val="both"/>
      </w:pPr>
      <w:r>
        <w:t xml:space="preserve">Decizia instanţei de apel este definitivă la data pronunţării (în cazul de faţă, cel al pronunţării minutei), independent de momentul comunicării acesteia către părţi / participanţi. </w:t>
      </w:r>
    </w:p>
    <w:p w:rsidR="00766629" w:rsidRDefault="00503396">
      <w:pPr>
        <w:ind w:left="-284" w:firstLine="567"/>
        <w:jc w:val="both"/>
      </w:pPr>
      <w:r>
        <w:t xml:space="preserve">În ceea ce priveşte motivul de contestaţie la executare prev. de art. 598 alin. 1 lit. c) teza I C.proc.pen., Curtea reţine, pe baza deciziei amintite, că nu se poate identifica nicio nelămurire cu privire la  hotărârea ce se execută, în condiţiile în care este identificată fapta reţinută în sarcina contestatorului, încadrarea juridică dată acesteia (inclusiv modalitatea de consumare a acesteia), fiind stabilite şi aplicate pedepse principale, complementare şi accesorii pentru comiterea infracţiunii amintite. De altfel, MEPI contestat se referă la aceste pedepse. </w:t>
      </w:r>
    </w:p>
    <w:p w:rsidR="00766629" w:rsidRDefault="00503396">
      <w:pPr>
        <w:ind w:left="-284" w:firstLine="567"/>
        <w:jc w:val="both"/>
      </w:pPr>
      <w:r>
        <w:t xml:space="preserve">Curtea reţine că motivarea necorespunzătoare a unei hotărâri judecătoreşti (coerenţa, claritatea, precizia), analiza defectuoasă a probelor din cuprinsul acesteia, încadrarea juridică reţinută, modalitatea de pronunţare şi redactare a hotărârii judecătoreşti, inclusiv în ce priveşte semnarea acesteia, componenţa completului de judecată, respectarea principiilor continuităţii şi al nemijlocirii, stările de incompatibilitate ale judecătorilor cauzei, constituie toate chestiuni de legalitate ce pot fi verificate doar în cadrul căilor de atac ordinare şi extraordinare prevăzute de lege şi doar de către instanţele de judecată abilitate în acest scop de lege. </w:t>
      </w:r>
    </w:p>
    <w:p w:rsidR="00766629" w:rsidRDefault="00503396">
      <w:pPr>
        <w:ind w:left="-284" w:firstLine="567"/>
        <w:jc w:val="both"/>
      </w:pPr>
      <w:r>
        <w:t>Curtea reaminteşte că procedura contestaţiei la executare este o procedură remediu, gândită şi reglementată pentru a înlătura eventualele impedimente care intervin în cursul executării unei hotărâri judecătoreşti definitive. Competenţa instanţei de executare este expres limitată de legiuitor la cazurile de contestaţie la executare prevăzute de art. 598 din Codul de procedură penală, lucru firesc având în vedere autoritatea de lucru judecat de care se bucură hotărârile judecătoreşti definitive.</w:t>
      </w:r>
    </w:p>
    <w:p w:rsidR="00766629" w:rsidRDefault="00503396">
      <w:pPr>
        <w:ind w:left="-284" w:firstLine="567"/>
        <w:jc w:val="both"/>
      </w:pPr>
      <w:r>
        <w:lastRenderedPageBreak/>
        <w:t>Instanţei de executare îi oprit să (re)verifice pe fond acuzaţia penală ce a atras condamnarea şi să facă aprecieri asupra temeiniciei soluţiei de condamnare, întrucât o astfel de posibilitate îi este deschisă doar instanţei de control judiciar.</w:t>
      </w:r>
    </w:p>
    <w:p w:rsidR="00766629" w:rsidRDefault="00503396">
      <w:pPr>
        <w:ind w:left="-284" w:firstLine="567"/>
        <w:jc w:val="both"/>
      </w:pPr>
      <w:r>
        <w:t>În speţă, decizia contestată este definitivă, intrată în puterea de lucru judecat, motiv pentru care instanţei de faţă îi este interzis să procedeze la o nouă analiză a probelor cauzei, care au servit la condamnare. Deopotrivă, nu poate fi stabilită în această faza a procesului penal corectitudinea raţionamentului judiciar al instanţei de apel în ce priveşte existenţa faptei, vinovăţia contestatorului şi încadrarea juridică reţinută.</w:t>
      </w:r>
    </w:p>
    <w:p w:rsidR="00766629" w:rsidRDefault="00503396">
      <w:pPr>
        <w:ind w:left="-284" w:firstLine="567"/>
        <w:jc w:val="both"/>
      </w:pPr>
      <w:r>
        <w:t>Or, în cauză, contestatorul tinde, prin intermediul procedurii urmate, să obţină suprimarea efectelor deciziei amintite şi, în cele din urmă, a soluţiei de condamnare, susţinându-şi nevinovăţia. De asemenea, motivele de nelegalitate invocate ar fi concomitente cu elaborarea / pronunţarea deciziei de instanţa de apel şi nu reprezintă veritabile impedimente intervenite în cursul executării aceleiaşi hotărâri judecătoreşti.</w:t>
      </w:r>
    </w:p>
    <w:p w:rsidR="00766629" w:rsidRDefault="00503396">
      <w:pPr>
        <w:ind w:left="-284" w:firstLine="567"/>
        <w:jc w:val="both"/>
      </w:pPr>
      <w:r>
        <w:t>Din această perspectivă, este lipsită de orice relevanţă trimiterea pe care o face apărarea la jurisprudenţa CEDO în materia art. 6 parag. 1 din Convenţie, cu privire la imparţialitatea şi independenţa judecătorilor cauzei în apel, întrucât un astfel de motiv poate fi valorificat doar în cadrul unei căi de atac prevăzute de lege (cale extraordinară de atac de retractare, recurs în casaţie) şi nicidecum în cadrul contestaţiei la executare. Prin urmare, nu se impune analizarea pe fond a acestor motive care ar atrage nulitatea absolută a deciziei din apel.</w:t>
      </w:r>
    </w:p>
    <w:p w:rsidR="00766629" w:rsidRDefault="00503396">
      <w:pPr>
        <w:ind w:left="-284" w:firstLine="567"/>
        <w:jc w:val="both"/>
      </w:pPr>
      <w:r>
        <w:t xml:space="preserve">Referitor la conţinutul MEPI şi la procedura de punere în executare a hotărârii judecătoreşti amintite, se constată că petentul a mai formulat anterior contestaţii la executare, prin care a criticat modul de dresare a actelor de executare, cereri care au fost soluţionate în mod definitiv de instanţa de judecată, în sensul respingerii acestora. În acest sens, avem în vedere Decizia penală nr. </w:t>
      </w:r>
      <w:r w:rsidR="0009121F">
        <w:t>11</w:t>
      </w:r>
      <w:r>
        <w:t xml:space="preserve"> a Curţii de Apel T, pronunţată în dosar nr. </w:t>
      </w:r>
      <w:r w:rsidR="0009121F">
        <w:t>12</w:t>
      </w:r>
      <w:r>
        <w:t xml:space="preserve">, şi Decizia penală nr. </w:t>
      </w:r>
      <w:r w:rsidR="0009121F">
        <w:t>13</w:t>
      </w:r>
      <w:r>
        <w:t xml:space="preserve">, pronunţată de Curtea de Apel T în dosar nr. </w:t>
      </w:r>
      <w:r w:rsidR="0009121F">
        <w:t>14</w:t>
      </w:r>
      <w:r>
        <w:t>. În aceste condiţii, o nouă analiză a acestor motive de contestaţie la executare ar aduce atingere autorităţii de lucru judecat, fiind incident impedimentul reglementat de art. 599 alin. 5 C.proc.pen.</w:t>
      </w:r>
    </w:p>
    <w:p w:rsidR="00766629" w:rsidRDefault="00503396">
      <w:pPr>
        <w:ind w:left="-284" w:firstLine="567"/>
        <w:jc w:val="both"/>
      </w:pPr>
      <w:r>
        <w:t xml:space="preserve">De altfel, prin cele două hotărâri judecătoreşti amintite, date în materia executării, s-a indicat contestatorului calea de urmat pentru remedierea conţinutului MEPI, stabilindu-se, totodată, că, pe temeiul art. 598 alin. 1 lit. c) C.proc.pen., nu poate fi anulată decizia instanţei de apel pe considerentul că MEPI emis în baza acesteia cuprinde o descriere inexactă a faptei ce a atras condamnarea. </w:t>
      </w:r>
    </w:p>
    <w:p w:rsidR="00766629" w:rsidRDefault="00503396">
      <w:pPr>
        <w:ind w:left="-284" w:firstLine="567"/>
        <w:jc w:val="both"/>
      </w:pPr>
      <w:r>
        <w:t>În speţa de faţă, prin cererea iniţială, contestatorul a arătat că, prin demersul său, doreşte suprimarea efectelor deciziei penale amintite, solicitând instanţei de executare să pronunţe o soluţie de anulare a deciziei. O astfel de solicitare nu poate fi primită, dată fiind autoritatea de lucru judecat de care se bucură decizia amintită (de unde decurge şi executorialitatea acesteia), competenţa instanţei de executare şi limitele controlului efectuat de aceasta.</w:t>
      </w:r>
    </w:p>
    <w:p w:rsidR="00766629" w:rsidRDefault="00503396">
      <w:pPr>
        <w:ind w:left="-284" w:firstLine="567"/>
        <w:jc w:val="both"/>
      </w:pPr>
      <w:r>
        <w:t>De asemenea, în speţă nu se identifică nicio cauză de împiedicare la executare dintre cele avute în vedere de textul art. 598 alin. 1 lit. c) teza a II-a C.proc.pen. (</w:t>
      </w:r>
      <w:r>
        <w:rPr>
          <w:rStyle w:val="Fontdeparagrafimplicit"/>
          <w:i/>
        </w:rPr>
        <w:t>exempli gratia</w:t>
      </w:r>
      <w:r>
        <w:t>: schimbarea numelui persoanei condamnate anterior emiterii MEPI, omisiunea deducerii duratei reţinerii, a arestului preventiv sau a arestului la domiciliu, emiterea MEPI pentru executarea unei pedepse cu închisoarea, deşi prin horărârea de condamnare definitivă s-a dispus suspendarea executării sub supraveghere a acesteia ş.a.m.d.)</w:t>
      </w:r>
    </w:p>
    <w:p w:rsidR="00766629" w:rsidRDefault="00503396">
      <w:pPr>
        <w:ind w:left="-284" w:firstLine="567"/>
        <w:jc w:val="both"/>
      </w:pPr>
      <w:r>
        <w:t>În fine, în ceea ce priveşte fişa de cazier judiciar ţinută pe numele contestatorului, Curtea reţine că, pe baza hotărârii judecătoreşti definitive, acesta are posibilitatea de a cere rectificarea conţinutului evidenţelor de cazier care nu sunt conforme cu statuările obligatorii şi definitive ale instanţei de judecată. Aşa cum s-a arătat deja, prin decizia amintită, i-a fost aplicată contestatorului şi o pedeapsă complementară pe o durată de 3 ani (cu conţinutul amintit mai-sus), iar în fişa de cazier judiciar este consemnat, în mod eronat, că aceluiaşi contestator i-a fost aplicată o pedeapsă complementară pe o durată de 4 ani. Or, în mod evident, eroarea strecurată cu ocazia efectuării menţiunilor în fişa de cazier judiciar a contestatorului nu poate atrage nelegalitatea deciziei analizate. Fişa de cazier judiciar se întocmeşte în baza dispoziţiilor obligatorii şi definitive ale instanţei de judecată.</w:t>
      </w:r>
    </w:p>
    <w:p w:rsidR="00766629" w:rsidRDefault="00503396">
      <w:pPr>
        <w:ind w:left="-284" w:firstLine="720"/>
        <w:jc w:val="both"/>
      </w:pPr>
      <w:r>
        <w:t xml:space="preserve">În lumina considerentelor ce preced şi reţinând caracterul nefondat al motivelor de contestaţie la executare formulate de apărarea contestatorului C, Curtea, în temeiul art. 599 alin. 1 Cod procedură penală corob. cu art. 598 alin. 2 Cod procedură penală, va respinge, ca nefondată, contestaţia la executare formulată, în condiţiile art. 598 alin. 1 lit. a) şi c) C.proc.pen., de către contestatorul C, </w:t>
      </w:r>
      <w:r w:rsidR="00AA2181">
        <w:t>fiul lui …. şi …, născut la data de ….  domiciliat …str. …., nr. …., …. CNP….</w:t>
      </w:r>
      <w:r>
        <w:t>.</w:t>
      </w:r>
    </w:p>
    <w:p w:rsidR="00766629" w:rsidRDefault="00503396">
      <w:pPr>
        <w:ind w:left="-284" w:firstLine="720"/>
        <w:jc w:val="both"/>
      </w:pPr>
      <w:r>
        <w:lastRenderedPageBreak/>
        <w:t xml:space="preserve">În temeiul art. 272 C.proc.pen., va stabili onorariul pentru apărătorul desemnat din oficiu pentru contestator, în sumă de 313 lei, care se va avansa din Fondul Ministerului Justiţiei şi Libertăţilor Cetăţeneşti în favoarea Baroului X - av. </w:t>
      </w:r>
      <w:r w:rsidR="000D5CF3">
        <w:t>A1</w:t>
      </w:r>
      <w:r>
        <w:t>.</w:t>
      </w:r>
    </w:p>
    <w:p w:rsidR="00766629" w:rsidRDefault="00503396">
      <w:pPr>
        <w:ind w:left="-284" w:firstLine="567"/>
        <w:jc w:val="both"/>
      </w:pPr>
      <w:r>
        <w:t>În baza art. 275 alin. 2 C.proc.pen., va obliga contestatorul la plata sumei de 300 lei cheltuieli  judiciare în favoarea statului.</w:t>
      </w:r>
    </w:p>
    <w:p w:rsidR="00766629" w:rsidRDefault="00766629">
      <w:pPr>
        <w:ind w:left="-284"/>
      </w:pPr>
    </w:p>
    <w:p w:rsidR="00766629" w:rsidRDefault="00503396">
      <w:pPr>
        <w:ind w:left="-284"/>
        <w:jc w:val="center"/>
      </w:pPr>
      <w:r>
        <w:t>PENTRU ACESTE MOTIVE</w:t>
      </w:r>
    </w:p>
    <w:p w:rsidR="00766629" w:rsidRDefault="00503396">
      <w:pPr>
        <w:ind w:left="-284"/>
        <w:jc w:val="center"/>
      </w:pPr>
      <w:r>
        <w:t>ÎN NUMELE LEGII</w:t>
      </w:r>
    </w:p>
    <w:p w:rsidR="00766629" w:rsidRDefault="00503396">
      <w:pPr>
        <w:ind w:left="-284"/>
        <w:jc w:val="center"/>
      </w:pPr>
      <w:r>
        <w:t>D E C I  D E:</w:t>
      </w:r>
    </w:p>
    <w:p w:rsidR="00766629" w:rsidRDefault="00766629">
      <w:pPr>
        <w:ind w:left="-284"/>
      </w:pPr>
    </w:p>
    <w:p w:rsidR="00766629" w:rsidRDefault="00503396">
      <w:pPr>
        <w:ind w:left="-284" w:firstLine="568"/>
        <w:jc w:val="both"/>
      </w:pPr>
      <w:r>
        <w:t xml:space="preserve">În temeiul art. 599 alin. 1 Cod procedură penală corob. cu art. 598 alin. 2 Cod procedură penală, respinge, ca nefondată, contestaţia la executare formulată, în condiţiile art. 598 alin. 1 lit. a) şi c) C.proc.pen., de către contestatorul C, </w:t>
      </w:r>
      <w:r w:rsidR="00AA2181">
        <w:t>fiul lui …. şi …, născut la data de ….  domiciliat …str. …., nr. …., …. CNP….</w:t>
      </w:r>
      <w:r>
        <w:t>.</w:t>
      </w:r>
    </w:p>
    <w:p w:rsidR="00766629" w:rsidRDefault="00503396">
      <w:pPr>
        <w:ind w:left="-284" w:firstLine="568"/>
        <w:jc w:val="both"/>
      </w:pPr>
      <w:r>
        <w:t xml:space="preserve">În temeiul art. 272 C.proc.pen., stabileşte onorariul pentru apărătorul desemnat din oficiu pentru contestator, în sumă de 313 lei, care se avansează din Fondul Ministerului Justiţiei şi Libertăţilor Cetăţeneşti în favoarea Baroului X - av. </w:t>
      </w:r>
      <w:r w:rsidR="000D5CF3">
        <w:t>A1</w:t>
      </w:r>
      <w:r>
        <w:t>.</w:t>
      </w:r>
    </w:p>
    <w:p w:rsidR="00766629" w:rsidRDefault="00503396">
      <w:pPr>
        <w:ind w:left="-284" w:firstLine="568"/>
        <w:jc w:val="both"/>
      </w:pPr>
      <w:r>
        <w:t>În baza art. 275 alin. 2 C.proc.pen., obligă contestatorul la plata sumei de 300 lei cheltuieli  judiciare în favoarea statului.</w:t>
      </w:r>
    </w:p>
    <w:p w:rsidR="00766629" w:rsidRDefault="00503396">
      <w:pPr>
        <w:ind w:left="-284" w:firstLine="568"/>
        <w:jc w:val="both"/>
      </w:pPr>
      <w:r>
        <w:t>Definitivă.</w:t>
      </w:r>
    </w:p>
    <w:p w:rsidR="00766629" w:rsidRDefault="00503396">
      <w:pPr>
        <w:ind w:left="-284" w:firstLine="568"/>
        <w:rPr>
          <w:rStyle w:val="Fontdeparagrafimplicit"/>
          <w:b/>
        </w:rPr>
      </w:pPr>
      <w:r>
        <w:t xml:space="preserve">Pronunţată în şedinţă publică, azi, </w:t>
      </w:r>
      <w:r w:rsidR="000D5CF3">
        <w:t>...</w:t>
      </w:r>
      <w:r>
        <w:t>.</w:t>
      </w:r>
    </w:p>
    <w:p w:rsidR="00766629" w:rsidRDefault="00766629">
      <w:pPr>
        <w:ind w:left="-284"/>
        <w:rPr>
          <w:rStyle w:val="Fontdeparagrafimplicit"/>
          <w:b/>
        </w:rPr>
      </w:pPr>
    </w:p>
    <w:p w:rsidR="00766629" w:rsidRDefault="00503396">
      <w:pPr>
        <w:ind w:left="-284" w:firstLine="1560"/>
        <w:rPr>
          <w:rStyle w:val="Fontdeparagrafimplicit"/>
          <w:b/>
        </w:rPr>
      </w:pPr>
      <w:r>
        <w:rPr>
          <w:rStyle w:val="Fontdeparagrafimplicit"/>
          <w:b/>
        </w:rPr>
        <w:t xml:space="preserve">      PREŞEDINTE</w:t>
      </w:r>
      <w:r>
        <w:rPr>
          <w:rStyle w:val="Fontdeparagrafimplicit"/>
          <w:b/>
        </w:rPr>
        <w:tab/>
      </w:r>
      <w:r>
        <w:rPr>
          <w:rStyle w:val="Fontdeparagrafimplicit"/>
          <w:b/>
        </w:rPr>
        <w:tab/>
      </w:r>
      <w:r>
        <w:rPr>
          <w:rStyle w:val="Fontdeparagrafimplicit"/>
          <w:b/>
        </w:rPr>
        <w:tab/>
      </w:r>
      <w:r>
        <w:rPr>
          <w:rStyle w:val="Fontdeparagrafimplicit"/>
          <w:b/>
        </w:rPr>
        <w:tab/>
      </w:r>
      <w:r>
        <w:rPr>
          <w:rStyle w:val="Fontdeparagrafimplicit"/>
          <w:b/>
        </w:rPr>
        <w:tab/>
      </w:r>
      <w:r>
        <w:rPr>
          <w:rStyle w:val="Fontdeparagrafimplicit"/>
          <w:b/>
        </w:rPr>
        <w:tab/>
        <w:t xml:space="preserve">   JUDECĂTOR</w:t>
      </w:r>
    </w:p>
    <w:p w:rsidR="00766629" w:rsidP="000D5CF3" w:rsidRDefault="00503396">
      <w:pPr>
        <w:ind w:left="1876" w:firstLine="284"/>
      </w:pPr>
      <w:r>
        <w:t>A0004</w:t>
      </w:r>
      <w:r>
        <w:tab/>
      </w:r>
      <w:r>
        <w:tab/>
      </w:r>
      <w:r w:rsidR="000D5CF3">
        <w:tab/>
      </w:r>
      <w:r w:rsidR="000D5CF3">
        <w:tab/>
      </w:r>
      <w:r w:rsidR="000D5CF3">
        <w:tab/>
      </w:r>
      <w:r w:rsidR="000D5CF3">
        <w:tab/>
      </w:r>
      <w:r>
        <w:tab/>
        <w:t xml:space="preserve">          </w:t>
      </w:r>
      <w:r w:rsidR="000D5CF3">
        <w:t>...</w:t>
      </w:r>
    </w:p>
    <w:p w:rsidR="00766629" w:rsidRDefault="00766629">
      <w:pPr>
        <w:ind w:left="-284" w:firstLine="708"/>
      </w:pPr>
    </w:p>
    <w:p w:rsidR="00766629" w:rsidRDefault="00766629">
      <w:pPr>
        <w:ind w:left="-284"/>
      </w:pPr>
    </w:p>
    <w:p w:rsidR="00766629" w:rsidRDefault="00766629">
      <w:pPr>
        <w:ind w:left="-284"/>
      </w:pPr>
    </w:p>
    <w:p w:rsidR="00766629" w:rsidRDefault="00503396">
      <w:pPr>
        <w:ind w:left="-284" w:firstLine="708"/>
        <w:jc w:val="center"/>
        <w:rPr>
          <w:rStyle w:val="Fontdeparagrafimplicit"/>
          <w:b/>
        </w:rPr>
      </w:pPr>
      <w:r>
        <w:rPr>
          <w:rStyle w:val="Fontdeparagrafimplicit"/>
          <w:b/>
        </w:rPr>
        <w:t>GREFIER</w:t>
      </w:r>
    </w:p>
    <w:p w:rsidR="00766629" w:rsidRDefault="000D5CF3">
      <w:pPr>
        <w:ind w:left="-284" w:firstLine="708"/>
        <w:jc w:val="center"/>
      </w:pPr>
      <w:r>
        <w:t>...</w:t>
      </w:r>
    </w:p>
    <w:p w:rsidR="00766629" w:rsidRDefault="00766629">
      <w:pPr>
        <w:ind w:left="-284"/>
      </w:pPr>
    </w:p>
    <w:p w:rsidR="00766629" w:rsidRDefault="00766629">
      <w:pPr>
        <w:ind w:left="-284"/>
      </w:pPr>
    </w:p>
    <w:p w:rsidR="00766629" w:rsidRDefault="00766629">
      <w:pPr>
        <w:ind w:left="-284"/>
      </w:pPr>
    </w:p>
    <w:p w:rsidR="00766629" w:rsidRDefault="00766629">
      <w:pPr>
        <w:ind w:left="-284"/>
      </w:pPr>
    </w:p>
    <w:p w:rsidR="00766629" w:rsidRDefault="00766629">
      <w:pPr>
        <w:ind w:left="-284"/>
      </w:pPr>
    </w:p>
    <w:p w:rsidR="00766629" w:rsidRDefault="00766629">
      <w:pPr>
        <w:ind w:left="-284"/>
      </w:pPr>
    </w:p>
    <w:p w:rsidR="00766629" w:rsidRDefault="00766629">
      <w:pPr>
        <w:ind w:left="-284"/>
      </w:pPr>
    </w:p>
    <w:p w:rsidR="00766629" w:rsidRDefault="00766629">
      <w:pPr>
        <w:ind w:left="-284"/>
      </w:pPr>
    </w:p>
    <w:p w:rsidR="00766629" w:rsidRDefault="00766629">
      <w:pPr>
        <w:ind w:left="-284"/>
      </w:pPr>
    </w:p>
    <w:p w:rsidR="00766629" w:rsidRDefault="00503396">
      <w:pPr>
        <w:ind w:left="-284"/>
        <w:rPr>
          <w:rStyle w:val="Fontdeparagrafimplicit"/>
          <w:sz w:val="20"/>
        </w:rPr>
      </w:pPr>
      <w:r>
        <w:rPr>
          <w:rStyle w:val="Fontdeparagrafimplicit"/>
          <w:sz w:val="20"/>
        </w:rPr>
        <w:t>Red</w:t>
      </w:r>
      <w:r w:rsidR="000D5CF3">
        <w:rPr>
          <w:rStyle w:val="Fontdeparagrafimplicit"/>
          <w:sz w:val="20"/>
        </w:rPr>
        <w:t>A0004</w:t>
      </w:r>
      <w:r>
        <w:rPr>
          <w:rStyle w:val="Fontdeparagrafimplicit"/>
          <w:sz w:val="20"/>
        </w:rPr>
        <w:t>./</w:t>
      </w:r>
      <w:r w:rsidR="000D5CF3">
        <w:rPr>
          <w:rStyle w:val="Fontdeparagrafimplicit"/>
          <w:sz w:val="20"/>
        </w:rPr>
        <w:t>...</w:t>
      </w:r>
      <w:r>
        <w:rPr>
          <w:rStyle w:val="Fontdeparagrafimplicit"/>
          <w:sz w:val="20"/>
        </w:rPr>
        <w:t>.</w:t>
      </w:r>
    </w:p>
    <w:p w:rsidR="00766629" w:rsidRDefault="00503396">
      <w:pPr>
        <w:ind w:left="-284"/>
        <w:rPr>
          <w:rStyle w:val="Fontdeparagrafimplicit"/>
          <w:sz w:val="20"/>
        </w:rPr>
      </w:pPr>
      <w:r>
        <w:rPr>
          <w:rStyle w:val="Fontdeparagrafimplicit"/>
          <w:sz w:val="20"/>
        </w:rPr>
        <w:t>4 ex./</w:t>
      </w:r>
      <w:r w:rsidR="000D5CF3">
        <w:rPr>
          <w:rStyle w:val="Fontdeparagrafimplicit"/>
          <w:sz w:val="20"/>
        </w:rPr>
        <w:t>...</w:t>
      </w:r>
    </w:p>
    <w:p w:rsidR="00766629" w:rsidRDefault="00766629">
      <w:pPr>
        <w:ind w:left="-284"/>
        <w:rPr>
          <w:rStyle w:val="Fontdeparagrafimplicit"/>
        </w:rPr>
      </w:pPr>
    </w:p>
    <w:p w:rsidR="00766629" w:rsidRDefault="00766629">
      <w:pPr>
        <w:ind w:left="-284"/>
        <w:rPr>
          <w:rStyle w:val="Fontdeparagrafimplicit"/>
        </w:rPr>
      </w:pPr>
    </w:p>
    <w:p w:rsidR="00766629" w:rsidRDefault="00766629">
      <w:pPr>
        <w:ind w:left="-284"/>
        <w:rPr>
          <w:rStyle w:val="Fontdeparagrafimplicit"/>
        </w:rPr>
      </w:pPr>
    </w:p>
    <w:p w:rsidR="00766629" w:rsidRDefault="00503396">
      <w:pPr>
        <w:ind w:left="-284"/>
      </w:pPr>
      <w:r>
        <w:t xml:space="preserve"> </w:t>
      </w:r>
    </w:p>
    <w:p w:rsidR="00766629" w:rsidRDefault="00766629">
      <w:pPr>
        <w:ind w:left="-284"/>
      </w:pPr>
    </w:p>
    <w:p w:rsidR="00766629" w:rsidRDefault="00766629">
      <w:pPr>
        <w:ind w:left="-284"/>
      </w:pPr>
    </w:p>
    <w:p w:rsidR="00766629" w:rsidRDefault="00766629"/>
    <w:sectPr w:rsidR="00766629">
      <w:footerReference w:type="default" r:id="rId7"/>
      <w:pgSz w:w="11906" w:h="16838"/>
      <w:pgMar w:top="851" w:right="851" w:bottom="851"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3396" w:rsidRDefault="00503396">
      <w:r>
        <w:separator/>
      </w:r>
    </w:p>
  </w:endnote>
  <w:endnote w:type="continuationSeparator" w:id="0">
    <w:p w:rsidR="00503396" w:rsidRDefault="00503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396" w:rsidRDefault="00503396">
    <w:pPr>
      <w:pStyle w:val="Subsol"/>
      <w:jc w:val="center"/>
    </w:pPr>
    <w:r>
      <w:fldChar w:fldCharType="begin"/>
    </w:r>
    <w:r>
      <w:instrText>PAGE   \* MERGEFORMAT</w:instrText>
    </w:r>
    <w:r>
      <w:fldChar w:fldCharType="separate"/>
    </w:r>
    <w:r>
      <w:t>#</w:t>
    </w:r>
    <w:r>
      <w:fldChar w:fldCharType="end"/>
    </w:r>
  </w:p>
  <w:p w:rsidR="00503396" w:rsidRDefault="00503396">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3396" w:rsidRDefault="00503396">
      <w:r>
        <w:separator/>
      </w:r>
    </w:p>
  </w:footnote>
  <w:footnote w:type="continuationSeparator" w:id="0">
    <w:p w:rsidR="00503396" w:rsidRDefault="005033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CA4AD1"/>
    <w:multiLevelType w:val="hybridMultilevel"/>
    <w:tmpl w:val="BF8CD1FC"/>
    <w:lvl w:ilvl="0" w:tplc="1CD984C9">
      <w:start w:val="19"/>
      <w:numFmt w:val="bullet"/>
      <w:lvlText w:val="-"/>
      <w:lvlJc w:val="left"/>
      <w:pPr>
        <w:ind w:left="927" w:hanging="360"/>
      </w:pPr>
      <w:rPr>
        <w:rFonts w:ascii="Times New Roman" w:hAnsi="Times New Roman"/>
      </w:rPr>
    </w:lvl>
    <w:lvl w:ilvl="1" w:tplc="413728D4">
      <w:start w:val="1"/>
      <w:numFmt w:val="bullet"/>
      <w:lvlText w:val="o"/>
      <w:lvlJc w:val="left"/>
      <w:pPr>
        <w:ind w:left="1647" w:hanging="360"/>
      </w:pPr>
      <w:rPr>
        <w:rFonts w:ascii="Courier New" w:hAnsi="Courier New"/>
      </w:rPr>
    </w:lvl>
    <w:lvl w:ilvl="2" w:tplc="29F7B927">
      <w:start w:val="1"/>
      <w:numFmt w:val="bullet"/>
      <w:lvlText w:val=""/>
      <w:lvlJc w:val="left"/>
      <w:pPr>
        <w:ind w:left="2367" w:hanging="360"/>
      </w:pPr>
      <w:rPr>
        <w:rFonts w:ascii="Wingdings" w:hAnsi="Wingdings"/>
      </w:rPr>
    </w:lvl>
    <w:lvl w:ilvl="3" w:tplc="4C1C4562">
      <w:start w:val="1"/>
      <w:numFmt w:val="bullet"/>
      <w:lvlText w:val=""/>
      <w:lvlJc w:val="left"/>
      <w:pPr>
        <w:ind w:left="3087" w:hanging="360"/>
      </w:pPr>
      <w:rPr>
        <w:rFonts w:ascii="Symbol" w:hAnsi="Symbol"/>
      </w:rPr>
    </w:lvl>
    <w:lvl w:ilvl="4" w:tplc="0096C5A3">
      <w:start w:val="1"/>
      <w:numFmt w:val="bullet"/>
      <w:lvlText w:val="o"/>
      <w:lvlJc w:val="left"/>
      <w:pPr>
        <w:ind w:left="3807" w:hanging="360"/>
      </w:pPr>
      <w:rPr>
        <w:rFonts w:ascii="Courier New" w:hAnsi="Courier New"/>
      </w:rPr>
    </w:lvl>
    <w:lvl w:ilvl="5" w:tplc="60D665BF">
      <w:start w:val="1"/>
      <w:numFmt w:val="bullet"/>
      <w:lvlText w:val=""/>
      <w:lvlJc w:val="left"/>
      <w:pPr>
        <w:ind w:left="4527" w:hanging="360"/>
      </w:pPr>
      <w:rPr>
        <w:rFonts w:ascii="Wingdings" w:hAnsi="Wingdings"/>
      </w:rPr>
    </w:lvl>
    <w:lvl w:ilvl="6" w:tplc="7F2027BB">
      <w:start w:val="1"/>
      <w:numFmt w:val="bullet"/>
      <w:lvlText w:val=""/>
      <w:lvlJc w:val="left"/>
      <w:pPr>
        <w:ind w:left="5247" w:hanging="360"/>
      </w:pPr>
      <w:rPr>
        <w:rFonts w:ascii="Symbol" w:hAnsi="Symbol"/>
      </w:rPr>
    </w:lvl>
    <w:lvl w:ilvl="7" w:tplc="40470B27">
      <w:start w:val="1"/>
      <w:numFmt w:val="bullet"/>
      <w:lvlText w:val="o"/>
      <w:lvlJc w:val="left"/>
      <w:pPr>
        <w:ind w:left="5967" w:hanging="360"/>
      </w:pPr>
      <w:rPr>
        <w:rFonts w:ascii="Courier New" w:hAnsi="Courier New"/>
      </w:rPr>
    </w:lvl>
    <w:lvl w:ilvl="8" w:tplc="1CA296AD">
      <w:start w:val="1"/>
      <w:numFmt w:val="bullet"/>
      <w:lvlText w:val=""/>
      <w:lvlJc w:val="left"/>
      <w:pPr>
        <w:ind w:left="6687"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bd-cjca:80/ecris_cdms/document_upload.aspx?id_document=3300000001516466&amp;id_departament=7&amp;id_sesiune=1848905&amp;id_user=139&amp;id_institutie=33&amp;actiune=modifica"/>
  </w:docVars>
  <w:rsids>
    <w:rsidRoot w:val="00766629"/>
    <w:rsid w:val="0009121F"/>
    <w:rsid w:val="000D5CF3"/>
    <w:rsid w:val="00503396"/>
    <w:rsid w:val="006353FE"/>
    <w:rsid w:val="00662346"/>
    <w:rsid w:val="00766629"/>
    <w:rsid w:val="00954942"/>
    <w:rsid w:val="00AA2181"/>
    <w:rsid w:val="00BB6B3E"/>
    <w:rsid w:val="00BC43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9A82A"/>
  <w15:docId w15:val="{B10B82B3-DEEB-4DA6-9360-B7CCF4547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Listparagraf">
    <w:name w:val="Listă paragraf"/>
    <w:basedOn w:val="Normal"/>
    <w:qFormat/>
    <w:pPr>
      <w:ind w:left="720"/>
      <w:contextualSpacing/>
    </w:pPr>
  </w:style>
  <w:style w:type="paragraph" w:customStyle="1" w:styleId="Antet">
    <w:name w:val="Antet"/>
    <w:basedOn w:val="Normal"/>
    <w:link w:val="AntetCaracter"/>
    <w:pPr>
      <w:tabs>
        <w:tab w:val="center" w:pos="4536"/>
        <w:tab w:val="right" w:pos="9072"/>
      </w:tabs>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64</ap:TotalTime>
  <ap:Pages>16</ap:Pages>
  <ap:Words>10446</ap:Words>
  <ap:Characters>60590</ap:Characters>
  <ap:Application>Microsoft Office Word</ap:Application>
  <ap:DocSecurity>0</ap:DocSecurity>
  <ap:Lines>504</ap:Lines>
  <ap:Paragraphs>141</ap:Paragraphs>
  <ap:ScaleCrop>false</ap:ScaleCrop>
  <ap:HeadingPairs>
    <vt:vector baseType="variant" size="2">
      <vt:variant>
        <vt:lpstr>Title</vt:lpstr>
      </vt:variant>
      <vt:variant>
        <vt:i4>1</vt:i4>
      </vt:variant>
    </vt:vector>
  </ap:HeadingPairs>
  <ap:TitlesOfParts>
    <vt:vector baseType="lpstr" size="1">
      <vt:lpstr>Numar dosar</vt:lpstr>
    </vt:vector>
  </ap:TitlesOfParts>
  <ap:CharactersWithSpaces>70895</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