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6C7FA7" w:rsidP="006C7FA7">
      <w:pPr>
        <w:rPr>
          <w:b/>
        </w:rPr>
      </w:pPr>
      <w:r>
        <w:rPr>
          <w:b/>
        </w:rPr>
        <w:t>HOTĂRÂREA NR. 3</w:t>
      </w:r>
      <w:r>
        <w:rPr>
          <w:b/>
        </w:rPr>
        <w:t xml:space="preserve">                                                                            CANDIDAT  A0009</w:t>
      </w:r>
    </w:p>
    <w:p w:rsidR="004D4C3D">
      <w:pPr>
        <w:rPr>
          <w:rStyle w:val="Fontdeparagrafimplicit"/>
          <w:rFonts w:ascii="Garamond" w:hAnsi="Garamond"/>
          <w:color w:val="BFBFBF"/>
          <w:sz w:val="20"/>
        </w:rPr>
      </w:pPr>
      <w:r>
        <w:rPr>
          <w:rStyle w:val="Fontdeparagrafimplicit"/>
          <w:rFonts w:ascii="Garamond" w:hAnsi="Garamond"/>
          <w:color w:val="BFBFBF"/>
          <w:sz w:val="20"/>
        </w:rPr>
        <w:t>Document finalizat</w:t>
      </w:r>
    </w:p>
    <w:p w:rsidR="004D4C3D">
      <w:pPr>
        <w:rPr>
          <w:rStyle w:val="Fontdeparagrafimplicit"/>
          <w:rFonts w:ascii="Garamond" w:hAnsi="Garamond"/>
        </w:rPr>
      </w:pPr>
      <w:r>
        <w:rPr>
          <w:rStyle w:val="Fontdeparagrafimplicit"/>
          <w:rFonts w:ascii="Garamond" w:hAnsi="Garamond"/>
        </w:rPr>
        <w:t>Cod ECLI    ECLI:RO:</w:t>
      </w:r>
      <w:r w:rsidR="002D5246">
        <w:rPr>
          <w:rStyle w:val="Fontdeparagrafimplicit"/>
          <w:rFonts w:ascii="Garamond" w:hAnsi="Garamond"/>
        </w:rPr>
        <w:t>................</w:t>
      </w:r>
    </w:p>
    <w:p w:rsidR="004D4C3D">
      <w:pPr>
        <w:rPr>
          <w:rStyle w:val="Fontdeparagrafimplicit"/>
        </w:rPr>
      </w:pPr>
      <w:r>
        <w:rPr>
          <w:rStyle w:val="Fontdeparagrafimplicit"/>
          <w:b/>
        </w:rPr>
        <w:t xml:space="preserve">Dosar nr. </w:t>
      </w:r>
      <w:r w:rsidR="002D5246">
        <w:rPr>
          <w:rStyle w:val="Fontdeparagrafimplicit"/>
          <w:b/>
        </w:rPr>
        <w:t>.............</w:t>
      </w:r>
    </w:p>
    <w:p w:rsidR="004D4C3D">
      <w:pPr>
        <w:jc w:val="center"/>
      </w:pPr>
      <w:r>
        <w:t>R O M Â N I A</w:t>
      </w:r>
    </w:p>
    <w:p w:rsidR="002D5246">
      <w:pPr>
        <w:jc w:val="center"/>
      </w:pPr>
      <w:r>
        <w:t xml:space="preserve">CURTEA DE APEL </w:t>
      </w:r>
      <w:r>
        <w:t>.............</w:t>
      </w:r>
    </w:p>
    <w:p w:rsidR="004D4C3D">
      <w:pPr>
        <w:jc w:val="center"/>
      </w:pPr>
      <w:r>
        <w:t xml:space="preserve">SECŢIA </w:t>
      </w:r>
      <w:r w:rsidR="002D5246">
        <w:t xml:space="preserve">............. </w:t>
      </w:r>
      <w:r>
        <w:t>CONTENCIOS ADMINISTRATIV ŞI FISCAL</w:t>
      </w:r>
    </w:p>
    <w:p w:rsidR="004D4C3D">
      <w:pPr>
        <w:jc w:val="center"/>
        <w:rPr>
          <w:rStyle w:val="Fontdeparagrafimplicit"/>
          <w:b/>
        </w:rPr>
      </w:pPr>
      <w:r>
        <w:rPr>
          <w:rStyle w:val="Fontdeparagrafimplicit"/>
          <w:b/>
        </w:rPr>
        <w:t>Sentinţa civilă nr.</w:t>
      </w:r>
      <w:r w:rsidR="002D5246">
        <w:rPr>
          <w:rStyle w:val="Fontdeparagrafimplicit"/>
          <w:b/>
        </w:rPr>
        <w:t>.............</w:t>
      </w:r>
    </w:p>
    <w:p w:rsidR="004D4C3D">
      <w:pPr>
        <w:jc w:val="center"/>
        <w:rPr>
          <w:rStyle w:val="Fontdeparagrafimplicit"/>
          <w:b/>
        </w:rPr>
      </w:pPr>
      <w:r>
        <w:rPr>
          <w:rStyle w:val="Fontdeparagrafimplicit"/>
          <w:b/>
        </w:rPr>
        <w:t xml:space="preserve">Şedinţa publică de la </w:t>
      </w:r>
      <w:r w:rsidR="002D5246">
        <w:rPr>
          <w:rStyle w:val="Fontdeparagrafimplicit"/>
          <w:b/>
        </w:rPr>
        <w:t>...............</w:t>
      </w:r>
    </w:p>
    <w:p w:rsidR="004D4C3D">
      <w:pPr>
        <w:jc w:val="center"/>
      </w:pPr>
      <w:r>
        <w:t>Curtea constituită din:</w:t>
      </w:r>
    </w:p>
    <w:p w:rsidR="004D4C3D">
      <w:pPr>
        <w:jc w:val="center"/>
      </w:pPr>
      <w:r>
        <w:t xml:space="preserve">                       PREŞEDINTE: </w:t>
      </w:r>
      <w:r w:rsidR="002D5246">
        <w:t>CANDIDAT A0009</w:t>
      </w:r>
    </w:p>
    <w:p w:rsidR="004D4C3D">
      <w:pPr>
        <w:jc w:val="center"/>
      </w:pPr>
      <w:r>
        <w:t xml:space="preserve">             GREFIER: </w:t>
      </w:r>
      <w:r w:rsidR="002D5246">
        <w:t>..................</w:t>
      </w:r>
    </w:p>
    <w:p w:rsidR="004D4C3D">
      <w:pPr>
        <w:jc w:val="both"/>
      </w:pPr>
    </w:p>
    <w:p w:rsidR="004D4C3D">
      <w:pPr>
        <w:ind w:firstLine="720"/>
        <w:jc w:val="both"/>
      </w:pPr>
      <w:r>
        <w:t xml:space="preserve">Pe rol se află soluţionarea cererii în contencios administrativ şi fiscal formulată de reclamanta </w:t>
      </w:r>
      <w:r>
        <w:rPr>
          <w:rStyle w:val="Fontdeparagrafimplicit"/>
          <w:b/>
        </w:rPr>
        <w:t xml:space="preserve">ASOCIAŢIA </w:t>
      </w:r>
      <w:r w:rsidR="002D5246">
        <w:rPr>
          <w:rStyle w:val="Fontdeparagrafimplicit"/>
          <w:b/>
        </w:rPr>
        <w:t>AB S</w:t>
      </w:r>
      <w:r>
        <w:t xml:space="preserve">  în contradictoriu cu pârâtul </w:t>
      </w:r>
      <w:r>
        <w:rPr>
          <w:rStyle w:val="Fontdeparagrafimplicit"/>
          <w:b/>
        </w:rPr>
        <w:t>MINISTERUL TINERETULUI ŞI SPORTULUI</w:t>
      </w:r>
      <w:r>
        <w:t xml:space="preserve">, având ca obiect </w:t>
      </w:r>
      <w:r>
        <w:rPr>
          <w:rStyle w:val="Fontdeparagrafimplicit"/>
          <w:i/>
        </w:rPr>
        <w:t>refuz soluţionare cerere</w:t>
      </w:r>
      <w:r>
        <w:t xml:space="preserve">. </w:t>
      </w:r>
    </w:p>
    <w:p w:rsidR="004D4C3D">
      <w:pPr>
        <w:ind w:firstLine="720"/>
        <w:jc w:val="both"/>
      </w:pPr>
      <w:r>
        <w:t xml:space="preserve">La apelul nominal făcut în şedinţă publică a răspuns reclamanta, prin preşedintele asociaţiei </w:t>
      </w:r>
      <w:r w:rsidR="002D5246">
        <w:t>BC</w:t>
      </w:r>
      <w:r>
        <w:t>, lipsă fiind pârâtul.</w:t>
      </w:r>
    </w:p>
    <w:p w:rsidR="004D4C3D">
      <w:pPr>
        <w:ind w:firstLine="720"/>
        <w:jc w:val="both"/>
      </w:pPr>
      <w:r>
        <w:t>Procedura de citare este legal îndeplinită.</w:t>
      </w:r>
    </w:p>
    <w:p w:rsidR="004D4C3D">
      <w:pPr>
        <w:ind w:firstLine="720"/>
        <w:jc w:val="both"/>
      </w:pPr>
      <w:r>
        <w:t>S-a făcut referatul cauzei de grefierul de şedinţă, care a învederat că reclamanta a depus note de şedinţă prin registratura secţiei.</w:t>
      </w:r>
    </w:p>
    <w:p w:rsidR="004D4C3D">
      <w:pPr>
        <w:ind w:firstLine="720"/>
        <w:jc w:val="both"/>
      </w:pPr>
      <w:r>
        <w:t xml:space="preserve">Se procedează la legitimarea reprezentantului reclamantei, </w:t>
      </w:r>
      <w:r w:rsidR="002D5246">
        <w:t>BC, acesta prezintă CI seria ........ nr..........</w:t>
      </w:r>
      <w:r>
        <w:t xml:space="preserve"> CNP</w:t>
      </w:r>
      <w:r w:rsidR="002D5246">
        <w:t xml:space="preserve"> ............</w:t>
      </w:r>
      <w:r>
        <w:t>.</w:t>
      </w:r>
    </w:p>
    <w:p w:rsidR="004D4C3D">
      <w:pPr>
        <w:ind w:firstLine="720"/>
        <w:jc w:val="both"/>
      </w:pPr>
      <w:r>
        <w:t>Reclamanta, prin reprezentant, învederează că pârâta a răspuns la cerere, motiv pentru care solicită doar obligarea pârâtului la plata cheltuielilor de judecată, sens în care depune cerere privind acele cheltuieli.</w:t>
      </w:r>
    </w:p>
    <w:p w:rsidR="004D4C3D">
      <w:pPr>
        <w:ind w:firstLine="720"/>
        <w:jc w:val="both"/>
      </w:pPr>
      <w:r>
        <w:t>Curtea reţine cauza în pronunţare asupra rămânerii fără obiect a cererii şi asupra cheltuielilor de judecată solicitate de reclamantă.</w:t>
      </w:r>
    </w:p>
    <w:p w:rsidR="004D4C3D">
      <w:pPr>
        <w:ind w:firstLine="720"/>
        <w:jc w:val="both"/>
      </w:pPr>
    </w:p>
    <w:p w:rsidR="004D4C3D">
      <w:pPr>
        <w:tabs>
          <w:tab w:val="left" w:pos="3870"/>
        </w:tabs>
        <w:jc w:val="center"/>
      </w:pPr>
      <w:r>
        <w:t>CURTEA,</w:t>
      </w:r>
    </w:p>
    <w:p w:rsidR="004D4C3D">
      <w:pPr>
        <w:ind w:firstLine="600"/>
        <w:jc w:val="both"/>
      </w:pPr>
    </w:p>
    <w:p w:rsidR="004D4C3D">
      <w:pPr>
        <w:ind w:firstLine="600"/>
        <w:jc w:val="both"/>
      </w:pPr>
      <w:r>
        <w:t xml:space="preserve">Prin </w:t>
      </w:r>
      <w:r>
        <w:rPr>
          <w:rStyle w:val="Fontdeparagrafimplicit"/>
          <w:b/>
          <w:i/>
          <w:u w:val="single"/>
        </w:rPr>
        <w:t>cererea</w:t>
      </w:r>
      <w:r>
        <w:t xml:space="preserve"> înregistrată pe rolul Curţii de Apel </w:t>
      </w:r>
      <w:r w:rsidR="002D5246">
        <w:t>...........</w:t>
      </w:r>
      <w:r>
        <w:t xml:space="preserve">– Secţia </w:t>
      </w:r>
      <w:r w:rsidR="002D5246">
        <w:t xml:space="preserve">.......... </w:t>
      </w:r>
      <w:r>
        <w:t xml:space="preserve">Contencios administrativ şi fiscal, la 19.07.2017 sub dosar nr. </w:t>
      </w:r>
      <w:r w:rsidR="002D5246">
        <w:t>.............</w:t>
      </w:r>
      <w:r>
        <w:t xml:space="preserve">, </w:t>
      </w:r>
      <w:r>
        <w:rPr>
          <w:rStyle w:val="Fontdeparagrafimplicit"/>
          <w:b/>
        </w:rPr>
        <w:t xml:space="preserve">reclamanta ASOCIAŢIA </w:t>
      </w:r>
      <w:r w:rsidR="002D5246">
        <w:rPr>
          <w:rStyle w:val="Fontdeparagrafimplicit"/>
          <w:b/>
        </w:rPr>
        <w:t>AB S</w:t>
      </w:r>
      <w:r>
        <w:rPr>
          <w:rStyle w:val="Fontdeparagrafimplicit"/>
          <w:b/>
        </w:rPr>
        <w:t xml:space="preserve"> </w:t>
      </w:r>
      <w:r>
        <w:t xml:space="preserve">a chemat în judecată pe pârâtul MINISTERUL TINERETULUI ŞI SPORTULUI,solicitând în temeiul O.G. nr. 27/2002 şi art. 18 alin. 1 din Legea nr. 554/2004 obligarea părţii pârâte la emiterea unui răspuns oficial, punctual şi întemeiat la petiţia reclamantei nr. </w:t>
      </w:r>
      <w:r w:rsidR="002D5246">
        <w:t>........</w:t>
      </w:r>
      <w:r>
        <w:t xml:space="preserve">/09.05.2017; cu cheltuieli de judecată. </w:t>
      </w:r>
    </w:p>
    <w:p w:rsidR="004D4C3D">
      <w:pPr>
        <w:ind w:firstLine="600"/>
        <w:jc w:val="both"/>
      </w:pPr>
      <w:r>
        <w:t>În motivarea cererii, sintetizând susţinerile părţii reclamante, Curtea reţine că asociaţia pretinde faptul că Ministerul Tineretului şi Sportului ar fi condus de un grup infracţional organizat, având ca scop fraudarea bugetului de stat, veniturile fiind cheltuite în mod nelegal, fără a ţine seama de criterii obiective.</w:t>
      </w:r>
    </w:p>
    <w:p w:rsidR="004D4C3D">
      <w:pPr>
        <w:ind w:firstLine="600"/>
        <w:jc w:val="both"/>
      </w:pPr>
      <w:r>
        <w:t xml:space="preserve">Indicând faptul obţinerii unor soluţii favorabile în alte procese, partea reclamantă arată că la petiţia sa nr. </w:t>
      </w:r>
      <w:r w:rsidR="002D5246">
        <w:t>........</w:t>
      </w:r>
      <w:r>
        <w:t>/09.05.2017 nu a primit niciun răspuns</w:t>
      </w:r>
    </w:p>
    <w:p w:rsidR="004D4C3D">
      <w:pPr>
        <w:ind w:firstLine="600"/>
        <w:jc w:val="both"/>
      </w:pPr>
      <w:r>
        <w:t xml:space="preserve">În drept, nu au fost invocate expres alte dispoziţii legale. </w:t>
      </w:r>
    </w:p>
    <w:p w:rsidR="004D4C3D">
      <w:pPr>
        <w:ind w:firstLine="600"/>
        <w:jc w:val="both"/>
      </w:pPr>
      <w:r>
        <w:t xml:space="preserve">În dovedire, au fost ataşate la dosar înscrisuri. </w:t>
      </w:r>
    </w:p>
    <w:p w:rsidR="004D4C3D">
      <w:pPr>
        <w:ind w:firstLine="600"/>
        <w:jc w:val="both"/>
      </w:pPr>
      <w:r>
        <w:t xml:space="preserve">Aferent cererii formulate s-a achitat o taxă judiciară de timbru în cuantum de 50 de lei, potrivit art. 16 din O.U.G. nr. 80/2013. </w:t>
      </w:r>
    </w:p>
    <w:p w:rsidR="004D4C3D">
      <w:pPr>
        <w:ind w:firstLine="600"/>
        <w:jc w:val="both"/>
      </w:pPr>
      <w:r>
        <w:rPr>
          <w:rStyle w:val="Fontdeparagrafimplicit"/>
          <w:b/>
        </w:rPr>
        <w:t>Pârâtul MINISTERUL TINERETULUI ŞI SPORTULUI</w:t>
      </w:r>
      <w:r>
        <w:t xml:space="preserve"> a depus </w:t>
      </w:r>
      <w:r>
        <w:rPr>
          <w:rStyle w:val="Fontdeparagrafimplicit"/>
          <w:b/>
          <w:i/>
          <w:u w:val="single"/>
        </w:rPr>
        <w:t>întâmpinare</w:t>
      </w:r>
      <w:r>
        <w:t xml:space="preserve"> la 29.09.2017, prin care a solicitat respingerea cererii de chemare în judecată ca urmare a faptului că reclamantului i s-a comunicat un răspuns prin Adresa nr. </w:t>
      </w:r>
      <w:r w:rsidR="002D5246">
        <w:t>........</w:t>
      </w:r>
      <w:r>
        <w:t>/11.08.2017.</w:t>
      </w:r>
    </w:p>
    <w:p w:rsidR="004D4C3D">
      <w:pPr>
        <w:ind w:firstLine="600"/>
        <w:jc w:val="both"/>
      </w:pPr>
      <w:r>
        <w:t>În drept, au fost invocate art. 205 NCPC.</w:t>
      </w:r>
    </w:p>
    <w:p w:rsidR="004D4C3D">
      <w:pPr>
        <w:ind w:firstLine="600"/>
        <w:jc w:val="both"/>
      </w:pPr>
      <w:r>
        <w:t xml:space="preserve">În dovedire, a propus spre administrare proba cu înscrisuri. </w:t>
      </w:r>
    </w:p>
    <w:p w:rsidR="004D4C3D">
      <w:pPr>
        <w:ind w:firstLine="600"/>
        <w:jc w:val="both"/>
      </w:pPr>
      <w:r>
        <w:rPr>
          <w:rStyle w:val="Fontdeparagrafimplicit"/>
          <w:b/>
        </w:rPr>
        <w:t>Reclamanta</w:t>
      </w:r>
      <w:r>
        <w:t xml:space="preserve"> a formulat </w:t>
      </w:r>
      <w:r>
        <w:rPr>
          <w:rStyle w:val="Fontdeparagrafimplicit"/>
          <w:b/>
          <w:i/>
          <w:u w:val="single"/>
        </w:rPr>
        <w:t>răspuns la întâmpinare</w:t>
      </w:r>
      <w:r>
        <w:t xml:space="preserve">, înregistrat la dosar la 17.10.2017, prin care a arătat că răspunsul primit a fost ulterior promovării cererii de chemare în judecată, astfel că solicită obligarea pârâtului la plata cheltuielilor de judecată. </w:t>
      </w:r>
    </w:p>
    <w:p w:rsidR="004D4C3D">
      <w:pPr>
        <w:ind w:firstLine="600"/>
        <w:jc w:val="both"/>
      </w:pPr>
      <w:r>
        <w:rPr>
          <w:rStyle w:val="Fontdeparagrafimplicit"/>
          <w:b/>
          <w:i/>
        </w:rPr>
        <w:t>Curtea</w:t>
      </w:r>
      <w:r>
        <w:t xml:space="preserve"> a încuviinţat administrarea probei cu înscrisurile depuse la dosar, în cond. art. 255 şi art. 258 NCPC. </w:t>
      </w:r>
    </w:p>
    <w:p w:rsidR="004D4C3D">
      <w:pPr>
        <w:ind w:firstLine="540"/>
        <w:jc w:val="both"/>
        <w:rPr>
          <w:rStyle w:val="Fontdeparagrafimplicit"/>
          <w:b/>
          <w:i/>
          <w:u w:val="single"/>
        </w:rPr>
      </w:pPr>
      <w:r>
        <w:rPr>
          <w:rStyle w:val="Fontdeparagrafimplicit"/>
          <w:b/>
          <w:i/>
          <w:sz w:val="28"/>
          <w:u w:val="single"/>
        </w:rPr>
        <w:t>Analizând probele administrate în cauză, prin prisma excepției rmânerii fără obiect a acțiunii (invocată de instanță din oficiu) Curtea reţine următoarele</w:t>
      </w:r>
      <w:r>
        <w:rPr>
          <w:rStyle w:val="Fontdeparagrafimplicit"/>
          <w:b/>
          <w:i/>
          <w:u w:val="single"/>
        </w:rPr>
        <w:t xml:space="preserve">: </w:t>
      </w:r>
    </w:p>
    <w:p w:rsidR="004D4C3D">
      <w:pPr>
        <w:ind w:firstLine="540"/>
        <w:jc w:val="both"/>
      </w:pPr>
      <w:r>
        <w:t xml:space="preserve">În cererea înregistrată sub nr. </w:t>
      </w:r>
      <w:r w:rsidR="002D5246">
        <w:t>........</w:t>
      </w:r>
      <w:r>
        <w:t xml:space="preserve">/09.05.2017 (f. 31), reclamanta Asociaţia </w:t>
      </w:r>
      <w:r w:rsidR="002D5246">
        <w:t>AB S</w:t>
      </w:r>
      <w:r>
        <w:t xml:space="preserve"> a solicitat pârâtului Ministerul Tineretului şi Sportului comunicarea informațiilor la care s-a făcut referire în cuprinsul acesteia.</w:t>
      </w:r>
    </w:p>
    <w:p w:rsidR="004D4C3D">
      <w:pPr>
        <w:ind w:firstLine="540"/>
        <w:jc w:val="both"/>
      </w:pPr>
      <w:r>
        <w:t xml:space="preserve">Prin Adresa nr. </w:t>
      </w:r>
      <w:r w:rsidR="002D5246">
        <w:t>........</w:t>
      </w:r>
      <w:r>
        <w:t>/11.08.2017/11.08.2017 (f. 48), Ministerul Tineretului și Sporturilor a răspuns punctual cererilor formulate de reclamant, aspect recunoscut și de acesta din urmă cu ocazia cuvântului acordat asupra fondului cauzei.</w:t>
      </w:r>
    </w:p>
    <w:p w:rsidR="004D4C3D">
      <w:pPr>
        <w:ind w:firstLine="540"/>
        <w:jc w:val="both"/>
      </w:pPr>
      <w:r>
        <w:t>În aceste condiții, Curtea urmează să respingă acțiunea ca rămasă fără obiect.</w:t>
      </w:r>
    </w:p>
    <w:p w:rsidR="004D4C3D">
      <w:pPr>
        <w:ind w:firstLine="540"/>
        <w:jc w:val="both"/>
      </w:pPr>
      <w:r>
        <w:t>Relativ la capătul de cerere având ca obiect obligarea pârâtului la plata cheltuielilor de judecată, Curtea reținând că petiția formulată de reclamat a primit răspuns ulterior promovării prezentei acțiuni, în baza art. 453 alin. 1 C.p.civ., va dispune obligarea la plata cheltuielilor de judecată reprezentate de taxa judiciară de timbru în cuantum de 50 lei.</w:t>
      </w:r>
    </w:p>
    <w:p w:rsidR="004D4C3D">
      <w:pPr>
        <w:jc w:val="both"/>
        <w:rPr>
          <w:rStyle w:val="Fontdeparagrafimplicit"/>
          <w:color w:val="0B3857"/>
          <w:sz w:val="17"/>
        </w:rPr>
      </w:pPr>
    </w:p>
    <w:p w:rsidR="004D4C3D">
      <w:pPr>
        <w:tabs>
          <w:tab w:val="left" w:pos="708"/>
          <w:tab w:val="center" w:pos="4536"/>
        </w:tabs>
        <w:jc w:val="center"/>
      </w:pPr>
      <w:r>
        <w:t>PENTRU ACESTE MNOTIVE</w:t>
      </w:r>
    </w:p>
    <w:p w:rsidR="004D4C3D">
      <w:pPr>
        <w:tabs>
          <w:tab w:val="left" w:pos="708"/>
          <w:tab w:val="center" w:pos="4536"/>
        </w:tabs>
        <w:jc w:val="center"/>
      </w:pPr>
      <w:r>
        <w:t>ÎN NUMELE LEGII</w:t>
      </w:r>
    </w:p>
    <w:p w:rsidR="004D4C3D">
      <w:pPr>
        <w:tabs>
          <w:tab w:val="left" w:pos="708"/>
          <w:tab w:val="center" w:pos="4536"/>
        </w:tabs>
        <w:jc w:val="center"/>
      </w:pPr>
      <w:r>
        <w:t xml:space="preserve">HOTĂRĂŞTE: </w:t>
      </w:r>
    </w:p>
    <w:p w:rsidR="004D4C3D">
      <w:pPr>
        <w:jc w:val="both"/>
      </w:pPr>
      <w:r>
        <w:tab/>
      </w:r>
    </w:p>
    <w:p w:rsidR="004D4C3D">
      <w:pPr>
        <w:jc w:val="both"/>
      </w:pPr>
      <w:r>
        <w:tab/>
        <w:t xml:space="preserve">Respinge acţiunea formulată de reclamanta </w:t>
      </w:r>
      <w:r>
        <w:rPr>
          <w:rStyle w:val="Fontdeparagrafimplicit"/>
          <w:b/>
        </w:rPr>
        <w:t xml:space="preserve">ASOCIAŢIA </w:t>
      </w:r>
      <w:r w:rsidR="002D5246">
        <w:rPr>
          <w:rStyle w:val="Fontdeparagrafimplicit"/>
          <w:b/>
        </w:rPr>
        <w:t>AB S</w:t>
      </w:r>
      <w:r>
        <w:t xml:space="preserve">, cu sediul în comuna </w:t>
      </w:r>
      <w:r w:rsidR="002D5246">
        <w:t>..........</w:t>
      </w:r>
      <w:r>
        <w:t>, sat</w:t>
      </w:r>
      <w:r w:rsidR="002D5246">
        <w:t xml:space="preserve"> .........., str. .......... nr........., bl........, sc........., ap.........</w:t>
      </w:r>
      <w:r>
        <w:t>, jud.</w:t>
      </w:r>
      <w:r w:rsidR="002D5246">
        <w:t>.........</w:t>
      </w:r>
      <w:r>
        <w:t xml:space="preserve">, în contradictoriu cu pârâtul </w:t>
      </w:r>
      <w:r>
        <w:rPr>
          <w:rStyle w:val="Fontdeparagrafimplicit"/>
          <w:b/>
        </w:rPr>
        <w:t>MINISTERUL TINERETULUI ŞI SPORTULUI</w:t>
      </w:r>
      <w:r>
        <w:t>, cu sediul în</w:t>
      </w:r>
      <w:r w:rsidR="002D5246">
        <w:t xml:space="preserve"> ............, str........... nr..........</w:t>
      </w:r>
      <w:r>
        <w:t xml:space="preserve">, </w:t>
      </w:r>
      <w:r w:rsidR="002D5246">
        <w:t>..........</w:t>
      </w:r>
      <w:r>
        <w:t xml:space="preserve">,ca rămasă fără obiect. </w:t>
      </w:r>
    </w:p>
    <w:p w:rsidR="004D4C3D">
      <w:pPr>
        <w:jc w:val="both"/>
      </w:pPr>
      <w:r>
        <w:tab/>
        <w:t xml:space="preserve">Obligă pârâta la plata cheltuielilor de judecată reprezentate de taxa judiciară de timbru în cuantum de 50 lei. </w:t>
      </w:r>
    </w:p>
    <w:p w:rsidR="004D4C3D">
      <w:pPr>
        <w:jc w:val="both"/>
      </w:pPr>
      <w:r>
        <w:tab/>
        <w:t xml:space="preserve">Cu recurs în termen de 15 zile de la comunicare. Recursul se va depune la Curtea de Apel </w:t>
      </w:r>
      <w:r w:rsidR="002D5246">
        <w:t>.........</w:t>
      </w:r>
      <w:r>
        <w:t xml:space="preserve">- Secţia </w:t>
      </w:r>
      <w:r w:rsidR="002D5246">
        <w:t>..........</w:t>
      </w:r>
      <w:r>
        <w:t xml:space="preserve">contencios administrativ şi fiscal. </w:t>
      </w:r>
    </w:p>
    <w:p w:rsidR="004D4C3D">
      <w:pPr>
        <w:jc w:val="both"/>
        <w:rPr>
          <w:rStyle w:val="Fontdeparagrafimplicit"/>
          <w:b/>
        </w:rPr>
      </w:pPr>
      <w:r>
        <w:tab/>
        <w:t>Pronunţată în şedinţă publică azi,</w:t>
      </w:r>
      <w:r w:rsidR="002D5246">
        <w:t>............</w:t>
      </w:r>
      <w:r>
        <w:t>.</w:t>
      </w:r>
    </w:p>
    <w:p w:rsidR="004D4C3D">
      <w:pPr>
        <w:tabs>
          <w:tab w:val="left" w:pos="1200"/>
          <w:tab w:val="left" w:pos="6345"/>
        </w:tabs>
        <w:jc w:val="both"/>
        <w:rPr>
          <w:rStyle w:val="Fontdeparagrafimplicit"/>
          <w:b/>
        </w:rPr>
      </w:pPr>
    </w:p>
    <w:p w:rsidR="004D4C3D">
      <w:pPr>
        <w:tabs>
          <w:tab w:val="left" w:pos="1200"/>
          <w:tab w:val="left" w:pos="6345"/>
        </w:tabs>
        <w:jc w:val="both"/>
        <w:rPr>
          <w:rStyle w:val="Fontdeparagrafimplicit"/>
          <w:b/>
        </w:rPr>
      </w:pPr>
    </w:p>
    <w:p w:rsidR="004D4C3D">
      <w:pPr>
        <w:tabs>
          <w:tab w:val="left" w:pos="1200"/>
          <w:tab w:val="left" w:pos="3180"/>
          <w:tab w:val="left" w:pos="6345"/>
        </w:tabs>
        <w:rPr>
          <w:rStyle w:val="Fontdeparagrafimplicit"/>
          <w:b/>
        </w:rPr>
      </w:pPr>
      <w:r>
        <w:rPr>
          <w:rStyle w:val="Fontdeparagrafimplicit"/>
          <w:b/>
        </w:rPr>
        <w:t xml:space="preserve">               PREŞEDINTE,</w:t>
      </w:r>
      <w:r>
        <w:rPr>
          <w:rStyle w:val="Fontdeparagrafimplicit"/>
          <w:b/>
        </w:rPr>
        <w:tab/>
        <w:t xml:space="preserve">                                                       GREFIER,</w:t>
      </w:r>
    </w:p>
    <w:p w:rsidR="004D4C3D">
      <w:pPr>
        <w:tabs>
          <w:tab w:val="left" w:pos="1200"/>
          <w:tab w:val="left" w:pos="3180"/>
          <w:tab w:val="left" w:pos="6345"/>
        </w:tabs>
      </w:pPr>
      <w:r>
        <w:t xml:space="preserve">        </w:t>
      </w:r>
      <w:r w:rsidR="006C7FA7">
        <w:t xml:space="preserve">    </w:t>
      </w:r>
      <w:r>
        <w:t>CANDIDAT A0009</w:t>
      </w:r>
      <w:r w:rsidR="006C7FA7">
        <w:t xml:space="preserve">                                                            </w:t>
      </w:r>
      <w:r>
        <w:t xml:space="preserve">   ..................</w:t>
      </w:r>
      <w:r w:rsidR="006C7FA7">
        <w:t xml:space="preserve">  </w:t>
      </w:r>
    </w:p>
    <w:p w:rsidR="004D4C3D">
      <w:pPr>
        <w:tabs>
          <w:tab w:val="left" w:pos="1200"/>
          <w:tab w:val="left" w:pos="3180"/>
          <w:tab w:val="left" w:pos="6345"/>
        </w:tabs>
      </w:pPr>
    </w:p>
    <w:p w:rsidR="004D4C3D">
      <w:pPr>
        <w:tabs>
          <w:tab w:val="left" w:pos="1200"/>
          <w:tab w:val="left" w:pos="3180"/>
          <w:tab w:val="left" w:pos="6345"/>
        </w:tabs>
      </w:pPr>
    </w:p>
    <w:p w:rsidR="004D4C3D">
      <w:pPr>
        <w:rPr>
          <w:rStyle w:val="Fontdeparagrafimplicit"/>
          <w:sz w:val="20"/>
        </w:rPr>
      </w:pPr>
      <w:r>
        <w:rPr>
          <w:rStyle w:val="Fontdeparagrafimplicit"/>
          <w:sz w:val="20"/>
        </w:rPr>
        <w:t>Red.CANDIDAT A0009/4ex./........</w:t>
      </w:r>
    </w:p>
    <w:p w:rsidR="004D4C3D">
      <w:pPr>
        <w:rPr>
          <w:rStyle w:val="Fontdeparagrafimplicit"/>
          <w:sz w:val="20"/>
        </w:rPr>
      </w:pPr>
    </w:p>
    <w:p w:rsidR="004D4C3D">
      <w:pPr>
        <w:rPr>
          <w:rStyle w:val="Fontdeparagrafimplicit"/>
          <w:sz w:val="20"/>
        </w:rPr>
      </w:pPr>
    </w:p>
    <w:p w:rsidR="004D4C3D">
      <w:pPr>
        <w:rPr>
          <w:rStyle w:val="Fontdeparagrafimplicit"/>
          <w:sz w:val="20"/>
        </w:rPr>
      </w:pPr>
    </w:p>
    <w:p w:rsidR="004D4C3D">
      <w:pPr>
        <w:ind w:firstLine="720"/>
        <w:jc w:val="right"/>
        <w:rPr>
          <w:rStyle w:val="Fontdeparagrafimplicit"/>
          <w:sz w:val="16"/>
        </w:rPr>
      </w:pPr>
      <w:r>
        <w:rPr>
          <w:rStyle w:val="Fontdeparagrafimplicit"/>
          <w:sz w:val="16"/>
        </w:rPr>
        <w:t>Lucrat 2 comunicări la data de _____________</w:t>
      </w:r>
    </w:p>
    <w:p w:rsidR="004D4C3D">
      <w:pPr>
        <w:ind w:firstLine="720"/>
        <w:jc w:val="right"/>
        <w:rPr>
          <w:rStyle w:val="Fontdeparagrafimplicit"/>
          <w:sz w:val="16"/>
        </w:rPr>
      </w:pPr>
    </w:p>
    <w:p w:rsidR="004D4C3D">
      <w:pPr>
        <w:ind w:firstLine="720"/>
        <w:jc w:val="right"/>
        <w:rPr>
          <w:rStyle w:val="Fontdeparagrafimplicit"/>
          <w:sz w:val="16"/>
        </w:rPr>
      </w:pPr>
      <w:r>
        <w:rPr>
          <w:rStyle w:val="Fontdeparagrafimplicit"/>
          <w:sz w:val="16"/>
        </w:rPr>
        <w:t>Semnătură grefier__________________</w:t>
      </w:r>
    </w:p>
    <w:p w:rsidR="004D4C3D">
      <w:pPr>
        <w:jc w:val="right"/>
        <w:rPr>
          <w:rStyle w:val="Fontdeparagrafimplicit"/>
          <w:sz w:val="20"/>
        </w:rPr>
      </w:pPr>
    </w:p>
    <w:p w:rsidR="004D4C3D">
      <w:pPr>
        <w:rPr>
          <w:rStyle w:val="Fontdeparagrafimplicit"/>
        </w:rPr>
      </w:pPr>
    </w:p>
    <w:p w:rsidR="004D4C3D">
      <w:pPr>
        <w:rPr>
          <w:rStyle w:val="Fontdeparagrafimplicit"/>
        </w:rPr>
      </w:pPr>
    </w:p>
    <w:p w:rsidR="004D4C3D">
      <w:pPr>
        <w:rPr>
          <w:rStyle w:val="Fontdeparagrafimplicit"/>
          <w:rFonts w:ascii="Garamond" w:hAnsi="Garamond"/>
          <w:sz w:val="16"/>
        </w:rPr>
      </w:pPr>
    </w:p>
    <w:sectPr w:rsidSect="004D4C3D">
      <w:pgSz w:w="11906" w:h="16838"/>
      <w:pgMar w:top="851" w:right="1133" w:bottom="851" w:left="156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compat/>
  <w:rsids>
    <w:rsidRoot w:val="004D4C3D"/>
    <w:rsid w:val="002B35C6"/>
    <w:rsid w:val="002D5246"/>
    <w:rsid w:val="004D4C3D"/>
    <w:rsid w:val="006C7FA7"/>
  </w:rsids>
  <w:docVars>
    <w:docVar w:name="url" w:val="http://10.1.48.53:80/ecris_cdms/document_upload.aspx?id_document=200000002792101&amp;id_departament=5&amp;id_sesiune=2387854&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C3D"/>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4D4C3D"/>
    <w:pPr>
      <w:keepNext/>
      <w:jc w:val="center"/>
      <w:outlineLvl w:val="0"/>
    </w:pPr>
    <w:rPr>
      <w:b/>
      <w:sz w:val="28"/>
      <w:lang w:val="en-US"/>
    </w:rPr>
  </w:style>
  <w:style w:type="paragraph" w:styleId="NormalWeb">
    <w:name w:val="Normal (Web)"/>
    <w:basedOn w:val="Normal"/>
    <w:rsid w:val="004D4C3D"/>
    <w:pPr>
      <w:spacing w:before="100" w:beforeAutospacing="1" w:after="100" w:afterAutospacing="1"/>
    </w:pPr>
  </w:style>
  <w:style w:type="character" w:styleId="LineNumber">
    <w:name w:val="line number"/>
    <w:basedOn w:val="DefaultParagraphFont"/>
    <w:semiHidden/>
    <w:rsid w:val="004D4C3D"/>
  </w:style>
  <w:style w:type="character" w:styleId="Hyperlink">
    <w:name w:val="Hyperlink"/>
    <w:rsid w:val="004D4C3D"/>
    <w:rPr>
      <w:color w:val="0000FF"/>
      <w:u w:val="single"/>
    </w:rPr>
  </w:style>
  <w:style w:type="character" w:customStyle="1" w:styleId="Fontdeparagrafimplicit">
    <w:name w:val="Font de paragraf implicit"/>
    <w:rsid w:val="004D4C3D"/>
  </w:style>
  <w:style w:type="table" w:styleId="TableSimple1">
    <w:name w:val="Table Simple 1"/>
    <w:basedOn w:val="TableNormal"/>
    <w:rsid w:val="004D4C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4D4C3D"/>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8</ap:TotalTime>
  <ap:Pages>2</ap:Pages>
  <ap:Words>811</ap:Words>
  <ap:Characters>4710</ap:Characters>
  <ap:Application>Microsoft Office Word</ap:Application>
  <ap:DocSecurity>0</ap:DocSecurity>
  <ap:Lines>39</ap:Lines>
  <ap:Paragraphs>11</ap:Paragraphs>
  <ap:ScaleCrop>false</ap:ScaleCrop>
  <ap:CharactersWithSpaces>5510</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