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5.0 -->
  <w:body>
    <w:p w:rsidRPr="00532959" w:rsidR="00754634" w:rsidP="00754634" w14:paraId="33BB618D" w14:textId="5BEE088A">
      <w:pPr>
        <w:rPr>
          <w:rStyle w:val="Fontdeparagrafimplicit"/>
          <w:b/>
          <w:bCs/>
          <w:szCs w:val="24"/>
        </w:rPr>
      </w:pPr>
      <w:r w:rsidRPr="00532959">
        <w:rPr>
          <w:rStyle w:val="Fontdeparagrafimplicit"/>
          <w:b/>
          <w:bCs/>
          <w:szCs w:val="24"/>
        </w:rPr>
        <w:t>HOTĂRÂREA NR</w:t>
      </w:r>
      <w:r>
        <w:rPr>
          <w:rStyle w:val="Fontdeparagrafimplicit"/>
          <w:b/>
          <w:bCs/>
          <w:szCs w:val="24"/>
        </w:rPr>
        <w:t>. 3</w:t>
      </w:r>
    </w:p>
    <w:p w:rsidR="00754634" w:rsidP="00754634" w14:paraId="369A3C42" w14:textId="77777777">
      <w:pPr>
        <w:rPr>
          <w:rStyle w:val="Fontdeparagrafimplicit"/>
          <w:b/>
        </w:rPr>
      </w:pPr>
      <w:r>
        <w:rPr>
          <w:rStyle w:val="Fontdeparagrafimplicit"/>
          <w:b/>
        </w:rPr>
        <w:t>Dosar nr. .........................</w:t>
      </w:r>
    </w:p>
    <w:p w:rsidR="00754634" w:rsidP="00754634" w14:paraId="5606883E" w14:textId="77777777">
      <w:pPr>
        <w:ind w:firstLine="709"/>
        <w:jc w:val="center"/>
        <w:rPr>
          <w:rStyle w:val="Fontdeparagrafimplicit"/>
          <w:b/>
        </w:rPr>
      </w:pPr>
      <w:r>
        <w:rPr>
          <w:rStyle w:val="Fontdeparagrafimplicit"/>
          <w:b/>
        </w:rPr>
        <w:t>R O M Â N I A</w:t>
      </w:r>
    </w:p>
    <w:p w:rsidR="00754634" w:rsidP="00754634" w14:paraId="53A58B50" w14:textId="77777777">
      <w:pPr>
        <w:ind w:firstLine="709"/>
        <w:jc w:val="center"/>
        <w:rPr>
          <w:rStyle w:val="Fontdeparagrafimplicit"/>
          <w:b/>
        </w:rPr>
      </w:pPr>
      <w:r>
        <w:rPr>
          <w:rStyle w:val="Fontdeparagrafimplicit"/>
          <w:b/>
        </w:rPr>
        <w:t>CURTEA DE APEL .........................</w:t>
      </w:r>
    </w:p>
    <w:p w:rsidR="00754634" w:rsidP="00754634" w14:paraId="10DE5F45" w14:textId="77777777">
      <w:pPr>
        <w:ind w:firstLine="709"/>
        <w:jc w:val="center"/>
        <w:rPr>
          <w:rStyle w:val="Fontdeparagrafimplicit"/>
          <w:b/>
        </w:rPr>
      </w:pPr>
      <w:r>
        <w:rPr>
          <w:rStyle w:val="Fontdeparagrafimplicit"/>
          <w:b/>
        </w:rPr>
        <w:t>SECŢIA A .....................-A CONTENCIOS ADMINISTRATIV ŞI FISCAL</w:t>
      </w:r>
    </w:p>
    <w:p w:rsidR="00754634" w:rsidP="00754634" w14:paraId="3DF9A06D" w14:textId="77777777">
      <w:pPr>
        <w:ind w:firstLine="709"/>
        <w:jc w:val="center"/>
        <w:rPr>
          <w:rStyle w:val="Fontdeparagrafimplicit"/>
          <w:b/>
          <w:u w:val="single"/>
        </w:rPr>
      </w:pPr>
      <w:r>
        <w:rPr>
          <w:rStyle w:val="Fontdeparagrafimplicit"/>
          <w:b/>
          <w:u w:val="single"/>
        </w:rPr>
        <w:t>SENTINŢA CIVILĂ NR. .........................</w:t>
      </w:r>
    </w:p>
    <w:p w:rsidR="00754634" w:rsidP="00754634" w14:paraId="2C8C3E94" w14:textId="77777777">
      <w:pPr>
        <w:ind w:firstLine="709"/>
        <w:jc w:val="center"/>
        <w:rPr>
          <w:rStyle w:val="Fontdeparagrafimplicit"/>
          <w:b/>
        </w:rPr>
      </w:pPr>
      <w:r>
        <w:t>Şedinţa</w:t>
      </w:r>
      <w:r>
        <w:t xml:space="preserve"> din camera de consiliu din data de </w:t>
      </w:r>
      <w:r>
        <w:rPr>
          <w:rStyle w:val="Fontdeparagrafimplicit"/>
          <w:b/>
        </w:rPr>
        <w:t>.........................</w:t>
      </w:r>
    </w:p>
    <w:p w:rsidR="00754634" w:rsidP="00754634" w14:paraId="1B498A76" w14:textId="77777777">
      <w:pPr>
        <w:ind w:firstLine="709"/>
        <w:jc w:val="center"/>
      </w:pPr>
      <w:r>
        <w:t>Curtea constituită din:</w:t>
      </w:r>
    </w:p>
    <w:p w:rsidR="00754634" w:rsidP="00754634" w14:paraId="6F518A69" w14:textId="56190862">
      <w:pPr>
        <w:ind w:firstLine="709"/>
        <w:jc w:val="center"/>
        <w:rPr>
          <w:rStyle w:val="Fontdeparagrafimplicit"/>
        </w:rPr>
      </w:pPr>
      <w:r>
        <w:t xml:space="preserve">PREŞEDINTE: </w:t>
      </w:r>
      <w:r>
        <w:rPr>
          <w:rStyle w:val="Fontdeparagrafimplicit"/>
          <w:b/>
        </w:rPr>
        <w:t>A0016</w:t>
      </w:r>
    </w:p>
    <w:p w:rsidR="00754634" w:rsidP="00754634" w14:paraId="2637CB2B" w14:textId="77777777">
      <w:pPr>
        <w:ind w:firstLine="709"/>
        <w:jc w:val="center"/>
        <w:rPr>
          <w:rStyle w:val="Fontdeparagrafimplicit"/>
        </w:rPr>
      </w:pPr>
      <w:r>
        <w:t xml:space="preserve">GREFIER: </w:t>
      </w:r>
      <w:r>
        <w:rPr>
          <w:rStyle w:val="Fontdeparagrafimplicit"/>
          <w:b/>
        </w:rPr>
        <w:t>.........................</w:t>
      </w:r>
    </w:p>
    <w:p w:rsidR="00754634" w:rsidP="00754634" w14:paraId="4579EF30" w14:textId="77777777">
      <w:pPr>
        <w:ind w:right="-468" w:firstLine="709"/>
        <w:jc w:val="center"/>
        <w:rPr>
          <w:rStyle w:val="Fontdeparagrafimplicit"/>
        </w:rPr>
      </w:pPr>
    </w:p>
    <w:p w:rsidR="00754634" w:rsidP="00754634" w14:paraId="71D9D19C" w14:textId="77777777">
      <w:pPr>
        <w:tabs>
          <w:tab w:val="left" w:pos="567"/>
        </w:tabs>
        <w:ind w:right="-2" w:firstLine="709"/>
        <w:jc w:val="both"/>
        <w:rPr>
          <w:rStyle w:val="Fontdeparagrafimplicit"/>
          <w:b/>
        </w:rPr>
      </w:pPr>
      <w:r>
        <w:t xml:space="preserve">Pe rol se află </w:t>
      </w:r>
      <w:r>
        <w:t>soluţionarea</w:t>
      </w:r>
      <w:r>
        <w:t xml:space="preserve"> </w:t>
      </w:r>
      <w:r>
        <w:t>acţiunii</w:t>
      </w:r>
      <w:r>
        <w:t xml:space="preserve"> în contencios administrativ promovate de </w:t>
      </w:r>
      <w:bookmarkStart w:name="_Hlk135049307" w:id="0"/>
      <w:r>
        <w:t xml:space="preserve">reclamanta </w:t>
      </w:r>
      <w:r>
        <w:rPr>
          <w:rStyle w:val="Fontdeparagrafimplicit"/>
          <w:b/>
        </w:rPr>
        <w:t>FEDERAŢIA ROMÂNĂ .....................</w:t>
      </w:r>
      <w:r>
        <w:t xml:space="preserve">în contradictoriu cu </w:t>
      </w:r>
      <w:r>
        <w:t>pârâţii</w:t>
      </w:r>
      <w:r>
        <w:rPr>
          <w:rStyle w:val="Fontdeparagrafimplicit"/>
          <w:b/>
        </w:rPr>
        <w:t xml:space="preserve"> </w:t>
      </w:r>
      <w:bookmarkStart w:name="_Hlk86571041" w:id="1"/>
      <w:r>
        <w:rPr>
          <w:rStyle w:val="Fontdeparagrafimplicit"/>
          <w:b/>
        </w:rPr>
        <w:t xml:space="preserve">MINISTERUL SPORTULUI </w:t>
      </w:r>
      <w:r>
        <w:rPr>
          <w:rStyle w:val="Fontdeparagrafimplicit"/>
          <w:b/>
        </w:rPr>
        <w:t>şi</w:t>
      </w:r>
      <w:r>
        <w:rPr>
          <w:rStyle w:val="Fontdeparagrafimplicit"/>
          <w:b/>
        </w:rPr>
        <w:t xml:space="preserve"> </w:t>
      </w:r>
      <w:bookmarkEnd w:id="1"/>
      <w:r>
        <w:rPr>
          <w:rStyle w:val="Fontdeparagrafimplicit"/>
          <w:b/>
        </w:rPr>
        <w:t>MINISTRUL SPORTULUI,</w:t>
      </w:r>
      <w:r>
        <w:t xml:space="preserve"> </w:t>
      </w:r>
      <w:bookmarkEnd w:id="0"/>
      <w:r>
        <w:t xml:space="preserve">având ca obiect </w:t>
      </w:r>
      <w:r>
        <w:rPr>
          <w:rStyle w:val="Fontdeparagrafimplicit"/>
          <w:b/>
          <w:i/>
        </w:rPr>
        <w:t xml:space="preserve">amendă pentru neexecutarea hotărârii </w:t>
      </w:r>
      <w:r>
        <w:rPr>
          <w:rStyle w:val="Fontdeparagrafimplicit"/>
          <w:b/>
          <w:i/>
        </w:rPr>
        <w:t>judecătoreşti</w:t>
      </w:r>
      <w:r>
        <w:rPr>
          <w:rStyle w:val="Fontdeparagrafimplicit"/>
          <w:b/>
          <w:i/>
        </w:rPr>
        <w:t xml:space="preserve"> (art.24 din Legea nr. 554/2004 ).</w:t>
      </w:r>
    </w:p>
    <w:p w:rsidR="00754634" w:rsidP="00754634" w14:paraId="4C4B5152" w14:textId="77777777">
      <w:pPr>
        <w:tabs>
          <w:tab w:val="left" w:pos="567"/>
        </w:tabs>
        <w:ind w:right="-2" w:firstLine="709"/>
        <w:jc w:val="both"/>
      </w:pPr>
      <w:r>
        <w:t xml:space="preserve">La apelul nominal făcut în </w:t>
      </w:r>
      <w:r>
        <w:t>şedinţa</w:t>
      </w:r>
      <w:r>
        <w:t xml:space="preserve"> din camera de consiliu, a răspuns reclamanta </w:t>
      </w:r>
      <w:r>
        <w:t>Federaţia</w:t>
      </w:r>
      <w:r>
        <w:t xml:space="preserve"> Română de ....................., prin avocat ....................., cu împuternicire </w:t>
      </w:r>
      <w:r>
        <w:t>avocaţială</w:t>
      </w:r>
      <w:r>
        <w:t xml:space="preserve"> aflată la dosar, </w:t>
      </w:r>
      <w:r>
        <w:t>şi</w:t>
      </w:r>
      <w:r>
        <w:t xml:space="preserve"> pârâtul Ministrul Sportului, prin avocat ....................., care depune împuternicire </w:t>
      </w:r>
      <w:r>
        <w:t>avocaţială</w:t>
      </w:r>
      <w:r>
        <w:t>, lipsind Ministerul Sportului.</w:t>
      </w:r>
    </w:p>
    <w:p w:rsidR="00754634" w:rsidP="00754634" w14:paraId="007B962D" w14:textId="77777777">
      <w:pPr>
        <w:tabs>
          <w:tab w:val="left" w:pos="567"/>
        </w:tabs>
        <w:ind w:right="-2" w:firstLine="709"/>
        <w:jc w:val="both"/>
      </w:pPr>
      <w:r>
        <w:t>Procedura de citare este legal îndeplinită.</w:t>
      </w:r>
    </w:p>
    <w:p w:rsidR="00754634" w:rsidP="00754634" w14:paraId="203CF898" w14:textId="77777777">
      <w:pPr>
        <w:tabs>
          <w:tab w:val="left" w:pos="567"/>
        </w:tabs>
        <w:ind w:right="-2" w:firstLine="709"/>
        <w:jc w:val="both"/>
      </w:pPr>
      <w:r>
        <w:t xml:space="preserve">S-a făcut referatul cauzei de către grefierul de </w:t>
      </w:r>
      <w:r>
        <w:t>şedinţă</w:t>
      </w:r>
      <w:r>
        <w:t xml:space="preserve">, care învederează </w:t>
      </w:r>
      <w:r>
        <w:t>instanţei</w:t>
      </w:r>
      <w:r>
        <w:t xml:space="preserve"> faptul că </w:t>
      </w:r>
      <w:r>
        <w:t>pârâţii</w:t>
      </w:r>
      <w:r>
        <w:t xml:space="preserve"> au depus întâmpinări la dosar, Ministrul Sportului, la data de 08.05.2023, iar Ministerul Sportului, la data de 11.05.2023, după care:</w:t>
      </w:r>
    </w:p>
    <w:p w:rsidR="00754634" w:rsidP="00754634" w14:paraId="5E199431" w14:textId="77777777">
      <w:pPr>
        <w:tabs>
          <w:tab w:val="left" w:pos="567"/>
        </w:tabs>
        <w:ind w:right="-2" w:firstLine="709"/>
        <w:jc w:val="both"/>
      </w:pPr>
      <w:r>
        <w:t xml:space="preserve">Ca și chestiune prealabilă, </w:t>
      </w:r>
      <w:r>
        <w:rPr>
          <w:rStyle w:val="Fontdeparagrafimplicit"/>
          <w:i/>
        </w:rPr>
        <w:t>apărătorul pârâtului Ministrul Sportului</w:t>
      </w:r>
      <w:r>
        <w:t xml:space="preserve"> solicită ca reclamanta să precizeze în mod expres dacă cererea de chemare în judecată este formulată în contradictoriu cu instituția Ministrul Sportului sau cu persoana fizică. </w:t>
      </w:r>
    </w:p>
    <w:p w:rsidR="00754634" w:rsidP="00754634" w14:paraId="16571141" w14:textId="77777777">
      <w:pPr>
        <w:tabs>
          <w:tab w:val="left" w:pos="567"/>
        </w:tabs>
        <w:ind w:right="-2" w:firstLine="709"/>
        <w:jc w:val="both"/>
        <w:rPr>
          <w:rStyle w:val="Fontdeparagrafimplicit"/>
          <w:i/>
        </w:rPr>
      </w:pPr>
      <w:r>
        <w:rPr>
          <w:rStyle w:val="Fontdeparagrafimplicit"/>
          <w:i/>
        </w:rPr>
        <w:t xml:space="preserve">Cu prioritate, legat de competență, potrivit </w:t>
      </w:r>
      <w:r>
        <w:rPr>
          <w:rStyle w:val="Fontdeparagrafimplicit"/>
          <w:i/>
        </w:rPr>
        <w:t>dispoziţiilor</w:t>
      </w:r>
      <w:r>
        <w:rPr>
          <w:rStyle w:val="Fontdeparagrafimplicit"/>
          <w:i/>
        </w:rPr>
        <w:t xml:space="preserve"> art. 131 </w:t>
      </w:r>
      <w:r>
        <w:rPr>
          <w:rStyle w:val="Fontdeparagrafimplicit"/>
          <w:i/>
        </w:rPr>
        <w:t>C.pr.civ</w:t>
      </w:r>
      <w:r>
        <w:rPr>
          <w:rStyle w:val="Fontdeparagrafimplicit"/>
          <w:i/>
        </w:rPr>
        <w:t xml:space="preserve">., instanța reține că este competentă general, material </w:t>
      </w:r>
      <w:r>
        <w:rPr>
          <w:rStyle w:val="Fontdeparagrafimplicit"/>
          <w:i/>
        </w:rPr>
        <w:t>şi</w:t>
      </w:r>
      <w:r>
        <w:rPr>
          <w:rStyle w:val="Fontdeparagrafimplicit"/>
          <w:i/>
        </w:rPr>
        <w:t xml:space="preserve"> teritorial, față de dispozițiile art. 24 din Legea nr. 554/2004, raportat la art. 10 din </w:t>
      </w:r>
      <w:r>
        <w:rPr>
          <w:rStyle w:val="Fontdeparagrafimplicit"/>
          <w:i/>
        </w:rPr>
        <w:t>aceeaşi</w:t>
      </w:r>
      <w:r>
        <w:rPr>
          <w:rStyle w:val="Fontdeparagrafimplicit"/>
          <w:i/>
        </w:rPr>
        <w:t xml:space="preserve"> lege, iar în temeiul art. 238 alin. 1 </w:t>
      </w:r>
      <w:r>
        <w:rPr>
          <w:rStyle w:val="Fontdeparagrafimplicit"/>
          <w:i/>
        </w:rPr>
        <w:t>C.pr.civ</w:t>
      </w:r>
      <w:r>
        <w:rPr>
          <w:rStyle w:val="Fontdeparagrafimplicit"/>
          <w:i/>
        </w:rPr>
        <w:t xml:space="preserve">., estimează durata cercetării procesului la un termen de judecată. Legat de cadrul procesual, </w:t>
      </w:r>
      <w:r>
        <w:rPr>
          <w:rStyle w:val="Fontdeparagrafimplicit"/>
          <w:i/>
        </w:rPr>
        <w:t>reţine</w:t>
      </w:r>
      <w:r>
        <w:rPr>
          <w:rStyle w:val="Fontdeparagrafimplicit"/>
          <w:i/>
        </w:rPr>
        <w:t xml:space="preserve"> că întâmpinarea, într-adevăr, este depusă de către dl. ....................., în calitate de Ministru al Sportului, </w:t>
      </w:r>
      <w:r>
        <w:rPr>
          <w:rStyle w:val="Fontdeparagrafimplicit"/>
          <w:i/>
        </w:rPr>
        <w:t>şi</w:t>
      </w:r>
      <w:r>
        <w:rPr>
          <w:rStyle w:val="Fontdeparagrafimplicit"/>
          <w:i/>
        </w:rPr>
        <w:t xml:space="preserve"> pune în vedere reclamantei să precizeze acest aspect legat de denumire. </w:t>
      </w:r>
    </w:p>
    <w:p w:rsidR="00754634" w:rsidP="00754634" w14:paraId="253DA68F" w14:textId="77777777">
      <w:pPr>
        <w:tabs>
          <w:tab w:val="left" w:pos="567"/>
        </w:tabs>
        <w:ind w:right="-2" w:firstLine="709"/>
        <w:jc w:val="both"/>
      </w:pPr>
      <w:bookmarkStart w:name="_Hlk135041382" w:id="2"/>
      <w:r>
        <w:rPr>
          <w:rStyle w:val="Fontdeparagrafimplicit"/>
          <w:i/>
        </w:rPr>
        <w:t xml:space="preserve">Reclamanta </w:t>
      </w:r>
      <w:r>
        <w:rPr>
          <w:rStyle w:val="Fontdeparagrafimplicit"/>
          <w:i/>
        </w:rPr>
        <w:t>Federaţia</w:t>
      </w:r>
      <w:r>
        <w:rPr>
          <w:rStyle w:val="Fontdeparagrafimplicit"/>
          <w:i/>
        </w:rPr>
        <w:t xml:space="preserve"> Română de .....................</w:t>
      </w:r>
      <w:r>
        <w:t>, prin avocat</w:t>
      </w:r>
      <w:bookmarkEnd w:id="2"/>
      <w:r>
        <w:t xml:space="preserve">, precizează că au formulat cererea exact așa cum prevede art. 24 alin. 3 din Legea nr. 554/2004, respectiv </w:t>
      </w:r>
      <w:r>
        <w:t>înţelege</w:t>
      </w:r>
      <w:r>
        <w:t xml:space="preserve"> să se judece în contradictoriu cu autoritatea publică, care este Ministerul Sportului </w:t>
      </w:r>
      <w:r>
        <w:t>şi</w:t>
      </w:r>
      <w:r>
        <w:t xml:space="preserve"> cu conducătorul autorității publice, care este ministrul ....................., acesta fiind cel care trebuie să suporte amenda de 20%. Consideră că nu există dubii sub acest aspect, pentru că ministrul, în sine, nu este o instituție, ci este o persoană fizică care conduce o autoritate publică. </w:t>
      </w:r>
    </w:p>
    <w:p w:rsidR="00754634" w:rsidP="00754634" w14:paraId="492B7B6A" w14:textId="77777777">
      <w:pPr>
        <w:tabs>
          <w:tab w:val="left" w:pos="567"/>
        </w:tabs>
        <w:ind w:right="-2" w:firstLine="709"/>
        <w:jc w:val="both"/>
        <w:rPr>
          <w:rStyle w:val="Fontdeparagrafimplicit"/>
          <w:i/>
        </w:rPr>
      </w:pPr>
      <w:r>
        <w:rPr>
          <w:rStyle w:val="Fontdeparagrafimplicit"/>
          <w:i/>
        </w:rPr>
        <w:t xml:space="preserve">Instanța ia act de aceste precizări, urmând să dispună rectificarea </w:t>
      </w:r>
      <w:r>
        <w:rPr>
          <w:rStyle w:val="Fontdeparagrafimplicit"/>
          <w:i/>
        </w:rPr>
        <w:t>citativului</w:t>
      </w:r>
      <w:r>
        <w:rPr>
          <w:rStyle w:val="Fontdeparagrafimplicit"/>
          <w:i/>
        </w:rPr>
        <w:t xml:space="preserve">, în sensul că se va indica Ministrul Sportului - ..................... .........................................., constatând că este o chestiune de claritate, în sensul că vizează persoana fizică, conducător al autorității publice pârâte </w:t>
      </w:r>
      <w:r>
        <w:rPr>
          <w:rStyle w:val="Fontdeparagrafimplicit"/>
          <w:i/>
        </w:rPr>
        <w:t>şi</w:t>
      </w:r>
      <w:r>
        <w:rPr>
          <w:rStyle w:val="Fontdeparagrafimplicit"/>
          <w:i/>
        </w:rPr>
        <w:t xml:space="preserve">, așa cum a și depus întâmpinare, din punct de vedere al reprezentării, în mod evident, sunt acoperite ambele situații. Nemaifiind alte cereri de formulat, </w:t>
      </w:r>
      <w:r>
        <w:rPr>
          <w:rStyle w:val="Fontdeparagrafimplicit"/>
          <w:i/>
        </w:rPr>
        <w:t>instanţa</w:t>
      </w:r>
      <w:r>
        <w:rPr>
          <w:rStyle w:val="Fontdeparagrafimplicit"/>
          <w:i/>
        </w:rPr>
        <w:t xml:space="preserve"> acordă cuvântul pe probe.</w:t>
      </w:r>
    </w:p>
    <w:p w:rsidR="00754634" w:rsidP="00754634" w14:paraId="242A6594" w14:textId="77777777">
      <w:pPr>
        <w:tabs>
          <w:tab w:val="left" w:pos="567"/>
        </w:tabs>
        <w:ind w:right="-2" w:firstLine="709"/>
        <w:jc w:val="both"/>
      </w:pPr>
      <w:r>
        <w:rPr>
          <w:rStyle w:val="Fontdeparagrafimplicit"/>
          <w:i/>
        </w:rPr>
        <w:t xml:space="preserve">Reclamanta </w:t>
      </w:r>
      <w:r>
        <w:rPr>
          <w:rStyle w:val="Fontdeparagrafimplicit"/>
          <w:i/>
        </w:rPr>
        <w:t>Federaţia</w:t>
      </w:r>
      <w:r>
        <w:rPr>
          <w:rStyle w:val="Fontdeparagrafimplicit"/>
          <w:i/>
        </w:rPr>
        <w:t xml:space="preserve"> Română de .....................</w:t>
      </w:r>
      <w:r>
        <w:t xml:space="preserve">, prin avocat, solicită încuviințarea probei cu înscrisurile de la dosar. </w:t>
      </w:r>
    </w:p>
    <w:p w:rsidR="00754634" w:rsidP="00754634" w14:paraId="0987B0F7" w14:textId="77777777">
      <w:pPr>
        <w:tabs>
          <w:tab w:val="left" w:pos="567"/>
        </w:tabs>
        <w:ind w:right="-2" w:firstLine="709"/>
        <w:jc w:val="both"/>
      </w:pPr>
      <w:r>
        <w:rPr>
          <w:rStyle w:val="Fontdeparagrafimplicit"/>
          <w:i/>
        </w:rPr>
        <w:t xml:space="preserve">Pârâtul Ministrul Sportului, </w:t>
      </w:r>
      <w:r>
        <w:t xml:space="preserve">prin avocat, apreciază ca fiind utilă emiterea unei adrese către minister, pentru că, din câte </w:t>
      </w:r>
      <w:r>
        <w:t>cunoaşte</w:t>
      </w:r>
      <w:r>
        <w:t xml:space="preserve">, a fost desemnată o comisie care lucrează tocmai la elaborarea acestui raport, aspect care se grevează cumva și pe apărările lor, pentru că, în niciun caz, ministrul nu poate soluționa această </w:t>
      </w:r>
      <w:r>
        <w:t>situaţie</w:t>
      </w:r>
      <w:r>
        <w:t xml:space="preserve"> mai mult decât să numească o comisie care să analizeze dacă este sau nu eligibilă Federația Română .....................pentru anul 2018 și să elaboreze un raport în acest sens.</w:t>
      </w:r>
    </w:p>
    <w:p w:rsidR="00754634" w:rsidP="00754634" w14:paraId="359CB12C" w14:textId="77777777">
      <w:pPr>
        <w:tabs>
          <w:tab w:val="left" w:pos="567"/>
        </w:tabs>
        <w:ind w:right="-2" w:firstLine="709"/>
        <w:jc w:val="both"/>
      </w:pPr>
      <w:r>
        <w:rPr>
          <w:rStyle w:val="Fontdeparagrafimplicit"/>
          <w:i/>
        </w:rPr>
        <w:t xml:space="preserve">Reclamanta </w:t>
      </w:r>
      <w:r>
        <w:rPr>
          <w:rStyle w:val="Fontdeparagrafimplicit"/>
          <w:i/>
        </w:rPr>
        <w:t>Federaţia</w:t>
      </w:r>
      <w:r>
        <w:rPr>
          <w:rStyle w:val="Fontdeparagrafimplicit"/>
          <w:i/>
        </w:rPr>
        <w:t xml:space="preserve"> Română de .....................</w:t>
      </w:r>
      <w:r>
        <w:t xml:space="preserve">, prin avocat, consideră că este o solicitare de amânare inutilă, având în vedere că ieri, cu nerespectarea termenului legal, s-a depus întâmpinare din partea ministerului, care </w:t>
      </w:r>
      <w:r>
        <w:t>şi</w:t>
      </w:r>
      <w:r>
        <w:t xml:space="preserve">-a precizat </w:t>
      </w:r>
      <w:r>
        <w:t>poziţia</w:t>
      </w:r>
      <w:r>
        <w:t xml:space="preserve"> procesuală, dar în apărările pe fond formulate nu s-a făcut referire la nicio comisie. </w:t>
      </w:r>
    </w:p>
    <w:p w:rsidR="00754634" w:rsidP="00754634" w14:paraId="5745BCB9" w14:textId="77777777">
      <w:pPr>
        <w:tabs>
          <w:tab w:val="left" w:pos="567"/>
        </w:tabs>
        <w:ind w:right="-2" w:firstLine="709"/>
        <w:jc w:val="both"/>
        <w:rPr>
          <w:rStyle w:val="Fontdeparagrafimplicit"/>
        </w:rPr>
      </w:pPr>
      <w:r>
        <w:rPr>
          <w:rStyle w:val="Fontdeparagrafimplicit"/>
          <w:i/>
        </w:rPr>
        <w:t xml:space="preserve">Instanța, deliberând, în temeiul </w:t>
      </w:r>
      <w:r>
        <w:rPr>
          <w:rStyle w:val="Fontdeparagrafimplicit"/>
          <w:i/>
        </w:rPr>
        <w:t>dispoziţiilor</w:t>
      </w:r>
      <w:r>
        <w:rPr>
          <w:rStyle w:val="Fontdeparagrafimplicit"/>
          <w:i/>
        </w:rPr>
        <w:t xml:space="preserve"> art. 255 raportat la art. 258 </w:t>
      </w:r>
      <w:r>
        <w:rPr>
          <w:rStyle w:val="Fontdeparagrafimplicit"/>
          <w:i/>
        </w:rPr>
        <w:t>C.pr.civ</w:t>
      </w:r>
      <w:r>
        <w:rPr>
          <w:rStyle w:val="Fontdeparagrafimplicit"/>
          <w:i/>
        </w:rPr>
        <w:t xml:space="preserve">., încuviințează proba cu înscrisurile aflate la dosar </w:t>
      </w:r>
      <w:r>
        <w:rPr>
          <w:rStyle w:val="Fontdeparagrafimplicit"/>
          <w:i/>
        </w:rPr>
        <w:t>şi</w:t>
      </w:r>
      <w:r>
        <w:rPr>
          <w:rStyle w:val="Fontdeparagrafimplicit"/>
          <w:i/>
        </w:rPr>
        <w:t xml:space="preserve"> respinge proba cu înscrisuri noi, </w:t>
      </w:r>
      <w:r>
        <w:rPr>
          <w:rStyle w:val="Fontdeparagrafimplicit"/>
          <w:i/>
        </w:rPr>
        <w:t>reţinând</w:t>
      </w:r>
      <w:r>
        <w:rPr>
          <w:rStyle w:val="Fontdeparagrafimplicit"/>
          <w:i/>
        </w:rPr>
        <w:t xml:space="preserve"> că, în esență, vizează o eventuală rămânere fără obiect a cererii de chemare în judecată. Față de acest aspect însă, </w:t>
      </w:r>
      <w:r>
        <w:rPr>
          <w:rStyle w:val="Fontdeparagrafimplicit"/>
          <w:i/>
        </w:rPr>
        <w:t>instanţa</w:t>
      </w:r>
      <w:r>
        <w:rPr>
          <w:rStyle w:val="Fontdeparagrafimplicit"/>
          <w:i/>
        </w:rPr>
        <w:t xml:space="preserve"> reține că părțile au depus întâmpinări </w:t>
      </w:r>
      <w:r>
        <w:rPr>
          <w:rStyle w:val="Fontdeparagrafimplicit"/>
          <w:i/>
        </w:rPr>
        <w:t>şi</w:t>
      </w:r>
      <w:r>
        <w:rPr>
          <w:rStyle w:val="Fontdeparagrafimplicit"/>
          <w:i/>
        </w:rPr>
        <w:t xml:space="preserve"> au precizat care este poziția procesuală față de stadiul executării hotărârilor </w:t>
      </w:r>
      <w:r>
        <w:rPr>
          <w:rStyle w:val="Fontdeparagrafimplicit"/>
          <w:i/>
        </w:rPr>
        <w:t>judecătoreşti</w:t>
      </w:r>
      <w:r>
        <w:rPr>
          <w:rStyle w:val="Fontdeparagrafimplicit"/>
          <w:i/>
        </w:rPr>
        <w:t xml:space="preserve">, respectiv cu privire la existența sau inexistența unor obligații necesar a fi puse în executare. Prin urmare, la acest moment, această probă nu este utilă, dacă s-ar fi emis vreun act în sensul indicat, cu </w:t>
      </w:r>
      <w:r>
        <w:rPr>
          <w:rStyle w:val="Fontdeparagrafimplicit"/>
          <w:i/>
        </w:rPr>
        <w:t>siguranţă</w:t>
      </w:r>
      <w:r>
        <w:rPr>
          <w:rStyle w:val="Fontdeparagrafimplicit"/>
          <w:i/>
        </w:rPr>
        <w:t xml:space="preserve"> ar fi fost depus la dosar </w:t>
      </w:r>
      <w:r>
        <w:rPr>
          <w:rStyle w:val="Fontdeparagrafimplicit"/>
          <w:i/>
        </w:rPr>
        <w:t>şi</w:t>
      </w:r>
      <w:r>
        <w:rPr>
          <w:rStyle w:val="Fontdeparagrafimplicit"/>
          <w:i/>
        </w:rPr>
        <w:t xml:space="preserve">, în plus, reține că inclusiv ministrul, chiar dacă este citat în calitate de persoană fizică, în momentul de față se află în minister </w:t>
      </w:r>
      <w:r>
        <w:rPr>
          <w:rStyle w:val="Fontdeparagrafimplicit"/>
          <w:i/>
        </w:rPr>
        <w:t>şi</w:t>
      </w:r>
      <w:r>
        <w:rPr>
          <w:rStyle w:val="Fontdeparagrafimplicit"/>
          <w:i/>
        </w:rPr>
        <w:t xml:space="preserve"> ar fi putut preciza ce s-a întâmplat cu acea comisie. Nemaifiind alte probe de administrat, instanța acordă cuvântul, cu prioritate asupra excepției lipsei calității procesuale pasive </w:t>
      </w:r>
      <w:r>
        <w:rPr>
          <w:rStyle w:val="Fontdeparagrafimplicit"/>
          <w:i/>
        </w:rPr>
        <w:t>şi</w:t>
      </w:r>
      <w:r>
        <w:rPr>
          <w:rStyle w:val="Fontdeparagrafimplicit"/>
          <w:i/>
        </w:rPr>
        <w:t xml:space="preserve"> a excepției inadmisibilității, invocate de către minister, iar în subsidiar, pe fondul cauzei.</w:t>
      </w:r>
    </w:p>
    <w:p w:rsidR="00754634" w:rsidP="00754634" w14:paraId="2965F9F2" w14:textId="77777777">
      <w:pPr>
        <w:tabs>
          <w:tab w:val="left" w:pos="567"/>
        </w:tabs>
        <w:ind w:right="-2" w:firstLine="709"/>
        <w:jc w:val="both"/>
      </w:pPr>
      <w:r>
        <w:rPr>
          <w:rStyle w:val="Fontdeparagrafimplicit"/>
          <w:i/>
        </w:rPr>
        <w:t>Pârâtul Ministrul Sportului</w:t>
      </w:r>
      <w:r>
        <w:t xml:space="preserve"> - </w:t>
      </w:r>
      <w:r>
        <w:rPr>
          <w:rStyle w:val="Fontdeparagrafimplicit"/>
          <w:i/>
        </w:rPr>
        <w:t xml:space="preserve">..................... .........................................., </w:t>
      </w:r>
      <w:r>
        <w:t xml:space="preserve">prin avocat, în ceea ce privește lipsa calității procesuale pasive, solicită admiterea acesteia, sens în care să se constate că raportul în </w:t>
      </w:r>
      <w:r>
        <w:t>discuţie</w:t>
      </w:r>
      <w:r>
        <w:t xml:space="preserve"> nu se întocmește în niciun caz de către ministru; ministrul nu are atribuții în acest sens, ci o comisie, care este un organ colegial, urmează să facă acest lucru. Astfel, chiar dacă este reglementat separat, totuși, mecanismele de atragere a răspunderii sunt unele specifice răspunderii civile delictuale </w:t>
      </w:r>
      <w:r>
        <w:t>şi</w:t>
      </w:r>
      <w:r>
        <w:t xml:space="preserve"> ar trebui identificat de ce anume ministrul, ca persoană fizică, și nu ca entitate publică, ar trebui să stea în acest proces. Consideră că ministrul ar putea sta în proces doar în ipoteza în care ar depinde de atribuțiile sale soluționarea unei asemenea chestiuni, ceea ce nu este cazul în </w:t>
      </w:r>
      <w:r>
        <w:t>speţa</w:t>
      </w:r>
      <w:r>
        <w:t xml:space="preserve"> de </w:t>
      </w:r>
      <w:r>
        <w:t>faţă</w:t>
      </w:r>
      <w:r>
        <w:t xml:space="preserve">. </w:t>
      </w:r>
    </w:p>
    <w:p w:rsidR="00754634" w:rsidP="00754634" w14:paraId="4832929A" w14:textId="77777777">
      <w:pPr>
        <w:tabs>
          <w:tab w:val="left" w:pos="567"/>
        </w:tabs>
        <w:ind w:right="-2" w:firstLine="709"/>
        <w:jc w:val="both"/>
      </w:pPr>
      <w:r>
        <w:t xml:space="preserve">Cu privire la excepția invocată de minister, cea a inadmisibilității, de asemenea, solicită admiterea acesteia, astfel cum a fost formulată. </w:t>
      </w:r>
    </w:p>
    <w:p w:rsidR="00754634" w:rsidP="00754634" w14:paraId="572F080B" w14:textId="77777777">
      <w:pPr>
        <w:tabs>
          <w:tab w:val="left" w:pos="567"/>
        </w:tabs>
        <w:ind w:right="-2" w:firstLine="709"/>
        <w:jc w:val="both"/>
      </w:pPr>
      <w:r>
        <w:rPr>
          <w:rStyle w:val="Fontdeparagrafimplicit"/>
          <w:i/>
        </w:rPr>
        <w:t xml:space="preserve">Reclamanta </w:t>
      </w:r>
      <w:r>
        <w:rPr>
          <w:rStyle w:val="Fontdeparagrafimplicit"/>
          <w:i/>
        </w:rPr>
        <w:t>Federaţia</w:t>
      </w:r>
      <w:r>
        <w:rPr>
          <w:rStyle w:val="Fontdeparagrafimplicit"/>
          <w:i/>
        </w:rPr>
        <w:t xml:space="preserve"> Română de .....................</w:t>
      </w:r>
      <w:r>
        <w:t xml:space="preserve">, prin avocat, consideră că excepția lipsei calității procesuale pasive nu este o excepție, ci o critică de neconstituționalitate a textului. Precizează că modificarea legislativă a textului, în sensul că amenda se dă </w:t>
      </w:r>
      <w:r>
        <w:t>unităţii</w:t>
      </w:r>
      <w:r>
        <w:t xml:space="preserve">, a fost ulterioară depunerii cererii de chemare în judecată, însă, pe perioada cât acest text a fost în vigoare, s-a arătat de multe ori că se impune amendarea conducătorului </w:t>
      </w:r>
      <w:r>
        <w:t>unităţii</w:t>
      </w:r>
      <w:r>
        <w:t xml:space="preserve">, pentru că este în responsabilitatea sa legală de a organiza activitatea autorității publice, astfel încât să respecte titlul executoriu </w:t>
      </w:r>
      <w:r>
        <w:t>pronunţat</w:t>
      </w:r>
      <w:r>
        <w:t xml:space="preserve"> contra sa. Prin urmare, textul legal spune că răspunde conducătorul autorității, astfel că nu poate fi lipsă de legitimare procesuală pasivă. </w:t>
      </w:r>
    </w:p>
    <w:p w:rsidR="00754634" w:rsidP="00754634" w14:paraId="42546FA1" w14:textId="77777777">
      <w:pPr>
        <w:tabs>
          <w:tab w:val="left" w:pos="567"/>
        </w:tabs>
        <w:ind w:right="-2" w:firstLine="709"/>
        <w:jc w:val="both"/>
      </w:pPr>
      <w:r>
        <w:t xml:space="preserve">În ceea ce privește inadmisibilitatea invocată de minister, arată că a solicitat aplicarea procedurii prevăzute de art. 24 alin. 3, care presupune două proceduri, amendă conducătorului unității și acordarea de penalități reclamantului. </w:t>
      </w:r>
    </w:p>
    <w:p w:rsidR="00754634" w:rsidP="00754634" w14:paraId="3C4B40F7" w14:textId="77777777">
      <w:pPr>
        <w:tabs>
          <w:tab w:val="left" w:pos="567"/>
        </w:tabs>
        <w:ind w:right="-2" w:firstLine="709"/>
        <w:jc w:val="both"/>
      </w:pPr>
      <w:r>
        <w:t xml:space="preserve">În ceea ce privește acordarea de penalități, consideră că acest capăt de cerere este admisibil, iar referitor la întinderea penalităților, având în vedere că actul privește refuzul nelegal al unei </w:t>
      </w:r>
      <w:r>
        <w:t>finanţări</w:t>
      </w:r>
      <w:r>
        <w:t xml:space="preserve">, apreciază că este evaluabil în bani, context în care trebuie aplicate </w:t>
      </w:r>
      <w:r>
        <w:t>penalităţi</w:t>
      </w:r>
      <w:r>
        <w:t xml:space="preserve"> de la 0,1-1%/zi de întârziere. </w:t>
      </w:r>
    </w:p>
    <w:p w:rsidR="00754634" w:rsidP="00754634" w14:paraId="2E081687" w14:textId="77777777">
      <w:pPr>
        <w:tabs>
          <w:tab w:val="left" w:pos="567"/>
        </w:tabs>
        <w:ind w:right="-2" w:firstLine="709"/>
        <w:jc w:val="both"/>
      </w:pPr>
      <w:r>
        <w:t xml:space="preserve">De asemenea, în </w:t>
      </w:r>
      <w:r>
        <w:t>situaţia</w:t>
      </w:r>
      <w:r>
        <w:t xml:space="preserve"> în care se va aprecia că nu este evaluabil în bani, </w:t>
      </w:r>
      <w:r>
        <w:t>deşi</w:t>
      </w:r>
      <w:r>
        <w:t xml:space="preserve"> un refuz de </w:t>
      </w:r>
      <w:r>
        <w:t>finanţare</w:t>
      </w:r>
      <w:r>
        <w:t xml:space="preserve"> nu poate fi un act neevaluabil, </w:t>
      </w:r>
      <w:r>
        <w:t>instanţa</w:t>
      </w:r>
      <w:r>
        <w:t xml:space="preserve"> va admite în parte acest capăt de cerere și va acorda penalități de la 100 până la 1000 de lei/zi de întârziere. </w:t>
      </w:r>
    </w:p>
    <w:p w:rsidR="00754634" w:rsidP="00754634" w14:paraId="075507DF" w14:textId="77777777">
      <w:pPr>
        <w:tabs>
          <w:tab w:val="left" w:pos="567"/>
        </w:tabs>
        <w:ind w:right="-2" w:firstLine="709"/>
        <w:jc w:val="both"/>
      </w:pPr>
      <w:r>
        <w:t xml:space="preserve">Pe fondul cauzei, arată că există o hotărâre definitivă, această hotărâre definitivă instituie o obligație de a face, nu de a da, în sarcina autorității publice și că de la momentul rămânerii definitive a acestei hotărâri a trecut mult peste termenul de 30 de zile. Mai adaugă faptul că este vorba despre bani cu care nu au putut trimite copiii și juniorii la turneele din 2018. Solicită  admiterea cererii așa cum a fost formulată, cu cheltuieli de judecată a căror dovada o depune. </w:t>
      </w:r>
    </w:p>
    <w:p w:rsidR="00754634" w:rsidP="00754634" w14:paraId="641BACC8" w14:textId="77777777">
      <w:pPr>
        <w:tabs>
          <w:tab w:val="left" w:pos="567"/>
        </w:tabs>
        <w:ind w:right="-2" w:firstLine="709"/>
        <w:jc w:val="both"/>
      </w:pPr>
      <w:r>
        <w:rPr>
          <w:rStyle w:val="Fontdeparagrafimplicit"/>
          <w:i/>
        </w:rPr>
        <w:t>Pârâtul</w:t>
      </w:r>
      <w:r>
        <w:t xml:space="preserve"> </w:t>
      </w:r>
      <w:r>
        <w:rPr>
          <w:rStyle w:val="Fontdeparagrafimplicit"/>
          <w:i/>
        </w:rPr>
        <w:t>Ministrul Sportului</w:t>
      </w:r>
      <w:r>
        <w:t xml:space="preserve"> - </w:t>
      </w:r>
      <w:r>
        <w:rPr>
          <w:rStyle w:val="Fontdeparagrafimplicit"/>
          <w:i/>
        </w:rPr>
        <w:t xml:space="preserve">..................... .........................................., </w:t>
      </w:r>
      <w:r>
        <w:t>prin avocat, solicită respingerea, ca neîntemeiată, a cererii. Arată că nu este vorba de bani, având în vedere că în dispozitivul titlului executoriu se arată că este obligată autoritatea să emită un raport privind îndeplinirea condițiilor de finanțare. Prin urmare, în niciun caz nu se poate vorbi de bani, acest raport putând fi la fel de bine și în sensul în care Federația să fie neeligibilă. În al doilea rând, dacă ar fi vorba de o sumă de bani, consideră că remediile prevăzute de lege sunt cu totul altele, și nu cele prevăzute de art. 24, partea având la dispoziție alte mecanisme pentru a obține aceste sume.</w:t>
      </w:r>
    </w:p>
    <w:p w:rsidR="00754634" w:rsidP="00754634" w14:paraId="14C06C65" w14:textId="77777777">
      <w:pPr>
        <w:tabs>
          <w:tab w:val="left" w:pos="567"/>
        </w:tabs>
        <w:ind w:right="-2" w:firstLine="709"/>
        <w:jc w:val="both"/>
      </w:pPr>
      <w:r>
        <w:t xml:space="preserve">Mai mult, consideră că nu ar putea fi obligat ministerul în anul 2023, cu exercițiul financiar al anului 2023, să acopere cheltuieli din 2018, cheltuieli care nici nu au fost făcute, pentru că finanțarea aceasta de care se face vorbire ar fi trebuit să acopere niște activități aferente anului </w:t>
      </w:r>
      <w:r>
        <w:t xml:space="preserve">2018, fiind absurd a crede că aceste activități, care au fost stabilite pentru anul 2018, ar putea fi desfășurate în anul 2023. </w:t>
      </w:r>
    </w:p>
    <w:p w:rsidR="00754634" w:rsidP="00754634" w14:paraId="350B1C35" w14:textId="77777777">
      <w:pPr>
        <w:tabs>
          <w:tab w:val="left" w:pos="567"/>
        </w:tabs>
        <w:ind w:right="-2" w:firstLine="709"/>
        <w:jc w:val="both"/>
      </w:pPr>
      <w:r>
        <w:t xml:space="preserve">În ceea ce privește obligarea ministrului, arată că acesta are niște atribuții limitativ stabilite de lege </w:t>
      </w:r>
      <w:r>
        <w:t>şi</w:t>
      </w:r>
      <w:r>
        <w:t xml:space="preserve"> în niciun caz nu ar putea impune, în calitate de conducător al autorității, emiterea acestui raport, </w:t>
      </w:r>
      <w:r>
        <w:t>aşa</w:t>
      </w:r>
      <w:r>
        <w:t xml:space="preserve"> cum sugerează reclamanta or, în cauză, </w:t>
      </w:r>
      <w:r>
        <w:t>instanţa</w:t>
      </w:r>
      <w:r>
        <w:t xml:space="preserve"> trebuie să se raporteze la fapta ilicită a ministrului. Cu alte cuvinte, să aibă atribuții să facă ceva și să nu facă or, nu s-au indicat care anume atribuții ar fi încălcate de ministru, însă ceea ce este extrem de evident, este faptul că este vorba de emiterea unui raport pe care cu siguranță nu-l face ministrul, ci un organ colegial, care funcționează conform regulilor specifice, nu poate ministrul să vină și să le impună nici ce anume să facă și nici în cât timp. Prin urmare, nu numai că nu există faptă ilicită, dar nu sunt îndeplinite nici celelalte condiții ale răspunderii pentru fapta proprie care ar trebui să fundamenteze această răspundere specifică prevăzută de art. 24. </w:t>
      </w:r>
    </w:p>
    <w:p w:rsidR="00754634" w:rsidP="00754634" w14:paraId="0645FBF8" w14:textId="77777777">
      <w:pPr>
        <w:tabs>
          <w:tab w:val="left" w:pos="567"/>
        </w:tabs>
        <w:ind w:right="-2" w:firstLine="709"/>
        <w:jc w:val="both"/>
      </w:pPr>
      <w:r>
        <w:t>În atare condiții, în mod evident, cererea formulată, cel puțin în raport cu ministrul ..................... .........................................., este neîntemeiată, cu cheltuieli de judecată pe cale separată.</w:t>
      </w:r>
    </w:p>
    <w:p w:rsidR="00754634" w:rsidP="00754634" w14:paraId="45DFFCFC" w14:textId="77777777">
      <w:pPr>
        <w:tabs>
          <w:tab w:val="left" w:pos="567"/>
        </w:tabs>
        <w:ind w:right="-2" w:firstLine="709"/>
        <w:jc w:val="both"/>
      </w:pPr>
      <w:r>
        <w:t xml:space="preserve">Având cuvântul în replică, </w:t>
      </w:r>
      <w:r>
        <w:rPr>
          <w:rStyle w:val="Fontdeparagrafimplicit"/>
          <w:i/>
        </w:rPr>
        <w:t xml:space="preserve">reclamanta </w:t>
      </w:r>
      <w:r>
        <w:rPr>
          <w:rStyle w:val="Fontdeparagrafimplicit"/>
          <w:i/>
        </w:rPr>
        <w:t>Federaţia</w:t>
      </w:r>
      <w:r>
        <w:rPr>
          <w:rStyle w:val="Fontdeparagrafimplicit"/>
          <w:i/>
        </w:rPr>
        <w:t xml:space="preserve"> Română de .....................</w:t>
      </w:r>
      <w:r>
        <w:t xml:space="preserve">, prin avocat, arată că este  o confuzie, art. 906 </w:t>
      </w:r>
      <w:r>
        <w:t>C.pr.civ</w:t>
      </w:r>
      <w:r>
        <w:t xml:space="preserve">. </w:t>
      </w:r>
      <w:r>
        <w:t>şi</w:t>
      </w:r>
      <w:r>
        <w:t xml:space="preserve"> art. 24 alin. 3 din Legea nr. 554/2004 nu se referă la obligații de a da, care privesc sume de bani, pentru că atunci era executare normală, ci întrebarea este dacă obligația de a face are o natură care poate fi evaluată patrimonial sau nu. În cazul de față, consideră că este vorba de o </w:t>
      </w:r>
      <w:r>
        <w:t>obligaţie</w:t>
      </w:r>
      <w:r>
        <w:t xml:space="preserve"> evaluabilă în bani și, chiar dacă nu ar fi, oricum s-ar admite în parte acest petit, iar pe de altă parte, nu se poate spune că nu există o faptă ilicită în contextul în care nu este aplicată o hotărâre judecătorească.</w:t>
      </w:r>
    </w:p>
    <w:p w:rsidR="00754634" w:rsidP="00754634" w14:paraId="3CF9299C" w14:textId="77777777">
      <w:pPr>
        <w:tabs>
          <w:tab w:val="left" w:pos="567"/>
        </w:tabs>
        <w:ind w:right="-2" w:firstLine="709"/>
        <w:jc w:val="both"/>
      </w:pPr>
      <w:r>
        <w:t>Instanţa</w:t>
      </w:r>
      <w:r>
        <w:t xml:space="preserve"> declară închise dezbaterile </w:t>
      </w:r>
      <w:r>
        <w:t>şi</w:t>
      </w:r>
      <w:r>
        <w:t xml:space="preserve"> </w:t>
      </w:r>
      <w:r>
        <w:t>reţine</w:t>
      </w:r>
      <w:r>
        <w:t xml:space="preserve"> cauza în </w:t>
      </w:r>
      <w:r>
        <w:t>pronunţare</w:t>
      </w:r>
      <w:r>
        <w:t>.</w:t>
      </w:r>
    </w:p>
    <w:p w:rsidR="00754634" w:rsidP="00754634" w14:paraId="3DBE2C40" w14:textId="77777777">
      <w:pPr>
        <w:tabs>
          <w:tab w:val="left" w:pos="567"/>
        </w:tabs>
        <w:ind w:right="-2" w:firstLine="709"/>
        <w:jc w:val="both"/>
      </w:pPr>
    </w:p>
    <w:p w:rsidR="00754634" w:rsidP="00754634" w14:paraId="43B46047" w14:textId="77777777">
      <w:pPr>
        <w:pStyle w:val="Frspaiere"/>
        <w:ind w:firstLine="709"/>
        <w:jc w:val="center"/>
        <w:rPr>
          <w:rStyle w:val="Fontdeparagrafimplicit"/>
          <w:rFonts w:ascii="Times New Roman" w:hAnsi="Times New Roman"/>
          <w:b/>
          <w:sz w:val="24"/>
        </w:rPr>
      </w:pPr>
      <w:r>
        <w:rPr>
          <w:rStyle w:val="Fontdeparagrafimplicit"/>
          <w:rFonts w:ascii="Times New Roman" w:hAnsi="Times New Roman"/>
          <w:b/>
          <w:sz w:val="24"/>
        </w:rPr>
        <w:t>CURTEA,</w:t>
      </w:r>
    </w:p>
    <w:p w:rsidR="00754634" w:rsidP="00754634" w14:paraId="79DE5324" w14:textId="77777777">
      <w:pPr>
        <w:tabs>
          <w:tab w:val="left" w:pos="570"/>
        </w:tabs>
        <w:ind w:firstLine="709"/>
        <w:rPr>
          <w:rStyle w:val="Fontdeparagrafimplicit"/>
          <w:b/>
        </w:rPr>
      </w:pPr>
    </w:p>
    <w:p w:rsidR="00754634" w:rsidP="00754634" w14:paraId="612873A1" w14:textId="77777777">
      <w:pPr>
        <w:tabs>
          <w:tab w:val="left" w:pos="0"/>
        </w:tabs>
        <w:ind w:firstLine="709"/>
        <w:jc w:val="both"/>
      </w:pPr>
      <w:r>
        <w:t xml:space="preserve">Deliberând asupra cauzei de </w:t>
      </w:r>
      <w:r>
        <w:t>faţă</w:t>
      </w:r>
      <w:r>
        <w:t>, constată următoarele:</w:t>
      </w:r>
    </w:p>
    <w:p w:rsidR="00754634" w:rsidP="00754634" w14:paraId="67E8C286" w14:textId="77777777">
      <w:pPr>
        <w:tabs>
          <w:tab w:val="left" w:pos="570"/>
        </w:tabs>
        <w:ind w:firstLine="709"/>
        <w:rPr>
          <w:rStyle w:val="Fontdeparagrafimplicit"/>
          <w:b/>
        </w:rPr>
      </w:pPr>
      <w:r>
        <w:rPr>
          <w:rStyle w:val="Fontdeparagrafimplicit"/>
          <w:b/>
        </w:rPr>
        <w:t xml:space="preserve">1. Obiectul cererii de chemare în judecată </w:t>
      </w:r>
    </w:p>
    <w:p w:rsidR="00754634" w:rsidP="00754634" w14:paraId="677B831E" w14:textId="77777777">
      <w:pPr>
        <w:ind w:firstLine="709"/>
        <w:jc w:val="both"/>
      </w:pPr>
      <w:r>
        <w:t xml:space="preserve">Prin cererea înregistrată pe rolul </w:t>
      </w:r>
      <w:r>
        <w:t>Curţii</w:t>
      </w:r>
      <w:r>
        <w:t xml:space="preserve"> de Apel ......................... la data de ....................., sub nr. ........................., reclamanta </w:t>
      </w:r>
      <w:r>
        <w:t>Federaţia</w:t>
      </w:r>
      <w:r>
        <w:t xml:space="preserve"> Română .....................(„.....................”), în contradictoriu cu </w:t>
      </w:r>
      <w:r>
        <w:t>pârâţii</w:t>
      </w:r>
      <w:r>
        <w:t xml:space="preserve"> Ministerul Sportului </w:t>
      </w:r>
      <w:r>
        <w:t>şi</w:t>
      </w:r>
      <w:r>
        <w:t xml:space="preserve"> Ministrul Sportului, a solicitat </w:t>
      </w:r>
      <w:r>
        <w:t>instanţei</w:t>
      </w:r>
      <w:r>
        <w:t xml:space="preserve"> ca, prin hotărârea ce o va </w:t>
      </w:r>
      <w:r>
        <w:t>pronunţa</w:t>
      </w:r>
      <w:r>
        <w:t xml:space="preserve">, în temeiul art. 24 alin. 3 din Legea nr. 554/2004, sa dispună: </w:t>
      </w:r>
    </w:p>
    <w:p w:rsidR="00754634" w:rsidP="00754634" w14:paraId="0861FA15" w14:textId="77777777">
      <w:pPr>
        <w:ind w:firstLine="709"/>
        <w:jc w:val="both"/>
      </w:pPr>
      <w:r>
        <w:t>- aplicarea unei amenzi cominatorii de 600 de lei/zi de întârziere conducătorului Ministerului Sportului, echivalentul a 20% din salariul minim brut pe economie;</w:t>
      </w:r>
    </w:p>
    <w:p w:rsidR="00754634" w:rsidP="00754634" w14:paraId="31C3A57C" w14:textId="77777777">
      <w:pPr>
        <w:ind w:firstLine="709"/>
        <w:jc w:val="both"/>
      </w:pPr>
      <w:r>
        <w:t xml:space="preserve">- acordarea unor </w:t>
      </w:r>
      <w:r>
        <w:t>penalităţi</w:t>
      </w:r>
      <w:r>
        <w:t xml:space="preserve"> pe zi de întârziere în valoare de 77.887,15 RON, echivalentul a 1% din valoarea </w:t>
      </w:r>
      <w:r>
        <w:t>finanţării</w:t>
      </w:r>
      <w:r>
        <w:t xml:space="preserve"> restante a ..................... pentru anul 2018.</w:t>
      </w:r>
    </w:p>
    <w:p w:rsidR="00754634" w:rsidP="00754634" w14:paraId="39B0662E" w14:textId="77777777">
      <w:pPr>
        <w:ind w:firstLine="709"/>
        <w:jc w:val="both"/>
      </w:pPr>
      <w:r>
        <w:t xml:space="preserve">În motivare, reclamanta a arătat că, prin </w:t>
      </w:r>
      <w:r>
        <w:t>Sentinţa</w:t>
      </w:r>
      <w:r>
        <w:t xml:space="preserve"> civilă nr. .....................</w:t>
      </w:r>
      <w:r>
        <w:t>pronunţată</w:t>
      </w:r>
      <w:r>
        <w:t xml:space="preserve"> de Curtea de apel ........................., s-a dispus anularea în parte a Raportului privind îndeplinirea </w:t>
      </w:r>
      <w:r>
        <w:t>condiţiilor</w:t>
      </w:r>
      <w:r>
        <w:t xml:space="preserve"> de </w:t>
      </w:r>
      <w:r>
        <w:t>finanţare</w:t>
      </w:r>
      <w:r>
        <w:t xml:space="preserve"> ale </w:t>
      </w:r>
      <w:r>
        <w:t>federaţiilor</w:t>
      </w:r>
      <w:r>
        <w:t xml:space="preserve"> sportive </w:t>
      </w:r>
      <w:r>
        <w:t>naţionale</w:t>
      </w:r>
      <w:r>
        <w:t xml:space="preserve"> </w:t>
      </w:r>
      <w:r>
        <w:t>şi</w:t>
      </w:r>
      <w:r>
        <w:t xml:space="preserve"> a Anexei acestuia, publicate pe site-ul Ministerul Tineretului </w:t>
      </w:r>
      <w:r>
        <w:t>şi</w:t>
      </w:r>
      <w:r>
        <w:t xml:space="preserve"> Sportului la data de 09.02.2018, cu privire la neeligibilitatea </w:t>
      </w:r>
      <w:r>
        <w:t>Federaţiei</w:t>
      </w:r>
      <w:r>
        <w:t xml:space="preserve"> Române .....................de a beneficia de </w:t>
      </w:r>
      <w:r>
        <w:t>finanţare</w:t>
      </w:r>
      <w:r>
        <w:t xml:space="preserve"> pentru anul 2018, precum </w:t>
      </w:r>
      <w:r>
        <w:t>şi</w:t>
      </w:r>
      <w:r>
        <w:t xml:space="preserve"> obligarea pârâtei Ministerul Tineretului </w:t>
      </w:r>
      <w:r>
        <w:t>şi</w:t>
      </w:r>
      <w:r>
        <w:t xml:space="preserve"> Sportului publice la emiterea unui nou raport privind îndeplinirea </w:t>
      </w:r>
      <w:r>
        <w:t>condiţiilor</w:t>
      </w:r>
      <w:r>
        <w:t xml:space="preserve"> de </w:t>
      </w:r>
      <w:r>
        <w:t>finanţare</w:t>
      </w:r>
      <w:r>
        <w:t xml:space="preserve"> ale </w:t>
      </w:r>
      <w:r>
        <w:t>federaţiilor</w:t>
      </w:r>
      <w:r>
        <w:t xml:space="preserve"> sportive </w:t>
      </w:r>
      <w:r>
        <w:t>naţionale</w:t>
      </w:r>
      <w:r>
        <w:t xml:space="preserve">, </w:t>
      </w:r>
      <w:r>
        <w:t>ţinând</w:t>
      </w:r>
      <w:r>
        <w:t xml:space="preserve"> cont de considerentele hotărârii </w:t>
      </w:r>
      <w:r>
        <w:t>pronunţate</w:t>
      </w:r>
      <w:r>
        <w:t xml:space="preserve"> în prezenta cauză, iar prin Decizia civilă nr. ....................., Înalta Curte a respins ca nefondate recursurile formulate în cauză, </w:t>
      </w:r>
      <w:r>
        <w:t>menţinând</w:t>
      </w:r>
      <w:r>
        <w:t xml:space="preserve"> </w:t>
      </w:r>
      <w:r>
        <w:t>sentinţa</w:t>
      </w:r>
      <w:r>
        <w:t xml:space="preserve"> civilă </w:t>
      </w:r>
      <w:r>
        <w:t>recurată</w:t>
      </w:r>
      <w:r>
        <w:t>.</w:t>
      </w:r>
    </w:p>
    <w:p w:rsidR="00754634" w:rsidP="00754634" w14:paraId="3F4CCE46" w14:textId="77777777">
      <w:pPr>
        <w:ind w:firstLine="709"/>
        <w:jc w:val="both"/>
      </w:pPr>
      <w:r>
        <w:t>Deşi</w:t>
      </w:r>
      <w:r>
        <w:t xml:space="preserve"> a trecut un interval mult mai mare de 30 de zile de la data rămânerii definitive a </w:t>
      </w:r>
      <w:r>
        <w:t>Sentinţei</w:t>
      </w:r>
      <w:r>
        <w:t xml:space="preserve"> civile nr ....................., Ministerul Sportului nu </w:t>
      </w:r>
      <w:r>
        <w:t>şi</w:t>
      </w:r>
      <w:r>
        <w:t xml:space="preserve">-a îndeplinit </w:t>
      </w:r>
      <w:r>
        <w:t>obligaţia</w:t>
      </w:r>
      <w:r>
        <w:t xml:space="preserve"> de a face cuprinsă în titlul executoriu, anume emiterea unui nou raport care să constate eligibilitatea ..................... de a primi </w:t>
      </w:r>
      <w:r>
        <w:t>finanţarea</w:t>
      </w:r>
      <w:r>
        <w:t xml:space="preserve"> pentru anul 2018.</w:t>
      </w:r>
    </w:p>
    <w:p w:rsidR="00754634" w:rsidP="00754634" w14:paraId="00922BED" w14:textId="77777777">
      <w:pPr>
        <w:ind w:firstLine="709"/>
        <w:jc w:val="both"/>
      </w:pPr>
      <w:r>
        <w:t xml:space="preserve">Ca atare, având în vedere că există o  hotărâre judecătorească care instituie o </w:t>
      </w:r>
      <w:r>
        <w:t>obligaţie</w:t>
      </w:r>
      <w:r>
        <w:t xml:space="preserve"> de a face în sarcina Ministerului Sportului, rămasă definitivă de peste 30 de zile, iar Ministerul Sportului nu a executat-o de bunăvoie, se impune executarea silită a </w:t>
      </w:r>
      <w:r>
        <w:t>sentinţei</w:t>
      </w:r>
      <w:r>
        <w:t xml:space="preserve"> civile nr. .....................</w:t>
      </w:r>
      <w:r>
        <w:t>pronunţată</w:t>
      </w:r>
      <w:r>
        <w:t xml:space="preserve"> de Curtea de Apel ......................... - </w:t>
      </w:r>
      <w:r>
        <w:t>Secţia</w:t>
      </w:r>
      <w:r>
        <w:t xml:space="preserve"> a .....................-a de Contencios Administrativ si Fiscal în dosarul nr. ......................</w:t>
      </w:r>
    </w:p>
    <w:p w:rsidR="00754634" w:rsidP="00754634" w14:paraId="02ABC412" w14:textId="77777777">
      <w:pPr>
        <w:ind w:firstLine="709"/>
        <w:jc w:val="both"/>
      </w:pPr>
      <w:r>
        <w:t>În drept, au fost invocate dispozițiile art. 22, art. 24- 25 din Legea nr. 554/2004.</w:t>
      </w:r>
    </w:p>
    <w:p w:rsidR="00754634" w:rsidP="00754634" w14:paraId="128D9706" w14:textId="77777777">
      <w:pPr>
        <w:ind w:firstLine="709"/>
        <w:jc w:val="both"/>
        <w:rPr>
          <w:rStyle w:val="Fontdeparagrafimplicit"/>
          <w:b/>
        </w:rPr>
      </w:pPr>
      <w:r>
        <w:rPr>
          <w:rStyle w:val="Fontdeparagrafimplicit"/>
          <w:b/>
        </w:rPr>
        <w:t xml:space="preserve">2. </w:t>
      </w:r>
      <w:r>
        <w:rPr>
          <w:rStyle w:val="Fontdeparagrafimplicit"/>
          <w:b/>
        </w:rPr>
        <w:t>Poziţia</w:t>
      </w:r>
      <w:r>
        <w:rPr>
          <w:rStyle w:val="Fontdeparagrafimplicit"/>
          <w:b/>
        </w:rPr>
        <w:t xml:space="preserve"> procesuală a </w:t>
      </w:r>
      <w:r>
        <w:rPr>
          <w:rStyle w:val="Fontdeparagrafimplicit"/>
          <w:b/>
        </w:rPr>
        <w:t>pârâţilor</w:t>
      </w:r>
    </w:p>
    <w:p w:rsidR="00754634" w:rsidP="00754634" w14:paraId="5CE76DCC" w14:textId="77777777">
      <w:pPr>
        <w:shd w:val="clear" w:color="auto" w:fill="FFFFFF"/>
        <w:ind w:firstLine="709"/>
        <w:jc w:val="both"/>
      </w:pPr>
      <w:r>
        <w:rPr>
          <w:rStyle w:val="Fontdeparagrafimplicit"/>
          <w:b/>
        </w:rPr>
        <w:t>2.1.</w:t>
      </w:r>
      <w:r>
        <w:t xml:space="preserve"> Prin întâmpinare (f.147), pârâtul Ministerul Sportului a solicitat respingerea cererii introductive de </w:t>
      </w:r>
      <w:r>
        <w:t>instanţă</w:t>
      </w:r>
      <w:r>
        <w:t xml:space="preserve">, </w:t>
      </w:r>
      <w:r>
        <w:t>aşa</w:t>
      </w:r>
      <w:r>
        <w:t xml:space="preserve"> cum a fost formulată, ca inadmisibilă, neîntemeiată </w:t>
      </w:r>
      <w:r>
        <w:t>şi</w:t>
      </w:r>
      <w:r>
        <w:t xml:space="preserve"> nefondată.</w:t>
      </w:r>
    </w:p>
    <w:p w:rsidR="00754634" w:rsidP="00754634" w14:paraId="356C0789" w14:textId="77777777">
      <w:pPr>
        <w:shd w:val="clear" w:color="auto" w:fill="FFFFFF"/>
        <w:ind w:firstLine="709"/>
        <w:jc w:val="both"/>
      </w:pPr>
      <w:r>
        <w:t xml:space="preserve">În apărare, referitor la solicitarea ..................... privind „acordarea unor </w:t>
      </w:r>
      <w:r>
        <w:t>penalităţi</w:t>
      </w:r>
      <w:r>
        <w:t xml:space="preserve"> pe zi de întârziere în valoare de 77.887,15 lei, echivalentul a 1% din valoarea </w:t>
      </w:r>
      <w:r>
        <w:t>finanţării</w:t>
      </w:r>
      <w:r>
        <w:t xml:space="preserve"> restante a ..................... pentru anul 2018”, consideră că aceasta nu are nicio </w:t>
      </w:r>
      <w:r>
        <w:t>susţinere</w:t>
      </w:r>
      <w:r>
        <w:t xml:space="preserve"> legală, atât în ceea ce </w:t>
      </w:r>
      <w:r>
        <w:t>priveşte</w:t>
      </w:r>
      <w:r>
        <w:t xml:space="preserve"> suma totală solicitată, cât </w:t>
      </w:r>
      <w:r>
        <w:t>şi</w:t>
      </w:r>
      <w:r>
        <w:t xml:space="preserve"> în ceea ce </w:t>
      </w:r>
      <w:r>
        <w:t>priveşte</w:t>
      </w:r>
      <w:r>
        <w:t xml:space="preserve"> modul de calcul.</w:t>
      </w:r>
    </w:p>
    <w:p w:rsidR="00754634" w:rsidP="00754634" w14:paraId="0C69DB74" w14:textId="77777777">
      <w:pPr>
        <w:shd w:val="clear" w:color="auto" w:fill="FFFFFF"/>
        <w:ind w:firstLine="709"/>
        <w:jc w:val="both"/>
      </w:pPr>
      <w:r>
        <w:t xml:space="preserve">Pe de altă parte, acest capăt de cerere este inadmisibil </w:t>
      </w:r>
      <w:r>
        <w:t>şi</w:t>
      </w:r>
      <w:r>
        <w:t xml:space="preserve"> neîntemeiat, având în vedere că </w:t>
      </w:r>
      <w:r>
        <w:t>obligaţia</w:t>
      </w:r>
      <w:r>
        <w:t xml:space="preserve"> din titlul executoriu, reprezentat de </w:t>
      </w:r>
      <w:r>
        <w:t>sentinţa</w:t>
      </w:r>
      <w:r>
        <w:t xml:space="preserve"> civilă nr. .....................</w:t>
      </w:r>
      <w:r>
        <w:t>pronunţată</w:t>
      </w:r>
      <w:r>
        <w:t xml:space="preserve"> de Curtea de Apel ........................., nu este evaluabilă în bani </w:t>
      </w:r>
      <w:r>
        <w:t>şi</w:t>
      </w:r>
      <w:r>
        <w:t xml:space="preserve"> nu se circumscrie prevederilor art. 906 alin. (2) </w:t>
      </w:r>
      <w:r>
        <w:t>şi</w:t>
      </w:r>
      <w:r>
        <w:t xml:space="preserve"> (3) </w:t>
      </w:r>
      <w:r>
        <w:t>C.pr.civ</w:t>
      </w:r>
      <w:r>
        <w:t xml:space="preserve">. </w:t>
      </w:r>
    </w:p>
    <w:p w:rsidR="00754634" w:rsidP="00754634" w14:paraId="5414ABF5" w14:textId="77777777">
      <w:pPr>
        <w:shd w:val="clear" w:color="auto" w:fill="FFFFFF"/>
        <w:ind w:firstLine="709"/>
        <w:jc w:val="both"/>
      </w:pPr>
      <w:r>
        <w:t xml:space="preserve">Astfel, </w:t>
      </w:r>
      <w:r>
        <w:t>obligaţia</w:t>
      </w:r>
      <w:r>
        <w:t xml:space="preserve"> impusă Ministerului Sportului, respectiv de a emite un nou raport privind îndeplinirea </w:t>
      </w:r>
      <w:r>
        <w:t>condiţiilor</w:t>
      </w:r>
      <w:r>
        <w:t xml:space="preserve"> de </w:t>
      </w:r>
      <w:r>
        <w:t>finanţare</w:t>
      </w:r>
      <w:r>
        <w:t xml:space="preserve"> ale </w:t>
      </w:r>
      <w:r>
        <w:t>federaţiilor</w:t>
      </w:r>
      <w:r>
        <w:t xml:space="preserve"> sportive </w:t>
      </w:r>
      <w:r>
        <w:t>naţionale</w:t>
      </w:r>
      <w:r>
        <w:t xml:space="preserve"> </w:t>
      </w:r>
      <w:r>
        <w:t>ţinând</w:t>
      </w:r>
      <w:r>
        <w:t xml:space="preserve"> tont de considerentele hotărârii </w:t>
      </w:r>
      <w:r>
        <w:t>pronunţate</w:t>
      </w:r>
      <w:r>
        <w:t xml:space="preserve">, nu conduce la încheierea obligatorie a unui contract pe o valoare estimată preliminar de către ..................... </w:t>
      </w:r>
      <w:r>
        <w:t>şi</w:t>
      </w:r>
      <w:r>
        <w:t xml:space="preserve">, mai mult decât atât, în conformitate cu art. 4 din Anexa A la OMTS nr. 14/2018, o </w:t>
      </w:r>
      <w:r>
        <w:t>federaţie</w:t>
      </w:r>
      <w:r>
        <w:t xml:space="preserve"> sportivă </w:t>
      </w:r>
      <w:r>
        <w:t>naţională</w:t>
      </w:r>
      <w:r>
        <w:t xml:space="preserve"> eligibilă beneficiază de </w:t>
      </w:r>
      <w:r>
        <w:t>finanţare</w:t>
      </w:r>
      <w:r>
        <w:t xml:space="preserve">, dar în limita bugetului aprobat pentru </w:t>
      </w:r>
      <w:r>
        <w:t>activităţile</w:t>
      </w:r>
      <w:r>
        <w:t xml:space="preserve"> sportive, cu respectarea art. 18 alin. (1) lit. h)-i) din Legea nr. 69/2000.</w:t>
      </w:r>
    </w:p>
    <w:p w:rsidR="00754634" w:rsidP="00754634" w14:paraId="3815C666" w14:textId="77777777">
      <w:pPr>
        <w:shd w:val="clear" w:color="auto" w:fill="FFFFFF"/>
        <w:ind w:firstLine="709"/>
        <w:jc w:val="both"/>
      </w:pPr>
      <w:r>
        <w:t xml:space="preserve">De asemenea, chiar </w:t>
      </w:r>
      <w:r>
        <w:t>şi</w:t>
      </w:r>
      <w:r>
        <w:t xml:space="preserve"> după îndeplinirea </w:t>
      </w:r>
      <w:r>
        <w:t>condiţiilor</w:t>
      </w:r>
      <w:r>
        <w:t xml:space="preserve"> de </w:t>
      </w:r>
      <w:r>
        <w:t>finanţare</w:t>
      </w:r>
      <w:r>
        <w:t xml:space="preserve"> </w:t>
      </w:r>
      <w:r>
        <w:t>şi</w:t>
      </w:r>
      <w:r>
        <w:t xml:space="preserve"> emiterea unui raport în sensul </w:t>
      </w:r>
      <w:r>
        <w:t>eligibilităţii</w:t>
      </w:r>
      <w:r>
        <w:t xml:space="preserve"> </w:t>
      </w:r>
      <w:r>
        <w:t>federaţiei</w:t>
      </w:r>
      <w:r>
        <w:t xml:space="preserve">, cererile de </w:t>
      </w:r>
      <w:r>
        <w:t>finanţare</w:t>
      </w:r>
      <w:r>
        <w:t xml:space="preserve"> sunt evaluate conform art. 5 alin. (1) din Anexa A la OMTS nr. 14/2018 pentru aprobarea programelor sportive de utilitate publică </w:t>
      </w:r>
      <w:r>
        <w:t>şi</w:t>
      </w:r>
      <w:r>
        <w:t xml:space="preserve"> a Metodologiei privind </w:t>
      </w:r>
      <w:r>
        <w:t>finanţarea</w:t>
      </w:r>
      <w:r>
        <w:t xml:space="preserve"> </w:t>
      </w:r>
      <w:r>
        <w:t>federaţiilor</w:t>
      </w:r>
      <w:r>
        <w:t xml:space="preserve"> sportive </w:t>
      </w:r>
      <w:r>
        <w:t>naţionale</w:t>
      </w:r>
      <w:r>
        <w:t xml:space="preserve"> de către Ministerul Tineretului </w:t>
      </w:r>
      <w:r>
        <w:t>şi</w:t>
      </w:r>
      <w:r>
        <w:t xml:space="preserve"> Sportului în anul 2018.</w:t>
      </w:r>
    </w:p>
    <w:p w:rsidR="00754634" w:rsidP="00754634" w14:paraId="3668FC37" w14:textId="77777777">
      <w:pPr>
        <w:shd w:val="clear" w:color="auto" w:fill="FFFFFF"/>
        <w:ind w:firstLine="709"/>
        <w:jc w:val="both"/>
      </w:pPr>
      <w:r>
        <w:t xml:space="preserve">În drept, au fost invocate </w:t>
      </w:r>
      <w:r>
        <w:t>dispoziţiile</w:t>
      </w:r>
      <w:r>
        <w:t xml:space="preserve"> art. 205-208 </w:t>
      </w:r>
      <w:r>
        <w:t>C.pr.civ</w:t>
      </w:r>
      <w:r>
        <w:t>.</w:t>
      </w:r>
    </w:p>
    <w:p w:rsidR="00754634" w:rsidP="00754634" w14:paraId="74A0968E" w14:textId="77777777">
      <w:pPr>
        <w:shd w:val="clear" w:color="auto" w:fill="FFFFFF"/>
        <w:ind w:firstLine="709"/>
        <w:jc w:val="both"/>
      </w:pPr>
      <w:r>
        <w:rPr>
          <w:rStyle w:val="Fontdeparagrafimplicit"/>
          <w:b/>
        </w:rPr>
        <w:t>2.2.</w:t>
      </w:r>
      <w:r>
        <w:t xml:space="preserve"> Prin întâmpinare (f.144), pârâtul Ministrul Sportului - ..................... .......................................... a solicitat respingerea cererii de chemare în judecată ca fiind nefondată. </w:t>
      </w:r>
    </w:p>
    <w:p w:rsidR="00754634" w:rsidP="00754634" w14:paraId="4FBCB7DA" w14:textId="77777777">
      <w:pPr>
        <w:shd w:val="clear" w:color="auto" w:fill="FFFFFF"/>
        <w:ind w:firstLine="709"/>
        <w:jc w:val="both"/>
      </w:pPr>
      <w:r>
        <w:t xml:space="preserve">De asemenea, a invocat </w:t>
      </w:r>
      <w:r>
        <w:t>excepţia</w:t>
      </w:r>
      <w:r>
        <w:t xml:space="preserve"> lipsei </w:t>
      </w:r>
      <w:r>
        <w:t>calităţii</w:t>
      </w:r>
      <w:r>
        <w:t xml:space="preserve"> procesuale pasive, în raport de faptul că Ministrul Sportului nu este cel care avea „</w:t>
      </w:r>
      <w:r>
        <w:t>obligaţia</w:t>
      </w:r>
      <w:r>
        <w:t xml:space="preserve"> de a face”, adică de a proceda la punerea în executare a dispozitivului </w:t>
      </w:r>
      <w:r>
        <w:t>Sentinţei</w:t>
      </w:r>
      <w:r>
        <w:t xml:space="preserve"> nr. ....................., care a rămas definitivă prin Decizia nr. ..................... a Înaltei </w:t>
      </w:r>
      <w:r>
        <w:t>Curţi</w:t>
      </w:r>
      <w:r>
        <w:t xml:space="preserve"> de </w:t>
      </w:r>
      <w:r>
        <w:t>Casaţie</w:t>
      </w:r>
      <w:r>
        <w:t xml:space="preserve"> </w:t>
      </w:r>
      <w:r>
        <w:t>şi</w:t>
      </w:r>
      <w:r>
        <w:t xml:space="preserve"> </w:t>
      </w:r>
      <w:r>
        <w:t>Justiţie</w:t>
      </w:r>
      <w:r>
        <w:t xml:space="preserve">, ci membrii Comisiei sunt cei care aveau </w:t>
      </w:r>
      <w:r>
        <w:t>atribuţia</w:t>
      </w:r>
      <w:r>
        <w:t xml:space="preserve"> </w:t>
      </w:r>
      <w:r>
        <w:t>şi</w:t>
      </w:r>
      <w:r>
        <w:t xml:space="preserve"> o au </w:t>
      </w:r>
      <w:r>
        <w:t>şi</w:t>
      </w:r>
      <w:r>
        <w:t xml:space="preserve"> în prezent de a emite un nou raport privind îndeplinirea </w:t>
      </w:r>
      <w:r>
        <w:t>condiţiilor</w:t>
      </w:r>
      <w:r>
        <w:t xml:space="preserve"> de </w:t>
      </w:r>
      <w:r>
        <w:t>finanţare</w:t>
      </w:r>
      <w:r>
        <w:t>.</w:t>
      </w:r>
    </w:p>
    <w:p w:rsidR="00754634" w:rsidP="00754634" w14:paraId="15E60030" w14:textId="77777777">
      <w:pPr>
        <w:shd w:val="clear" w:color="auto" w:fill="FFFFFF"/>
        <w:ind w:firstLine="709"/>
        <w:jc w:val="both"/>
      </w:pPr>
      <w:r>
        <w:t xml:space="preserve">În apărare, a arătat că neexecutarea </w:t>
      </w:r>
      <w:r>
        <w:t>obligaţiei</w:t>
      </w:r>
      <w:r>
        <w:t xml:space="preserve"> de către pârât nu poate fi imputată automat conducătorului pârâtei, ci ar trebui verificată </w:t>
      </w:r>
      <w:r>
        <w:t>şi</w:t>
      </w:r>
      <w:r>
        <w:t xml:space="preserve"> demonstrată o eventuală implicare a acestuia în neexecutarea dispozitivului </w:t>
      </w:r>
      <w:r>
        <w:t>sentinţei</w:t>
      </w:r>
      <w:r>
        <w:t xml:space="preserve"> rămase definitivă prin decizie, în primul rând prin prisma </w:t>
      </w:r>
      <w:r>
        <w:t>atribuţiilor</w:t>
      </w:r>
      <w:r>
        <w:t xml:space="preserve"> acestuia </w:t>
      </w:r>
      <w:r>
        <w:t>şi</w:t>
      </w:r>
      <w:r>
        <w:t>, în al doilea rând, prin prisma culpei sale.</w:t>
      </w:r>
    </w:p>
    <w:p w:rsidR="00754634" w:rsidP="00754634" w14:paraId="33A1EAAF" w14:textId="77777777">
      <w:pPr>
        <w:shd w:val="clear" w:color="auto" w:fill="FFFFFF"/>
        <w:ind w:firstLine="709"/>
        <w:jc w:val="both"/>
      </w:pPr>
      <w:r>
        <w:t xml:space="preserve">Referitor la cererea de amendare a sa, în cuantum de 600 de lei pentru fiecare zi de întârziere, reprezentând 20% din salariul minim brut pe economie, consideră că nu sunt îndeplinite </w:t>
      </w:r>
      <w:r>
        <w:t>condiţiile</w:t>
      </w:r>
      <w:r>
        <w:t xml:space="preserve"> răspunderii administrative a conducătorului </w:t>
      </w:r>
      <w:r>
        <w:t>autorităţii</w:t>
      </w:r>
      <w:r>
        <w:t xml:space="preserve"> publice. Astfel, chiar dacă este reglementată printr-o lege specială această formă de răspundere, este </w:t>
      </w:r>
      <w:r>
        <w:t>totuşi</w:t>
      </w:r>
      <w:r>
        <w:t xml:space="preserve"> vorba de o răspundere delictuală, care presupune îndeplinirea </w:t>
      </w:r>
      <w:r>
        <w:t>aceloraşi</w:t>
      </w:r>
      <w:r>
        <w:t xml:space="preserve"> </w:t>
      </w:r>
      <w:r>
        <w:t>condiţii</w:t>
      </w:r>
      <w:r>
        <w:t xml:space="preserve"> generale prevăzute de art. 1357 Cod civil: fapta ilicită, legătură de cauzalitate între fapta ilicită </w:t>
      </w:r>
      <w:r>
        <w:t>şi</w:t>
      </w:r>
      <w:r>
        <w:t xml:space="preserve"> prejudiciu, precum </w:t>
      </w:r>
      <w:r>
        <w:t>şi</w:t>
      </w:r>
      <w:r>
        <w:t xml:space="preserve"> </w:t>
      </w:r>
      <w:r>
        <w:t>săvârşirea</w:t>
      </w:r>
      <w:r>
        <w:t xml:space="preserve"> faptei ilicite cu forma de </w:t>
      </w:r>
      <w:r>
        <w:t>vinovăţie</w:t>
      </w:r>
      <w:r>
        <w:t xml:space="preserve"> necesară. </w:t>
      </w:r>
    </w:p>
    <w:p w:rsidR="00754634" w:rsidP="00754634" w14:paraId="65B50CB8" w14:textId="77777777">
      <w:pPr>
        <w:shd w:val="clear" w:color="auto" w:fill="FFFFFF"/>
        <w:ind w:firstLine="709"/>
        <w:jc w:val="both"/>
      </w:pPr>
      <w:r>
        <w:t xml:space="preserve">Având în vedere că </w:t>
      </w:r>
      <w:r>
        <w:t>deţine</w:t>
      </w:r>
      <w:r>
        <w:t xml:space="preserve"> </w:t>
      </w:r>
      <w:r>
        <w:t>funcţia</w:t>
      </w:r>
      <w:r>
        <w:t xml:space="preserve"> de Ministru al Ministerului Sportului din luna decembrie 2020, nu îi poate fi imputată </w:t>
      </w:r>
      <w:r>
        <w:t>soluţionarea</w:t>
      </w:r>
      <w:r>
        <w:t xml:space="preserve"> raportului privind îndeplinirea </w:t>
      </w:r>
      <w:r>
        <w:t>condiţiilor</w:t>
      </w:r>
      <w:r>
        <w:t xml:space="preserve"> de </w:t>
      </w:r>
      <w:r>
        <w:t>finanţare</w:t>
      </w:r>
      <w:r>
        <w:t xml:space="preserve"> din 11.01.2018 a reclamantei </w:t>
      </w:r>
      <w:r>
        <w:t>şi</w:t>
      </w:r>
      <w:r>
        <w:t xml:space="preserve"> chiar </w:t>
      </w:r>
      <w:r>
        <w:t>şi</w:t>
      </w:r>
      <w:r>
        <w:t xml:space="preserve"> în </w:t>
      </w:r>
      <w:r>
        <w:t>situaţia</w:t>
      </w:r>
      <w:r>
        <w:t xml:space="preserve"> în care adresa reclamantei ar fi fost înregistrată </w:t>
      </w:r>
      <w:r>
        <w:t>şi</w:t>
      </w:r>
      <w:r>
        <w:t xml:space="preserve"> </w:t>
      </w:r>
      <w:r>
        <w:t>soluţionată</w:t>
      </w:r>
      <w:r>
        <w:t xml:space="preserve"> de către pârâta Ministerul Sportului, în calitatea sa de ministru nu are </w:t>
      </w:r>
      <w:r>
        <w:t>atribuţia</w:t>
      </w:r>
      <w:r>
        <w:t xml:space="preserve"> legală de a decide asupra acestei cereri, o astfel de cerere fiind în sarcina comisiei de evaluare </w:t>
      </w:r>
      <w:r>
        <w:t>şi</w:t>
      </w:r>
      <w:r>
        <w:t xml:space="preserve"> întocmire a raportului. Practic, nu există nicio faptă ilicită ce se poate </w:t>
      </w:r>
      <w:r>
        <w:t>reţine</w:t>
      </w:r>
      <w:r>
        <w:t xml:space="preserve"> în sarcina sa din punct de vedere legal.</w:t>
      </w:r>
    </w:p>
    <w:p w:rsidR="00754634" w:rsidP="00754634" w14:paraId="6DB5E42E" w14:textId="77777777">
      <w:pPr>
        <w:shd w:val="clear" w:color="auto" w:fill="FFFFFF"/>
        <w:ind w:firstLine="709"/>
        <w:jc w:val="both"/>
      </w:pPr>
      <w:bookmarkStart w:name="_Hlk135051894" w:id="3"/>
      <w:r>
        <w:t xml:space="preserve">În drept, au fost invocate </w:t>
      </w:r>
      <w:r>
        <w:t>dispoziţiile</w:t>
      </w:r>
      <w:r>
        <w:t xml:space="preserve"> art. 25 alin. 2 din Legea nr. 554/2004 coroborate cu </w:t>
      </w:r>
      <w:r>
        <w:t>dispoziţiile</w:t>
      </w:r>
      <w:r>
        <w:t xml:space="preserve"> art. 205 </w:t>
      </w:r>
      <w:r>
        <w:t>C.pr.civ</w:t>
      </w:r>
      <w:r>
        <w:t>.</w:t>
      </w:r>
    </w:p>
    <w:bookmarkEnd w:id="3"/>
    <w:p w:rsidR="00754634" w:rsidP="00754634" w14:paraId="75FFA3C8" w14:textId="77777777">
      <w:pPr>
        <w:shd w:val="clear" w:color="auto" w:fill="FFFFFF"/>
        <w:ind w:firstLine="709"/>
        <w:jc w:val="both"/>
        <w:rPr>
          <w:rStyle w:val="Fontdeparagrafimplicit"/>
          <w:b/>
        </w:rPr>
      </w:pPr>
      <w:r>
        <w:rPr>
          <w:rStyle w:val="Fontdeparagrafimplicit"/>
          <w:b/>
        </w:rPr>
        <w:t>3. Răspunsul la întâmpinare</w:t>
      </w:r>
    </w:p>
    <w:p w:rsidR="00754634" w:rsidP="00754634" w14:paraId="6B3B1F39" w14:textId="77777777">
      <w:pPr>
        <w:shd w:val="clear" w:color="auto" w:fill="FFFFFF"/>
        <w:ind w:firstLine="709"/>
        <w:jc w:val="both"/>
      </w:pPr>
      <w:r>
        <w:t>Reclamanta nu a formulat răspuns la întâmpinări.</w:t>
      </w:r>
    </w:p>
    <w:p w:rsidR="00754634" w:rsidP="00754634" w14:paraId="5629B961" w14:textId="77777777">
      <w:pPr>
        <w:shd w:val="clear" w:color="auto" w:fill="FFFFFF"/>
        <w:ind w:firstLine="709"/>
        <w:jc w:val="both"/>
        <w:rPr>
          <w:rStyle w:val="Fontdeparagrafimplicit"/>
          <w:b/>
        </w:rPr>
      </w:pPr>
      <w:r>
        <w:rPr>
          <w:rStyle w:val="Fontdeparagrafimplicit"/>
          <w:b/>
        </w:rPr>
        <w:t>4. Aspecte procesuale</w:t>
      </w:r>
    </w:p>
    <w:p w:rsidR="00754634" w:rsidP="00754634" w14:paraId="19B998D4" w14:textId="77777777">
      <w:pPr>
        <w:ind w:firstLine="709"/>
        <w:jc w:val="both"/>
      </w:pPr>
      <w:r>
        <w:t>Cererea de chemare în judecată a fost scutită de plata taxei judiciare de timbru.</w:t>
      </w:r>
    </w:p>
    <w:p w:rsidR="00754634" w:rsidP="00754634" w14:paraId="0028C7A6" w14:textId="77777777">
      <w:pPr>
        <w:ind w:firstLine="709"/>
        <w:jc w:val="both"/>
      </w:pPr>
      <w:r>
        <w:t>Instanţa</w:t>
      </w:r>
      <w:r>
        <w:t xml:space="preserve"> a </w:t>
      </w:r>
      <w:r>
        <w:t>încuviinţat</w:t>
      </w:r>
      <w:r>
        <w:t xml:space="preserve"> </w:t>
      </w:r>
      <w:r>
        <w:t>părţilor</w:t>
      </w:r>
      <w:r>
        <w:t xml:space="preserve"> proba cu înscrisuri.</w:t>
      </w:r>
    </w:p>
    <w:p w:rsidR="00754634" w:rsidP="00754634" w14:paraId="377FDB7C" w14:textId="77777777">
      <w:pPr>
        <w:tabs>
          <w:tab w:val="left" w:pos="570"/>
        </w:tabs>
        <w:ind w:firstLine="709"/>
        <w:jc w:val="both"/>
        <w:rPr>
          <w:rStyle w:val="Fontdeparagrafimplicit"/>
          <w:b/>
        </w:rPr>
      </w:pPr>
      <w:r>
        <w:rPr>
          <w:rStyle w:val="Fontdeparagrafimplicit"/>
          <w:b/>
        </w:rPr>
        <w:t>5. Starea de fapt</w:t>
      </w:r>
    </w:p>
    <w:p w:rsidR="00754634" w:rsidP="00754634" w14:paraId="3F13F605" w14:textId="77777777">
      <w:pPr>
        <w:ind w:firstLine="709"/>
        <w:jc w:val="both"/>
      </w:pPr>
      <w:r>
        <w:t xml:space="preserve">Prin </w:t>
      </w:r>
      <w:r>
        <w:t>sentinţa</w:t>
      </w:r>
      <w:r>
        <w:t xml:space="preserve"> civilă nr. .....................</w:t>
      </w:r>
      <w:r>
        <w:t>pronunţată</w:t>
      </w:r>
      <w:r>
        <w:t xml:space="preserve"> de Curtea de apel ......................... - </w:t>
      </w:r>
      <w:r>
        <w:t>Secţia</w:t>
      </w:r>
      <w:r>
        <w:t xml:space="preserve"> a .....................I-a Contencios Administrativ </w:t>
      </w:r>
      <w:r>
        <w:t>şi</w:t>
      </w:r>
      <w:r>
        <w:t xml:space="preserve"> Fiscal în dosarul nr. ..................... a fost admisă în parte cererea </w:t>
      </w:r>
      <w:r>
        <w:t>şi</w:t>
      </w:r>
      <w:r>
        <w:t xml:space="preserve"> respinsă ca neîntemeiată cererea de </w:t>
      </w:r>
      <w:r>
        <w:t>intervenţie</w:t>
      </w:r>
      <w:r>
        <w:t xml:space="preserve"> accesorie formulată în interesul pârâtei. S-a dispus anularea în parte a Raportului privind îndeplinirea </w:t>
      </w:r>
      <w:r>
        <w:t>condiţiilor</w:t>
      </w:r>
      <w:r>
        <w:t xml:space="preserve"> de </w:t>
      </w:r>
      <w:r>
        <w:t>finanţare</w:t>
      </w:r>
      <w:r>
        <w:t xml:space="preserve"> ale </w:t>
      </w:r>
      <w:r>
        <w:t>federaţiilor</w:t>
      </w:r>
      <w:r>
        <w:t xml:space="preserve"> sportive </w:t>
      </w:r>
      <w:r>
        <w:t>naţionale</w:t>
      </w:r>
      <w:r>
        <w:t xml:space="preserve"> </w:t>
      </w:r>
      <w:r>
        <w:t>şi</w:t>
      </w:r>
      <w:r>
        <w:t xml:space="preserve"> a Anexei acestuia, publicate pe site-ul Ministerul Tineretului </w:t>
      </w:r>
      <w:r>
        <w:t>şi</w:t>
      </w:r>
      <w:r>
        <w:t xml:space="preserve"> Sportului la data de 09.02.2018, cu privire la neeligibilitatea </w:t>
      </w:r>
      <w:r>
        <w:t>Federaţiei</w:t>
      </w:r>
      <w:r>
        <w:t xml:space="preserve"> Române .....................de a beneficia de </w:t>
      </w:r>
      <w:r>
        <w:t>finanţare</w:t>
      </w:r>
      <w:r>
        <w:t xml:space="preserve"> pentru anul 2018 </w:t>
      </w:r>
      <w:r>
        <w:t>şi</w:t>
      </w:r>
      <w:r>
        <w:t xml:space="preserve"> obligarea pârâtei Ministerul Tineretului </w:t>
      </w:r>
      <w:r>
        <w:t>şi</w:t>
      </w:r>
      <w:r>
        <w:t xml:space="preserve"> Sportului publice la emiterea unui nou raport privind îndeplinirea </w:t>
      </w:r>
      <w:r>
        <w:t>condiţiilor</w:t>
      </w:r>
      <w:r>
        <w:t xml:space="preserve"> de </w:t>
      </w:r>
      <w:r>
        <w:t>finanţare</w:t>
      </w:r>
      <w:r>
        <w:t xml:space="preserve"> ale </w:t>
      </w:r>
      <w:r>
        <w:t>federaţiilor</w:t>
      </w:r>
      <w:r>
        <w:t xml:space="preserve"> sportive </w:t>
      </w:r>
      <w:r>
        <w:t>naţionale</w:t>
      </w:r>
      <w:r>
        <w:t xml:space="preserve">, </w:t>
      </w:r>
      <w:r>
        <w:t>ţinând</w:t>
      </w:r>
      <w:r>
        <w:t xml:space="preserve"> cont de considerentele hotărârii </w:t>
      </w:r>
      <w:r>
        <w:t>pronunţate</w:t>
      </w:r>
      <w:r>
        <w:t xml:space="preserve"> în prezenta cauză </w:t>
      </w:r>
      <w:r>
        <w:t>şi</w:t>
      </w:r>
      <w:r>
        <w:t xml:space="preserve"> respinsă, în rest cererea, ca neîntemeiată.</w:t>
      </w:r>
    </w:p>
    <w:p w:rsidR="00754634" w:rsidP="00754634" w14:paraId="7BD1FB19" w14:textId="77777777">
      <w:pPr>
        <w:ind w:firstLine="709"/>
        <w:jc w:val="both"/>
      </w:pPr>
      <w:r>
        <w:t>Sentinţa</w:t>
      </w:r>
      <w:r>
        <w:t xml:space="preserve"> a rămas definitivă la data de ....................., prin respingerea recursurilor formulate în cauză de pârâtul Ministerul Tineretului </w:t>
      </w:r>
      <w:r>
        <w:t>şi</w:t>
      </w:r>
      <w:r>
        <w:t xml:space="preserve"> Sportului </w:t>
      </w:r>
      <w:r>
        <w:t>şi</w:t>
      </w:r>
      <w:r>
        <w:t xml:space="preserve"> de intervenienta </w:t>
      </w:r>
      <w:r>
        <w:t>Asociaţia</w:t>
      </w:r>
      <w:r>
        <w:t xml:space="preserve"> .....................„..........................................”,  prin Decizia civila nr. ..................... </w:t>
      </w:r>
      <w:r>
        <w:t>pronunţată</w:t>
      </w:r>
      <w:r>
        <w:t xml:space="preserve"> de Înalta Curte de </w:t>
      </w:r>
      <w:r>
        <w:t>Casaţie</w:t>
      </w:r>
      <w:r>
        <w:t xml:space="preserve"> </w:t>
      </w:r>
      <w:r>
        <w:t>şi</w:t>
      </w:r>
      <w:r>
        <w:t xml:space="preserve"> </w:t>
      </w:r>
      <w:r>
        <w:t>Justiţie</w:t>
      </w:r>
      <w:r>
        <w:t xml:space="preserve"> - </w:t>
      </w:r>
      <w:r>
        <w:t>Secţia</w:t>
      </w:r>
      <w:r>
        <w:t xml:space="preserve"> de Contencios Administrativ </w:t>
      </w:r>
      <w:r>
        <w:t>şi</w:t>
      </w:r>
      <w:r>
        <w:t xml:space="preserve"> Fiscal.</w:t>
      </w:r>
    </w:p>
    <w:p w:rsidR="00754634" w:rsidP="00754634" w14:paraId="419AF3C1" w14:textId="77777777">
      <w:pPr>
        <w:ind w:firstLine="709"/>
        <w:jc w:val="both"/>
      </w:pPr>
      <w:r>
        <w:t>Deşi</w:t>
      </w:r>
      <w:r>
        <w:t xml:space="preserve"> au trecut mai mult de 30 de zile de la data rămânerii definitive a </w:t>
      </w:r>
      <w:r>
        <w:t>sentinţei</w:t>
      </w:r>
      <w:r>
        <w:t xml:space="preserve"> civile nr ....................., până la data </w:t>
      </w:r>
      <w:r>
        <w:t>pronunţării</w:t>
      </w:r>
      <w:r>
        <w:t xml:space="preserve"> prezentei </w:t>
      </w:r>
      <w:r>
        <w:t>sentinţe</w:t>
      </w:r>
      <w:r>
        <w:t xml:space="preserve">, debitorul nu </w:t>
      </w:r>
      <w:r>
        <w:t>şi</w:t>
      </w:r>
      <w:r>
        <w:t xml:space="preserve">-a îndeplinit </w:t>
      </w:r>
      <w:r>
        <w:t>obligaţia</w:t>
      </w:r>
      <w:r>
        <w:t xml:space="preserve"> de a face cuprinsă în titlul executoriu.</w:t>
      </w:r>
    </w:p>
    <w:p w:rsidR="00754634" w:rsidP="00754634" w14:paraId="70860EBF" w14:textId="77777777">
      <w:pPr>
        <w:tabs>
          <w:tab w:val="left" w:pos="570"/>
        </w:tabs>
        <w:ind w:firstLine="709"/>
        <w:jc w:val="both"/>
        <w:rPr>
          <w:rStyle w:val="Fontdeparagrafimplicit"/>
          <w:b/>
        </w:rPr>
      </w:pPr>
      <w:r>
        <w:rPr>
          <w:rStyle w:val="Fontdeparagrafimplicit"/>
          <w:b/>
        </w:rPr>
        <w:t xml:space="preserve">6. Asupra </w:t>
      </w:r>
      <w:r>
        <w:rPr>
          <w:rStyle w:val="Fontdeparagrafimplicit"/>
          <w:b/>
        </w:rPr>
        <w:t>excepţiilor</w:t>
      </w:r>
      <w:r>
        <w:rPr>
          <w:rStyle w:val="Fontdeparagrafimplicit"/>
          <w:b/>
        </w:rPr>
        <w:t xml:space="preserve"> invocate prin întâmpinări</w:t>
      </w:r>
    </w:p>
    <w:p w:rsidR="00754634" w:rsidP="00754634" w14:paraId="61F0BB35" w14:textId="77777777">
      <w:pPr>
        <w:keepNext/>
        <w:keepLines/>
        <w:ind w:firstLine="709"/>
        <w:jc w:val="both"/>
        <w:rPr>
          <w:rStyle w:val="Fontdeparagrafimplicit"/>
          <w:i/>
        </w:rPr>
      </w:pPr>
      <w:r>
        <w:t xml:space="preserve">Potrivit art. 248 alin. 1 </w:t>
      </w:r>
      <w:r>
        <w:t>C.pr.civ</w:t>
      </w:r>
      <w:r>
        <w:t>., „</w:t>
      </w:r>
      <w:r>
        <w:rPr>
          <w:rStyle w:val="Fontdeparagrafimplicit"/>
          <w:i/>
        </w:rPr>
        <w:t>instanţa</w:t>
      </w:r>
      <w:r>
        <w:rPr>
          <w:rStyle w:val="Fontdeparagrafimplicit"/>
          <w:i/>
        </w:rPr>
        <w:t xml:space="preserve"> se va </w:t>
      </w:r>
      <w:r>
        <w:rPr>
          <w:rStyle w:val="Fontdeparagrafimplicit"/>
          <w:i/>
        </w:rPr>
        <w:t>pronunţa</w:t>
      </w:r>
      <w:r>
        <w:rPr>
          <w:rStyle w:val="Fontdeparagrafimplicit"/>
          <w:i/>
        </w:rPr>
        <w:t xml:space="preserve"> mai întâi asupra </w:t>
      </w:r>
      <w:r>
        <w:rPr>
          <w:rStyle w:val="Fontdeparagrafimplicit"/>
          <w:i/>
        </w:rPr>
        <w:t>excepţiilor</w:t>
      </w:r>
      <w:r>
        <w:rPr>
          <w:rStyle w:val="Fontdeparagrafimplicit"/>
          <w:i/>
        </w:rPr>
        <w:t xml:space="preserve"> de procedură, precum </w:t>
      </w:r>
      <w:r>
        <w:rPr>
          <w:rStyle w:val="Fontdeparagrafimplicit"/>
          <w:i/>
        </w:rPr>
        <w:t>şi</w:t>
      </w:r>
      <w:r>
        <w:rPr>
          <w:rStyle w:val="Fontdeparagrafimplicit"/>
          <w:i/>
        </w:rPr>
        <w:t xml:space="preserve"> asupra celor de fond care fac inutilă, în tot sau în parte, administrarea de probe ori, după caz, cercetarea în fond a cauzei”.</w:t>
      </w:r>
    </w:p>
    <w:p w:rsidR="00754634" w:rsidP="00754634" w14:paraId="6B4AC9FA" w14:textId="77777777">
      <w:pPr>
        <w:ind w:firstLine="709"/>
        <w:jc w:val="both"/>
      </w:pPr>
      <w:r>
        <w:rPr>
          <w:rStyle w:val="Fontdeparagrafimplicit"/>
          <w:b/>
        </w:rPr>
        <w:t xml:space="preserve">6.1. </w:t>
      </w:r>
      <w:r>
        <w:t xml:space="preserve">În materie procesuală, </w:t>
      </w:r>
      <w:r>
        <w:t>noţiunea</w:t>
      </w:r>
      <w:r>
        <w:t xml:space="preserve"> de </w:t>
      </w:r>
      <w:r>
        <w:rPr>
          <w:rStyle w:val="Fontdeparagrafimplicit"/>
          <w:i/>
        </w:rPr>
        <w:t>inadmisibilitate</w:t>
      </w:r>
      <w:r>
        <w:t xml:space="preserve"> este, în mod corespunzător, „</w:t>
      </w:r>
      <w:r>
        <w:t>sancţiunea</w:t>
      </w:r>
      <w:r>
        <w:t xml:space="preserve">” procesuală care intervine în cazul efectuării unui act procedural pe care legea îl exclude, nu-l prevede ori îl interzice, sau în cazul exercitării unui drept procesual nerecunoscut ori care a fost epuizat pe o altă cale procesuală, fiind, prin urmare, o cauză de respingere a cererii (de chemare în judecată, de recuzare, de </w:t>
      </w:r>
      <w:r>
        <w:t>încuviinţare</w:t>
      </w:r>
      <w:r>
        <w:t xml:space="preserve"> a unor probatorii, de apel, de recurs etc.) prin care acestea se valorifică, dar fără a se intra în cercetarea fondului.</w:t>
      </w:r>
    </w:p>
    <w:p w:rsidR="00754634" w:rsidP="00754634" w14:paraId="2F3360FA" w14:textId="77777777">
      <w:pPr>
        <w:ind w:firstLine="709"/>
        <w:jc w:val="both"/>
      </w:pPr>
      <w:r>
        <w:t xml:space="preserve">Or, </w:t>
      </w:r>
      <w:r>
        <w:t>instanţa</w:t>
      </w:r>
      <w:r>
        <w:t xml:space="preserve"> </w:t>
      </w:r>
      <w:r>
        <w:t>reţine</w:t>
      </w:r>
      <w:r>
        <w:t xml:space="preserve"> că reclamanta </w:t>
      </w:r>
      <w:r>
        <w:t>îşi</w:t>
      </w:r>
      <w:r>
        <w:t xml:space="preserve"> întemeiază capătul de cerere privind stabilirea unor </w:t>
      </w:r>
      <w:r>
        <w:t>penalităţi</w:t>
      </w:r>
      <w:r>
        <w:t xml:space="preserve"> de întârziere pe </w:t>
      </w:r>
      <w:r>
        <w:t>dispoziţiile</w:t>
      </w:r>
      <w:r>
        <w:t xml:space="preserve"> art. 24 alin. (3) din Legea nr. 554/2004 raportate la art. 906 alin. (2) </w:t>
      </w:r>
      <w:r>
        <w:t>şi</w:t>
      </w:r>
      <w:r>
        <w:t xml:space="preserve"> (3) </w:t>
      </w:r>
      <w:r>
        <w:t>C.pr.civ</w:t>
      </w:r>
      <w:r>
        <w:t xml:space="preserve">., calea procesuală aleasă fiind în mod judicios fundamentată legal, iar chestiunea cuantumului </w:t>
      </w:r>
      <w:r>
        <w:t>penalităţilor</w:t>
      </w:r>
      <w:r>
        <w:t xml:space="preserve"> </w:t>
      </w:r>
      <w:r>
        <w:t>ţine</w:t>
      </w:r>
      <w:r>
        <w:t xml:space="preserve"> de fondul cauzei, respectiv de câtimea </w:t>
      </w:r>
      <w:r>
        <w:t>penalităţilor</w:t>
      </w:r>
      <w:r>
        <w:t xml:space="preserve"> în </w:t>
      </w:r>
      <w:r>
        <w:t>funcţie</w:t>
      </w:r>
      <w:r>
        <w:t xml:space="preserve"> de natura </w:t>
      </w:r>
      <w:r>
        <w:t>obligaţiei</w:t>
      </w:r>
      <w:r>
        <w:t xml:space="preserve"> a cărei executare se </w:t>
      </w:r>
      <w:r>
        <w:t>urmăreşte</w:t>
      </w:r>
      <w:r>
        <w:t xml:space="preserve">. </w:t>
      </w:r>
    </w:p>
    <w:p w:rsidR="00754634" w:rsidP="00754634" w14:paraId="611C12B0" w14:textId="77777777">
      <w:pPr>
        <w:ind w:firstLine="708"/>
        <w:jc w:val="both"/>
        <w:rPr>
          <w:rStyle w:val="Fontdeparagrafimplicit"/>
          <w:rFonts w:ascii="Times New (W1)" w:hAnsi="Times New (W1)"/>
          <w:i/>
        </w:rPr>
      </w:pPr>
      <w:r>
        <w:rPr>
          <w:rStyle w:val="Fontdeparagrafimplicit"/>
          <w:b/>
        </w:rPr>
        <w:t xml:space="preserve">6.2. </w:t>
      </w:r>
      <w:r>
        <w:rPr>
          <w:rStyle w:val="Fontdeparagrafimplicit"/>
          <w:rFonts w:ascii="Times New (W1)" w:hAnsi="Times New (W1)"/>
        </w:rPr>
        <w:t xml:space="preserve">Calitatea procesuală este una dintre </w:t>
      </w:r>
      <w:r>
        <w:rPr>
          <w:rStyle w:val="Fontdeparagrafimplicit"/>
          <w:rFonts w:ascii="Times New (W1)" w:hAnsi="Times New (W1)"/>
        </w:rPr>
        <w:t>condiţiile</w:t>
      </w:r>
      <w:r>
        <w:rPr>
          <w:rStyle w:val="Fontdeparagrafimplicit"/>
          <w:rFonts w:ascii="Times New (W1)" w:hAnsi="Times New (W1)"/>
        </w:rPr>
        <w:t xml:space="preserve"> ce se cer a fi întrunite cumulativ pentru exercitarea </w:t>
      </w:r>
      <w:r>
        <w:rPr>
          <w:rStyle w:val="Fontdeparagrafimplicit"/>
          <w:rFonts w:ascii="Times New (W1)" w:hAnsi="Times New (W1)"/>
        </w:rPr>
        <w:t>acţiunii</w:t>
      </w:r>
      <w:r>
        <w:rPr>
          <w:rStyle w:val="Fontdeparagrafimplicit"/>
          <w:rFonts w:ascii="Times New (W1)" w:hAnsi="Times New (W1)"/>
        </w:rPr>
        <w:t xml:space="preserve"> civile. </w:t>
      </w:r>
      <w:r>
        <w:rPr>
          <w:rStyle w:val="Fontdeparagrafimplicit"/>
          <w:rFonts w:ascii="Times New (W1)" w:hAnsi="Times New (W1)"/>
        </w:rPr>
        <w:t>Conţinutul</w:t>
      </w:r>
      <w:r>
        <w:rPr>
          <w:rStyle w:val="Fontdeparagrafimplicit"/>
          <w:rFonts w:ascii="Times New (W1)" w:hAnsi="Times New (W1)"/>
        </w:rPr>
        <w:t xml:space="preserve"> acestei </w:t>
      </w:r>
      <w:r>
        <w:rPr>
          <w:rStyle w:val="Fontdeparagrafimplicit"/>
          <w:rFonts w:ascii="Times New (W1)" w:hAnsi="Times New (W1)"/>
        </w:rPr>
        <w:t>noţiuni</w:t>
      </w:r>
      <w:r>
        <w:rPr>
          <w:rStyle w:val="Fontdeparagrafimplicit"/>
          <w:rFonts w:ascii="Times New (W1)" w:hAnsi="Times New (W1)"/>
        </w:rPr>
        <w:t xml:space="preserve"> este precizat în cuprinsul art. 36 din Codul de procedură civilă, potrivit căruia: „</w:t>
      </w:r>
      <w:r>
        <w:rPr>
          <w:rStyle w:val="Fontdeparagrafimplicit"/>
          <w:rFonts w:ascii="Times New (W1)" w:hAnsi="Times New (W1)"/>
          <w:i/>
        </w:rPr>
        <w:t xml:space="preserve">Calitatea procesuală rezultă din identitatea dintre </w:t>
      </w:r>
      <w:r>
        <w:rPr>
          <w:rStyle w:val="Fontdeparagrafimplicit"/>
          <w:rFonts w:ascii="Times New (W1)" w:hAnsi="Times New (W1)"/>
          <w:i/>
        </w:rPr>
        <w:t>părţi</w:t>
      </w:r>
      <w:r>
        <w:rPr>
          <w:rStyle w:val="Fontdeparagrafimplicit"/>
          <w:rFonts w:ascii="Times New (W1)" w:hAnsi="Times New (W1)"/>
          <w:i/>
        </w:rPr>
        <w:t xml:space="preserve"> </w:t>
      </w:r>
      <w:r>
        <w:rPr>
          <w:rStyle w:val="Fontdeparagrafimplicit"/>
          <w:rFonts w:ascii="Times New (W1)" w:hAnsi="Times New (W1)"/>
          <w:i/>
        </w:rPr>
        <w:t>şi</w:t>
      </w:r>
      <w:r>
        <w:rPr>
          <w:rStyle w:val="Fontdeparagrafimplicit"/>
          <w:rFonts w:ascii="Times New (W1)" w:hAnsi="Times New (W1)"/>
          <w:i/>
        </w:rPr>
        <w:t xml:space="preserve"> subiectele raportului juridic litigios, astfel cum acesta este dedus </w:t>
      </w:r>
      <w:r>
        <w:rPr>
          <w:rStyle w:val="Fontdeparagrafimplicit"/>
          <w:rFonts w:ascii="Times New (W1)" w:hAnsi="Times New (W1)"/>
          <w:i/>
        </w:rPr>
        <w:t>judecăţii</w:t>
      </w:r>
      <w:r>
        <w:rPr>
          <w:rStyle w:val="Fontdeparagrafimplicit"/>
          <w:rFonts w:ascii="Times New (W1)" w:hAnsi="Times New (W1)"/>
          <w:i/>
        </w:rPr>
        <w:t xml:space="preserve">. </w:t>
      </w:r>
      <w:r>
        <w:rPr>
          <w:rStyle w:val="Fontdeparagrafimplicit"/>
          <w:rFonts w:ascii="Times New (W1)" w:hAnsi="Times New (W1)"/>
          <w:i/>
        </w:rPr>
        <w:t>Existenţa</w:t>
      </w:r>
      <w:r>
        <w:rPr>
          <w:rStyle w:val="Fontdeparagrafimplicit"/>
          <w:rFonts w:ascii="Times New (W1)" w:hAnsi="Times New (W1)"/>
          <w:i/>
        </w:rPr>
        <w:t xml:space="preserve"> sau </w:t>
      </w:r>
      <w:r>
        <w:rPr>
          <w:rStyle w:val="Fontdeparagrafimplicit"/>
          <w:rFonts w:ascii="Times New (W1)" w:hAnsi="Times New (W1)"/>
          <w:i/>
        </w:rPr>
        <w:t>inexistenţa</w:t>
      </w:r>
      <w:r>
        <w:rPr>
          <w:rStyle w:val="Fontdeparagrafimplicit"/>
          <w:rFonts w:ascii="Times New (W1)" w:hAnsi="Times New (W1)"/>
          <w:i/>
        </w:rPr>
        <w:t xml:space="preserve"> drepturilor </w:t>
      </w:r>
      <w:r>
        <w:rPr>
          <w:rStyle w:val="Fontdeparagrafimplicit"/>
          <w:rFonts w:ascii="Times New (W1)" w:hAnsi="Times New (W1)"/>
          <w:i/>
        </w:rPr>
        <w:t>şi</w:t>
      </w:r>
      <w:r>
        <w:rPr>
          <w:rStyle w:val="Fontdeparagrafimplicit"/>
          <w:rFonts w:ascii="Times New (W1)" w:hAnsi="Times New (W1)"/>
          <w:i/>
        </w:rPr>
        <w:t xml:space="preserve"> a </w:t>
      </w:r>
      <w:r>
        <w:rPr>
          <w:rStyle w:val="Fontdeparagrafimplicit"/>
          <w:rFonts w:ascii="Times New (W1)" w:hAnsi="Times New (W1)"/>
          <w:i/>
        </w:rPr>
        <w:t>obligaţiilor</w:t>
      </w:r>
      <w:r>
        <w:rPr>
          <w:rStyle w:val="Fontdeparagrafimplicit"/>
          <w:rFonts w:ascii="Times New (W1)" w:hAnsi="Times New (W1)"/>
          <w:i/>
        </w:rPr>
        <w:t xml:space="preserve"> afirmate constituie o chestiune de fond”.</w:t>
      </w:r>
    </w:p>
    <w:p w:rsidR="00754634" w:rsidP="00754634" w14:paraId="0D05C8CD" w14:textId="77777777">
      <w:pPr>
        <w:ind w:firstLine="708"/>
        <w:jc w:val="both"/>
      </w:pPr>
      <w:r>
        <w:t xml:space="preserve">Din </w:t>
      </w:r>
      <w:r>
        <w:t>dispoziţiile</w:t>
      </w:r>
      <w:r>
        <w:t xml:space="preserve"> art. 24 alin. (3) din Legea nr. 554/2004, forma în vigoare la data învestirii </w:t>
      </w:r>
      <w:r>
        <w:t>instanţei</w:t>
      </w:r>
      <w:r>
        <w:t xml:space="preserve"> (.....................), anterior modificării prin Legea 84/2023 pentru modificarea Legii contenciosului administrativ nr. 554/2004 (în vigoare din data de 10.04.2023), rezultă că amenda de 20% din salariul minim brut pe economie pe zi de întârziere, care se face venit la bugetul de stat, se aplică conducătorului </w:t>
      </w:r>
      <w:r>
        <w:t>autorităţii</w:t>
      </w:r>
      <w:r>
        <w:t xml:space="preserve"> publice sau, după caz, persoanei obligate. </w:t>
      </w:r>
    </w:p>
    <w:p w:rsidR="00754634" w:rsidP="00754634" w14:paraId="31F5124D" w14:textId="77777777">
      <w:pPr>
        <w:ind w:firstLine="708"/>
        <w:jc w:val="both"/>
      </w:pPr>
      <w:r>
        <w:t xml:space="preserve">Textul de lege are caracter alternativ, iar conducătorul </w:t>
      </w:r>
      <w:r>
        <w:t>autorităţii</w:t>
      </w:r>
      <w:r>
        <w:t xml:space="preserve"> publice este prezumat a avea responsabilitatea organizării </w:t>
      </w:r>
      <w:r>
        <w:t>activităţii</w:t>
      </w:r>
      <w:r>
        <w:t xml:space="preserve"> personalului din cadrul acesteia, astfel încât să ia toate măsurile necesare pentru a asigura respectarea hotărârii </w:t>
      </w:r>
      <w:r>
        <w:t>judecătoreşti</w:t>
      </w:r>
      <w:r>
        <w:t xml:space="preserve">. Împrejurarea că este posibil ca, în anumite </w:t>
      </w:r>
      <w:r>
        <w:t>situaţii</w:t>
      </w:r>
      <w:r>
        <w:t xml:space="preserve"> specifice, să existe </w:t>
      </w:r>
      <w:r>
        <w:t>şi</w:t>
      </w:r>
      <w:r>
        <w:t xml:space="preserve"> o altă persoană obligată - prin prisma </w:t>
      </w:r>
      <w:r>
        <w:t>atribuţiilor</w:t>
      </w:r>
      <w:r>
        <w:t xml:space="preserve"> de serviciu – la </w:t>
      </w:r>
      <w:r>
        <w:t>acelaşi</w:t>
      </w:r>
      <w:r>
        <w:t xml:space="preserve"> rezultat, nu este de natură a exclude legitimarea procesuală pasivă a conducătorului </w:t>
      </w:r>
      <w:r>
        <w:t>autorităţii</w:t>
      </w:r>
      <w:r>
        <w:t xml:space="preserve"> publice, cât timp acesta exercită în continuare </w:t>
      </w:r>
      <w:r>
        <w:t>atribuţii</w:t>
      </w:r>
      <w:r>
        <w:t xml:space="preserve"> </w:t>
      </w:r>
      <w:r>
        <w:t>esenţiale</w:t>
      </w:r>
      <w:r>
        <w:t xml:space="preserve"> legate de activitatea în cadrul </w:t>
      </w:r>
      <w:r>
        <w:t>autorităţii</w:t>
      </w:r>
      <w:r>
        <w:t xml:space="preserve"> publice. </w:t>
      </w:r>
    </w:p>
    <w:p w:rsidR="00754634" w:rsidP="00754634" w14:paraId="21CBE5CC" w14:textId="77777777">
      <w:pPr>
        <w:ind w:firstLine="709"/>
        <w:jc w:val="both"/>
      </w:pPr>
      <w:r>
        <w:t xml:space="preserve">Pentru aceste motive, Curtea va respinge </w:t>
      </w:r>
      <w:r>
        <w:t>excepţia</w:t>
      </w:r>
      <w:r>
        <w:t xml:space="preserve"> </w:t>
      </w:r>
      <w:r>
        <w:t>inadmisibilităţii</w:t>
      </w:r>
      <w:r>
        <w:t xml:space="preserve"> </w:t>
      </w:r>
      <w:r>
        <w:t>şi</w:t>
      </w:r>
      <w:r>
        <w:t xml:space="preserve"> </w:t>
      </w:r>
      <w:r>
        <w:t>excepţia</w:t>
      </w:r>
      <w:r>
        <w:t xml:space="preserve"> lipsei </w:t>
      </w:r>
      <w:r>
        <w:t>calităţii</w:t>
      </w:r>
      <w:r>
        <w:t xml:space="preserve"> procesuale pasive, ca neîntemeiate. </w:t>
      </w:r>
    </w:p>
    <w:p w:rsidR="00754634" w:rsidP="00754634" w14:paraId="263B8413" w14:textId="77777777">
      <w:pPr>
        <w:tabs>
          <w:tab w:val="left" w:pos="570"/>
        </w:tabs>
        <w:ind w:firstLine="709"/>
        <w:jc w:val="both"/>
        <w:rPr>
          <w:rStyle w:val="Fontdeparagrafimplicit"/>
          <w:b/>
        </w:rPr>
      </w:pPr>
      <w:r>
        <w:rPr>
          <w:rStyle w:val="Fontdeparagrafimplicit"/>
          <w:b/>
        </w:rPr>
        <w:t>7. Asupra fondului cererii</w:t>
      </w:r>
    </w:p>
    <w:p w:rsidR="00754634" w:rsidP="00754634" w14:paraId="544692E2" w14:textId="77777777">
      <w:pPr>
        <w:ind w:firstLine="709"/>
        <w:jc w:val="both"/>
      </w:pPr>
      <w:r>
        <w:t xml:space="preserve">Potrivit </w:t>
      </w:r>
      <w:r>
        <w:t>dispoziţiilor</w:t>
      </w:r>
      <w:r>
        <w:t xml:space="preserve"> art. 24 alin. 1-3 din Legea nr. 554/2004: </w:t>
      </w:r>
    </w:p>
    <w:p w:rsidR="00754634" w:rsidP="00754634" w14:paraId="327DDAF8" w14:textId="77777777">
      <w:pPr>
        <w:ind w:firstLine="709"/>
        <w:jc w:val="both"/>
        <w:rPr>
          <w:rStyle w:val="Fontdeparagrafimplicit"/>
          <w:i/>
        </w:rPr>
      </w:pPr>
      <w:r>
        <w:rPr>
          <w:rStyle w:val="Fontdeparagrafimplicit"/>
          <w:i/>
        </w:rPr>
        <w:t xml:space="preserve">„(1) Dacă în urma admiterii </w:t>
      </w:r>
      <w:r>
        <w:rPr>
          <w:rStyle w:val="Fontdeparagrafimplicit"/>
          <w:i/>
        </w:rPr>
        <w:t>acţiunii</w:t>
      </w:r>
      <w:r>
        <w:rPr>
          <w:rStyle w:val="Fontdeparagrafimplicit"/>
          <w:i/>
        </w:rPr>
        <w:t xml:space="preserve"> autoritatea publică este obligată să încheie, să înlocuiască sau să modifice actul administrativ, să elibereze un alt înscris sau să efectueze anumite </w:t>
      </w:r>
      <w:r>
        <w:rPr>
          <w:rStyle w:val="Fontdeparagrafimplicit"/>
          <w:i/>
        </w:rPr>
        <w:t>operaţiuni</w:t>
      </w:r>
      <w:r>
        <w:rPr>
          <w:rStyle w:val="Fontdeparagrafimplicit"/>
          <w:i/>
        </w:rPr>
        <w:t xml:space="preserve"> administrative, executarea hotărârii definitive se face de bunăvoie în termenul prevăzut </w:t>
      </w:r>
      <w:r>
        <w:rPr>
          <w:rStyle w:val="Fontdeparagrafimplicit"/>
          <w:i/>
        </w:rPr>
        <w:t>în cuprinsul acesteia, iar în lipsa unui astfel de termen, în termen de cel mult 30 de zile de la data rămânerii definitive a hotărârii.</w:t>
      </w:r>
    </w:p>
    <w:p w:rsidR="00754634" w:rsidP="00754634" w14:paraId="21462108" w14:textId="77777777">
      <w:pPr>
        <w:ind w:firstLine="709"/>
        <w:jc w:val="both"/>
        <w:rPr>
          <w:rStyle w:val="Fontdeparagrafimplicit"/>
          <w:i/>
        </w:rPr>
      </w:pPr>
      <w:r>
        <w:rPr>
          <w:rStyle w:val="Fontdeparagrafimplicit"/>
          <w:i/>
        </w:rPr>
        <w:t xml:space="preserve">(2) În cazul în care debitorul nu execută de bunăvoie </w:t>
      </w:r>
      <w:r>
        <w:rPr>
          <w:rStyle w:val="Fontdeparagrafimplicit"/>
          <w:i/>
        </w:rPr>
        <w:t>obligaţia</w:t>
      </w:r>
      <w:r>
        <w:rPr>
          <w:rStyle w:val="Fontdeparagrafimplicit"/>
          <w:i/>
        </w:rPr>
        <w:t xml:space="preserve"> sa, aceasta se duce la îndeplinire prin executare silită, parcurgându-se procedura prevăzută de prezenta lege.</w:t>
      </w:r>
    </w:p>
    <w:p w:rsidR="00754634" w:rsidP="00754634" w14:paraId="1A6DE795" w14:textId="77777777">
      <w:pPr>
        <w:ind w:firstLine="709"/>
        <w:jc w:val="both"/>
        <w:rPr>
          <w:rStyle w:val="Fontdeparagrafimplicit"/>
          <w:i/>
        </w:rPr>
      </w:pPr>
      <w:r>
        <w:rPr>
          <w:rStyle w:val="Fontdeparagrafimplicit"/>
          <w:i/>
        </w:rPr>
        <w:t xml:space="preserve">(3) La cererea creditorului, în termenul de </w:t>
      </w:r>
      <w:r>
        <w:rPr>
          <w:rStyle w:val="Fontdeparagrafimplicit"/>
          <w:i/>
        </w:rPr>
        <w:t>prescripţie</w:t>
      </w:r>
      <w:r>
        <w:rPr>
          <w:rStyle w:val="Fontdeparagrafimplicit"/>
          <w:i/>
        </w:rPr>
        <w:t xml:space="preserve"> a dreptului de a </w:t>
      </w:r>
      <w:r>
        <w:rPr>
          <w:rStyle w:val="Fontdeparagrafimplicit"/>
          <w:i/>
        </w:rPr>
        <w:t>obţine</w:t>
      </w:r>
      <w:r>
        <w:rPr>
          <w:rStyle w:val="Fontdeparagrafimplicit"/>
          <w:i/>
        </w:rPr>
        <w:t xml:space="preserve"> executarea silită, care curge de la expirarea termenelor prevăzute la alin. (1) </w:t>
      </w:r>
      <w:r>
        <w:rPr>
          <w:rStyle w:val="Fontdeparagrafimplicit"/>
          <w:i/>
        </w:rPr>
        <w:t>şi</w:t>
      </w:r>
      <w:r>
        <w:rPr>
          <w:rStyle w:val="Fontdeparagrafimplicit"/>
          <w:i/>
        </w:rPr>
        <w:t xml:space="preserve"> care nu au fost respectate în mod culpabil, </w:t>
      </w:r>
      <w:r>
        <w:rPr>
          <w:rStyle w:val="Fontdeparagrafimplicit"/>
          <w:i/>
        </w:rPr>
        <w:t>instanţa</w:t>
      </w:r>
      <w:r>
        <w:rPr>
          <w:rStyle w:val="Fontdeparagrafimplicit"/>
          <w:i/>
        </w:rPr>
        <w:t xml:space="preserve"> de executare, prin hotărâre dată cu citarea </w:t>
      </w:r>
      <w:r>
        <w:rPr>
          <w:rStyle w:val="Fontdeparagrafimplicit"/>
          <w:i/>
        </w:rPr>
        <w:t>părţilor</w:t>
      </w:r>
      <w:r>
        <w:rPr>
          <w:rStyle w:val="Fontdeparagrafimplicit"/>
          <w:i/>
        </w:rPr>
        <w:t xml:space="preserve">, aplică conducătorului </w:t>
      </w:r>
      <w:r>
        <w:rPr>
          <w:rStyle w:val="Fontdeparagrafimplicit"/>
          <w:i/>
        </w:rPr>
        <w:t>autorităţii</w:t>
      </w:r>
      <w:r>
        <w:rPr>
          <w:rStyle w:val="Fontdeparagrafimplicit"/>
          <w:i/>
        </w:rPr>
        <w:t xml:space="preserve"> publice sau, după caz, persoanei obligate o amendă de 20% din salariul minim brut pe economie pe zi de întârziere, care se face venit la bugetul de stat, iar reclamantului îi acordă </w:t>
      </w:r>
      <w:r>
        <w:rPr>
          <w:rStyle w:val="Fontdeparagrafimplicit"/>
          <w:i/>
        </w:rPr>
        <w:t>penalităţi</w:t>
      </w:r>
      <w:r>
        <w:rPr>
          <w:rStyle w:val="Fontdeparagrafimplicit"/>
          <w:i/>
        </w:rPr>
        <w:t xml:space="preserve">, în </w:t>
      </w:r>
      <w:r>
        <w:rPr>
          <w:rStyle w:val="Fontdeparagrafimplicit"/>
          <w:i/>
        </w:rPr>
        <w:t>condiţiile</w:t>
      </w:r>
      <w:r>
        <w:rPr>
          <w:rStyle w:val="Fontdeparagrafimplicit"/>
          <w:i/>
        </w:rPr>
        <w:t xml:space="preserve"> art. 906 din Codul de procedură civilă”.</w:t>
      </w:r>
    </w:p>
    <w:p w:rsidR="00754634" w:rsidP="00754634" w14:paraId="0559F109" w14:textId="77777777">
      <w:pPr>
        <w:ind w:firstLine="709"/>
        <w:jc w:val="both"/>
      </w:pPr>
      <w:r>
        <w:t xml:space="preserve">Executarea hotărârii </w:t>
      </w:r>
      <w:r>
        <w:t>judecătoreşti</w:t>
      </w:r>
      <w:r>
        <w:t xml:space="preserve"> se face în termen de cel mult 30 de zile de la data rămânerii definitive, în </w:t>
      </w:r>
      <w:r>
        <w:t>speţă</w:t>
      </w:r>
      <w:r>
        <w:t xml:space="preserve">, de la data </w:t>
      </w:r>
      <w:r>
        <w:t>pronunţării</w:t>
      </w:r>
      <w:r>
        <w:t xml:space="preserve"> Deciziei civile nr. ..................... </w:t>
      </w:r>
      <w:r>
        <w:t>pronunţată</w:t>
      </w:r>
      <w:r>
        <w:t xml:space="preserve"> de Înalta Curte de </w:t>
      </w:r>
      <w:r>
        <w:t>Casaţie</w:t>
      </w:r>
      <w:r>
        <w:t xml:space="preserve"> </w:t>
      </w:r>
      <w:r>
        <w:t>şi</w:t>
      </w:r>
      <w:r>
        <w:t xml:space="preserve"> </w:t>
      </w:r>
      <w:r>
        <w:t>Justiţie</w:t>
      </w:r>
      <w:r>
        <w:t xml:space="preserve"> - </w:t>
      </w:r>
      <w:r>
        <w:t>Secţia</w:t>
      </w:r>
      <w:r>
        <w:t xml:space="preserve"> de Contencios Administrativ </w:t>
      </w:r>
      <w:r>
        <w:t>şi</w:t>
      </w:r>
      <w:r>
        <w:t xml:space="preserve"> Fiscal, fiind nerelevantă </w:t>
      </w:r>
      <w:r>
        <w:t>operaţiunea</w:t>
      </w:r>
      <w:r>
        <w:t xml:space="preserve"> de comunicare a deciziei către debitorul autoritate publică. </w:t>
      </w:r>
    </w:p>
    <w:p w:rsidR="00754634" w:rsidP="00754634" w14:paraId="668098B2" w14:textId="77777777">
      <w:pPr>
        <w:ind w:firstLine="709"/>
        <w:jc w:val="both"/>
      </w:pPr>
      <w:r>
        <w:t xml:space="preserve">Potrivit </w:t>
      </w:r>
      <w:r>
        <w:t>dispoziţiilor</w:t>
      </w:r>
      <w:r>
        <w:t xml:space="preserve"> art. 15 din Ordinul Ministrului Tineretului </w:t>
      </w:r>
      <w:r>
        <w:t>şi</w:t>
      </w:r>
      <w:r>
        <w:t xml:space="preserve"> Sportului nr. 14 din 11 ianuarie 2018 pentru aprobarea programelor sportive de utilitate publică </w:t>
      </w:r>
      <w:r>
        <w:t>şi</w:t>
      </w:r>
      <w:r>
        <w:t xml:space="preserve"> a Metodologiei privind </w:t>
      </w:r>
      <w:r>
        <w:t>finanţarea</w:t>
      </w:r>
      <w:r>
        <w:t xml:space="preserve"> </w:t>
      </w:r>
      <w:r>
        <w:t>federaţiilor</w:t>
      </w:r>
      <w:r>
        <w:t xml:space="preserve"> sportive </w:t>
      </w:r>
      <w:r>
        <w:t>naţionale</w:t>
      </w:r>
      <w:r>
        <w:t xml:space="preserve"> de către Ministerul Tineretului </w:t>
      </w:r>
      <w:r>
        <w:t>şi</w:t>
      </w:r>
      <w:r>
        <w:t xml:space="preserve"> Sportului în anul 2018, act normativ analizat în cuprinsul </w:t>
      </w:r>
      <w:r>
        <w:t>sentinţei</w:t>
      </w:r>
      <w:r>
        <w:t xml:space="preserve"> civile nr. ....................., comisia numită în acest sens, </w:t>
      </w:r>
      <w:r>
        <w:rPr>
          <w:rStyle w:val="Fontdeparagrafimplicit"/>
          <w:i/>
          <w:u w:val="single"/>
        </w:rPr>
        <w:t>prin ordin al ministrului tineretului și sportului</w:t>
      </w:r>
      <w:r>
        <w:t xml:space="preserve">, verifică corectitudinea datelor înscrise în cererile de </w:t>
      </w:r>
      <w:r>
        <w:t>finanţare</w:t>
      </w:r>
      <w:r>
        <w:t xml:space="preserve"> depuse de </w:t>
      </w:r>
      <w:r>
        <w:t>federaţiile</w:t>
      </w:r>
      <w:r>
        <w:t xml:space="preserve"> sportive, care trebuie să îndeplinească cumulativ </w:t>
      </w:r>
      <w:r>
        <w:t>condiţiile</w:t>
      </w:r>
      <w:r>
        <w:t xml:space="preserve"> prevăzute la art. 4 din Metodologie.</w:t>
      </w:r>
    </w:p>
    <w:p w:rsidR="00754634" w:rsidP="00754634" w14:paraId="6E6EC7DE" w14:textId="77777777">
      <w:pPr>
        <w:ind w:firstLine="709"/>
        <w:jc w:val="both"/>
      </w:pPr>
      <w:r>
        <w:t xml:space="preserve">De asemenea, potrivit art. 16 lit. c din </w:t>
      </w:r>
      <w:r>
        <w:t>aceeaşi</w:t>
      </w:r>
      <w:r>
        <w:t xml:space="preserve"> Metodologie, „Comisia are următoarele atribuții:</w:t>
      </w:r>
    </w:p>
    <w:p w:rsidR="00754634" w:rsidP="00754634" w14:paraId="2AF67C5F" w14:textId="77777777">
      <w:pPr>
        <w:ind w:firstLine="709"/>
        <w:jc w:val="both"/>
        <w:rPr>
          <w:rStyle w:val="Fontdeparagrafimplicit"/>
          <w:i/>
        </w:rPr>
      </w:pPr>
      <w:r>
        <w:rPr>
          <w:rStyle w:val="Fontdeparagrafimplicit"/>
          <w:i/>
        </w:rPr>
        <w:t>a) verifică corectitudinea datelor înscrise în cererea de finanțare și depunerea în termen a cererilor de finanțare;</w:t>
      </w:r>
    </w:p>
    <w:p w:rsidR="00754634" w:rsidP="00754634" w14:paraId="4D0E1191" w14:textId="77777777">
      <w:pPr>
        <w:ind w:firstLine="709"/>
        <w:jc w:val="both"/>
        <w:rPr>
          <w:rStyle w:val="Fontdeparagrafimplicit"/>
          <w:i/>
        </w:rPr>
      </w:pPr>
      <w:r>
        <w:rPr>
          <w:rStyle w:val="Fontdeparagrafimplicit"/>
          <w:i/>
        </w:rPr>
        <w:t>b) verifică îndeplinirea condițiilor de finanțare de către fiecare solicitant;</w:t>
      </w:r>
    </w:p>
    <w:p w:rsidR="00754634" w:rsidP="00754634" w14:paraId="2FC4C556" w14:textId="77777777">
      <w:pPr>
        <w:ind w:firstLine="709"/>
        <w:jc w:val="both"/>
        <w:rPr>
          <w:rStyle w:val="Fontdeparagrafimplicit"/>
          <w:i/>
        </w:rPr>
      </w:pPr>
      <w:r>
        <w:rPr>
          <w:rStyle w:val="Fontdeparagrafimplicit"/>
          <w:i/>
        </w:rPr>
        <w:t xml:space="preserve">c) întocmește și prezintă </w:t>
      </w:r>
      <w:r>
        <w:rPr>
          <w:rStyle w:val="Fontdeparagrafimplicit"/>
          <w:i/>
          <w:u w:val="single"/>
        </w:rPr>
        <w:t>spre aprobare ministrului tineretului și sportului</w:t>
      </w:r>
      <w:r>
        <w:rPr>
          <w:rStyle w:val="Fontdeparagrafimplicit"/>
          <w:i/>
        </w:rPr>
        <w:t xml:space="preserve"> un "Raport privind îndeplinirea condițiilor de finanțare"; raportul va cuprinde federațiile care au depus cerere de finanțare, federațiile care îndeplinesc condițiile de finanțare (eligibile) și federațiile care nu îndeplinesc condițiile de finanțare;</w:t>
      </w:r>
    </w:p>
    <w:p w:rsidR="00754634" w:rsidP="00754634" w14:paraId="2AD35008" w14:textId="77777777">
      <w:pPr>
        <w:ind w:firstLine="709"/>
        <w:jc w:val="both"/>
        <w:rPr>
          <w:rStyle w:val="Fontdeparagrafimplicit"/>
          <w:i/>
        </w:rPr>
      </w:pPr>
      <w:r>
        <w:rPr>
          <w:rStyle w:val="Fontdeparagrafimplicit"/>
          <w:i/>
        </w:rPr>
        <w:t>d) după aprobarea "Raportului privind îndeplinirea condițiilor de finanțare", Comisia analizează și evaluează fiecare cerere de finanțare eligibilă, pe baza criteriilor de finanțare și a bugetului aprobat pentru fiecare program sportiv de utilitate publică;</w:t>
      </w:r>
    </w:p>
    <w:p w:rsidR="00754634" w:rsidP="00754634" w14:paraId="07B209F1" w14:textId="77777777">
      <w:pPr>
        <w:ind w:firstLine="709"/>
        <w:jc w:val="both"/>
        <w:rPr>
          <w:rStyle w:val="Fontdeparagrafimplicit"/>
          <w:i/>
        </w:rPr>
      </w:pPr>
      <w:r>
        <w:rPr>
          <w:rStyle w:val="Fontdeparagrafimplicit"/>
          <w:i/>
        </w:rPr>
        <w:t xml:space="preserve">e) în cazul în care o cerere de finanțare eligibilă nu este justificată din punct de vedere al importanței și </w:t>
      </w:r>
      <w:r>
        <w:rPr>
          <w:rStyle w:val="Fontdeparagrafimplicit"/>
          <w:i/>
        </w:rPr>
        <w:t>amploarei</w:t>
      </w:r>
      <w:r>
        <w:rPr>
          <w:rStyle w:val="Fontdeparagrafimplicit"/>
          <w:i/>
        </w:rPr>
        <w:t xml:space="preserve"> acțiunilor/activităților pe care le cuprinde, Comisia poate să propună ca respectivei federații să nu i se acorde fonduri;</w:t>
      </w:r>
    </w:p>
    <w:p w:rsidR="00754634" w:rsidP="00754634" w14:paraId="54341D85" w14:textId="77777777">
      <w:pPr>
        <w:ind w:firstLine="709"/>
        <w:jc w:val="both"/>
        <w:rPr>
          <w:rStyle w:val="Fontdeparagrafimplicit"/>
          <w:i/>
        </w:rPr>
      </w:pPr>
      <w:r>
        <w:rPr>
          <w:rStyle w:val="Fontdeparagrafimplicit"/>
          <w:i/>
        </w:rPr>
        <w:t xml:space="preserve">f) în urma analizei și evaluării cererilor de finanțare eligibile, Comisia întocmește un "Raport de analiză și evaluare" în care propune sumele ce urmează a fi repartizate federațiilor sportive naționale, defalcat pe programe, surse de finanțare, categorii de cheltuieli, după caz; "Raportul de analiză și evaluare" este </w:t>
      </w:r>
      <w:r>
        <w:rPr>
          <w:rStyle w:val="Fontdeparagrafimplicit"/>
          <w:i/>
          <w:u w:val="single"/>
        </w:rPr>
        <w:t>supus aprobării ministrului tineretului și sportului</w:t>
      </w:r>
      <w:r>
        <w:rPr>
          <w:rStyle w:val="Fontdeparagrafimplicit"/>
          <w:i/>
        </w:rPr>
        <w:t xml:space="preserve">; </w:t>
      </w:r>
      <w:r>
        <w:rPr>
          <w:rStyle w:val="Fontdeparagrafimplicit"/>
          <w:i/>
          <w:lang w:val="en-US"/>
        </w:rPr>
        <w:t>[…]</w:t>
      </w:r>
      <w:r>
        <w:rPr>
          <w:rStyle w:val="Fontdeparagrafimplicit"/>
          <w:i/>
        </w:rPr>
        <w:t>”.</w:t>
      </w:r>
    </w:p>
    <w:p w:rsidR="00754634" w:rsidP="00754634" w14:paraId="6E5D4F48" w14:textId="77777777">
      <w:pPr>
        <w:ind w:firstLine="709"/>
        <w:jc w:val="both"/>
      </w:pPr>
      <w:r>
        <w:t xml:space="preserve">Rezultă că ministrul are în continuare </w:t>
      </w:r>
      <w:r>
        <w:t>atribuţii</w:t>
      </w:r>
      <w:r>
        <w:t xml:space="preserve"> legate de procedura de emitere a unui nou raport privitor la îndeplinirea </w:t>
      </w:r>
      <w:r>
        <w:t>condiţiilor</w:t>
      </w:r>
      <w:r>
        <w:t xml:space="preserve"> de </w:t>
      </w:r>
      <w:r>
        <w:t>finanţare</w:t>
      </w:r>
      <w:r>
        <w:t xml:space="preserve"> ale </w:t>
      </w:r>
      <w:r>
        <w:t>federaţiilor</w:t>
      </w:r>
      <w:r>
        <w:t xml:space="preserve"> sportive </w:t>
      </w:r>
      <w:r>
        <w:t>naţionale</w:t>
      </w:r>
      <w:r>
        <w:t xml:space="preserve">, </w:t>
      </w:r>
      <w:r>
        <w:t>ţinând</w:t>
      </w:r>
      <w:r>
        <w:t xml:space="preserve"> cont de considerentele hotărârii definitive a cărei executare se </w:t>
      </w:r>
      <w:r>
        <w:t>urmăreşte</w:t>
      </w:r>
      <w:r>
        <w:t xml:space="preserve">, existând o </w:t>
      </w:r>
      <w:r>
        <w:t>prezumţie</w:t>
      </w:r>
      <w:r>
        <w:t xml:space="preserve"> de culpă în ceea ce </w:t>
      </w:r>
      <w:r>
        <w:t>priveşte</w:t>
      </w:r>
      <w:r>
        <w:t xml:space="preserve"> omisiunea executării, respectiv o legătură de cauzalitate în raport cu rezultatul negativ invocat de către reclamantă, cel </w:t>
      </w:r>
      <w:r>
        <w:t>puţin</w:t>
      </w:r>
      <w:r>
        <w:t xml:space="preserve"> sub aspectul răspunderii pentru alegerea membrilor comisiei (</w:t>
      </w:r>
      <w:r>
        <w:rPr>
          <w:rStyle w:val="Fontdeparagrafimplicit"/>
          <w:i/>
        </w:rPr>
        <w:t xml:space="preserve">culpa in </w:t>
      </w:r>
      <w:r>
        <w:rPr>
          <w:rStyle w:val="Fontdeparagrafimplicit"/>
          <w:i/>
        </w:rPr>
        <w:t>eligendo</w:t>
      </w:r>
      <w:r>
        <w:t xml:space="preserve">) sau pentru neluarea în mod direct a măsurilor administrative pentru respectarea de către </w:t>
      </w:r>
      <w:r>
        <w:t>aceştia</w:t>
      </w:r>
      <w:r>
        <w:t xml:space="preserve"> a </w:t>
      </w:r>
      <w:r>
        <w:t>atribuţiilor</w:t>
      </w:r>
      <w:r>
        <w:t xml:space="preserve"> de serviciu.</w:t>
      </w:r>
    </w:p>
    <w:p w:rsidR="00754634" w:rsidP="00754634" w14:paraId="0CB76071" w14:textId="77777777">
      <w:pPr>
        <w:ind w:firstLine="709"/>
        <w:jc w:val="both"/>
      </w:pPr>
      <w:r>
        <w:t xml:space="preserve">În ceea ce </w:t>
      </w:r>
      <w:r>
        <w:t>priveşte</w:t>
      </w:r>
      <w:r>
        <w:t xml:space="preserve"> apărările privind </w:t>
      </w:r>
      <w:r>
        <w:t>depăşirea</w:t>
      </w:r>
      <w:r>
        <w:t xml:space="preserve"> perioadei </w:t>
      </w:r>
      <w:r>
        <w:t>exerciţiului</w:t>
      </w:r>
      <w:r>
        <w:t xml:space="preserve"> bugetar în care se încadra solicitarea de </w:t>
      </w:r>
      <w:r>
        <w:t>finanţare</w:t>
      </w:r>
      <w:r>
        <w:t xml:space="preserve">, respectiv a perioadei pentru implementarea programelor sportive, </w:t>
      </w:r>
      <w:r>
        <w:t>instanţa</w:t>
      </w:r>
      <w:r>
        <w:t xml:space="preserve"> </w:t>
      </w:r>
      <w:r>
        <w:t>reţine</w:t>
      </w:r>
      <w:r>
        <w:t xml:space="preserve"> că acestea puteau fi valorificate numai în procesul </w:t>
      </w:r>
      <w:r>
        <w:t>iniţial</w:t>
      </w:r>
      <w:r>
        <w:t xml:space="preserve">, având </w:t>
      </w:r>
      <w:r>
        <w:t>semnificaţia</w:t>
      </w:r>
      <w:r>
        <w:t xml:space="preserve"> unor mijloace juridice de apărare care ar fi tins la respingerea </w:t>
      </w:r>
      <w:r>
        <w:t>acţiunii</w:t>
      </w:r>
      <w:r>
        <w:t xml:space="preserve"> ca rămasă fără obiect sau ca lipsită de interes. </w:t>
      </w:r>
    </w:p>
    <w:p w:rsidR="00754634" w:rsidP="00754634" w14:paraId="71FB7616" w14:textId="77777777">
      <w:pPr>
        <w:ind w:firstLine="709"/>
        <w:jc w:val="both"/>
      </w:pPr>
      <w:r>
        <w:t xml:space="preserve">Or, dispozitivul titlului executoriu este foarte clar </w:t>
      </w:r>
      <w:r>
        <w:t>şi</w:t>
      </w:r>
      <w:r>
        <w:t xml:space="preserve"> reprezintă o formă de restabilire a </w:t>
      </w:r>
      <w:r>
        <w:t>situaţiei</w:t>
      </w:r>
      <w:r>
        <w:t xml:space="preserve"> anterioare emiterii actelor administrative anulate, ceea ce presupune reluarea procedurii de evaluare a cererii în </w:t>
      </w:r>
      <w:r>
        <w:t>aceleaşi</w:t>
      </w:r>
      <w:r>
        <w:t xml:space="preserve"> </w:t>
      </w:r>
      <w:r>
        <w:t>condiţii</w:t>
      </w:r>
      <w:r>
        <w:t xml:space="preserve"> în care ar fi fost </w:t>
      </w:r>
      <w:r>
        <w:t>soluţionată</w:t>
      </w:r>
      <w:r>
        <w:t xml:space="preserve"> dacă nu ar fi intervenit </w:t>
      </w:r>
      <w:r>
        <w:t>neregularităţile</w:t>
      </w:r>
      <w:r>
        <w:t xml:space="preserve"> </w:t>
      </w:r>
      <w:r>
        <w:t>sancţionate</w:t>
      </w:r>
      <w:r>
        <w:t xml:space="preserve"> de </w:t>
      </w:r>
      <w:r>
        <w:t>instanţă</w:t>
      </w:r>
      <w:r>
        <w:t xml:space="preserve">.   </w:t>
      </w:r>
    </w:p>
    <w:p w:rsidR="00754634" w:rsidP="00754634" w14:paraId="56EE1C2F" w14:textId="77777777">
      <w:pPr>
        <w:ind w:firstLine="709"/>
        <w:jc w:val="both"/>
      </w:pPr>
      <w:r>
        <w:t xml:space="preserve">Pentru aceste motive, Curtea va admite în parte cererea reclamantei </w:t>
      </w:r>
      <w:r>
        <w:t>şi</w:t>
      </w:r>
      <w:r>
        <w:t xml:space="preserve"> va aplica </w:t>
      </w:r>
      <w:r>
        <w:t>sancţiunea</w:t>
      </w:r>
      <w:r>
        <w:t xml:space="preserve"> amenzii în cuantum de 20% din salariul minim brut pe economie pe zi de întârziere pârâtului Ministrul Sportului – ..................... .........................................., în calitate de conducător al </w:t>
      </w:r>
      <w:r>
        <w:t>autorităţii</w:t>
      </w:r>
      <w:r>
        <w:t xml:space="preserve"> publice pârâte, pentru neexecutarea </w:t>
      </w:r>
      <w:r>
        <w:t>sentinţei</w:t>
      </w:r>
      <w:r>
        <w:t xml:space="preserve"> civile nr. .....................</w:t>
      </w:r>
      <w:r>
        <w:t>pronunţate</w:t>
      </w:r>
      <w:r>
        <w:t xml:space="preserve"> de Curtea de Apel ......................... – </w:t>
      </w:r>
      <w:r>
        <w:t>Secţia</w:t>
      </w:r>
      <w:r>
        <w:t xml:space="preserve"> a .....................-a Contencios administrativ </w:t>
      </w:r>
      <w:r>
        <w:t>şi</w:t>
      </w:r>
      <w:r>
        <w:t xml:space="preserve"> fiscal în dosarul nr. ....................., începând cu data comunicării prezentei hotărâri. </w:t>
      </w:r>
    </w:p>
    <w:p w:rsidR="00754634" w:rsidP="00754634" w14:paraId="07BC0A06" w14:textId="77777777">
      <w:pPr>
        <w:ind w:firstLine="709"/>
        <w:jc w:val="both"/>
      </w:pPr>
      <w:r>
        <w:t xml:space="preserve">Curtea </w:t>
      </w:r>
      <w:r>
        <w:t>reţine</w:t>
      </w:r>
      <w:r>
        <w:t xml:space="preserve"> că nu este necesară stabilirea unei sume determinate pe zi de întârziere (600 de lei/zi), legea prevăzând un anumit procent, adică un cuantum determinabil, iar în </w:t>
      </w:r>
      <w:r>
        <w:t>privinţa</w:t>
      </w:r>
      <w:r>
        <w:t xml:space="preserve"> momentului de la care se aplică amenda, respectiv a </w:t>
      </w:r>
      <w:r>
        <w:t>modalităţii</w:t>
      </w:r>
      <w:r>
        <w:t xml:space="preserve"> de calcul, devin incidente </w:t>
      </w:r>
      <w:r>
        <w:t>dispoziţiile</w:t>
      </w:r>
      <w:r>
        <w:t xml:space="preserve"> art. 24 alin. (4) din Legea nr. 554/2004, potrivit cărora („Dacă în termen de 3 luni </w:t>
      </w:r>
      <w:r>
        <w:rPr>
          <w:rStyle w:val="Fontdeparagrafimplicit"/>
          <w:i/>
        </w:rPr>
        <w:t xml:space="preserve">de la data comunicării hotărârii de aplicare a amenzii </w:t>
      </w:r>
      <w:r>
        <w:t>şi</w:t>
      </w:r>
      <w:r>
        <w:t xml:space="preserve"> de acordare a </w:t>
      </w:r>
      <w:r>
        <w:t>penalităţilor</w:t>
      </w:r>
      <w:r>
        <w:t xml:space="preserve"> debitorul, în mod culpabil, nu execută </w:t>
      </w:r>
      <w:r>
        <w:t>obligaţia</w:t>
      </w:r>
      <w:r>
        <w:t xml:space="preserve"> prevăzută în titlul executoriu, </w:t>
      </w:r>
      <w:r>
        <w:t>instanţa</w:t>
      </w:r>
      <w:r>
        <w:t xml:space="preserve"> de executare, la cererea creditorului, </w:t>
      </w:r>
      <w:r>
        <w:rPr>
          <w:rStyle w:val="Fontdeparagrafimplicit"/>
          <w:i/>
        </w:rPr>
        <w:t>va fixa suma ce se va datora statului</w:t>
      </w:r>
      <w:r>
        <w:t xml:space="preserve"> </w:t>
      </w:r>
      <w:r>
        <w:t>şi</w:t>
      </w:r>
      <w:r>
        <w:t xml:space="preserve"> suma ce i se va datora lui cu titlu de </w:t>
      </w:r>
      <w:r>
        <w:t>penalităţi</w:t>
      </w:r>
      <w:r>
        <w:t xml:space="preserve">, prin hotărâre dată cu citarea </w:t>
      </w:r>
      <w:r>
        <w:t>părţilor</w:t>
      </w:r>
      <w:r>
        <w:t xml:space="preserve">”). </w:t>
      </w:r>
    </w:p>
    <w:p w:rsidR="00754634" w:rsidP="00754634" w14:paraId="53D93E94" w14:textId="77777777">
      <w:pPr>
        <w:ind w:firstLine="709"/>
        <w:jc w:val="both"/>
      </w:pPr>
      <w:r>
        <w:t xml:space="preserve">În ceea ce </w:t>
      </w:r>
      <w:r>
        <w:t>priveşte</w:t>
      </w:r>
      <w:r>
        <w:t xml:space="preserve"> </w:t>
      </w:r>
      <w:r>
        <w:t>penalităţile</w:t>
      </w:r>
      <w:r>
        <w:t xml:space="preserve"> de întârziere, </w:t>
      </w:r>
      <w:r>
        <w:t>instanţa</w:t>
      </w:r>
      <w:r>
        <w:t xml:space="preserve"> </w:t>
      </w:r>
      <w:r>
        <w:t>reţine</w:t>
      </w:r>
      <w:r>
        <w:t xml:space="preserve"> că </w:t>
      </w:r>
      <w:r>
        <w:t>dispoziţiile</w:t>
      </w:r>
      <w:r>
        <w:t xml:space="preserve"> art. 906 alin. (3) </w:t>
      </w:r>
      <w:r>
        <w:t>C.pr.civ</w:t>
      </w:r>
      <w:r>
        <w:t xml:space="preserve">. nu sunt incidente în cauză, nefiind în executare o </w:t>
      </w:r>
      <w:r>
        <w:t>obligaţie</w:t>
      </w:r>
      <w:r>
        <w:t xml:space="preserve"> care să aibă un obiect evaluabil în bani. În mod evident, în </w:t>
      </w:r>
      <w:r>
        <w:t>speţa</w:t>
      </w:r>
      <w:r>
        <w:t xml:space="preserve"> de </w:t>
      </w:r>
      <w:r>
        <w:t>faţă</w:t>
      </w:r>
      <w:r>
        <w:t xml:space="preserve"> nu s-a stabilit în sarcina debitorului o </w:t>
      </w:r>
      <w:r>
        <w:t>obligaţie</w:t>
      </w:r>
      <w:r>
        <w:t xml:space="preserve"> de a da (de a plăti o sumă de bani), ci una de a face, care implică un fapt personal al acestuia. </w:t>
      </w:r>
    </w:p>
    <w:p w:rsidR="00754634" w:rsidP="00754634" w14:paraId="504288A9" w14:textId="77777777">
      <w:pPr>
        <w:ind w:firstLine="709"/>
        <w:jc w:val="both"/>
      </w:pPr>
      <w:r>
        <w:t xml:space="preserve">Ipoteza reglementată de alin. (3) al art. 906 </w:t>
      </w:r>
      <w:r>
        <w:t>C.pr.civ</w:t>
      </w:r>
      <w:r>
        <w:t xml:space="preserve">. vizează </w:t>
      </w:r>
      <w:r>
        <w:t>situaţia</w:t>
      </w:r>
      <w:r>
        <w:t xml:space="preserve"> în care </w:t>
      </w:r>
      <w:r>
        <w:t>obligaţia</w:t>
      </w:r>
      <w:r>
        <w:t xml:space="preserve"> rămâne una de a face, </w:t>
      </w:r>
      <w:r>
        <w:rPr>
          <w:rStyle w:val="Fontdeparagrafimplicit"/>
          <w:i/>
        </w:rPr>
        <w:t>intuitu</w:t>
      </w:r>
      <w:r>
        <w:rPr>
          <w:rStyle w:val="Fontdeparagrafimplicit"/>
          <w:i/>
        </w:rPr>
        <w:t xml:space="preserve"> </w:t>
      </w:r>
      <w:r>
        <w:rPr>
          <w:rStyle w:val="Fontdeparagrafimplicit"/>
          <w:i/>
        </w:rPr>
        <w:t>personae</w:t>
      </w:r>
      <w:r>
        <w:t xml:space="preserve">, ce nu poate fi executată prin intermediul altei persoane, însă are un obiect determinat, corporal sau necorporal, cu o anumită valoare economică, </w:t>
      </w:r>
      <w:r>
        <w:t>aşadar</w:t>
      </w:r>
      <w:r>
        <w:t xml:space="preserve"> evaluabil în bani. Or, în cazul reclamantei, </w:t>
      </w:r>
      <w:r>
        <w:t>deşi</w:t>
      </w:r>
      <w:r>
        <w:t xml:space="preserve"> procedura de evaluare poate conduce la un </w:t>
      </w:r>
      <w:r>
        <w:t>câştig</w:t>
      </w:r>
      <w:r>
        <w:t xml:space="preserve"> patrimonial, pecuniar, aceasta se poate întâmpla doar în cazul în care se constată îndeplinirea condițiilor de finanțare, de eligibilitate, astfel că nu se poate </w:t>
      </w:r>
      <w:r>
        <w:t>reţine</w:t>
      </w:r>
      <w:r>
        <w:t xml:space="preserve"> că aceasta </w:t>
      </w:r>
      <w:r>
        <w:t>deţine</w:t>
      </w:r>
      <w:r>
        <w:t xml:space="preserve"> un bun actual, evaluabil în bani. </w:t>
      </w:r>
    </w:p>
    <w:p w:rsidR="00754634" w:rsidP="00754634" w14:paraId="23818D85" w14:textId="77777777">
      <w:pPr>
        <w:ind w:firstLine="709"/>
        <w:jc w:val="both"/>
      </w:pPr>
      <w:r>
        <w:t xml:space="preserve">O </w:t>
      </w:r>
      <w:r>
        <w:t>creanţă</w:t>
      </w:r>
      <w:r>
        <w:t xml:space="preserve"> poate fi considerată drept o „valoare patrimonială”, în sensul art. 1 din Protocolul nr. 1 </w:t>
      </w:r>
      <w:r>
        <w:t>adiţional</w:t>
      </w:r>
      <w:r>
        <w:t xml:space="preserve"> la </w:t>
      </w:r>
      <w:r>
        <w:t>Convenţie</w:t>
      </w:r>
      <w:r>
        <w:t xml:space="preserve">, numai atunci când are o bază suficientă în dreptul intern, spre exemplu atunci când este confirmată de o </w:t>
      </w:r>
      <w:r>
        <w:t>jurisprudenţă</w:t>
      </w:r>
      <w:r>
        <w:t xml:space="preserve"> bine stabilită a </w:t>
      </w:r>
      <w:r>
        <w:t>instanţelor</w:t>
      </w:r>
      <w:r>
        <w:t xml:space="preserve"> (</w:t>
      </w:r>
      <w:r>
        <w:rPr>
          <w:rStyle w:val="Fontdeparagrafimplicit"/>
          <w:i/>
        </w:rPr>
        <w:t>Kopecky</w:t>
      </w:r>
      <w:r>
        <w:rPr>
          <w:rStyle w:val="Fontdeparagrafimplicit"/>
          <w:i/>
        </w:rPr>
        <w:t xml:space="preserve"> c. Slovaciei</w:t>
      </w:r>
      <w:r>
        <w:rPr>
          <w:rStyle w:val="Fontdeparagrafimplicit"/>
          <w:b/>
        </w:rPr>
        <w:t>,</w:t>
      </w:r>
      <w:r>
        <w:t xml:space="preserve"> hotărârea din 28 septembrie 2004, par. 45-52), ceea ce nu este cazul în prezenta </w:t>
      </w:r>
      <w:r>
        <w:t>speţă</w:t>
      </w:r>
      <w:r>
        <w:t xml:space="preserve">, </w:t>
      </w:r>
      <w:r>
        <w:t>finanţarea</w:t>
      </w:r>
      <w:r>
        <w:t xml:space="preserve"> pretinsă de reclamantă, în valoare de 7.788.715 lei, depinzând de reevaluarea cererii, conform legii, </w:t>
      </w:r>
      <w:r>
        <w:t>aşa</w:t>
      </w:r>
      <w:r>
        <w:t xml:space="preserve"> cum s-a statuat </w:t>
      </w:r>
      <w:r>
        <w:t>şi</w:t>
      </w:r>
      <w:r>
        <w:t xml:space="preserve"> prin titlul executoriu. </w:t>
      </w:r>
    </w:p>
    <w:p w:rsidR="00754634" w:rsidP="00754634" w14:paraId="3C1EDDCA" w14:textId="77777777">
      <w:pPr>
        <w:ind w:firstLine="709"/>
        <w:jc w:val="both"/>
      </w:pPr>
      <w:r>
        <w:t xml:space="preserve">Pentru aceste motive, Curtea va admite în parte </w:t>
      </w:r>
      <w:r>
        <w:t>şi</w:t>
      </w:r>
      <w:r>
        <w:t xml:space="preserve"> acest capăt de cerere, urmând a obliga pârâtul Ministerul Sportului la plata către reclamantă a unei </w:t>
      </w:r>
      <w:r>
        <w:t>penalităţi</w:t>
      </w:r>
      <w:r>
        <w:t xml:space="preserve"> de întârziere de 1.000 de lei / zi, începând cu data comunicării prezentei hotărâri, cuantum maxim prevăzut de lege, având în vedere </w:t>
      </w:r>
      <w:r>
        <w:t>importanţa</w:t>
      </w:r>
      <w:r>
        <w:t xml:space="preserve"> acestor venituri pentru </w:t>
      </w:r>
      <w:r>
        <w:t>desfăşurarea</w:t>
      </w:r>
      <w:r>
        <w:t xml:space="preserve"> </w:t>
      </w:r>
      <w:r>
        <w:t>activităţii</w:t>
      </w:r>
      <w:r>
        <w:t xml:space="preserve"> creditoarei, durata neexecutării, dar </w:t>
      </w:r>
      <w:r>
        <w:t>şi</w:t>
      </w:r>
      <w:r>
        <w:t xml:space="preserve"> ansamblul procedurii administrative, </w:t>
      </w:r>
      <w:r>
        <w:t>iniţiate</w:t>
      </w:r>
      <w:r>
        <w:t xml:space="preserve"> în data de 23.01.2018, prin depunerea cererii de </w:t>
      </w:r>
      <w:r>
        <w:t>finanţare</w:t>
      </w:r>
      <w:r>
        <w:t>.</w:t>
      </w:r>
    </w:p>
    <w:p w:rsidR="00754634" w:rsidP="00754634" w14:paraId="072F6A40" w14:textId="77777777">
      <w:pPr>
        <w:ind w:firstLine="709"/>
        <w:jc w:val="both"/>
        <w:rPr>
          <w:rStyle w:val="Fontdeparagrafimplicit"/>
          <w:b/>
        </w:rPr>
      </w:pPr>
      <w:r>
        <w:t xml:space="preserve">În ceea ce </w:t>
      </w:r>
      <w:r>
        <w:t>priveşte</w:t>
      </w:r>
      <w:r>
        <w:t xml:space="preserve"> cheltuielile de judecată, </w:t>
      </w:r>
      <w:r>
        <w:t>instanţa</w:t>
      </w:r>
      <w:r>
        <w:t xml:space="preserve"> constată că </w:t>
      </w:r>
      <w:r>
        <w:t>pârâţii</w:t>
      </w:r>
      <w:r>
        <w:t xml:space="preserve"> au căzut în </w:t>
      </w:r>
      <w:r>
        <w:t>pretenţii</w:t>
      </w:r>
      <w:r>
        <w:t xml:space="preserve">, motiv pentru care se va face aplicarea </w:t>
      </w:r>
      <w:r>
        <w:t>dispoziţiilor</w:t>
      </w:r>
      <w:r>
        <w:t xml:space="preserve"> art. 451 și art. 453 </w:t>
      </w:r>
      <w:r>
        <w:t>C.pr.civ</w:t>
      </w:r>
      <w:r>
        <w:t xml:space="preserve">. </w:t>
      </w:r>
      <w:r>
        <w:t>şi</w:t>
      </w:r>
      <w:r>
        <w:t xml:space="preserve"> va dispune obligarea acestora la plata cheltuielilor de judecată către reclamantă, în cuantum de 3.000 de lei, reprezentând onorariul </w:t>
      </w:r>
      <w:r>
        <w:t>avocaţial</w:t>
      </w:r>
      <w:r>
        <w:t xml:space="preserve"> raportat la munca îndeplinită de avocat, în </w:t>
      </w:r>
      <w:r>
        <w:t>funcţie</w:t>
      </w:r>
      <w:r>
        <w:t xml:space="preserve"> </w:t>
      </w:r>
      <w:r>
        <w:t>şi</w:t>
      </w:r>
      <w:r>
        <w:t xml:space="preserve"> de ponderea admiterii/respingerii mijloacelor de apărare.</w:t>
      </w:r>
    </w:p>
    <w:p w:rsidR="00754634" w:rsidP="00754634" w14:paraId="410BC0E3" w14:textId="77777777">
      <w:pPr>
        <w:ind w:firstLine="709"/>
        <w:jc w:val="both"/>
      </w:pPr>
      <w:r>
        <w:t xml:space="preserve">În această </w:t>
      </w:r>
      <w:r>
        <w:t>privinţă</w:t>
      </w:r>
      <w:r>
        <w:t xml:space="preserve">, Curtea constată că </w:t>
      </w:r>
      <w:r>
        <w:t>acţiunea</w:t>
      </w:r>
      <w:r>
        <w:t xml:space="preserve"> a fost </w:t>
      </w:r>
      <w:r>
        <w:t>soluţionată</w:t>
      </w:r>
      <w:r>
        <w:t xml:space="preserve"> cu celeritate, la primul termen de judecată, iar onorariul </w:t>
      </w:r>
      <w:r>
        <w:t>avocaţial</w:t>
      </w:r>
      <w:r>
        <w:t xml:space="preserve"> de 6.046,38 de lei este </w:t>
      </w:r>
      <w:r>
        <w:t>disproporţionat</w:t>
      </w:r>
      <w:r>
        <w:t xml:space="preserve"> în raport cu natura pricinii, complexitatea acesteia </w:t>
      </w:r>
      <w:r>
        <w:t>şi</w:t>
      </w:r>
      <w:r>
        <w:t xml:space="preserve"> munca îndeplinită de avocat, depășindu-se condiția acordării cheltuielilor de judecată, de a fi necesare și rezonabile. </w:t>
      </w:r>
    </w:p>
    <w:p w:rsidR="00754634" w:rsidP="00754634" w14:paraId="7AF3A1AC" w14:textId="77777777">
      <w:pPr>
        <w:ind w:firstLine="709"/>
        <w:jc w:val="both"/>
      </w:pPr>
      <w:r>
        <w:t>În raport de toate aceste considerente, Curtea va respinge în rest cererea, ca neîntemeiată.</w:t>
      </w:r>
    </w:p>
    <w:p w:rsidR="00754634" w:rsidP="00754634" w14:paraId="6F8E422F" w14:textId="77777777">
      <w:pPr>
        <w:ind w:firstLine="709"/>
        <w:jc w:val="both"/>
      </w:pPr>
    </w:p>
    <w:p w:rsidR="00754634" w:rsidP="00754634" w14:paraId="3F8E0B45" w14:textId="77777777">
      <w:pPr>
        <w:tabs>
          <w:tab w:val="left" w:pos="570"/>
        </w:tabs>
        <w:ind w:firstLine="709"/>
        <w:jc w:val="center"/>
        <w:rPr>
          <w:rStyle w:val="Fontdeparagrafimplicit"/>
          <w:b/>
        </w:rPr>
      </w:pPr>
      <w:r>
        <w:rPr>
          <w:rStyle w:val="Fontdeparagrafimplicit"/>
          <w:b/>
        </w:rPr>
        <w:t>PENTRU ACESTE MOTIVE,</w:t>
      </w:r>
    </w:p>
    <w:p w:rsidR="00754634" w:rsidP="00754634" w14:paraId="47533C32" w14:textId="77777777">
      <w:pPr>
        <w:tabs>
          <w:tab w:val="left" w:pos="570"/>
        </w:tabs>
        <w:ind w:firstLine="709"/>
        <w:jc w:val="center"/>
        <w:rPr>
          <w:rStyle w:val="Fontdeparagrafimplicit"/>
          <w:b/>
        </w:rPr>
      </w:pPr>
      <w:r>
        <w:rPr>
          <w:rStyle w:val="Fontdeparagrafimplicit"/>
          <w:b/>
        </w:rPr>
        <w:t>ÎN NUMELE LEGII,</w:t>
      </w:r>
    </w:p>
    <w:p w:rsidR="00754634" w:rsidP="00754634" w14:paraId="5F3913BE" w14:textId="77777777">
      <w:pPr>
        <w:tabs>
          <w:tab w:val="left" w:pos="570"/>
        </w:tabs>
        <w:ind w:firstLine="709"/>
        <w:jc w:val="center"/>
        <w:rPr>
          <w:rStyle w:val="Fontdeparagrafimplicit"/>
          <w:b/>
        </w:rPr>
      </w:pPr>
      <w:r>
        <w:rPr>
          <w:rStyle w:val="Fontdeparagrafimplicit"/>
          <w:b/>
        </w:rPr>
        <w:t>HOTĂRĂŞTE:</w:t>
      </w:r>
    </w:p>
    <w:p w:rsidR="00754634" w:rsidP="00754634" w14:paraId="2BB7481A" w14:textId="77777777">
      <w:pPr>
        <w:ind w:firstLine="709"/>
        <w:jc w:val="both"/>
        <w:rPr>
          <w:rStyle w:val="Fontdeparagrafimplicit"/>
        </w:rPr>
      </w:pPr>
    </w:p>
    <w:p w:rsidR="00754634" w:rsidP="00754634" w14:paraId="3155CC63" w14:textId="77777777">
      <w:pPr>
        <w:ind w:firstLine="709"/>
        <w:jc w:val="both"/>
      </w:pPr>
      <w:r>
        <w:t xml:space="preserve">Respinge </w:t>
      </w:r>
      <w:r>
        <w:t>excepţia</w:t>
      </w:r>
      <w:r>
        <w:t xml:space="preserve"> lipsei </w:t>
      </w:r>
      <w:r>
        <w:t>calităţii</w:t>
      </w:r>
      <w:r>
        <w:t xml:space="preserve"> procesuale pasive </w:t>
      </w:r>
      <w:r>
        <w:t>şi</w:t>
      </w:r>
      <w:r>
        <w:t xml:space="preserve"> </w:t>
      </w:r>
      <w:r>
        <w:t>excepţia</w:t>
      </w:r>
      <w:r>
        <w:t xml:space="preserve"> </w:t>
      </w:r>
      <w:r>
        <w:t>inadmisibilităţii</w:t>
      </w:r>
      <w:r>
        <w:t xml:space="preserve">, ca neîntemeiate. </w:t>
      </w:r>
    </w:p>
    <w:p w:rsidR="00754634" w:rsidP="00754634" w14:paraId="438EBB9F" w14:textId="77777777">
      <w:pPr>
        <w:ind w:firstLine="709"/>
        <w:jc w:val="both"/>
      </w:pPr>
      <w:r>
        <w:t xml:space="preserve">Admite în parte cererea formulată de reclamanta </w:t>
      </w:r>
      <w:r>
        <w:rPr>
          <w:rStyle w:val="Fontdeparagrafimplicit"/>
          <w:b/>
        </w:rPr>
        <w:t>FEDERAŢIA ROMÂNĂ DE .....................</w:t>
      </w:r>
      <w:r>
        <w:t xml:space="preserve">, cu sediul procesual ales la SCA ............................................................................, în </w:t>
      </w:r>
      <w:r>
        <w:t xml:space="preserve">contradictoriu cu </w:t>
      </w:r>
      <w:r>
        <w:t>pârâţii</w:t>
      </w:r>
      <w:r>
        <w:t xml:space="preserve"> </w:t>
      </w:r>
      <w:r>
        <w:rPr>
          <w:rStyle w:val="Fontdeparagrafimplicit"/>
          <w:b/>
        </w:rPr>
        <w:t>MINISTERUL SPORTULUI,</w:t>
      </w:r>
      <w:r>
        <w:t xml:space="preserve"> ............................................................................ </w:t>
      </w:r>
      <w:r>
        <w:t>şi</w:t>
      </w:r>
      <w:r>
        <w:t xml:space="preserve"> </w:t>
      </w:r>
      <w:r>
        <w:rPr>
          <w:rStyle w:val="Fontdeparagrafimplicit"/>
          <w:b/>
        </w:rPr>
        <w:t>MINISTRUL SPORTULUI– ..................... ..........................................</w:t>
      </w:r>
      <w:r>
        <w:t xml:space="preserve">, cu  domiciliul ales în ............................................................................, ........................., ............................................................................. </w:t>
      </w:r>
    </w:p>
    <w:p w:rsidR="00754634" w:rsidP="00754634" w14:paraId="55C08B71" w14:textId="77777777">
      <w:pPr>
        <w:ind w:firstLine="709"/>
        <w:jc w:val="both"/>
      </w:pPr>
      <w:r>
        <w:t xml:space="preserve">Aplică </w:t>
      </w:r>
      <w:r>
        <w:t>sancţiunea</w:t>
      </w:r>
      <w:r>
        <w:t xml:space="preserve"> amenzii în cuantum de 20% din salariul minim brut pe economie pe zi de întârziere pârâtului </w:t>
      </w:r>
      <w:r>
        <w:rPr>
          <w:rStyle w:val="Fontdeparagrafimplicit"/>
          <w:b/>
        </w:rPr>
        <w:t>MINISTRUL SPORTULUI – ..................... ..........................................</w:t>
      </w:r>
      <w:r>
        <w:t xml:space="preserve">, în calitate de conducător al </w:t>
      </w:r>
      <w:r>
        <w:t>autorităţii</w:t>
      </w:r>
      <w:r>
        <w:t xml:space="preserve"> publice pârâte, pentru neexecutarea </w:t>
      </w:r>
      <w:r>
        <w:t>sentinţei</w:t>
      </w:r>
      <w:r>
        <w:t xml:space="preserve"> civile nr. .....................</w:t>
      </w:r>
      <w:r>
        <w:t>pronunţate</w:t>
      </w:r>
      <w:r>
        <w:t xml:space="preserve"> de Curtea de Apel ......................... – </w:t>
      </w:r>
      <w:r>
        <w:t>Secţia</w:t>
      </w:r>
      <w:r>
        <w:t xml:space="preserve"> a .....................-a Contencios administrativ </w:t>
      </w:r>
      <w:r>
        <w:t>şi</w:t>
      </w:r>
      <w:r>
        <w:t xml:space="preserve"> fiscal în dosarul nr. ....................., începând cu data comunicării prezentei hotărâri. </w:t>
      </w:r>
    </w:p>
    <w:p w:rsidR="00754634" w:rsidP="00754634" w14:paraId="56B24F3B" w14:textId="77777777">
      <w:pPr>
        <w:ind w:firstLine="709"/>
        <w:jc w:val="both"/>
      </w:pPr>
      <w:r>
        <w:t xml:space="preserve">Obligă pârâtul </w:t>
      </w:r>
      <w:r>
        <w:rPr>
          <w:rStyle w:val="Fontdeparagrafimplicit"/>
          <w:b/>
        </w:rPr>
        <w:t>MINISTERUL SPORTULUI</w:t>
      </w:r>
      <w:r>
        <w:t xml:space="preserve"> la plata către reclamantă a unei </w:t>
      </w:r>
      <w:r>
        <w:t>penalităţi</w:t>
      </w:r>
      <w:r>
        <w:t xml:space="preserve"> de întârziere de </w:t>
      </w:r>
      <w:r>
        <w:rPr>
          <w:rStyle w:val="Fontdeparagrafimplicit"/>
          <w:b/>
        </w:rPr>
        <w:t>1.000 de lei / zi</w:t>
      </w:r>
      <w:r>
        <w:t xml:space="preserve">, începând cu data comunicării prezentei hotărâri. </w:t>
      </w:r>
    </w:p>
    <w:p w:rsidR="00754634" w:rsidP="00754634" w14:paraId="11967AD4" w14:textId="77777777">
      <w:pPr>
        <w:ind w:firstLine="709"/>
        <w:jc w:val="both"/>
      </w:pPr>
      <w:r>
        <w:t xml:space="preserve">Obligă </w:t>
      </w:r>
      <w:r>
        <w:t>pârâţii</w:t>
      </w:r>
      <w:r>
        <w:t xml:space="preserve"> la plata către reclamantă a sumei de </w:t>
      </w:r>
      <w:r>
        <w:rPr>
          <w:rStyle w:val="Fontdeparagrafimplicit"/>
          <w:b/>
        </w:rPr>
        <w:t>3.000 de lei</w:t>
      </w:r>
      <w:r>
        <w:t xml:space="preserve">, reprezentând onorariu </w:t>
      </w:r>
      <w:r>
        <w:t>avocaţial</w:t>
      </w:r>
      <w:r>
        <w:t xml:space="preserve"> redus conform art. 451 alin. 2 </w:t>
      </w:r>
      <w:r>
        <w:t>C.pr.civ</w:t>
      </w:r>
      <w:r>
        <w:t>.</w:t>
      </w:r>
    </w:p>
    <w:p w:rsidR="00754634" w:rsidP="00754634" w14:paraId="54F2DC2C" w14:textId="77777777">
      <w:pPr>
        <w:ind w:firstLine="709"/>
        <w:jc w:val="both"/>
      </w:pPr>
      <w:r>
        <w:t>Respinge în rest cererea, ca neîntemeiată.</w:t>
      </w:r>
    </w:p>
    <w:p w:rsidR="00754634" w:rsidP="00754634" w14:paraId="03F576EE" w14:textId="77777777">
      <w:pPr>
        <w:ind w:firstLine="709"/>
        <w:jc w:val="both"/>
      </w:pPr>
      <w:r>
        <w:t>Neexecutorie.</w:t>
      </w:r>
    </w:p>
    <w:p w:rsidR="00754634" w:rsidP="00754634" w14:paraId="7AE02DFF" w14:textId="77777777">
      <w:pPr>
        <w:ind w:firstLine="709"/>
        <w:jc w:val="both"/>
      </w:pPr>
      <w:r>
        <w:t xml:space="preserve">Cu recurs în termen de 5 zile de la comunicare, cererea urmând a se depune la sediul </w:t>
      </w:r>
      <w:r>
        <w:t>Curţii</w:t>
      </w:r>
      <w:r>
        <w:t xml:space="preserve"> de Apel ......................... - </w:t>
      </w:r>
      <w:r>
        <w:t>Secţia</w:t>
      </w:r>
      <w:r>
        <w:t xml:space="preserve"> a .....................-a Contencios administrativ </w:t>
      </w:r>
      <w:r>
        <w:t>şi</w:t>
      </w:r>
      <w:r>
        <w:t xml:space="preserve"> fiscal.</w:t>
      </w:r>
    </w:p>
    <w:p w:rsidR="00754634" w:rsidP="00754634" w14:paraId="05518FEB" w14:textId="77777777">
      <w:pPr>
        <w:ind w:firstLine="709"/>
        <w:jc w:val="both"/>
      </w:pPr>
      <w:r>
        <w:t xml:space="preserve">Judecată în camera de consiliu </w:t>
      </w:r>
      <w:r>
        <w:t>şi</w:t>
      </w:r>
      <w:r>
        <w:t xml:space="preserve"> </w:t>
      </w:r>
      <w:r>
        <w:t>pronunţată</w:t>
      </w:r>
      <w:r>
        <w:t xml:space="preserve"> prin punerea </w:t>
      </w:r>
      <w:r>
        <w:t>soluţiei</w:t>
      </w:r>
      <w:r>
        <w:t xml:space="preserve"> la </w:t>
      </w:r>
      <w:r>
        <w:t>dispoziţia</w:t>
      </w:r>
      <w:r>
        <w:t xml:space="preserve"> </w:t>
      </w:r>
      <w:r>
        <w:t>părţilor</w:t>
      </w:r>
      <w:r>
        <w:t xml:space="preserve"> de către grefa </w:t>
      </w:r>
      <w:r>
        <w:t>instanţei</w:t>
      </w:r>
      <w:r>
        <w:t>, azi, ..........................</w:t>
      </w:r>
    </w:p>
    <w:p w:rsidR="00754634" w:rsidP="00754634" w14:paraId="250ADCA6" w14:textId="77777777">
      <w:pPr>
        <w:ind w:firstLine="709"/>
        <w:jc w:val="both"/>
        <w:rPr>
          <w:rStyle w:val="Fontdeparagrafimplicit"/>
          <w:b/>
        </w:rPr>
      </w:pPr>
    </w:p>
    <w:p w:rsidR="00754634" w:rsidP="00754634" w14:paraId="2CBFA193" w14:textId="77777777">
      <w:pPr>
        <w:ind w:left="708" w:right="-468" w:firstLine="709"/>
      </w:pPr>
      <w:r>
        <w:t xml:space="preserve">       PREŞEDINTE,            </w:t>
      </w:r>
      <w:r>
        <w:tab/>
      </w:r>
      <w:r>
        <w:tab/>
        <w:t xml:space="preserve">                             GREFIER,</w:t>
      </w:r>
    </w:p>
    <w:p w:rsidR="00754634" w:rsidP="00754634" w14:paraId="4EA65300" w14:textId="15FB59A0">
      <w:pPr>
        <w:ind w:right="-468" w:firstLine="709"/>
        <w:rPr>
          <w:rStyle w:val="Fontdeparagrafimplicit"/>
          <w:b/>
        </w:rPr>
      </w:pPr>
      <w:r>
        <w:rPr>
          <w:rStyle w:val="Fontdeparagrafimplicit"/>
          <w:b/>
        </w:rPr>
        <w:t xml:space="preserve">                    </w:t>
      </w:r>
      <w:r>
        <w:rPr>
          <w:rStyle w:val="Fontdeparagrafimplicit"/>
          <w:b/>
        </w:rPr>
        <w:t>A0016</w:t>
      </w:r>
      <w:r>
        <w:rPr>
          <w:rStyle w:val="Fontdeparagrafimplicit"/>
          <w:b/>
        </w:rPr>
        <w:t xml:space="preserve">                        </w:t>
      </w:r>
      <w:r>
        <w:rPr>
          <w:rStyle w:val="Fontdeparagrafimplicit"/>
          <w:b/>
        </w:rPr>
        <w:tab/>
      </w:r>
      <w:r>
        <w:rPr>
          <w:rStyle w:val="Fontdeparagrafimplicit"/>
          <w:b/>
        </w:rPr>
        <w:tab/>
      </w:r>
      <w:r>
        <w:rPr>
          <w:rStyle w:val="Fontdeparagrafimplicit"/>
          <w:b/>
        </w:rPr>
        <w:tab/>
        <w:t xml:space="preserve"> .........................</w:t>
      </w:r>
    </w:p>
    <w:p w:rsidR="00754634" w:rsidP="00754634" w14:paraId="5DCB1598" w14:textId="77777777">
      <w:pPr>
        <w:ind w:firstLine="709"/>
        <w:jc w:val="both"/>
      </w:pPr>
      <w:r>
        <w:t xml:space="preserve">                </w:t>
      </w:r>
    </w:p>
    <w:p w:rsidR="00754634" w:rsidP="00754634" w14:paraId="530845F4" w14:textId="77777777">
      <w:pPr>
        <w:ind w:firstLine="709"/>
        <w:jc w:val="both"/>
      </w:pPr>
    </w:p>
    <w:p w:rsidR="00754634" w:rsidP="00754634" w14:paraId="7F708464" w14:textId="77777777">
      <w:pPr>
        <w:ind w:firstLine="709"/>
        <w:jc w:val="both"/>
        <w:rPr>
          <w:rStyle w:val="Fontdeparagrafimplicit"/>
          <w:b/>
        </w:rPr>
      </w:pPr>
    </w:p>
    <w:p w:rsidR="00754634" w:rsidP="00754634" w14:paraId="1A93FFF8" w14:textId="77777777">
      <w:pPr>
        <w:ind w:firstLine="709"/>
        <w:jc w:val="both"/>
        <w:rPr>
          <w:rStyle w:val="Fontdeparagrafimplicit"/>
          <w:b/>
        </w:rPr>
      </w:pPr>
    </w:p>
    <w:p w:rsidR="00754634" w:rsidP="00754634" w14:paraId="3ACF8883" w14:textId="77777777">
      <w:pPr>
        <w:ind w:firstLine="709"/>
        <w:jc w:val="both"/>
        <w:rPr>
          <w:rStyle w:val="Fontdeparagrafimplicit"/>
          <w:b/>
        </w:rPr>
      </w:pPr>
    </w:p>
    <w:p w:rsidR="00754634" w:rsidP="00754634" w14:paraId="46B4E501" w14:textId="77777777">
      <w:pPr>
        <w:ind w:firstLine="709"/>
        <w:jc w:val="both"/>
        <w:rPr>
          <w:rStyle w:val="Fontdeparagrafimplicit"/>
          <w:b/>
        </w:rPr>
      </w:pPr>
    </w:p>
    <w:p w:rsidR="00754634" w:rsidP="00754634" w14:paraId="24C221EB" w14:textId="77777777">
      <w:pPr>
        <w:ind w:firstLine="709"/>
        <w:jc w:val="both"/>
        <w:rPr>
          <w:rStyle w:val="Fontdeparagrafimplicit"/>
          <w:b/>
        </w:rPr>
      </w:pPr>
    </w:p>
    <w:p w:rsidR="00754634" w:rsidP="00754634" w14:paraId="469C03F2" w14:textId="77777777">
      <w:pPr>
        <w:ind w:firstLine="709"/>
        <w:jc w:val="both"/>
        <w:rPr>
          <w:rStyle w:val="Fontdeparagrafimplicit"/>
          <w:b/>
        </w:rPr>
      </w:pPr>
    </w:p>
    <w:p w:rsidR="00754634" w:rsidP="00754634" w14:paraId="6A503101" w14:textId="77777777">
      <w:pPr>
        <w:ind w:firstLine="709"/>
        <w:jc w:val="both"/>
        <w:rPr>
          <w:rStyle w:val="Fontdeparagrafimplicit"/>
          <w:b/>
        </w:rPr>
      </w:pPr>
    </w:p>
    <w:p w:rsidR="00754634" w:rsidP="00754634" w14:paraId="2174E841" w14:textId="77777777">
      <w:pPr>
        <w:ind w:firstLine="709"/>
        <w:jc w:val="both"/>
        <w:rPr>
          <w:rStyle w:val="Fontdeparagrafimplicit"/>
          <w:b/>
        </w:rPr>
      </w:pPr>
    </w:p>
    <w:p w:rsidR="00754634" w:rsidP="00754634" w14:paraId="1CFEC6E1" w14:textId="77777777">
      <w:pPr>
        <w:ind w:firstLine="709"/>
        <w:jc w:val="both"/>
        <w:rPr>
          <w:rStyle w:val="Fontdeparagrafimplicit"/>
          <w:b/>
        </w:rPr>
      </w:pPr>
    </w:p>
    <w:p w:rsidR="00754634" w:rsidP="00754634" w14:paraId="7520613A" w14:textId="77777777">
      <w:pPr>
        <w:ind w:firstLine="709"/>
        <w:jc w:val="both"/>
        <w:rPr>
          <w:rStyle w:val="Fontdeparagrafimplicit"/>
          <w:b/>
        </w:rPr>
      </w:pPr>
    </w:p>
    <w:p w:rsidR="00754634" w:rsidP="00754634" w14:paraId="763EF6D0" w14:textId="77777777">
      <w:pPr>
        <w:ind w:firstLine="709"/>
        <w:jc w:val="both"/>
        <w:rPr>
          <w:rStyle w:val="Fontdeparagrafimplicit"/>
          <w:b/>
        </w:rPr>
      </w:pPr>
    </w:p>
    <w:p w:rsidR="00754634" w:rsidP="00754634" w14:paraId="688F766E" w14:textId="77777777">
      <w:pPr>
        <w:ind w:firstLine="709"/>
        <w:jc w:val="both"/>
        <w:rPr>
          <w:rStyle w:val="Fontdeparagrafimplicit"/>
          <w:b/>
        </w:rPr>
      </w:pPr>
    </w:p>
    <w:p w:rsidR="00754634" w:rsidP="00754634" w14:paraId="62BF5750" w14:textId="77777777">
      <w:pPr>
        <w:ind w:firstLine="709"/>
        <w:jc w:val="both"/>
        <w:rPr>
          <w:rStyle w:val="Fontdeparagrafimplicit"/>
          <w:b/>
        </w:rPr>
      </w:pPr>
    </w:p>
    <w:p w:rsidR="00754634" w:rsidP="00754634" w14:paraId="618593D8" w14:textId="77777777">
      <w:pPr>
        <w:ind w:firstLine="709"/>
        <w:jc w:val="both"/>
        <w:rPr>
          <w:rStyle w:val="Fontdeparagrafimplicit"/>
          <w:b/>
        </w:rPr>
      </w:pPr>
    </w:p>
    <w:p w:rsidR="00754634" w:rsidP="00754634" w14:paraId="5C85A201" w14:textId="77777777">
      <w:pPr>
        <w:ind w:firstLine="709"/>
        <w:jc w:val="both"/>
        <w:rPr>
          <w:rStyle w:val="Fontdeparagrafimplicit"/>
          <w:b/>
        </w:rPr>
      </w:pPr>
    </w:p>
    <w:p w:rsidR="00754634" w:rsidP="00754634" w14:paraId="0DA4E6B8" w14:textId="77777777">
      <w:pPr>
        <w:ind w:firstLine="709"/>
        <w:jc w:val="both"/>
        <w:rPr>
          <w:rStyle w:val="Fontdeparagrafimplicit"/>
          <w:b/>
        </w:rPr>
      </w:pPr>
    </w:p>
    <w:p w:rsidR="00754634" w:rsidP="00754634" w14:paraId="0A33D8F8" w14:textId="77777777">
      <w:pPr>
        <w:ind w:firstLine="709"/>
        <w:jc w:val="both"/>
        <w:rPr>
          <w:rStyle w:val="Fontdeparagrafimplicit"/>
          <w:b/>
        </w:rPr>
      </w:pPr>
    </w:p>
    <w:p w:rsidR="00754634" w:rsidP="00754634" w14:paraId="02175772" w14:textId="77777777">
      <w:pPr>
        <w:ind w:firstLine="709"/>
        <w:jc w:val="both"/>
        <w:rPr>
          <w:rStyle w:val="Fontdeparagrafimplicit"/>
          <w:b/>
        </w:rPr>
      </w:pPr>
    </w:p>
    <w:p w:rsidR="00754634" w:rsidP="00754634" w14:paraId="5482707A" w14:textId="77777777">
      <w:pPr>
        <w:ind w:firstLine="709"/>
        <w:jc w:val="both"/>
        <w:rPr>
          <w:rStyle w:val="Fontdeparagrafimplicit"/>
          <w:b/>
        </w:rPr>
      </w:pPr>
    </w:p>
    <w:p w:rsidR="00754634" w:rsidP="00754634" w14:paraId="2B21DDC7" w14:textId="77777777">
      <w:pPr>
        <w:ind w:firstLine="709"/>
        <w:jc w:val="both"/>
        <w:rPr>
          <w:rStyle w:val="Fontdeparagrafimplicit"/>
          <w:b/>
        </w:rPr>
      </w:pPr>
    </w:p>
    <w:p w:rsidR="00754634" w:rsidP="00754634" w14:paraId="4D45E386" w14:textId="77777777">
      <w:pPr>
        <w:ind w:firstLine="709"/>
        <w:jc w:val="both"/>
        <w:rPr>
          <w:rStyle w:val="Fontdeparagrafimplicit"/>
          <w:b/>
        </w:rPr>
      </w:pPr>
    </w:p>
    <w:p w:rsidR="00754634" w:rsidP="00754634" w14:paraId="0D36696B" w14:textId="77777777">
      <w:pPr>
        <w:ind w:firstLine="709"/>
        <w:jc w:val="both"/>
        <w:rPr>
          <w:rStyle w:val="Fontdeparagrafimplicit"/>
          <w:b/>
        </w:rPr>
      </w:pPr>
    </w:p>
    <w:p w:rsidR="00754634" w:rsidP="00754634" w14:paraId="7B76EA43" w14:textId="77777777">
      <w:pPr>
        <w:ind w:firstLine="709"/>
        <w:jc w:val="both"/>
        <w:rPr>
          <w:rStyle w:val="Fontdeparagrafimplicit"/>
          <w:b/>
        </w:rPr>
      </w:pPr>
    </w:p>
    <w:p w:rsidR="00754634" w:rsidP="00754634" w14:paraId="1C05F59E" w14:textId="77777777">
      <w:pPr>
        <w:ind w:firstLine="709"/>
        <w:jc w:val="both"/>
        <w:rPr>
          <w:rStyle w:val="Fontdeparagrafimplicit"/>
          <w:b/>
        </w:rPr>
      </w:pPr>
    </w:p>
    <w:p w:rsidR="00754634" w:rsidP="00754634" w14:paraId="2BAC69D1" w14:textId="2CC8EB3A">
      <w:pPr>
        <w:ind w:firstLine="709"/>
        <w:jc w:val="both"/>
        <w:rPr>
          <w:rStyle w:val="Fontdeparagrafimplicit"/>
          <w:sz w:val="16"/>
        </w:rPr>
      </w:pPr>
      <w:r>
        <w:rPr>
          <w:rStyle w:val="Fontdeparagrafimplicit"/>
          <w:sz w:val="16"/>
        </w:rPr>
        <w:t xml:space="preserve">Red. </w:t>
      </w:r>
      <w:r>
        <w:rPr>
          <w:rStyle w:val="Fontdeparagrafimplicit"/>
          <w:sz w:val="16"/>
        </w:rPr>
        <w:t>A0016</w:t>
      </w:r>
      <w:r>
        <w:rPr>
          <w:rStyle w:val="Fontdeparagrafimplicit"/>
          <w:sz w:val="16"/>
        </w:rPr>
        <w:t xml:space="preserve">tehnored. </w:t>
      </w:r>
      <w:r>
        <w:rPr>
          <w:rStyle w:val="Fontdeparagrafimplicit"/>
          <w:sz w:val="16"/>
        </w:rPr>
        <w:t>A0016</w:t>
      </w:r>
    </w:p>
    <w:p w:rsidR="00754634" w:rsidP="00754634" w14:paraId="10645257" w14:textId="77777777">
      <w:pPr>
        <w:ind w:firstLine="709"/>
        <w:jc w:val="both"/>
        <w:rPr>
          <w:rStyle w:val="Fontdeparagrafimplicit"/>
          <w:sz w:val="16"/>
        </w:rPr>
      </w:pPr>
      <w:r>
        <w:rPr>
          <w:rStyle w:val="Fontdeparagrafimplicit"/>
          <w:sz w:val="16"/>
        </w:rPr>
        <w:t xml:space="preserve">5 ex./3 </w:t>
      </w:r>
      <w:r>
        <w:rPr>
          <w:rStyle w:val="Fontdeparagrafimplicit"/>
          <w:sz w:val="16"/>
        </w:rPr>
        <w:t>com</w:t>
      </w:r>
      <w:r>
        <w:rPr>
          <w:rStyle w:val="Fontdeparagrafimplicit"/>
          <w:sz w:val="16"/>
        </w:rPr>
        <w:t xml:space="preserve">. </w:t>
      </w:r>
    </w:p>
    <w:p w:rsidR="00754634" w:rsidP="00754634" w14:paraId="73B79E28" w14:textId="77777777">
      <w:pPr>
        <w:rPr>
          <w:rStyle w:val="Fontdeparagrafimplicit"/>
        </w:rPr>
      </w:pPr>
    </w:p>
    <w:p w:rsidRPr="00754634" w:rsidR="004423BC" w:rsidP="00754634" w14:paraId="38D3A8E3" w14:textId="77777777">
      <w:pPr>
        <w:rPr>
          <w:rStyle w:val="Fontdeparagrafimplicit"/>
        </w:rPr>
      </w:pPr>
    </w:p>
    <w:sectPr>
      <w:footerReference w:type="default" r:id="rId4"/>
      <w:pgSz w:w="11906" w:h="16838"/>
      <w:pgMar w:top="567" w:right="851" w:bottom="567" w:left="1418" w:header="567"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W1)">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4423BC" w14:paraId="529C6AF6" w14:textId="77777777">
    <w:pPr>
      <w:pStyle w:val="Subsol"/>
      <w:jc w:val="center"/>
      <w:rPr>
        <w:rStyle w:val="Fontdeparagrafimplicit"/>
        <w:sz w:val="16"/>
      </w:rPr>
    </w:pPr>
    <w:r>
      <w:rPr>
        <w:rStyle w:val="Fontdeparagrafimplicit"/>
        <w:sz w:val="16"/>
      </w:rPr>
      <w:t xml:space="preserve">Pagină </w:t>
    </w:r>
    <w:r>
      <w:rPr>
        <w:rStyle w:val="Fontdeparagrafimplicit"/>
        <w:sz w:val="16"/>
      </w:rPr>
      <w:fldChar w:fldCharType="begin"/>
    </w:r>
    <w:r>
      <w:rPr>
        <w:rStyle w:val="Fontdeparagrafimplicit"/>
        <w:b/>
        <w:sz w:val="16"/>
      </w:rPr>
      <w:instrText>PAGE</w:instrText>
    </w:r>
    <w:r>
      <w:rPr>
        <w:rStyle w:val="Fontdeparagrafimplicit"/>
        <w:sz w:val="16"/>
      </w:rPr>
      <w:fldChar w:fldCharType="separate"/>
    </w:r>
    <w:r>
      <w:rPr>
        <w:rStyle w:val="Fontdeparagrafimplicit"/>
        <w:b/>
        <w:sz w:val="16"/>
      </w:rPr>
      <w:t>#</w:t>
    </w:r>
    <w:r>
      <w:rPr>
        <w:rStyle w:val="Fontdeparagrafimplicit"/>
        <w:sz w:val="16"/>
      </w:rPr>
      <w:fldChar w:fldCharType="end"/>
    </w:r>
    <w:r>
      <w:rPr>
        <w:rStyle w:val="Fontdeparagrafimplicit"/>
        <w:sz w:val="16"/>
      </w:rPr>
      <w:t xml:space="preserve"> din </w:t>
    </w:r>
    <w:r>
      <w:rPr>
        <w:rStyle w:val="Fontdeparagrafimplicit"/>
        <w:sz w:val="16"/>
      </w:rPr>
      <w:fldChar w:fldCharType="begin"/>
    </w:r>
    <w:r>
      <w:rPr>
        <w:rStyle w:val="Fontdeparagrafimplicit"/>
        <w:b/>
        <w:sz w:val="16"/>
      </w:rPr>
      <w:instrText>NUMPAGES</w:instrText>
    </w:r>
    <w:r>
      <w:rPr>
        <w:rStyle w:val="Fontdeparagrafimplicit"/>
        <w:sz w:val="16"/>
      </w:rPr>
      <w:fldChar w:fldCharType="separate"/>
    </w:r>
    <w:r>
      <w:rPr>
        <w:rStyle w:val="Fontdeparagrafimplicit"/>
        <w:b/>
        <w:sz w:val="16"/>
      </w:rPr>
      <w:t>#</w:t>
    </w:r>
    <w:r>
      <w:rPr>
        <w:rStyle w:val="Fontdeparagrafimplicit"/>
        <w:sz w:val="16"/>
      </w:rPr>
      <w:fldChar w:fldCharType="end"/>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2F5B75C5"/>
    <w:multiLevelType w:val="hybridMultilevel"/>
    <w:tmpl w:val="E34C74F6"/>
    <w:lvl w:ilvl="0">
      <w:start w:val="3"/>
      <w:numFmt w:val="bullet"/>
      <w:lvlText w:val="-"/>
      <w:lvlJc w:val="left"/>
      <w:pPr>
        <w:ind w:left="1069" w:hanging="360"/>
      </w:pPr>
      <w:rPr>
        <w:rFonts w:ascii="Times New Roman" w:hAnsi="Times New Roman"/>
      </w:rPr>
    </w:lvl>
    <w:lvl w:ilvl="1">
      <w:start w:val="1"/>
      <w:numFmt w:val="bullet"/>
      <w:lvlText w:val="o"/>
      <w:lvlJc w:val="left"/>
      <w:pPr>
        <w:ind w:left="1789" w:hanging="360"/>
      </w:pPr>
      <w:rPr>
        <w:rFonts w:ascii="Courier New" w:hAnsi="Courier New"/>
      </w:rPr>
    </w:lvl>
    <w:lvl w:ilvl="2">
      <w:start w:val="1"/>
      <w:numFmt w:val="bullet"/>
      <w:lvlText w:val=""/>
      <w:lvlJc w:val="left"/>
      <w:pPr>
        <w:ind w:left="2509" w:hanging="360"/>
      </w:pPr>
      <w:rPr>
        <w:rFonts w:ascii="Wingdings" w:hAnsi="Wingdings"/>
      </w:rPr>
    </w:lvl>
    <w:lvl w:ilvl="3">
      <w:start w:val="1"/>
      <w:numFmt w:val="bullet"/>
      <w:lvlText w:val=""/>
      <w:lvlJc w:val="left"/>
      <w:pPr>
        <w:ind w:left="3229" w:hanging="360"/>
      </w:pPr>
      <w:rPr>
        <w:rFonts w:ascii="Symbol" w:hAnsi="Symbol"/>
      </w:rPr>
    </w:lvl>
    <w:lvl w:ilvl="4">
      <w:start w:val="1"/>
      <w:numFmt w:val="bullet"/>
      <w:lvlText w:val="o"/>
      <w:lvlJc w:val="left"/>
      <w:pPr>
        <w:ind w:left="3949" w:hanging="360"/>
      </w:pPr>
      <w:rPr>
        <w:rFonts w:ascii="Courier New" w:hAnsi="Courier New"/>
      </w:rPr>
    </w:lvl>
    <w:lvl w:ilvl="5">
      <w:start w:val="1"/>
      <w:numFmt w:val="bullet"/>
      <w:lvlText w:val=""/>
      <w:lvlJc w:val="left"/>
      <w:pPr>
        <w:ind w:left="4669" w:hanging="360"/>
      </w:pPr>
      <w:rPr>
        <w:rFonts w:ascii="Wingdings" w:hAnsi="Wingdings"/>
      </w:rPr>
    </w:lvl>
    <w:lvl w:ilvl="6">
      <w:start w:val="1"/>
      <w:numFmt w:val="bullet"/>
      <w:lvlText w:val=""/>
      <w:lvlJc w:val="left"/>
      <w:pPr>
        <w:ind w:left="5389" w:hanging="360"/>
      </w:pPr>
      <w:rPr>
        <w:rFonts w:ascii="Symbol" w:hAnsi="Symbol"/>
      </w:rPr>
    </w:lvl>
    <w:lvl w:ilvl="7">
      <w:start w:val="1"/>
      <w:numFmt w:val="bullet"/>
      <w:lvlText w:val="o"/>
      <w:lvlJc w:val="left"/>
      <w:pPr>
        <w:ind w:left="6109" w:hanging="360"/>
      </w:pPr>
      <w:rPr>
        <w:rFonts w:ascii="Courier New" w:hAnsi="Courier New"/>
      </w:rPr>
    </w:lvl>
    <w:lvl w:ilvl="8">
      <w:start w:val="1"/>
      <w:numFmt w:val="bullet"/>
      <w:lvlText w:val=""/>
      <w:lvlJc w:val="left"/>
      <w:pPr>
        <w:ind w:left="6829" w:hanging="360"/>
      </w:pPr>
      <w:rPr>
        <w:rFonts w:ascii="Wingdings" w:hAnsi="Wingdings"/>
      </w:rPr>
    </w:lvl>
  </w:abstractNum>
  <w:abstractNum w:abstractNumId="1" w15:restartNumberingAfterBreak="0">
    <w:nsid w:val="6F6252CC"/>
    <w:multiLevelType w:val="hybridMultilevel"/>
    <w:tmpl w:val="37564A7A"/>
    <w:lvl w:ilvl="0">
      <w:start w:val="1"/>
      <w:numFmt w:val="bullet"/>
      <w:lvlText w:val="-"/>
      <w:lvlJc w:val="left"/>
      <w:pPr>
        <w:ind w:left="1129" w:hanging="360"/>
      </w:pPr>
      <w:rPr>
        <w:rFonts w:ascii="Times New Roman" w:hAnsi="Times New Roman"/>
      </w:rPr>
    </w:lvl>
    <w:lvl w:ilvl="1">
      <w:start w:val="1"/>
      <w:numFmt w:val="bullet"/>
      <w:lvlText w:val="o"/>
      <w:lvlJc w:val="left"/>
      <w:pPr>
        <w:ind w:left="1849" w:hanging="360"/>
      </w:pPr>
      <w:rPr>
        <w:rFonts w:ascii="Courier New" w:hAnsi="Courier New"/>
      </w:rPr>
    </w:lvl>
    <w:lvl w:ilvl="2">
      <w:start w:val="1"/>
      <w:numFmt w:val="bullet"/>
      <w:lvlText w:val=""/>
      <w:lvlJc w:val="left"/>
      <w:pPr>
        <w:ind w:left="2569" w:hanging="360"/>
      </w:pPr>
      <w:rPr>
        <w:rFonts w:ascii="Wingdings" w:hAnsi="Wingdings"/>
      </w:rPr>
    </w:lvl>
    <w:lvl w:ilvl="3">
      <w:start w:val="1"/>
      <w:numFmt w:val="bullet"/>
      <w:lvlText w:val=""/>
      <w:lvlJc w:val="left"/>
      <w:pPr>
        <w:ind w:left="3289" w:hanging="360"/>
      </w:pPr>
      <w:rPr>
        <w:rFonts w:ascii="Symbol" w:hAnsi="Symbol"/>
      </w:rPr>
    </w:lvl>
    <w:lvl w:ilvl="4">
      <w:start w:val="1"/>
      <w:numFmt w:val="bullet"/>
      <w:lvlText w:val="o"/>
      <w:lvlJc w:val="left"/>
      <w:pPr>
        <w:ind w:left="4009" w:hanging="360"/>
      </w:pPr>
      <w:rPr>
        <w:rFonts w:ascii="Courier New" w:hAnsi="Courier New"/>
      </w:rPr>
    </w:lvl>
    <w:lvl w:ilvl="5">
      <w:start w:val="1"/>
      <w:numFmt w:val="bullet"/>
      <w:lvlText w:val=""/>
      <w:lvlJc w:val="left"/>
      <w:pPr>
        <w:ind w:left="4729" w:hanging="360"/>
      </w:pPr>
      <w:rPr>
        <w:rFonts w:ascii="Wingdings" w:hAnsi="Wingdings"/>
      </w:rPr>
    </w:lvl>
    <w:lvl w:ilvl="6">
      <w:start w:val="1"/>
      <w:numFmt w:val="bullet"/>
      <w:lvlText w:val=""/>
      <w:lvlJc w:val="left"/>
      <w:pPr>
        <w:ind w:left="5449" w:hanging="360"/>
      </w:pPr>
      <w:rPr>
        <w:rFonts w:ascii="Symbol" w:hAnsi="Symbol"/>
      </w:rPr>
    </w:lvl>
    <w:lvl w:ilvl="7">
      <w:start w:val="1"/>
      <w:numFmt w:val="bullet"/>
      <w:lvlText w:val="o"/>
      <w:lvlJc w:val="left"/>
      <w:pPr>
        <w:ind w:left="6169" w:hanging="360"/>
      </w:pPr>
      <w:rPr>
        <w:rFonts w:ascii="Courier New" w:hAnsi="Courier New"/>
      </w:rPr>
    </w:lvl>
    <w:lvl w:ilvl="8">
      <w:start w:val="1"/>
      <w:numFmt w:val="bullet"/>
      <w:lvlText w:val=""/>
      <w:lvlJc w:val="left"/>
      <w:pPr>
        <w:ind w:left="6889" w:hanging="360"/>
      </w:pPr>
      <w:rPr>
        <w:rFonts w:ascii="Wingdings" w:hAnsi="Wingdings"/>
      </w:rPr>
    </w:lvl>
  </w:abstractNum>
  <w:num w:numId="1" w16cid:durableId="1108043838">
    <w:abstractNumId w:val="1"/>
  </w:num>
  <w:num w:numId="2" w16cid:durableId="20329940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23BC"/>
    <w:rsid w:val="004423BC"/>
    <w:rsid w:val="00532959"/>
    <w:rsid w:val="00754634"/>
    <w:rsid w:val="00EC6589"/>
  </w:rsids>
  <w:docVars>
    <w:docVar w:name="url" w:val="http://10.1.48.53:80/ecris_cdms/document_upload.aspx?id_document=200000004673752&amp;id_departament=58&amp;id_sesiune=5140855&amp;id_user=658&amp;id_institutie=2&amp;actiune=modifica"/>
  </w:docVar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3720CF71"/>
  <w15:docId w15:val="{2752110A-0C09-4681-BF26-7484D40AA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rspaiere">
    <w:name w:val="Fără spațiere"/>
    <w:qFormat/>
    <w:rPr>
      <w:rFonts w:ascii="Calibri" w:hAnsi="Calibri"/>
      <w:lang w:val="ro-RO"/>
    </w:rPr>
  </w:style>
  <w:style w:type="paragraph" w:customStyle="1" w:styleId="Titlu1">
    <w:name w:val="Titlu 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Subsol">
    <w:name w:val="Subsol"/>
    <w:basedOn w:val="Normal"/>
    <w:link w:val="SubsolCaracter"/>
    <w:pPr>
      <w:tabs>
        <w:tab w:val="center" w:pos="4536"/>
        <w:tab w:val="right" w:pos="9072"/>
      </w:tabs>
    </w:pPr>
  </w:style>
  <w:style w:type="paragraph" w:customStyle="1" w:styleId="Antet">
    <w:name w:val="Antet"/>
    <w:basedOn w:val="Normal"/>
    <w:link w:val="AntetCaracter"/>
    <w:pPr>
      <w:tabs>
        <w:tab w:val="center" w:pos="4536"/>
        <w:tab w:val="right" w:pos="9072"/>
      </w:tabs>
    </w:pPr>
  </w:style>
  <w:style w:type="paragraph" w:customStyle="1" w:styleId="Textcomentariu">
    <w:name w:val="Text comentariu"/>
    <w:basedOn w:val="Normal"/>
    <w:link w:val="TextcomentariuCaracter"/>
    <w:rPr>
      <w:sz w:val="20"/>
    </w:rPr>
  </w:style>
  <w:style w:type="paragraph" w:customStyle="1" w:styleId="SubiectComentariu">
    <w:name w:val="Subiect Comentariu"/>
    <w:basedOn w:val="Textcomentariu"/>
    <w:next w:val="Textcomentariu"/>
    <w:link w:val="SubiectComentariuCaracter"/>
    <w:rPr>
      <w:b/>
    </w:r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style>
  <w:style w:type="character" w:customStyle="1" w:styleId="SubsolCaracter">
    <w:name w:val="Subsol Caracter"/>
    <w:link w:val="Subsol"/>
  </w:style>
  <w:style w:type="character" w:customStyle="1" w:styleId="rvts7">
    <w:name w:val="rvts7"/>
    <w:rPr>
      <w:rFonts w:ascii="Times New Roman" w:hAnsi="Times New Roman"/>
      <w:color w:val="000000"/>
      <w:sz w:val="24"/>
    </w:rPr>
  </w:style>
  <w:style w:type="character" w:customStyle="1" w:styleId="spar">
    <w:name w:val="s_par"/>
  </w:style>
  <w:style w:type="character" w:customStyle="1" w:styleId="AntetCaracter">
    <w:name w:val="Antet Caracter"/>
    <w:link w:val="Antet"/>
  </w:style>
  <w:style w:type="character" w:customStyle="1" w:styleId="Referincomentariu">
    <w:name w:val="Referință comentariu"/>
    <w:rPr>
      <w:sz w:val="16"/>
    </w:rPr>
  </w:style>
  <w:style w:type="character" w:customStyle="1" w:styleId="SubiectComentariuCaracter">
    <w:name w:val="Subiect Comentariu Caracter"/>
    <w:link w:val="SubiectComentariu"/>
    <w:rPr>
      <w:b/>
    </w:rPr>
  </w:style>
  <w:style w:type="character" w:customStyle="1" w:styleId="TextcomentariuCaracter">
    <w:name w:val="Text comentariu Caracter"/>
    <w:basedOn w:val="Fontdeparagrafimplicit"/>
    <w:link w:val="Textcomentariu"/>
    <w:rPr>
      <w:sz w:val="20"/>
    </w:rPr>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3</ap:TotalTime>
  <ap:Pages>8</ap:Pages>
  <ap:Words>5231</ap:Words>
  <ap:Characters>29819</ap:Characters>
  <ap:Application>Microsoft Office Word</ap:Application>
  <ap:DocSecurity>0</ap:DocSecurity>
  <ap:Lines>248</ap:Lines>
  <ap:Paragraphs>69</ap:Paragraphs>
  <ap:ScaleCrop>false</ap:ScaleCrop>
  <ap:CharactersWithSpaces>34981</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