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5825E9" w:rsidP="005825E9">
      <w:pPr>
        <w:rPr>
          <w:b/>
          <w:sz w:val="28"/>
          <w:szCs w:val="28"/>
        </w:rPr>
      </w:pPr>
      <w:r>
        <w:rPr>
          <w:b/>
        </w:rPr>
        <w:t xml:space="preserve">           </w:t>
      </w:r>
      <w:r w:rsidR="00273CA0">
        <w:rPr>
          <w:b/>
        </w:rPr>
        <w:t xml:space="preserve"> </w:t>
      </w:r>
      <w:r>
        <w:rPr>
          <w:b/>
        </w:rPr>
        <w:t>HOTĂRÂREA NR.28                                                                CANDIDAT  A0009</w:t>
      </w:r>
    </w:p>
    <w:p w:rsidRPr="004176E5" w:rsidR="004176E5" w:rsidP="001F5EFC">
      <w:pPr>
        <w:ind w:firstLine="709"/>
      </w:pPr>
      <w:r w:rsidRPr="004176E5">
        <w:t>Cod ECLI    ECLI:RO:</w:t>
      </w:r>
      <w:r w:rsidR="005825E9">
        <w:t>............</w:t>
      </w:r>
    </w:p>
    <w:p w:rsidRPr="004176E5" w:rsidR="004176E5" w:rsidP="001F5EFC">
      <w:pPr>
        <w:ind w:firstLine="709"/>
      </w:pPr>
      <w:r w:rsidRPr="004176E5">
        <w:t xml:space="preserve">Dosar nr. </w:t>
      </w:r>
      <w:r w:rsidR="005825E9">
        <w:t>...........</w:t>
      </w:r>
    </w:p>
    <w:p w:rsidR="004176E5" w:rsidP="00E95BEC">
      <w:pPr>
        <w:ind w:firstLine="709"/>
        <w:jc w:val="center"/>
      </w:pPr>
      <w:r w:rsidRPr="004176E5">
        <w:t>R O M Â N I A</w:t>
      </w:r>
    </w:p>
    <w:p w:rsidRPr="004176E5" w:rsidR="00E95BEC" w:rsidP="00E95BEC">
      <w:pPr>
        <w:ind w:firstLine="709"/>
        <w:jc w:val="center"/>
      </w:pPr>
    </w:p>
    <w:p w:rsidRPr="004176E5" w:rsidR="004176E5" w:rsidP="001F5EFC">
      <w:pPr>
        <w:ind w:firstLine="709"/>
        <w:jc w:val="center"/>
      </w:pPr>
      <w:r w:rsidRPr="004176E5">
        <w:t xml:space="preserve">CURTEA DE APEL </w:t>
      </w:r>
      <w:r w:rsidR="005825E9">
        <w:t>...........</w:t>
      </w:r>
    </w:p>
    <w:p w:rsidR="00E95BEC" w:rsidP="00E95BEC">
      <w:pPr>
        <w:ind w:firstLine="709"/>
        <w:jc w:val="center"/>
      </w:pPr>
      <w:r w:rsidRPr="004176E5" w:rsidR="004176E5">
        <w:t xml:space="preserve">SECŢIA </w:t>
      </w:r>
      <w:r w:rsidR="005825E9">
        <w:t>............</w:t>
      </w:r>
      <w:r w:rsidRPr="004176E5" w:rsidR="004176E5">
        <w:t>CONTENCIOS ADMINISTRATIV ŞI FISCAL</w:t>
      </w:r>
    </w:p>
    <w:p w:rsidRPr="00E95BEC" w:rsidR="00E95BEC" w:rsidP="00E95BEC">
      <w:pPr>
        <w:ind w:firstLine="709"/>
        <w:jc w:val="center"/>
        <w:rPr>
          <w:rStyle w:val="Fontdeparagrafimplicit1"/>
          <w:lang w:val="fr-FR"/>
        </w:rPr>
      </w:pPr>
    </w:p>
    <w:p w:rsidRPr="004176E5" w:rsidR="004176E5" w:rsidP="001F5EFC">
      <w:pPr>
        <w:ind w:firstLine="709"/>
        <w:jc w:val="center"/>
        <w:rPr>
          <w:rStyle w:val="Fontdeparagrafimplicit1"/>
          <w:b/>
        </w:rPr>
      </w:pPr>
      <w:r w:rsidR="005825E9">
        <w:rPr>
          <w:rStyle w:val="Fontdeparagrafimplicit1"/>
          <w:b/>
        </w:rPr>
        <w:t>DECIZIA CIVILĂ Nr............</w:t>
      </w:r>
    </w:p>
    <w:p w:rsidRPr="004176E5" w:rsidR="004176E5" w:rsidP="001F5EFC">
      <w:pPr>
        <w:ind w:firstLine="709"/>
        <w:jc w:val="center"/>
        <w:rPr>
          <w:rStyle w:val="Fontdeparagrafimplicit1"/>
          <w:b/>
        </w:rPr>
      </w:pPr>
      <w:r w:rsidRPr="004176E5">
        <w:rPr>
          <w:rStyle w:val="Fontdeparagrafimplicit1"/>
          <w:b/>
        </w:rPr>
        <w:t>Şedinţa </w:t>
      </w:r>
      <w:r w:rsidRPr="004176E5">
        <w:rPr>
          <w:rStyle w:val="Fontdeparagrafimplicit1"/>
          <w:b/>
        </w:rPr>
      </w:r>
      <w:bookmarkStart w:name="tip_sedinta" w:id="0"/>
      <w:r w:rsidRPr="004176E5">
        <w:rPr>
          <w:rStyle w:val="Fontdeparagrafimplicit1"/>
          <w:b/>
        </w:rPr>
      </w:r>
      <w:r w:rsidRPr="004176E5">
        <w:rPr>
          <w:rStyle w:val="Fontdeparagrafimplicit1"/>
          <w:b/>
        </w:rPr>
      </w:r>
      <w:r w:rsidRPr="004176E5">
        <w:rPr>
          <w:rStyle w:val="Fontdeparagrafimplicit1"/>
          <w:b/>
        </w:rPr>
        <w:t>publică</w:t>
      </w:r>
      <w:bookmarkEnd w:id="0"/>
      <w:r w:rsidRPr="004176E5">
        <w:rPr>
          <w:rStyle w:val="Fontdeparagrafimplicit1"/>
          <w:b/>
        </w:rPr>
        <w:t xml:space="preserve"> din data de </w:t>
      </w:r>
      <w:r w:rsidR="005825E9">
        <w:rPr>
          <w:rStyle w:val="Fontdeparagrafimplicit1"/>
          <w:b/>
        </w:rPr>
        <w:t>............</w:t>
      </w:r>
    </w:p>
    <w:p w:rsidRPr="004176E5" w:rsidR="004176E5" w:rsidP="001F5EFC">
      <w:pPr>
        <w:ind w:firstLine="709"/>
        <w:jc w:val="center"/>
        <w:rPr>
          <w:rStyle w:val="Fontdeparagrafimplicit1"/>
          <w:b/>
        </w:rPr>
      </w:pPr>
      <w:r w:rsidRPr="004176E5">
        <w:rPr>
          <w:rStyle w:val="Fontdeparagrafimplicit1"/>
          <w:b/>
        </w:rPr>
        <w:t>Curtea constituită din:</w:t>
      </w:r>
    </w:p>
    <w:p w:rsidRPr="004176E5" w:rsidR="004176E5" w:rsidP="001F5EFC">
      <w:pPr>
        <w:ind w:firstLine="709"/>
        <w:jc w:val="center"/>
        <w:rPr>
          <w:rStyle w:val="Fontdeparagrafimplicit1"/>
          <w:b/>
        </w:rPr>
      </w:pPr>
      <w:r w:rsidRPr="004176E5">
        <w:rPr>
          <w:rStyle w:val="Fontdeparagrafimplicit1"/>
          <w:b/>
        </w:rPr>
        <w:t xml:space="preserve">PREŞEDINTE - </w:t>
      </w:r>
      <w:r w:rsidR="005825E9">
        <w:rPr>
          <w:rStyle w:val="Fontdeparagrafimplicit1"/>
          <w:b/>
        </w:rPr>
        <w:t>CANDIDAT A0009</w:t>
      </w:r>
    </w:p>
    <w:p w:rsidRPr="004176E5" w:rsidR="004176E5" w:rsidP="001F5EFC">
      <w:pPr>
        <w:ind w:firstLine="709"/>
        <w:jc w:val="center"/>
        <w:rPr>
          <w:rStyle w:val="Fontdeparagrafimplicit1"/>
          <w:b/>
        </w:rPr>
      </w:pPr>
      <w:r w:rsidRPr="004176E5">
        <w:rPr>
          <w:rStyle w:val="Fontdeparagrafimplicit1"/>
          <w:b/>
        </w:rPr>
        <w:t xml:space="preserve">Judecător - </w:t>
      </w:r>
      <w:r w:rsidR="005825E9">
        <w:rPr>
          <w:rStyle w:val="Fontdeparagrafimplicit1"/>
          <w:b/>
        </w:rPr>
        <w:t>................</w:t>
      </w:r>
    </w:p>
    <w:p w:rsidRPr="004176E5" w:rsidR="004176E5" w:rsidP="001F5EFC">
      <w:pPr>
        <w:ind w:firstLine="709"/>
        <w:jc w:val="center"/>
        <w:rPr>
          <w:rStyle w:val="Fontdeparagrafimplicit1"/>
          <w:b/>
        </w:rPr>
      </w:pPr>
      <w:r w:rsidRPr="004176E5">
        <w:rPr>
          <w:rStyle w:val="Fontdeparagrafimplicit1"/>
          <w:b/>
        </w:rPr>
        <w:t xml:space="preserve">Judecător - </w:t>
      </w:r>
      <w:r w:rsidR="005825E9">
        <w:rPr>
          <w:rStyle w:val="Fontdeparagrafimplicit1"/>
          <w:b/>
        </w:rPr>
        <w:t>................</w:t>
      </w:r>
    </w:p>
    <w:p w:rsidRPr="004176E5" w:rsidR="004176E5" w:rsidP="001F5EFC">
      <w:pPr>
        <w:ind w:firstLine="709"/>
        <w:jc w:val="center"/>
        <w:rPr>
          <w:rStyle w:val="Fontdeparagrafimplicit1"/>
          <w:b/>
        </w:rPr>
      </w:pPr>
      <w:r w:rsidRPr="004176E5">
        <w:rPr>
          <w:rStyle w:val="Fontdeparagrafimplicit1"/>
          <w:b/>
        </w:rPr>
        <w:t xml:space="preserve">Grefier - </w:t>
      </w:r>
      <w:r w:rsidR="005825E9">
        <w:rPr>
          <w:rStyle w:val="Fontdeparagrafimplicit1"/>
          <w:b/>
        </w:rPr>
        <w:t>................</w:t>
      </w:r>
    </w:p>
    <w:p w:rsidRPr="004176E5" w:rsidR="004176E5" w:rsidP="001F5EFC">
      <w:pPr>
        <w:ind w:firstLine="709"/>
      </w:pPr>
      <w:r w:rsidRPr="004176E5">
        <w:rPr>
          <w:rStyle w:val="Fontdeparagrafimplicit1"/>
        </w:rPr>
      </w:r>
      <w:bookmarkStart w:name="nume_procuror" w:id="1"/>
      <w:r w:rsidRPr="004176E5">
        <w:rPr>
          <w:rStyle w:val="Fontdeparagrafimplicit1"/>
        </w:rPr>
      </w:r>
      <w:bookmarkEnd w:id="1"/>
    </w:p>
    <w:p w:rsidRPr="004176E5" w:rsidR="004176E5" w:rsidP="001F5EFC">
      <w:pPr>
        <w:ind w:firstLine="709"/>
        <w:jc w:val="both"/>
      </w:pPr>
      <w:r w:rsidRPr="004176E5">
        <w:t xml:space="preserve">Pe rol se află soluţionarea cererii de recurs formulate de recurentul-reclamant </w:t>
      </w:r>
      <w:r w:rsidR="005825E9">
        <w:rPr>
          <w:rStyle w:val="Fontdeparagrafimplicit1"/>
          <w:b/>
        </w:rPr>
        <w:t xml:space="preserve">PREFECTUL JUDEŢULUI C </w:t>
      </w:r>
      <w:r w:rsidRPr="004176E5">
        <w:t xml:space="preserve">împotriva sentinţei civile nr. </w:t>
      </w:r>
      <w:r w:rsidR="005825E9">
        <w:t>...........</w:t>
      </w:r>
      <w:r w:rsidRPr="004176E5">
        <w:t xml:space="preserve">pronunţate de </w:t>
      </w:r>
      <w:r w:rsidR="005825E9">
        <w:t>Tribunalul ...........</w:t>
      </w:r>
      <w:r w:rsidRPr="004176E5">
        <w:t>în dosarul nr.</w:t>
      </w:r>
      <w:r w:rsidR="005825E9">
        <w:t>...........</w:t>
      </w:r>
      <w:r w:rsidRPr="004176E5">
        <w:t>, în contradictoriu cu intimatul-pârât</w:t>
      </w:r>
      <w:r w:rsidRPr="004176E5">
        <w:rPr>
          <w:rStyle w:val="Fontdeparagrafimplicit1"/>
          <w:b/>
        </w:rPr>
        <w:t xml:space="preserve"> </w:t>
      </w:r>
      <w:r w:rsidR="005825E9">
        <w:rPr>
          <w:rStyle w:val="Fontdeparagrafimplicit1"/>
          <w:b/>
        </w:rPr>
        <w:t>CONSILIUL JUDEŢEAN C</w:t>
      </w:r>
      <w:r w:rsidRPr="004176E5">
        <w:t>.</w:t>
      </w:r>
    </w:p>
    <w:p w:rsidRPr="004176E5" w:rsidR="004176E5" w:rsidP="001F5EFC">
      <w:pPr>
        <w:ind w:firstLine="709"/>
        <w:jc w:val="both"/>
      </w:pPr>
      <w:r w:rsidRPr="004176E5">
        <w:t>La a</w:t>
      </w:r>
      <w:r w:rsidRPr="004176E5">
        <w:t>pelul nominal făcut în ședință publică, atât la prima strigare, la ordine, cât şi la a doua strigare, la sfârşitul şedinţei de judecată, au lipsit părțile.</w:t>
      </w:r>
    </w:p>
    <w:p w:rsidRPr="004176E5" w:rsidR="004176E5" w:rsidP="001F5EFC">
      <w:pPr>
        <w:ind w:firstLine="709"/>
        <w:jc w:val="both"/>
      </w:pPr>
      <w:r w:rsidRPr="004176E5">
        <w:t>Procedura de citare a părţilor este legal îndeplinită.</w:t>
      </w:r>
    </w:p>
    <w:p w:rsidRPr="004176E5" w:rsidR="004176E5" w:rsidP="001F5EFC">
      <w:pPr>
        <w:ind w:firstLine="709"/>
        <w:jc w:val="both"/>
      </w:pPr>
      <w:r w:rsidRPr="004176E5">
        <w:t xml:space="preserve">S-a făcut referatul cauzei de către grefierul de şedinţă, </w:t>
      </w:r>
      <w:r w:rsidRPr="004176E5">
        <w:rPr>
          <w:rStyle w:val="Fontdeparagrafimplicit1"/>
          <w:color w:val="000000"/>
        </w:rPr>
        <w:t xml:space="preserve">prin care s-au evidenţiat părţile, obiectul litigiului, stadiul procesual, modul de îndeplinire a procedurii de citare, </w:t>
      </w:r>
      <w:r w:rsidRPr="004176E5">
        <w:t>precum şi faptul că recurentul a solicitat judecata în lipsă, după care;</w:t>
      </w:r>
    </w:p>
    <w:p w:rsidRPr="004176E5" w:rsidR="004176E5" w:rsidP="001F5EFC">
      <w:pPr>
        <w:ind w:firstLine="709"/>
        <w:jc w:val="both"/>
      </w:pPr>
      <w:r w:rsidRPr="004176E5">
        <w:t>Constatând că nu mai sunt alte cereri de formulat, probe de administrat sau excepţii de invocat, Curtea rămâne în pronunţare</w:t>
      </w:r>
      <w:r w:rsidR="001F5EFC">
        <w:t xml:space="preserve"> asupra cererii</w:t>
      </w:r>
      <w:r w:rsidRPr="004176E5">
        <w:t xml:space="preserve"> de recurs.</w:t>
      </w:r>
    </w:p>
    <w:p w:rsidRPr="004176E5" w:rsidR="004176E5" w:rsidP="001F5EFC">
      <w:pPr>
        <w:ind w:firstLine="709"/>
        <w:jc w:val="both"/>
      </w:pPr>
    </w:p>
    <w:p w:rsidRPr="004176E5" w:rsidR="004176E5" w:rsidP="001F5EFC">
      <w:pPr>
        <w:ind w:firstLine="709"/>
        <w:jc w:val="center"/>
        <w:rPr>
          <w:rStyle w:val="Fontdeparagrafimplicit1"/>
          <w:b/>
        </w:rPr>
      </w:pPr>
      <w:r w:rsidRPr="004176E5">
        <w:rPr>
          <w:rStyle w:val="Fontdeparagrafimplicit1"/>
          <w:b/>
        </w:rPr>
        <w:t>CURTEA,</w:t>
      </w:r>
    </w:p>
    <w:p w:rsidRPr="004176E5" w:rsidR="004176E5" w:rsidP="001F5EFC">
      <w:pPr>
        <w:ind w:firstLine="709"/>
        <w:jc w:val="both"/>
        <w:rPr>
          <w:rStyle w:val="Fontdeparagrafimplicit1"/>
          <w:b/>
        </w:rPr>
      </w:pPr>
    </w:p>
    <w:p w:rsidRPr="004176E5" w:rsidR="004176E5" w:rsidP="001F5EFC">
      <w:pPr>
        <w:widowControl w:val="0"/>
        <w:shd w:val="clear" w:color="auto" w:fill="FFFFFF"/>
        <w:ind w:firstLine="709"/>
        <w:jc w:val="both"/>
        <w:rPr>
          <w:rStyle w:val="Fontdeparagrafimplicit1"/>
          <w:i/>
          <w:color w:val="000000"/>
        </w:rPr>
      </w:pPr>
      <w:r w:rsidRPr="004176E5">
        <w:rPr>
          <w:rStyle w:val="Fontdeparagrafimplicit1"/>
          <w:b/>
          <w:color w:val="000000"/>
        </w:rPr>
        <w:t>Deliberând asupra recursului formulat, reţine următoarele aspecte relevante:</w:t>
      </w:r>
      <w:r w:rsidRPr="004176E5">
        <w:rPr>
          <w:rStyle w:val="Fontdeparagrafimplicit1"/>
          <w:i/>
          <w:color w:val="000000"/>
        </w:rPr>
        <w:t>:</w:t>
      </w:r>
    </w:p>
    <w:p w:rsidRPr="004176E5" w:rsidR="004176E5" w:rsidP="001F5EFC">
      <w:pPr>
        <w:widowControl w:val="0"/>
        <w:shd w:val="clear" w:color="auto" w:fill="FFFFFF"/>
        <w:ind w:firstLine="709"/>
        <w:jc w:val="both"/>
        <w:rPr>
          <w:rStyle w:val="Fontdeparagrafimplicit1"/>
          <w:b/>
          <w:bCs/>
          <w:i/>
          <w:color w:val="000000"/>
        </w:rPr>
      </w:pPr>
    </w:p>
    <w:p w:rsidRPr="004176E5" w:rsidR="004176E5" w:rsidP="001F5EFC">
      <w:pPr>
        <w:pStyle w:val="ListParagraph"/>
        <w:numPr>
          <w:ilvl w:val="0"/>
          <w:numId w:val="1"/>
        </w:numPr>
        <w:ind w:left="0" w:firstLine="709"/>
        <w:jc w:val="both"/>
        <w:rPr>
          <w:b/>
          <w:bCs/>
          <w:szCs w:val="24"/>
        </w:rPr>
      </w:pPr>
      <w:r w:rsidRPr="004176E5">
        <w:rPr>
          <w:b/>
          <w:bCs/>
          <w:szCs w:val="24"/>
        </w:rPr>
        <w:t xml:space="preserve">Obiectul acţiunii. </w:t>
      </w:r>
    </w:p>
    <w:p w:rsidRPr="004176E5" w:rsidR="004176E5" w:rsidP="001F5EFC">
      <w:pPr>
        <w:ind w:firstLine="709"/>
        <w:jc w:val="both"/>
      </w:pPr>
    </w:p>
    <w:p w:rsidRPr="004176E5" w:rsidR="004176E5" w:rsidP="001F5EFC">
      <w:pPr>
        <w:ind w:firstLine="709"/>
        <w:jc w:val="both"/>
      </w:pPr>
      <w:r w:rsidRPr="004176E5">
        <w:t xml:space="preserve">Prin cererea înregistrată la data de 19.08.2022 pe rolul </w:t>
      </w:r>
      <w:r w:rsidR="005825E9">
        <w:t xml:space="preserve">Tribunalului .......... </w:t>
      </w:r>
      <w:r w:rsidRPr="004176E5">
        <w:t xml:space="preserve">sub nr. </w:t>
      </w:r>
      <w:r w:rsidR="005825E9">
        <w:t>...........</w:t>
      </w:r>
      <w:r w:rsidRPr="004176E5">
        <w:t>, reclamantul pref</w:t>
      </w:r>
      <w:r w:rsidR="005825E9">
        <w:t>ectul judeţului C</w:t>
      </w:r>
      <w:r w:rsidRPr="004176E5">
        <w:t xml:space="preserve">, în contradictoriu cu pârâtul </w:t>
      </w:r>
      <w:r w:rsidR="005825E9">
        <w:t>CONSILIUL JUDEŢEAN C</w:t>
      </w:r>
      <w:r w:rsidRPr="004176E5">
        <w:t xml:space="preserve">, a solicitat anularea Hotărârii Consiliului Judeţean </w:t>
      </w:r>
      <w:r w:rsidR="005825E9">
        <w:t>C</w:t>
      </w:r>
      <w:r w:rsidRPr="004176E5">
        <w:t xml:space="preserve"> nr. </w:t>
      </w:r>
      <w:r w:rsidR="005825E9">
        <w:t xml:space="preserve">........./18.08.2022 </w:t>
      </w:r>
      <w:r w:rsidRPr="004176E5">
        <w:t>privind repartizarea sumelor din f</w:t>
      </w:r>
      <w:r w:rsidRPr="004176E5">
        <w:t xml:space="preserve">ondul constituit la dispoziţia Consiliului Judeţean </w:t>
      </w:r>
      <w:r w:rsidR="005825E9">
        <w:t>C</w:t>
      </w:r>
      <w:r w:rsidRPr="004176E5">
        <w:t xml:space="preserve">, în procent de 6%, din impozitul pe venit estimat a fi încasat la nivelul judeţului </w:t>
      </w:r>
      <w:r w:rsidR="005825E9">
        <w:t>C</w:t>
      </w:r>
      <w:r w:rsidRPr="004176E5">
        <w:t xml:space="preserve">, pe unităţi administrativ-teritoriale, pe anul 2022 </w:t>
      </w:r>
    </w:p>
    <w:p w:rsidRPr="004176E5" w:rsidR="004176E5" w:rsidP="001F5EFC">
      <w:pPr>
        <w:shd w:val="clear" w:color="auto" w:fill="FFFFFF"/>
        <w:ind w:firstLine="709"/>
        <w:jc w:val="both"/>
        <w:rPr>
          <w:rStyle w:val="Fontdeparagrafimplicit1"/>
          <w:b/>
          <w:shd w:val="clear" w:color="auto" w:fill="FFFFFF"/>
        </w:rPr>
      </w:pPr>
    </w:p>
    <w:p w:rsidRPr="004176E5" w:rsidR="004176E5" w:rsidP="001F5EFC">
      <w:pPr>
        <w:pStyle w:val="ListParagraph"/>
        <w:numPr>
          <w:ilvl w:val="0"/>
          <w:numId w:val="1"/>
        </w:numPr>
        <w:shd w:val="clear" w:color="auto" w:fill="FFFFFF"/>
        <w:ind w:left="0" w:firstLine="709"/>
        <w:jc w:val="both"/>
        <w:rPr>
          <w:rStyle w:val="Fontdeparagrafimplicit1"/>
          <w:b/>
          <w:szCs w:val="24"/>
          <w:shd w:val="clear" w:color="auto" w:fill="FFFFFF"/>
        </w:rPr>
      </w:pPr>
      <w:r w:rsidRPr="004176E5">
        <w:rPr>
          <w:rStyle w:val="Fontdeparagrafimplicit1"/>
          <w:b/>
          <w:szCs w:val="24"/>
          <w:shd w:val="clear" w:color="auto" w:fill="FFFFFF"/>
        </w:rPr>
        <w:t>Sentinţa supusă recursului.</w:t>
      </w:r>
    </w:p>
    <w:p w:rsidRPr="004176E5" w:rsidR="004176E5" w:rsidP="001F5EFC">
      <w:pPr>
        <w:shd w:val="clear" w:color="auto" w:fill="FFFFFF"/>
        <w:ind w:firstLine="709"/>
        <w:jc w:val="both"/>
        <w:rPr>
          <w:rStyle w:val="Fontdeparagrafimplicit1"/>
          <w:b/>
          <w:shd w:val="clear" w:color="auto" w:fill="FFFFFF"/>
        </w:rPr>
      </w:pPr>
    </w:p>
    <w:p w:rsidR="00C20064" w:rsidP="001F5EFC">
      <w:pPr>
        <w:shd w:val="clear" w:color="auto" w:fill="FFFFFF"/>
        <w:ind w:firstLine="709"/>
        <w:jc w:val="both"/>
        <w:rPr>
          <w:rStyle w:val="Fontdeparagrafimplicit1"/>
          <w:shd w:val="clear" w:color="auto" w:fill="FFFFFF"/>
        </w:rPr>
      </w:pPr>
      <w:r w:rsidRPr="004176E5" w:rsidR="004176E5">
        <w:rPr>
          <w:rStyle w:val="Fontdeparagrafimplicit1"/>
          <w:bCs/>
          <w:shd w:val="clear" w:color="auto" w:fill="FFFFFF"/>
        </w:rPr>
        <w:t xml:space="preserve">Prin sentinţa civilă nr. </w:t>
      </w:r>
      <w:r w:rsidR="005825E9">
        <w:rPr>
          <w:rStyle w:val="Fontdeparagrafimplicit1"/>
          <w:bCs/>
          <w:shd w:val="clear" w:color="auto" w:fill="FFFFFF"/>
        </w:rPr>
        <w:t>........</w:t>
      </w:r>
      <w:r w:rsidR="005825E9">
        <w:rPr>
          <w:rStyle w:val="Fontdeparagrafimplicit1"/>
          <w:bCs/>
          <w:shd w:val="clear" w:color="auto" w:fill="FFFFFF"/>
        </w:rPr>
        <w:t>..</w:t>
      </w:r>
      <w:r w:rsidRPr="004176E5" w:rsidR="004176E5">
        <w:rPr>
          <w:rStyle w:val="Fontdeparagrafimplicit1"/>
          <w:bCs/>
          <w:shd w:val="clear" w:color="auto" w:fill="FFFFFF"/>
        </w:rPr>
        <w:t xml:space="preserve">, </w:t>
      </w:r>
      <w:r w:rsidR="005825E9">
        <w:rPr>
          <w:rStyle w:val="Fontdeparagrafimplicit1"/>
          <w:bCs/>
          <w:shd w:val="clear" w:color="auto" w:fill="FFFFFF"/>
        </w:rPr>
        <w:t>Tribunalul ...........</w:t>
      </w:r>
      <w:r w:rsidRPr="004176E5" w:rsidR="004176E5">
        <w:rPr>
          <w:rStyle w:val="Fontdeparagrafimplicit1"/>
          <w:bCs/>
          <w:shd w:val="clear" w:color="auto" w:fill="FFFFFF"/>
        </w:rPr>
        <w:t xml:space="preserve">a respins acţiunea fără a se pronunţa în fond, reţinând că din cuprinsul anexei </w:t>
      </w:r>
      <w:r w:rsidRPr="004176E5" w:rsidR="004176E5">
        <w:rPr>
          <w:rStyle w:val="Fontdeparagrafimplicit1"/>
          <w:shd w:val="clear" w:color="auto" w:fill="FFFFFF"/>
        </w:rPr>
        <w:t xml:space="preserve">Hotărârii Consiliului Judeţean </w:t>
      </w:r>
      <w:r w:rsidR="005825E9">
        <w:rPr>
          <w:rStyle w:val="Fontdeparagrafimplicit1"/>
          <w:shd w:val="clear" w:color="auto" w:fill="FFFFFF"/>
        </w:rPr>
        <w:t>C</w:t>
      </w:r>
      <w:r w:rsidRPr="004176E5" w:rsidR="004176E5">
        <w:rPr>
          <w:rStyle w:val="Fontdeparagrafimplicit1"/>
          <w:shd w:val="clear" w:color="auto" w:fill="FFFFFF"/>
        </w:rPr>
        <w:t xml:space="preserve"> nr. </w:t>
      </w:r>
      <w:r w:rsidR="005825E9">
        <w:rPr>
          <w:rStyle w:val="Fontdeparagrafimplicit1"/>
          <w:shd w:val="clear" w:color="auto" w:fill="FFFFFF"/>
        </w:rPr>
        <w:t xml:space="preserve">........./18.08.2022 </w:t>
      </w:r>
      <w:r w:rsidRPr="004176E5" w:rsidR="004176E5">
        <w:rPr>
          <w:rStyle w:val="Fontdeparagrafimplicit1"/>
          <w:shd w:val="clear" w:color="auto" w:fill="FFFFFF"/>
        </w:rPr>
        <w:t xml:space="preserve">rezultă că beneficiari ai sumelor de bani vizate de hotărâre sunt următoarele UAT-uri: oraş </w:t>
      </w:r>
      <w:r w:rsidR="005825E9">
        <w:rPr>
          <w:rStyle w:val="Fontdeparagrafimplicit1"/>
          <w:shd w:val="clear" w:color="auto" w:fill="FFFFFF"/>
        </w:rPr>
        <w:t>L şi comunele: Că, Ch, Ci, Cr, Cu, D, Fr, Fu, Gă, Gr, Gu, Il, In, L</w:t>
      </w:r>
      <w:r w:rsidRPr="004176E5" w:rsidR="004176E5">
        <w:rPr>
          <w:rStyle w:val="Fontdeparagrafimplicit1"/>
          <w:shd w:val="clear" w:color="auto" w:fill="FFFFFF"/>
        </w:rPr>
        <w:t>,</w:t>
      </w:r>
      <w:r w:rsidR="005825E9">
        <w:rPr>
          <w:rStyle w:val="Fontdeparagrafimplicit1"/>
          <w:shd w:val="clear" w:color="auto" w:fill="FFFFFF"/>
        </w:rPr>
        <w:t xml:space="preserve"> M, N, P, R, Să, St, U, Va, Vs, Vâ şi V</w:t>
      </w:r>
      <w:r w:rsidRPr="004176E5" w:rsidR="004176E5">
        <w:rPr>
          <w:rStyle w:val="Fontdeparagrafimplicit1"/>
          <w:shd w:val="clear" w:color="auto" w:fill="FFFFFF"/>
        </w:rPr>
        <w:t>.</w:t>
        <w:tab/>
      </w:r>
      <w:r w:rsidRPr="004176E5" w:rsidR="004176E5">
        <w:rPr>
          <w:shd w:val="clear" w:color="auto" w:fill="FFFFFF"/>
        </w:rPr>
        <w:br/>
      </w:r>
      <w:r w:rsidRPr="004176E5" w:rsidR="004176E5">
        <w:rPr>
          <w:rStyle w:val="Fontdeparagrafimplicit1"/>
          <w:shd w:val="clear" w:color="auto" w:fill="FFFFFF"/>
        </w:rPr>
        <w:t xml:space="preserve"> </w:t>
        <w:tab/>
        <w:t>În atare condiţii, judecătorul fondului</w:t>
      </w:r>
      <w:r w:rsidR="00787190">
        <w:rPr>
          <w:rStyle w:val="Fontdeparagrafimplicit1"/>
          <w:shd w:val="clear" w:color="auto" w:fill="FFFFFF"/>
        </w:rPr>
        <w:t xml:space="preserve"> a apreciat </w:t>
      </w:r>
      <w:r w:rsidRPr="004176E5" w:rsidR="00787190">
        <w:rPr>
          <w:rStyle w:val="Fontdeparagrafimplicit1"/>
          <w:shd w:val="clear" w:color="auto" w:fill="FFFFFF"/>
        </w:rPr>
        <w:t>că soluţia care se va pronunţa va afecta drepturile</w:t>
      </w:r>
      <w:r w:rsidR="00787190">
        <w:rPr>
          <w:rStyle w:val="Fontdeparagrafimplicit1"/>
          <w:shd w:val="clear" w:color="auto" w:fill="FFFFFF"/>
        </w:rPr>
        <w:t xml:space="preserve"> unităţilor administrativ teritoriale sus-menţionate</w:t>
      </w:r>
      <w:r w:rsidRPr="004176E5" w:rsidR="00787190">
        <w:rPr>
          <w:rStyle w:val="Fontdeparagrafimplicit1"/>
          <w:shd w:val="clear" w:color="auto" w:fill="FFFFFF"/>
        </w:rPr>
        <w:t>, respectiv vor primi sau nu vor primi sumele de bani stabilite prin hotărâre</w:t>
      </w:r>
      <w:r w:rsidRPr="004176E5" w:rsidR="004176E5">
        <w:rPr>
          <w:rStyle w:val="Fontdeparagrafimplicit1"/>
          <w:shd w:val="clear" w:color="auto" w:fill="FFFFFF"/>
        </w:rPr>
        <w:t xml:space="preserve">, </w:t>
      </w:r>
      <w:r w:rsidR="00787190">
        <w:rPr>
          <w:rStyle w:val="Fontdeparagrafimplicit1"/>
          <w:shd w:val="clear" w:color="auto" w:fill="FFFFFF"/>
        </w:rPr>
        <w:t xml:space="preserve">astfel că, </w:t>
      </w:r>
      <w:r w:rsidRPr="004176E5" w:rsidR="004176E5">
        <w:rPr>
          <w:rStyle w:val="Fontdeparagrafimplicit1"/>
          <w:shd w:val="clear" w:color="auto" w:fill="FFFFFF"/>
        </w:rPr>
        <w:t>în raport de dispoziţiile art. 16</w:t>
      </w:r>
      <w:r w:rsidRPr="004176E5" w:rsidR="004176E5">
        <w:rPr>
          <w:rStyle w:val="Fontdeparagrafimplicit1"/>
          <w:shd w:val="clear" w:color="auto" w:fill="FFFFFF"/>
          <w:vertAlign w:val="superscript"/>
        </w:rPr>
        <w:t>1</w:t>
      </w:r>
      <w:r w:rsidRPr="004176E5" w:rsidR="004176E5">
        <w:rPr>
          <w:rStyle w:val="Fontdeparagrafimplicit1"/>
          <w:shd w:val="clear" w:color="auto" w:fill="FFFFFF"/>
        </w:rPr>
        <w:t xml:space="preserve"> din Legea nr. 554/2004, a </w:t>
      </w:r>
      <w:r w:rsidR="00787190">
        <w:rPr>
          <w:rStyle w:val="Fontdeparagrafimplicit1"/>
          <w:shd w:val="clear" w:color="auto" w:fill="FFFFFF"/>
        </w:rPr>
        <w:t xml:space="preserve">constatat </w:t>
      </w:r>
      <w:r w:rsidRPr="004176E5" w:rsidR="004176E5">
        <w:t>că este necesară participarea în litigiu a</w:t>
      </w:r>
      <w:r w:rsidR="006F4B9D">
        <w:t xml:space="preserve"> acestor</w:t>
      </w:r>
      <w:r w:rsidRPr="004176E5" w:rsidR="004176E5">
        <w:t xml:space="preserve"> </w:t>
      </w:r>
      <w:r w:rsidRPr="004176E5" w:rsidR="004176E5">
        <w:rPr>
          <w:rStyle w:val="Fontdeparagrafimplicit1"/>
          <w:shd w:val="clear" w:color="auto" w:fill="FFFFFF"/>
        </w:rPr>
        <w:t>unităţi administrativ-teritoriale</w:t>
      </w:r>
      <w:r>
        <w:rPr>
          <w:rStyle w:val="Fontdeparagrafimplicit1"/>
          <w:shd w:val="clear" w:color="auto" w:fill="FFFFFF"/>
        </w:rPr>
        <w:t>.</w:t>
      </w:r>
    </w:p>
    <w:p w:rsidRPr="004176E5" w:rsidR="004176E5" w:rsidP="001F5EFC">
      <w:pPr>
        <w:shd w:val="clear" w:color="auto" w:fill="FFFFFF"/>
        <w:ind w:firstLine="709"/>
        <w:jc w:val="both"/>
        <w:rPr>
          <w:rStyle w:val="Fontdeparagrafimplicit1"/>
          <w:shd w:val="clear" w:color="auto" w:fill="FFFFFF"/>
        </w:rPr>
      </w:pPr>
      <w:r w:rsidRPr="004176E5">
        <w:rPr>
          <w:rStyle w:val="Fontdeparagrafimplicit1"/>
          <w:shd w:val="clear" w:color="auto" w:fill="FFFFFF"/>
        </w:rPr>
        <w:t>Pornind de la această premisă şi reţinând poziţia exprimată de reclamant şi de către pârât la termenul de judecată din data de 03.11.2022 cu privire la introducerea în cauză a terţilor, a apreciat că se impune respingerea cererii de chemare în judecată fără a fi cercetată în fond, conform prevederilor art. 16</w:t>
      </w:r>
      <w:r w:rsidRPr="004176E5">
        <w:rPr>
          <w:rStyle w:val="Fontdeparagrafimplicit1"/>
          <w:shd w:val="clear" w:color="auto" w:fill="FFFFFF"/>
          <w:vertAlign w:val="superscript"/>
        </w:rPr>
        <w:t>1</w:t>
      </w:r>
      <w:r w:rsidRPr="004176E5">
        <w:rPr>
          <w:rStyle w:val="Fontdeparagrafimplicit1"/>
          <w:shd w:val="clear" w:color="auto" w:fill="FFFFFF"/>
        </w:rPr>
        <w:t xml:space="preserve"> din Legea nr. 554/2004.</w:t>
      </w:r>
    </w:p>
    <w:p w:rsidRPr="004176E5" w:rsidR="004176E5" w:rsidP="001F5EFC">
      <w:pPr>
        <w:shd w:val="clear" w:color="auto" w:fill="FFFFFF"/>
        <w:ind w:firstLine="709"/>
        <w:jc w:val="both"/>
        <w:rPr>
          <w:rStyle w:val="Fontdeparagrafimplicit1"/>
          <w:b/>
          <w:bCs/>
          <w:shd w:val="clear" w:color="auto" w:fill="FFFFFF"/>
        </w:rPr>
      </w:pPr>
    </w:p>
    <w:p w:rsidRPr="004176E5" w:rsidR="004176E5" w:rsidP="001F5EFC">
      <w:pPr>
        <w:pStyle w:val="ListParagraph"/>
        <w:numPr>
          <w:ilvl w:val="0"/>
          <w:numId w:val="1"/>
        </w:numPr>
        <w:shd w:val="clear" w:color="auto" w:fill="FFFFFF"/>
        <w:ind w:left="0" w:firstLine="709"/>
        <w:jc w:val="both"/>
        <w:rPr>
          <w:rStyle w:val="Fontdeparagrafimplicit1"/>
          <w:b/>
          <w:bCs/>
          <w:szCs w:val="24"/>
          <w:shd w:val="clear" w:color="auto" w:fill="FFFFFF"/>
        </w:rPr>
      </w:pPr>
      <w:r w:rsidRPr="004176E5">
        <w:rPr>
          <w:rStyle w:val="Fontdeparagrafimplicit1"/>
          <w:b/>
          <w:bCs/>
          <w:szCs w:val="24"/>
          <w:shd w:val="clear" w:color="auto" w:fill="FFFFFF"/>
        </w:rPr>
        <w:t>Cererea de recurs.</w:t>
      </w:r>
    </w:p>
    <w:p w:rsidRPr="004176E5" w:rsidR="004176E5" w:rsidP="001F5EFC">
      <w:pPr>
        <w:shd w:val="clear" w:color="auto" w:fill="FFFFFF"/>
        <w:ind w:firstLine="709"/>
        <w:jc w:val="both"/>
        <w:rPr>
          <w:rStyle w:val="Fontdeparagrafimplicit1"/>
          <w:shd w:val="clear" w:color="auto" w:fill="FFFFFF"/>
        </w:rPr>
      </w:pPr>
    </w:p>
    <w:p w:rsidRPr="001F5EFC" w:rsidR="004176E5" w:rsidP="001F5EFC">
      <w:pPr>
        <w:shd w:val="clear" w:color="auto" w:fill="FFFFFF"/>
        <w:ind w:firstLine="709"/>
        <w:jc w:val="both"/>
        <w:rPr>
          <w:rStyle w:val="Fontdeparagrafimplicit1"/>
          <w:shd w:val="clear" w:color="auto" w:fill="FFFFFF"/>
        </w:rPr>
      </w:pPr>
      <w:r w:rsidRPr="001F5EFC">
        <w:rPr>
          <w:rStyle w:val="Fontdeparagrafimplicit1"/>
          <w:shd w:val="clear" w:color="auto" w:fill="FFFFFF"/>
        </w:rPr>
        <w:t xml:space="preserve">Împotriva sentinţei, a declarat recurs prefectul judeţului </w:t>
      </w:r>
      <w:r w:rsidR="005825E9">
        <w:rPr>
          <w:rStyle w:val="Fontdeparagrafimplicit1"/>
          <w:shd w:val="clear" w:color="auto" w:fill="FFFFFF"/>
        </w:rPr>
        <w:t>C</w:t>
      </w:r>
      <w:r w:rsidRPr="001F5EFC">
        <w:rPr>
          <w:rStyle w:val="Fontdeparagrafimplicit1"/>
          <w:shd w:val="clear" w:color="auto" w:fill="FFFFFF"/>
        </w:rPr>
        <w:t xml:space="preserve">, solicitând admiterea căii de atac, casarea sentinţei şi, în principal, trimiterea cauzei spre rejudecare aceleiaşi instanţe pentru continuarea judecăţii, iar, în subsidiar, rejudecarea cererii de chemare în judecată de către </w:t>
      </w:r>
      <w:r w:rsidR="005825E9">
        <w:rPr>
          <w:rStyle w:val="Fontdeparagrafimplicit1"/>
          <w:shd w:val="clear" w:color="auto" w:fill="FFFFFF"/>
        </w:rPr>
        <w:t>Curtea de Apel .........</w:t>
      </w:r>
      <w:r w:rsidRPr="001F5EFC">
        <w:rPr>
          <w:rStyle w:val="Fontdeparagrafimplicit1"/>
          <w:shd w:val="clear" w:color="auto" w:fill="FFFFFF"/>
        </w:rPr>
        <w:t>, cu consecinţa admiterii acţiunii.</w:t>
      </w:r>
    </w:p>
    <w:p w:rsidRPr="004176E5" w:rsidR="004176E5" w:rsidP="001F5EFC">
      <w:pPr>
        <w:shd w:val="clear" w:color="auto" w:fill="FFFFFF"/>
        <w:ind w:firstLine="709"/>
        <w:jc w:val="both"/>
        <w:rPr>
          <w:rStyle w:val="Fontdeparagrafimplicit1"/>
          <w:bCs/>
          <w:shd w:val="clear" w:color="auto" w:fill="FFFFFF"/>
        </w:rPr>
      </w:pPr>
      <w:r w:rsidRPr="001F5EFC">
        <w:rPr>
          <w:rStyle w:val="Fontdeparagrafimplicit1"/>
          <w:shd w:val="clear" w:color="auto" w:fill="FFFFFF"/>
        </w:rPr>
        <w:t xml:space="preserve">În motivarea căii de atac, recurentul a susţinut că instanţa a făcut </w:t>
      </w:r>
      <w:r w:rsidRPr="001F5EFC" w:rsidR="00C9322E">
        <w:rPr>
          <w:rStyle w:val="Fontdeparagrafimplicit1"/>
          <w:shd w:val="clear" w:color="auto" w:fill="FFFFFF"/>
        </w:rPr>
        <w:t xml:space="preserve">o </w:t>
      </w:r>
      <w:r w:rsidRPr="001F5EFC">
        <w:rPr>
          <w:rStyle w:val="Fontdeparagrafimplicit1"/>
          <w:shd w:val="clear" w:color="auto" w:fill="FFFFFF"/>
        </w:rPr>
        <w:t>greşită aplicare a prevederilor art. 16</w:t>
      </w:r>
      <w:r w:rsidRPr="001F5EFC">
        <w:rPr>
          <w:rStyle w:val="Fontdeparagrafimplicit1"/>
          <w:shd w:val="clear" w:color="auto" w:fill="FFFFFF"/>
          <w:vertAlign w:val="superscript"/>
        </w:rPr>
        <w:t xml:space="preserve">1 </w:t>
      </w:r>
      <w:r w:rsidRPr="001F5EFC">
        <w:rPr>
          <w:rStyle w:val="Fontdeparagrafimplicit1"/>
          <w:bCs/>
          <w:shd w:val="clear" w:color="auto" w:fill="FFFFFF"/>
        </w:rPr>
        <w:t>din Legea nr. 554</w:t>
      </w:r>
      <w:r w:rsidRPr="004176E5">
        <w:rPr>
          <w:rStyle w:val="Fontdeparagrafimplicit1"/>
          <w:bCs/>
          <w:shd w:val="clear" w:color="auto" w:fill="FFFFFF"/>
        </w:rPr>
        <w:t>/2004, omiţând să observe că reprezentantul reclamantului a arătat că lasă la aprecierea instanţei introducerea sau nu în cauză a beneficiarilor actului a cărui anulare s-a solicitat.</w:t>
      </w:r>
    </w:p>
    <w:p w:rsidRPr="004176E5"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În plu</w:t>
      </w:r>
      <w:r w:rsidRPr="004176E5">
        <w:rPr>
          <w:rStyle w:val="Fontdeparagrafimplicit1"/>
          <w:bCs/>
          <w:shd w:val="clear" w:color="auto" w:fill="FFFFFF"/>
        </w:rPr>
        <w:t>s, întrucât la termenul de judecată din data de 03.11.2022, când s-a pus în discuţie necesitatea introducerii terţilor în cauză, reclamantul a fost reprezentat de un consilier juridic, corect ar fi fo</w:t>
      </w:r>
      <w:r w:rsidR="00252BF6">
        <w:rPr>
          <w:rStyle w:val="Fontdeparagrafimplicit1"/>
          <w:bCs/>
          <w:shd w:val="clear" w:color="auto" w:fill="FFFFFF"/>
        </w:rPr>
        <w:t>st</w:t>
      </w:r>
      <w:r w:rsidRPr="004176E5">
        <w:rPr>
          <w:rStyle w:val="Fontdeparagrafimplicit1"/>
          <w:bCs/>
          <w:shd w:val="clear" w:color="auto" w:fill="FFFFFF"/>
        </w:rPr>
        <w:t xml:space="preserve"> ca instanţa să transmită o adresă scrisă către prefectul judeţului </w:t>
      </w:r>
      <w:r w:rsidR="005825E9">
        <w:rPr>
          <w:rStyle w:val="Fontdeparagrafimplicit1"/>
          <w:bCs/>
          <w:shd w:val="clear" w:color="auto" w:fill="FFFFFF"/>
        </w:rPr>
        <w:t>C</w:t>
      </w:r>
      <w:r w:rsidR="00BE70FF">
        <w:rPr>
          <w:rStyle w:val="Fontdeparagrafimplicit1"/>
          <w:bCs/>
          <w:shd w:val="clear" w:color="auto" w:fill="FFFFFF"/>
        </w:rPr>
        <w:t>,</w:t>
      </w:r>
      <w:r w:rsidR="00855510">
        <w:rPr>
          <w:rStyle w:val="Fontdeparagrafimplicit1"/>
          <w:bCs/>
          <w:shd w:val="clear" w:color="auto" w:fill="FFFFFF"/>
        </w:rPr>
        <w:t xml:space="preserve"> prin care să solicite ca acesta</w:t>
      </w:r>
      <w:r w:rsidRPr="004176E5">
        <w:rPr>
          <w:rStyle w:val="Fontdeparagrafimplicit1"/>
          <w:bCs/>
          <w:shd w:val="clear" w:color="auto" w:fill="FFFFFF"/>
        </w:rPr>
        <w:t xml:space="preserve"> să îşi exprime poziţia cu privire la chestiunea procedurală pusă în discuţie.</w:t>
      </w:r>
    </w:p>
    <w:p w:rsidRPr="004176E5"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 xml:space="preserve">În altă ordine de idei, recurentul a punctat în cauză nu erau incidente prevederile art. </w:t>
      </w:r>
      <w:r w:rsidRPr="004176E5">
        <w:rPr>
          <w:rStyle w:val="Fontdeparagrafimplicit1"/>
          <w:shd w:val="clear" w:color="auto" w:fill="FFFFFF"/>
        </w:rPr>
        <w:t>16</w:t>
      </w:r>
      <w:r w:rsidRPr="004176E5">
        <w:rPr>
          <w:rStyle w:val="Fontdeparagrafimplicit1"/>
          <w:shd w:val="clear" w:color="auto" w:fill="FFFFFF"/>
          <w:vertAlign w:val="superscript"/>
        </w:rPr>
        <w:t xml:space="preserve">1 </w:t>
      </w:r>
      <w:r w:rsidRPr="004176E5">
        <w:rPr>
          <w:rStyle w:val="Fontdeparagrafimplicit1"/>
          <w:bCs/>
          <w:shd w:val="clear" w:color="auto" w:fill="FFFFFF"/>
        </w:rPr>
        <w:t>din Legea nr. 554/2004, întrucât rep</w:t>
      </w:r>
      <w:r w:rsidRPr="004176E5">
        <w:rPr>
          <w:rStyle w:val="Fontdeparagrafimplicit1"/>
          <w:bCs/>
          <w:shd w:val="clear" w:color="auto" w:fill="FFFFFF"/>
        </w:rPr>
        <w:t xml:space="preserve">artizarea sumelor din fondul constituit la dispoziţia Consiliului Judeţean </w:t>
      </w:r>
      <w:r w:rsidR="005825E9">
        <w:rPr>
          <w:rStyle w:val="Fontdeparagrafimplicit1"/>
          <w:bCs/>
          <w:shd w:val="clear" w:color="auto" w:fill="FFFFFF"/>
        </w:rPr>
        <w:t>C</w:t>
      </w:r>
      <w:r w:rsidRPr="004176E5">
        <w:rPr>
          <w:rStyle w:val="Fontdeparagrafimplicit1"/>
          <w:bCs/>
          <w:shd w:val="clear" w:color="auto" w:fill="FFFFFF"/>
        </w:rPr>
        <w:t xml:space="preserve"> este atributul exclusiv al acestei instituţii.</w:t>
      </w:r>
    </w:p>
    <w:p w:rsidRPr="004176E5" w:rsidR="004176E5" w:rsidP="001F5EFC">
      <w:pPr>
        <w:shd w:val="clear" w:color="auto" w:fill="FFFFFF"/>
        <w:ind w:firstLine="709"/>
        <w:jc w:val="both"/>
      </w:pPr>
      <w:r w:rsidRPr="004176E5">
        <w:rPr>
          <w:rStyle w:val="Fontdeparagrafimplicit1"/>
          <w:bCs/>
          <w:shd w:val="clear" w:color="auto" w:fill="FFFFFF"/>
        </w:rPr>
        <w:t>În continuarea motivării căii de atac, recurentul a reluat aspectele de nelegalitate invocate prin cererea de chemare în judecată cu privire la</w:t>
      </w:r>
      <w:r w:rsidRPr="004176E5">
        <w:t xml:space="preserve"> Hotărârea Consiliului Judeţean </w:t>
      </w:r>
      <w:r w:rsidR="005825E9">
        <w:t>C</w:t>
      </w:r>
      <w:r w:rsidRPr="004176E5">
        <w:t xml:space="preserve"> nr. </w:t>
      </w:r>
      <w:r w:rsidR="008B0589">
        <w:t>......./18.08.2022</w:t>
      </w:r>
      <w:r w:rsidRPr="004176E5">
        <w:t>.</w:t>
      </w:r>
    </w:p>
    <w:p w:rsidRPr="004176E5" w:rsidR="004176E5" w:rsidP="001F5EFC">
      <w:pPr>
        <w:shd w:val="clear" w:color="auto" w:fill="FFFFFF"/>
        <w:ind w:firstLine="709"/>
        <w:jc w:val="both"/>
      </w:pPr>
      <w:r w:rsidRPr="004176E5">
        <w:t>În drept, au fost invocate dispoziţiile art. 488 alin. 1 pct. 5 şi pct. 8 C.pr.civ..</w:t>
      </w:r>
    </w:p>
    <w:p w:rsidRPr="004176E5" w:rsidR="004176E5" w:rsidP="001F5EFC">
      <w:pPr>
        <w:shd w:val="clear" w:color="auto" w:fill="FFFFFF"/>
        <w:ind w:firstLine="709"/>
        <w:jc w:val="both"/>
        <w:rPr>
          <w:rStyle w:val="Fontdeparagrafimplicit1"/>
          <w:b/>
          <w:shd w:val="clear" w:color="auto" w:fill="FFFFFF"/>
        </w:rPr>
      </w:pPr>
    </w:p>
    <w:p w:rsidRPr="004176E5" w:rsidR="004176E5" w:rsidP="001F5EFC">
      <w:pPr>
        <w:pStyle w:val="ListParagraph"/>
        <w:numPr>
          <w:ilvl w:val="0"/>
          <w:numId w:val="1"/>
        </w:numPr>
        <w:shd w:val="clear" w:color="auto" w:fill="FFFFFF"/>
        <w:ind w:left="0" w:firstLine="709"/>
        <w:jc w:val="both"/>
        <w:rPr>
          <w:rStyle w:val="Fontdeparagrafimplicit1"/>
          <w:b/>
          <w:szCs w:val="24"/>
          <w:shd w:val="clear" w:color="auto" w:fill="FFFFFF"/>
        </w:rPr>
      </w:pPr>
      <w:r w:rsidRPr="004176E5">
        <w:rPr>
          <w:rStyle w:val="Fontdeparagrafimplicit1"/>
          <w:b/>
          <w:szCs w:val="24"/>
          <w:shd w:val="clear" w:color="auto" w:fill="FFFFFF"/>
        </w:rPr>
        <w:t>Apărările formulate în cauză.</w:t>
      </w:r>
    </w:p>
    <w:p w:rsidRPr="004176E5" w:rsidR="004176E5" w:rsidP="001F5EFC">
      <w:pPr>
        <w:shd w:val="clear" w:color="auto" w:fill="FFFFFF"/>
        <w:ind w:firstLine="709"/>
        <w:jc w:val="both"/>
        <w:rPr>
          <w:rStyle w:val="Fontdeparagrafimplicit1"/>
          <w:bCs/>
          <w:shd w:val="clear" w:color="auto" w:fill="FFFFFF"/>
        </w:rPr>
      </w:pPr>
    </w:p>
    <w:p w:rsidRPr="004176E5" w:rsidR="004176E5" w:rsidP="001F5EFC">
      <w:pPr>
        <w:shd w:val="clear" w:color="auto" w:fill="FFFFFF"/>
        <w:ind w:firstLine="709"/>
        <w:jc w:val="both"/>
        <w:rPr>
          <w:rStyle w:val="Fontdeparagrafimplicit1"/>
          <w:bCs/>
          <w:shd w:val="clear" w:color="auto" w:fill="FFFFFF"/>
        </w:rPr>
      </w:pPr>
      <w:r w:rsidR="00273CA0">
        <w:rPr>
          <w:rStyle w:val="Fontdeparagrafimplicit1"/>
          <w:bCs/>
          <w:shd w:val="clear" w:color="auto" w:fill="FFFFFF"/>
        </w:rPr>
        <w:t xml:space="preserve">Consiliul Judeţean </w:t>
      </w:r>
      <w:r w:rsidR="005825E9">
        <w:rPr>
          <w:rStyle w:val="Fontdeparagrafimplicit1"/>
          <w:bCs/>
          <w:shd w:val="clear" w:color="auto" w:fill="FFFFFF"/>
        </w:rPr>
        <w:t>C</w:t>
      </w:r>
      <w:r w:rsidRPr="004176E5">
        <w:rPr>
          <w:rStyle w:val="Fontdeparagrafimplicit1"/>
          <w:bCs/>
          <w:shd w:val="clear" w:color="auto" w:fill="FFFFFF"/>
        </w:rPr>
        <w:t xml:space="preserve"> a depus întâmpinare (fila 12), prin care a solici</w:t>
      </w:r>
      <w:r w:rsidRPr="004176E5">
        <w:rPr>
          <w:rStyle w:val="Fontdeparagrafimplicit1"/>
          <w:bCs/>
          <w:shd w:val="clear" w:color="auto" w:fill="FFFFFF"/>
        </w:rPr>
        <w:t>tat respingerea recursului</w:t>
      </w:r>
      <w:r w:rsidR="00BE70FF">
        <w:rPr>
          <w:rStyle w:val="Fontdeparagrafimplicit1"/>
          <w:bCs/>
          <w:shd w:val="clear" w:color="auto" w:fill="FFFFFF"/>
        </w:rPr>
        <w:t>,</w:t>
      </w:r>
      <w:r w:rsidRPr="004176E5">
        <w:rPr>
          <w:rStyle w:val="Fontdeparagrafimplicit1"/>
          <w:bCs/>
          <w:shd w:val="clear" w:color="auto" w:fill="FFFFFF"/>
        </w:rPr>
        <w:t xml:space="preserve"> ca nefondat, în motivarea poziţiei sale procesuale arătând, în esenţă, că judecătorul fondului a făcut o corectă aplicare a prevederilor art. </w:t>
      </w:r>
      <w:r w:rsidRPr="004176E5">
        <w:rPr>
          <w:rStyle w:val="Fontdeparagrafimplicit1"/>
          <w:shd w:val="clear" w:color="auto" w:fill="FFFFFF"/>
        </w:rPr>
        <w:t>16</w:t>
      </w:r>
      <w:r w:rsidRPr="004176E5">
        <w:rPr>
          <w:rStyle w:val="Fontdeparagrafimplicit1"/>
          <w:shd w:val="clear" w:color="auto" w:fill="FFFFFF"/>
          <w:vertAlign w:val="superscript"/>
        </w:rPr>
        <w:t xml:space="preserve">1 </w:t>
      </w:r>
      <w:r w:rsidRPr="004176E5">
        <w:rPr>
          <w:rStyle w:val="Fontdeparagrafimplicit1"/>
          <w:bCs/>
          <w:shd w:val="clear" w:color="auto" w:fill="FFFFFF"/>
        </w:rPr>
        <w:t>din Legea nr. 554/2004, în condiţiile în care reprezentantul recurentului – reclamant a arătat că lasă la aprecierea instanţei chestiunea relativă la introducerea în cauză a beneficiarului actului administrativ contestat.</w:t>
      </w:r>
    </w:p>
    <w:p w:rsidRPr="004176E5"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În referire la susţinerea recur</w:t>
      </w:r>
      <w:r w:rsidR="00155AF8">
        <w:rPr>
          <w:rStyle w:val="Fontdeparagrafimplicit1"/>
          <w:bCs/>
          <w:shd w:val="clear" w:color="auto" w:fill="FFFFFF"/>
        </w:rPr>
        <w:t>ent</w:t>
      </w:r>
      <w:r w:rsidRPr="004176E5">
        <w:rPr>
          <w:rStyle w:val="Fontdeparagrafimplicit1"/>
          <w:bCs/>
          <w:shd w:val="clear" w:color="auto" w:fill="FFFFFF"/>
        </w:rPr>
        <w:t xml:space="preserve">ului în sensul că instanţa trebuia să dispună efectuarea unei adrese către reclamant pentru </w:t>
      </w:r>
      <w:r w:rsidR="00155AF8">
        <w:rPr>
          <w:rStyle w:val="Fontdeparagrafimplicit1"/>
          <w:bCs/>
          <w:shd w:val="clear" w:color="auto" w:fill="FFFFFF"/>
        </w:rPr>
        <w:t>a</w:t>
      </w:r>
      <w:r w:rsidRPr="004176E5">
        <w:rPr>
          <w:rStyle w:val="Fontdeparagrafimplicit1"/>
          <w:bCs/>
          <w:shd w:val="clear" w:color="auto" w:fill="FFFFFF"/>
        </w:rPr>
        <w:t>-şi exprima punctul de vedere cu privire la introducerea în cauză a terţilor, intimatul a precizat că legea nu reglementată o astfel de obligaţie în sarcina judecătorului, în condiţiile în care partea est</w:t>
      </w:r>
      <w:r w:rsidR="00B132F8">
        <w:rPr>
          <w:rStyle w:val="Fontdeparagrafimplicit1"/>
          <w:bCs/>
          <w:shd w:val="clear" w:color="auto" w:fill="FFFFFF"/>
        </w:rPr>
        <w:t>e</w:t>
      </w:r>
      <w:r w:rsidRPr="004176E5">
        <w:rPr>
          <w:rStyle w:val="Fontdeparagrafimplicit1"/>
          <w:bCs/>
          <w:shd w:val="clear" w:color="auto" w:fill="FFFFFF"/>
        </w:rPr>
        <w:t xml:space="preserve"> reprezentată la termenul de judecată de consilier juridic.</w:t>
      </w:r>
    </w:p>
    <w:p w:rsidRPr="004176E5"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În drept, au fost invocate dispoziţiile art. 205 C.pr.civ..</w:t>
      </w:r>
    </w:p>
    <w:p w:rsidRPr="004176E5" w:rsidR="004176E5" w:rsidP="001F5EFC">
      <w:pPr>
        <w:widowControl w:val="0"/>
        <w:ind w:firstLine="709"/>
        <w:jc w:val="center"/>
        <w:rPr>
          <w:rStyle w:val="Fontdeparagrafimplicit1"/>
          <w:b/>
          <w:bCs/>
        </w:rPr>
      </w:pPr>
    </w:p>
    <w:p w:rsidRPr="004176E5" w:rsidR="004176E5" w:rsidP="001F5EFC">
      <w:pPr>
        <w:pStyle w:val="ListParagraph"/>
        <w:widowControl w:val="0"/>
        <w:numPr>
          <w:ilvl w:val="0"/>
          <w:numId w:val="1"/>
        </w:numPr>
        <w:ind w:left="0" w:firstLine="709"/>
        <w:jc w:val="both"/>
        <w:rPr>
          <w:rStyle w:val="Fontdeparagrafimplicit1"/>
          <w:b/>
          <w:bCs/>
          <w:szCs w:val="24"/>
        </w:rPr>
      </w:pPr>
      <w:r w:rsidRPr="004176E5">
        <w:rPr>
          <w:rStyle w:val="Fontdeparagrafimplicit1"/>
          <w:b/>
          <w:bCs/>
          <w:szCs w:val="24"/>
        </w:rPr>
        <w:t>Aspecte procesuale relevante.</w:t>
      </w:r>
    </w:p>
    <w:p w:rsidRPr="004176E5" w:rsidR="004176E5" w:rsidP="001F5EFC">
      <w:pPr>
        <w:widowControl w:val="0"/>
        <w:ind w:firstLine="709"/>
        <w:jc w:val="both"/>
        <w:rPr>
          <w:rStyle w:val="Fontdeparagrafimplicit1"/>
        </w:rPr>
      </w:pPr>
    </w:p>
    <w:p w:rsidRPr="004176E5" w:rsidR="004176E5" w:rsidP="001F5EFC">
      <w:pPr>
        <w:widowControl w:val="0"/>
        <w:ind w:firstLine="709"/>
        <w:jc w:val="both"/>
        <w:rPr>
          <w:rStyle w:val="Fontdeparagrafimplicit1"/>
        </w:rPr>
      </w:pPr>
      <w:r w:rsidRPr="004176E5">
        <w:rPr>
          <w:rStyle w:val="Fontdeparagrafimplicit1"/>
        </w:rPr>
        <w:t>Cererea de recurs este scutită de la plata taxei judiciare de timbru, conform art. 3 alin. 1 ultima teză din Legea nr. 554/2004 rap. la art. 28 din O.U.G. nr</w:t>
      </w:r>
      <w:r w:rsidR="00B132F8">
        <w:rPr>
          <w:rStyle w:val="Fontdeparagrafimplicit1"/>
        </w:rPr>
        <w:t>.</w:t>
      </w:r>
      <w:r w:rsidRPr="004176E5">
        <w:rPr>
          <w:rStyle w:val="Fontdeparagrafimplicit1"/>
        </w:rPr>
        <w:t xml:space="preserve"> 80/2013.</w:t>
      </w:r>
    </w:p>
    <w:p w:rsidRPr="004176E5" w:rsidR="004176E5" w:rsidP="001F5EFC">
      <w:pPr>
        <w:widowControl w:val="0"/>
        <w:ind w:firstLine="709"/>
        <w:jc w:val="both"/>
        <w:rPr>
          <w:rStyle w:val="Fontdeparagrafimplicit1"/>
        </w:rPr>
      </w:pPr>
      <w:r w:rsidRPr="004176E5">
        <w:rPr>
          <w:rStyle w:val="Fontdeparagrafimplicit1"/>
        </w:rPr>
        <w:t>În etapa procesuală a recursului, nu au fost administrate probe suplimentare.</w:t>
      </w:r>
    </w:p>
    <w:p w:rsidRPr="004176E5" w:rsidR="004176E5" w:rsidP="001F5EFC">
      <w:pPr>
        <w:widowControl w:val="0"/>
        <w:ind w:firstLine="709"/>
        <w:jc w:val="both"/>
        <w:rPr>
          <w:rStyle w:val="Fontdeparagrafimplicit1"/>
        </w:rPr>
      </w:pPr>
    </w:p>
    <w:p w:rsidRPr="004176E5" w:rsidR="004176E5" w:rsidP="001F5EFC">
      <w:pPr>
        <w:pStyle w:val="ListParagraph"/>
        <w:widowControl w:val="0"/>
        <w:numPr>
          <w:ilvl w:val="0"/>
          <w:numId w:val="1"/>
        </w:numPr>
        <w:ind w:left="0" w:firstLine="709"/>
        <w:jc w:val="both"/>
        <w:rPr>
          <w:rStyle w:val="Fontdeparagrafimplicit1"/>
          <w:b/>
          <w:bCs/>
          <w:szCs w:val="24"/>
        </w:rPr>
      </w:pPr>
      <w:r w:rsidRPr="004176E5">
        <w:rPr>
          <w:rStyle w:val="Fontdeparagrafimplicit1"/>
          <w:b/>
          <w:bCs/>
          <w:szCs w:val="24"/>
        </w:rPr>
        <w:t>Considerentele Curţii de Apel</w:t>
      </w:r>
      <w:r w:rsidR="008B0589">
        <w:rPr>
          <w:rStyle w:val="Fontdeparagrafimplicit1"/>
          <w:b/>
          <w:bCs/>
          <w:szCs w:val="24"/>
        </w:rPr>
        <w:t xml:space="preserve"> ...........</w:t>
      </w:r>
      <w:r w:rsidRPr="004176E5">
        <w:rPr>
          <w:rStyle w:val="Fontdeparagrafimplicit1"/>
          <w:b/>
          <w:bCs/>
          <w:szCs w:val="24"/>
        </w:rPr>
        <w:t>.</w:t>
      </w:r>
    </w:p>
    <w:p w:rsidRPr="004176E5" w:rsidR="004176E5" w:rsidP="001F5EFC">
      <w:pPr>
        <w:widowControl w:val="0"/>
        <w:ind w:firstLine="709"/>
        <w:jc w:val="both"/>
        <w:rPr>
          <w:rStyle w:val="Fontdeparagrafimplicit1"/>
          <w:b/>
          <w:bCs/>
        </w:rPr>
      </w:pPr>
    </w:p>
    <w:p w:rsidRPr="004176E5" w:rsidR="004176E5" w:rsidP="001F5EFC">
      <w:pPr>
        <w:pStyle w:val="ListParagraph"/>
        <w:widowControl w:val="0"/>
        <w:numPr>
          <w:ilvl w:val="1"/>
          <w:numId w:val="1"/>
        </w:numPr>
        <w:ind w:left="0" w:firstLine="709"/>
        <w:jc w:val="both"/>
        <w:rPr>
          <w:rStyle w:val="Fontdeparagrafimplicit1"/>
          <w:b/>
          <w:bCs/>
          <w:szCs w:val="24"/>
        </w:rPr>
      </w:pPr>
      <w:r w:rsidRPr="004176E5">
        <w:rPr>
          <w:rStyle w:val="Fontdeparagrafimplicit1"/>
          <w:b/>
          <w:bCs/>
          <w:szCs w:val="24"/>
        </w:rPr>
        <w:t xml:space="preserve">Situaţia de fapt relevantă pentru dezlegarea recursului. </w:t>
      </w:r>
    </w:p>
    <w:p w:rsidRPr="004176E5" w:rsidR="004176E5" w:rsidP="001F5EFC">
      <w:pPr>
        <w:widowControl w:val="0"/>
        <w:shd w:val="clear" w:color="auto" w:fill="FFFFFF"/>
        <w:ind w:firstLine="709"/>
        <w:jc w:val="both"/>
        <w:rPr>
          <w:rStyle w:val="Fontdeparagrafimplicit1"/>
          <w:b/>
        </w:rPr>
      </w:pPr>
    </w:p>
    <w:p w:rsidRPr="004176E5" w:rsidR="004176E5" w:rsidP="001F5EFC">
      <w:pPr>
        <w:tabs>
          <w:tab w:val="left" w:pos="0"/>
          <w:tab w:val="left" w:pos="142"/>
          <w:tab w:val="left" w:pos="709"/>
        </w:tabs>
        <w:ind w:right="-108" w:firstLine="709"/>
        <w:jc w:val="both"/>
      </w:pPr>
      <w:r w:rsidRPr="004176E5">
        <w:t>Sintetizând şi reformulând, pentru facilitarea demersului judiciar, situaţia de fapt relevantă pentru dezlegarea recursului, astfel cum a fost reţinută de instanţa de fond (în al cărei atribut intră în mod exclusiv fixarea elementelor de fapt ale cauzei, de vreme ce recursul este o cale de atac nedevolutivă, neputând privi decât aspecte de nelegalitate), Curtea notează următoarele:</w:t>
      </w:r>
    </w:p>
    <w:p w:rsidRPr="004176E5" w:rsidR="004176E5" w:rsidP="001F5EFC">
      <w:pPr>
        <w:ind w:firstLine="709"/>
        <w:jc w:val="both"/>
      </w:pPr>
      <w:r w:rsidRPr="004176E5">
        <w:rPr>
          <w:rStyle w:val="Fontdeparagrafimplicit1"/>
        </w:rPr>
        <w:t xml:space="preserve">Prin Hotărârea </w:t>
      </w:r>
      <w:r w:rsidRPr="004176E5">
        <w:t xml:space="preserve">nr. </w:t>
      </w:r>
      <w:r w:rsidR="005825E9">
        <w:t xml:space="preserve">........./18.08.2022 </w:t>
      </w:r>
      <w:r w:rsidRPr="004176E5">
        <w:t xml:space="preserve">privind repartizarea sumelor din fondul constituit la dispoziţia Consiliului Judeţean </w:t>
      </w:r>
      <w:r w:rsidR="005825E9">
        <w:t>C</w:t>
      </w:r>
      <w:r w:rsidRPr="004176E5">
        <w:t>, în procent de 6%, din impozitul pe venit estimat</w:t>
      </w:r>
      <w:r w:rsidRPr="004176E5">
        <w:t xml:space="preserve"> a fi încasat la nivelul judeţului </w:t>
      </w:r>
      <w:r w:rsidR="005825E9">
        <w:t>C</w:t>
      </w:r>
      <w:r w:rsidRPr="004176E5">
        <w:t xml:space="preserve">, pe unităţi administrativ-teritoriale, pe anul 2022, </w:t>
      </w:r>
      <w:r w:rsidR="00273CA0">
        <w:t>Consiliul Judeţean C</w:t>
      </w:r>
      <w:r w:rsidRPr="004176E5">
        <w:t>, aşa cum rezultă şi din titulatura actului, a hotărât m</w:t>
      </w:r>
      <w:r w:rsidR="0090134E">
        <w:t>odalitatea</w:t>
      </w:r>
      <w:r w:rsidRPr="004176E5">
        <w:t xml:space="preserve"> de repartizare între unităţile administrativ-teritoriale a sumelor ce fac parte din fondul în procent de 6% din impozitul pe venit estimat a fi încasat la bugetul de stat în anul 2022 (fila 22, dosar fond).</w:t>
      </w:r>
    </w:p>
    <w:p w:rsidRPr="004176E5" w:rsidR="004176E5" w:rsidP="001F5EFC">
      <w:pPr>
        <w:ind w:firstLine="709"/>
        <w:jc w:val="both"/>
      </w:pPr>
      <w:r w:rsidRPr="004176E5">
        <w:t xml:space="preserve">Concret, prin hotărârea sus-menţionată, </w:t>
      </w:r>
      <w:r w:rsidR="00273CA0">
        <w:t xml:space="preserve">Consiliul Judeţean </w:t>
      </w:r>
      <w:r w:rsidR="005825E9">
        <w:t>C</w:t>
      </w:r>
      <w:r w:rsidRPr="004176E5">
        <w:t xml:space="preserve"> a decis ca sumele (de valori diferite) să revină unui număr de 26 de unităţi administrativ-teritoriale din cele 55 existente la nivelul judeţului </w:t>
      </w:r>
      <w:r w:rsidR="005825E9">
        <w:t>C</w:t>
      </w:r>
      <w:r w:rsidRPr="004176E5">
        <w:t xml:space="preserve"> (fila 23, dosar fond).</w:t>
      </w:r>
    </w:p>
    <w:p w:rsidRPr="004176E5" w:rsidR="004176E5" w:rsidP="001F5EFC">
      <w:pPr>
        <w:ind w:firstLine="709"/>
        <w:jc w:val="both"/>
        <w:rPr>
          <w:rStyle w:val="Fontdeparagrafimplicit1"/>
        </w:rPr>
      </w:pPr>
      <w:r w:rsidRPr="004176E5">
        <w:rPr>
          <w:rStyle w:val="Fontdeparagrafimplicit1"/>
        </w:rPr>
        <w:t xml:space="preserve">Apreciind că în cuprinsul Hotărârii </w:t>
      </w:r>
      <w:r w:rsidRPr="004176E5">
        <w:t xml:space="preserve">nr. </w:t>
      </w:r>
      <w:r w:rsidR="005825E9">
        <w:t xml:space="preserve">........./18.08.2022 </w:t>
      </w:r>
      <w:r w:rsidRPr="004176E5">
        <w:t>se identifică</w:t>
      </w:r>
      <w:r w:rsidRPr="004176E5">
        <w:rPr>
          <w:rStyle w:val="Fontdeparagrafimplicit1"/>
        </w:rPr>
        <w:t xml:space="preserve"> elemente de nelegalitate obiectivă, prefectul judeţului </w:t>
      </w:r>
      <w:r w:rsidR="005825E9">
        <w:rPr>
          <w:rStyle w:val="Fontdeparagrafimplicit1"/>
        </w:rPr>
        <w:t>C</w:t>
      </w:r>
      <w:r w:rsidRPr="004176E5">
        <w:rPr>
          <w:rStyle w:val="Fontdeparagrafimplicit1"/>
        </w:rPr>
        <w:t>, exercitând dreptul</w:t>
      </w:r>
      <w:r w:rsidRPr="004176E5">
        <w:rPr>
          <w:rStyle w:val="Fontdeparagrafimplicit1"/>
        </w:rPr>
        <w:t xml:space="preserve"> de tutelă administrativă, a sesizat </w:t>
      </w:r>
      <w:r w:rsidR="005825E9">
        <w:rPr>
          <w:rStyle w:val="Fontdeparagrafimplicit1"/>
        </w:rPr>
        <w:t>Tribunalul ...........</w:t>
      </w:r>
      <w:r w:rsidRPr="004176E5">
        <w:rPr>
          <w:rStyle w:val="Fontdeparagrafimplicit1"/>
        </w:rPr>
        <w:t>cu acţiunea finalizată prin pronunţarea sentinţei care face obiectul prezentei căi de atac.</w:t>
      </w:r>
    </w:p>
    <w:p w:rsidRPr="004176E5" w:rsidR="004176E5" w:rsidP="001F5EFC">
      <w:pPr>
        <w:ind w:firstLine="709"/>
        <w:jc w:val="both"/>
      </w:pPr>
      <w:r w:rsidRPr="004176E5">
        <w:rPr>
          <w:rStyle w:val="Fontdeparagrafimplicit1"/>
        </w:rPr>
        <w:t xml:space="preserve">La termenul de judecată din data de 03.11.2022 (fila 132), </w:t>
      </w:r>
      <w:r w:rsidR="005825E9">
        <w:rPr>
          <w:rStyle w:val="Fontdeparagrafimplicit1"/>
        </w:rPr>
        <w:t>Tribunalul ...........</w:t>
      </w:r>
      <w:r w:rsidRPr="004176E5">
        <w:rPr>
          <w:rStyle w:val="Fontdeparagrafimplicit1"/>
        </w:rPr>
        <w:t xml:space="preserve">a pus în discuţia părţilor necesitatea întregirii cadrului procesual cu beneficiarii Hotărârii </w:t>
      </w:r>
      <w:r w:rsidRPr="004176E5">
        <w:t xml:space="preserve">nr. </w:t>
      </w:r>
      <w:r w:rsidR="008B0589">
        <w:t>......./18.08.2022</w:t>
      </w:r>
      <w:r w:rsidRPr="004176E5">
        <w:t>, părţile exprimând următoarea poziţie:</w:t>
      </w:r>
    </w:p>
    <w:p w:rsidRPr="004176E5" w:rsidR="004176E5" w:rsidP="001F5EFC">
      <w:pPr>
        <w:pStyle w:val="ListParagraph"/>
        <w:numPr>
          <w:ilvl w:val="0"/>
          <w:numId w:val="2"/>
        </w:numPr>
        <w:ind w:left="0" w:firstLine="709"/>
        <w:jc w:val="both"/>
        <w:rPr>
          <w:rStyle w:val="Fontdeparagrafimplicit1"/>
          <w:szCs w:val="24"/>
        </w:rPr>
      </w:pPr>
      <w:r w:rsidRPr="004176E5">
        <w:rPr>
          <w:rStyle w:val="Fontdeparagrafimplicit1"/>
          <w:szCs w:val="24"/>
        </w:rPr>
        <w:t xml:space="preserve">reprezentantul reclamantului, domnul consilier juridic </w:t>
      </w:r>
      <w:r w:rsidR="008B0589">
        <w:rPr>
          <w:rStyle w:val="Fontdeparagrafimplicit1"/>
          <w:szCs w:val="24"/>
        </w:rPr>
        <w:t>AB</w:t>
      </w:r>
      <w:r w:rsidRPr="004176E5">
        <w:rPr>
          <w:rStyle w:val="Fontdeparagrafimplicit1"/>
          <w:szCs w:val="24"/>
        </w:rPr>
        <w:t xml:space="preserve">: </w:t>
      </w:r>
      <w:bookmarkStart w:name="_Hlk209442259" w:id="2"/>
      <w:r w:rsidRPr="004176E5">
        <w:rPr>
          <w:rStyle w:val="Fontdeparagrafimplicit1"/>
          <w:szCs w:val="24"/>
        </w:rPr>
        <w:t>„(...) în principiu se opune lărgirii cadrului procesual, însă înţelege să lase la aprecierea instanţei, cu privire la acest aspect.”;</w:t>
      </w:r>
    </w:p>
    <w:p w:rsidRPr="004176E5" w:rsidR="004176E5" w:rsidP="001F5EFC">
      <w:pPr>
        <w:pStyle w:val="ListParagraph"/>
        <w:numPr>
          <w:ilvl w:val="0"/>
          <w:numId w:val="2"/>
        </w:numPr>
        <w:ind w:left="0" w:firstLine="709"/>
        <w:jc w:val="both"/>
        <w:rPr>
          <w:rStyle w:val="Fontdeparagrafimplicit1"/>
          <w:szCs w:val="24"/>
        </w:rPr>
      </w:pPr>
      <w:bookmarkEnd w:id="2"/>
      <w:r w:rsidRPr="004176E5">
        <w:rPr>
          <w:rStyle w:val="Fontdeparagrafimplicit1"/>
          <w:szCs w:val="24"/>
        </w:rPr>
        <w:t xml:space="preserve">reprezentantul pârâtului, domnul avocat </w:t>
      </w:r>
      <w:r w:rsidR="008B0589">
        <w:rPr>
          <w:rStyle w:val="Fontdeparagrafimplicit1"/>
          <w:szCs w:val="24"/>
        </w:rPr>
        <w:t>BC</w:t>
      </w:r>
      <w:r w:rsidRPr="004176E5">
        <w:rPr>
          <w:rStyle w:val="Fontdeparagrafimplicit1"/>
          <w:szCs w:val="24"/>
        </w:rPr>
        <w:t>, „apreciază că nu este utilă introducerea în cauză a beneficiarilor (...)”.</w:t>
      </w:r>
    </w:p>
    <w:p w:rsidRPr="004176E5" w:rsidR="004176E5" w:rsidP="001F5EFC">
      <w:pPr>
        <w:ind w:firstLine="709"/>
        <w:rPr>
          <w:rStyle w:val="Fontdeparagrafimplicit1"/>
        </w:rPr>
      </w:pPr>
    </w:p>
    <w:p w:rsidRPr="004176E5" w:rsidR="004176E5" w:rsidP="001F5EFC">
      <w:pPr>
        <w:pStyle w:val="ListParagraph"/>
        <w:numPr>
          <w:ilvl w:val="1"/>
          <w:numId w:val="1"/>
        </w:numPr>
        <w:ind w:left="0" w:firstLine="709"/>
        <w:rPr>
          <w:rStyle w:val="Fontdeparagrafimplicit1"/>
          <w:b/>
          <w:bCs/>
          <w:szCs w:val="24"/>
        </w:rPr>
      </w:pPr>
      <w:r w:rsidRPr="004176E5">
        <w:rPr>
          <w:rStyle w:val="Fontdeparagrafimplicit1"/>
          <w:b/>
          <w:bCs/>
          <w:szCs w:val="24"/>
        </w:rPr>
        <w:t>Examinarea criticilor de nelegalitate.</w:t>
      </w:r>
    </w:p>
    <w:p w:rsidRPr="004176E5" w:rsidR="004176E5" w:rsidP="001F5EFC">
      <w:pPr>
        <w:ind w:firstLine="709"/>
        <w:jc w:val="both"/>
      </w:pPr>
    </w:p>
    <w:p w:rsidRPr="004176E5" w:rsidR="004176E5" w:rsidP="001F5EFC">
      <w:pPr>
        <w:pStyle w:val="ListParagraph"/>
        <w:tabs>
          <w:tab w:val="left" w:pos="0"/>
        </w:tabs>
        <w:ind w:left="0" w:right="-108" w:firstLine="709"/>
        <w:jc w:val="both"/>
        <w:rPr>
          <w:szCs w:val="24"/>
          <w:lang w:eastAsia="ro-RO"/>
        </w:rPr>
      </w:pPr>
      <w:r w:rsidRPr="004176E5">
        <w:rPr>
          <w:szCs w:val="24"/>
          <w:lang w:eastAsia="ro-RO"/>
        </w:rPr>
        <w:t xml:space="preserve">Preliminar examinării motivelor de casare, Curtea reţine că art. 488 alin. 1 C.pr.civ. prevede: </w:t>
      </w:r>
      <w:r w:rsidRPr="004176E5">
        <w:rPr>
          <w:i/>
          <w:iCs/>
          <w:szCs w:val="24"/>
          <w:lang w:eastAsia="ro-RO"/>
        </w:rPr>
        <w:t>„(1) Casarea unor hotărâri se poate cere numai pentru următoarele motive de nelegalitate: (...)</w:t>
      </w:r>
      <w:r w:rsidRPr="004176E5">
        <w:rPr>
          <w:b/>
          <w:bCs/>
          <w:szCs w:val="24"/>
          <w:lang w:eastAsia="ro-RO"/>
        </w:rPr>
        <w:t xml:space="preserve"> 5.</w:t>
      </w:r>
      <w:r w:rsidRPr="004176E5">
        <w:rPr>
          <w:i/>
          <w:iCs/>
          <w:szCs w:val="24"/>
          <w:lang w:eastAsia="ro-RO"/>
        </w:rPr>
        <w:t xml:space="preserve"> când, prin hotărârea dată, instanţa a încălcat regulile de procedură a căror nerespectare atrage sancţiunea nulităţii; (…) </w:t>
      </w:r>
      <w:r w:rsidRPr="004176E5">
        <w:rPr>
          <w:b/>
          <w:bCs/>
          <w:szCs w:val="24"/>
          <w:lang w:eastAsia="ro-RO"/>
        </w:rPr>
        <w:t>8.</w:t>
      </w:r>
      <w:r w:rsidRPr="004176E5">
        <w:rPr>
          <w:i/>
          <w:iCs/>
          <w:szCs w:val="24"/>
          <w:lang w:eastAsia="ro-RO"/>
        </w:rPr>
        <w:t xml:space="preserve"> când hotărârea a fost dată cu încălcarea sau aplicarea greşită a normelor de drept material.”</w:t>
      </w:r>
      <w:r w:rsidRPr="004176E5">
        <w:rPr>
          <w:szCs w:val="24"/>
          <w:lang w:eastAsia="ro-RO"/>
        </w:rPr>
        <w:t>.</w:t>
      </w:r>
    </w:p>
    <w:p w:rsidRPr="004176E5" w:rsidR="004176E5" w:rsidP="001F5EFC">
      <w:pPr>
        <w:pStyle w:val="ListParagraph"/>
        <w:tabs>
          <w:tab w:val="left" w:pos="0"/>
        </w:tabs>
        <w:ind w:left="0" w:right="-108" w:firstLine="709"/>
        <w:jc w:val="both"/>
        <w:rPr>
          <w:szCs w:val="24"/>
          <w:lang w:eastAsia="ro-RO"/>
        </w:rPr>
      </w:pPr>
      <w:r w:rsidRPr="004176E5">
        <w:rPr>
          <w:szCs w:val="24"/>
          <w:lang w:eastAsia="ro-RO"/>
        </w:rPr>
        <w:t xml:space="preserve">Totodată, art. 483 alin. 3 şi 4 C.proc.civ. prevede că </w:t>
      </w:r>
      <w:r w:rsidRPr="004176E5">
        <w:rPr>
          <w:i/>
          <w:iCs/>
          <w:szCs w:val="24"/>
          <w:lang w:eastAsia="ro-RO"/>
        </w:rPr>
        <w:t>„(3) Recursul urmăreşte să supună Înaltei Curţi de Casaţie şi Justiţie examinarea, în condiţiile legii, a conformităţii hotărârii atacate cu regulile de drept aplicabile. (4) În cazurile anume prevăzu</w:t>
      </w:r>
      <w:r w:rsidRPr="004176E5">
        <w:rPr>
          <w:i/>
          <w:iCs/>
          <w:szCs w:val="24"/>
          <w:lang w:eastAsia="ro-RO"/>
        </w:rPr>
        <w:t>te de lege, recursul se soluţionează de către instanţa ierarhic superioară celei care a pronunţat hotărârea atacată. Dispoziţiile alin. (3) se aplică în mod corespunzător.”</w:t>
      </w:r>
      <w:r w:rsidRPr="004176E5">
        <w:rPr>
          <w:szCs w:val="24"/>
          <w:lang w:eastAsia="ro-RO"/>
        </w:rPr>
        <w:t>.</w:t>
      </w:r>
    </w:p>
    <w:p w:rsidRPr="004176E5" w:rsidR="004176E5" w:rsidP="001F5EFC">
      <w:pPr>
        <w:pStyle w:val="ListParagraph"/>
        <w:tabs>
          <w:tab w:val="left" w:pos="0"/>
        </w:tabs>
        <w:ind w:left="0" w:right="-108" w:firstLine="709"/>
        <w:jc w:val="both"/>
        <w:rPr>
          <w:szCs w:val="24"/>
          <w:lang w:eastAsia="ro-RO"/>
        </w:rPr>
      </w:pPr>
      <w:r w:rsidRPr="004176E5">
        <w:rPr>
          <w:szCs w:val="24"/>
          <w:lang w:eastAsia="ro-RO"/>
        </w:rPr>
        <w:t xml:space="preserve">Din interpretarea dispoziţiilor citate în precedent, Curtea reţine că recursul reprezintă acea cale extraordinară de atac prin care hotărârea atacată este supusă controlului judiciar prin prisma conformităţii sale cu regulile de drept aplicabile, ceea ce implică recunoaşterea posibilităţii părţii interesate de a o critica doar pentru motive de nelegalitate, iar nu şi de netemeinicie. </w:t>
      </w:r>
    </w:p>
    <w:p w:rsidRPr="004176E5" w:rsidR="004176E5" w:rsidP="001F5EFC">
      <w:pPr>
        <w:pStyle w:val="ListParagraph"/>
        <w:tabs>
          <w:tab w:val="left" w:pos="0"/>
        </w:tabs>
        <w:ind w:left="0" w:right="-108" w:firstLine="709"/>
        <w:jc w:val="both"/>
        <w:rPr>
          <w:szCs w:val="24"/>
          <w:lang w:eastAsia="ro-RO"/>
        </w:rPr>
      </w:pPr>
      <w:r w:rsidRPr="004176E5">
        <w:rPr>
          <w:szCs w:val="24"/>
          <w:lang w:eastAsia="ro-RO"/>
        </w:rPr>
        <w:t>Curtea constată că, în susţinerea căii de atac, recurentul a invocat cazurile de casare prevăzute de art. 488 pct. 5 şi pct. 8 C.pr.civ..</w:t>
      </w:r>
    </w:p>
    <w:p w:rsidRPr="004176E5" w:rsidR="004176E5" w:rsidP="001F5EFC">
      <w:pPr>
        <w:tabs>
          <w:tab w:val="left" w:pos="0"/>
        </w:tabs>
        <w:ind w:right="-108" w:firstLine="709"/>
        <w:jc w:val="both"/>
        <w:rPr>
          <w:b/>
          <w:bCs/>
        </w:rPr>
      </w:pPr>
    </w:p>
    <w:p w:rsidRPr="004176E5" w:rsidR="004176E5" w:rsidP="001F5EFC">
      <w:pPr>
        <w:pStyle w:val="ListParagraph"/>
        <w:numPr>
          <w:ilvl w:val="2"/>
          <w:numId w:val="1"/>
        </w:numPr>
        <w:tabs>
          <w:tab w:val="left" w:pos="0"/>
        </w:tabs>
        <w:ind w:left="0" w:right="-108" w:firstLine="709"/>
        <w:jc w:val="both"/>
        <w:rPr>
          <w:szCs w:val="24"/>
          <w:lang w:eastAsia="ro-RO"/>
        </w:rPr>
      </w:pPr>
      <w:r w:rsidRPr="004176E5">
        <w:rPr>
          <w:b/>
          <w:bCs/>
          <w:szCs w:val="24"/>
          <w:lang w:eastAsia="ro-RO"/>
        </w:rPr>
        <w:t>când, prin hotărârea dată, instanţa a încălcat regulile de procedură a căror nerespectare atrage sancţiunea nulităţii</w:t>
      </w:r>
      <w:r w:rsidRPr="004176E5">
        <w:rPr>
          <w:szCs w:val="24"/>
          <w:lang w:eastAsia="ro-RO"/>
        </w:rPr>
        <w:t xml:space="preserve"> – art. 488 alin. 1 pct. 5 C.pr.civ..</w:t>
      </w:r>
    </w:p>
    <w:p w:rsidRPr="004176E5" w:rsidR="004176E5" w:rsidP="001F5EFC">
      <w:pPr>
        <w:shd w:val="clear" w:color="auto" w:fill="FFFFFF"/>
        <w:ind w:firstLine="709"/>
        <w:jc w:val="both"/>
        <w:rPr>
          <w:rStyle w:val="Fontdeparagrafimplicit1"/>
          <w:bCs/>
          <w:shd w:val="clear" w:color="auto" w:fill="FFFFFF"/>
        </w:rPr>
      </w:pPr>
      <w:r w:rsidRPr="004176E5">
        <w:t xml:space="preserve">Subsumat acestui caz de casare, recurentul a plasat criticile relative la greşita aplicare a </w:t>
      </w:r>
      <w:r w:rsidRPr="004176E5">
        <w:rPr>
          <w:rStyle w:val="Fontdeparagrafimplicit1"/>
          <w:shd w:val="clear" w:color="auto" w:fill="FFFFFF"/>
        </w:rPr>
        <w:t>prevederilor art. 16</w:t>
      </w:r>
      <w:r w:rsidRPr="004176E5">
        <w:rPr>
          <w:rStyle w:val="Fontdeparagrafimplicit1"/>
          <w:shd w:val="clear" w:color="auto" w:fill="FFFFFF"/>
          <w:vertAlign w:val="superscript"/>
        </w:rPr>
        <w:t xml:space="preserve">1 </w:t>
      </w:r>
      <w:r w:rsidRPr="004176E5">
        <w:rPr>
          <w:rStyle w:val="Fontdeparagrafimplicit1"/>
          <w:bCs/>
          <w:shd w:val="clear" w:color="auto" w:fill="FFFFFF"/>
        </w:rPr>
        <w:t xml:space="preserve">din Legea nr. 554/2004, recurentul susţinând că acest text legal nu era incident în speţă, de vreme ce repartizarea sumelor din fondul constituit la dispoziţia Consiliului Judeţean </w:t>
      </w:r>
      <w:r w:rsidR="005825E9">
        <w:rPr>
          <w:rStyle w:val="Fontdeparagrafimplicit1"/>
          <w:bCs/>
          <w:shd w:val="clear" w:color="auto" w:fill="FFFFFF"/>
        </w:rPr>
        <w:t>C</w:t>
      </w:r>
      <w:r w:rsidRPr="004176E5">
        <w:rPr>
          <w:rStyle w:val="Fontdeparagrafimplicit1"/>
          <w:bCs/>
          <w:shd w:val="clear" w:color="auto" w:fill="FFFFFF"/>
        </w:rPr>
        <w:t xml:space="preserve"> este atributul exclusiv al acestei instituţii.</w:t>
      </w:r>
    </w:p>
    <w:p w:rsidRPr="004176E5"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Tot subsumat aceluiaşi caz de casare, recurentul a invocat şi faptul sentinţa este nelegală întrucât, pe de-o parte, reprezentantul reclamantului nu s-a opus introducerii terţilor în cauză, ci a arătat că lasă la aprecierea instanţei acest aspect, iar, pe de altă parte, prim</w:t>
      </w:r>
      <w:r w:rsidR="00EB2D61">
        <w:rPr>
          <w:rStyle w:val="Fontdeparagrafimplicit1"/>
          <w:bCs/>
          <w:shd w:val="clear" w:color="auto" w:fill="FFFFFF"/>
        </w:rPr>
        <w:t>a</w:t>
      </w:r>
      <w:r w:rsidRPr="004176E5">
        <w:rPr>
          <w:rStyle w:val="Fontdeparagrafimplicit1"/>
          <w:bCs/>
          <w:shd w:val="clear" w:color="auto" w:fill="FFFFFF"/>
        </w:rPr>
        <w:t xml:space="preserve"> instanţă, în condiţiile în care reclamantul a fost reprezentat de un consilier juridic, avea obligaţia de a transmite o adresă scrisă către </w:t>
      </w:r>
      <w:r w:rsidR="00273CA0">
        <w:rPr>
          <w:rStyle w:val="Fontdeparagrafimplicit1"/>
          <w:bCs/>
          <w:shd w:val="clear" w:color="auto" w:fill="FFFFFF"/>
        </w:rPr>
        <w:t xml:space="preserve">Prefectul Judeţului </w:t>
      </w:r>
      <w:r w:rsidR="005825E9">
        <w:rPr>
          <w:rStyle w:val="Fontdeparagrafimplicit1"/>
          <w:bCs/>
          <w:shd w:val="clear" w:color="auto" w:fill="FFFFFF"/>
        </w:rPr>
        <w:t>C</w:t>
      </w:r>
      <w:r w:rsidR="008B0589">
        <w:rPr>
          <w:rStyle w:val="Fontdeparagrafimplicit1"/>
          <w:bCs/>
          <w:shd w:val="clear" w:color="auto" w:fill="FFFFFF"/>
        </w:rPr>
        <w:t xml:space="preserve"> </w:t>
      </w:r>
      <w:r w:rsidRPr="004176E5">
        <w:rPr>
          <w:rStyle w:val="Fontdeparagrafimplicit1"/>
          <w:bCs/>
          <w:shd w:val="clear" w:color="auto" w:fill="FFFFFF"/>
        </w:rPr>
        <w:t>prin care să îi solicite să îşi exprime poziţia cu privire la chestiunea procedurală pusă în discuţie.</w:t>
      </w:r>
    </w:p>
    <w:p w:rsidRPr="001F5EFC"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Criticile sunt nefondate</w:t>
      </w:r>
      <w:r w:rsidRPr="001F5EFC">
        <w:rPr>
          <w:rStyle w:val="Fontdeparagrafimplicit1"/>
          <w:bCs/>
          <w:shd w:val="clear" w:color="auto" w:fill="FFFFFF"/>
        </w:rPr>
        <w:t>.</w:t>
      </w:r>
    </w:p>
    <w:p w:rsidRPr="004176E5" w:rsidR="004176E5" w:rsidP="001F5EFC">
      <w:pPr>
        <w:shd w:val="clear" w:color="auto" w:fill="FFFFFF"/>
        <w:ind w:firstLine="709"/>
        <w:jc w:val="both"/>
        <w:rPr>
          <w:rStyle w:val="Fontdeparagrafimplicit1"/>
        </w:rPr>
      </w:pPr>
      <w:r w:rsidRPr="001F5EFC">
        <w:rPr>
          <w:rStyle w:val="Fontdeparagrafimplicit1"/>
          <w:bCs/>
          <w:shd w:val="clear" w:color="auto" w:fill="FFFFFF"/>
        </w:rPr>
        <w:t xml:space="preserve">Astfel, în referire </w:t>
      </w:r>
      <w:r w:rsidRPr="001F5EFC">
        <w:t>la</w:t>
      </w:r>
      <w:r w:rsidRPr="001F5EFC">
        <w:rPr>
          <w:rStyle w:val="Fontdeparagrafimplicit1"/>
        </w:rPr>
        <w:t xml:space="preserve"> necesitatea modificării cadrului procesual, în sensul citării, în calitate de pârât, şi a beneficiarilor actului administrativ a cărui anulare se solicită, Curtea constată că dispoziţii în acest sens se regăsesc atât în Codul de procedură civilă, art.</w:t>
      </w:r>
      <w:r w:rsidRPr="001F5EFC" w:rsidR="004A3583">
        <w:rPr>
          <w:rStyle w:val="Fontdeparagrafimplicit1"/>
        </w:rPr>
        <w:t xml:space="preserve"> </w:t>
      </w:r>
      <w:r w:rsidRPr="001F5EFC">
        <w:rPr>
          <w:rStyle w:val="Fontdeparagrafimplicit1"/>
        </w:rPr>
        <w:t>78, cât şi în Legea contenciosului administrativ nr. 554/2004, respectiv</w:t>
      </w:r>
      <w:r w:rsidRPr="004176E5">
        <w:rPr>
          <w:rStyle w:val="Fontdeparagrafimplicit1"/>
        </w:rPr>
        <w:t xml:space="preserve"> art. 16</w:t>
      </w:r>
      <w:r w:rsidRPr="004176E5">
        <w:rPr>
          <w:rStyle w:val="Fontdeparagrafimplicit1"/>
          <w:vertAlign w:val="superscript"/>
        </w:rPr>
        <w:t>1</w:t>
      </w:r>
      <w:r w:rsidRPr="004176E5">
        <w:rPr>
          <w:rStyle w:val="Fontdeparagrafimplicit1"/>
        </w:rPr>
        <w:t xml:space="preserve">. </w:t>
      </w:r>
    </w:p>
    <w:p w:rsidRPr="004176E5" w:rsidR="004176E5" w:rsidP="001F5EFC">
      <w:pPr>
        <w:ind w:firstLine="709"/>
        <w:jc w:val="both"/>
        <w:rPr>
          <w:rStyle w:val="Fontdeparagrafimplicit1"/>
        </w:rPr>
      </w:pPr>
      <w:r w:rsidRPr="004176E5">
        <w:rPr>
          <w:rStyle w:val="Fontdeparagrafimplicit1"/>
        </w:rPr>
        <w:t>Astfel, conform art. 16</w:t>
      </w:r>
      <w:r w:rsidRPr="004176E5">
        <w:rPr>
          <w:rStyle w:val="Fontdeparagrafimplicit1"/>
          <w:vertAlign w:val="superscript"/>
        </w:rPr>
        <w:t xml:space="preserve">1 </w:t>
      </w:r>
      <w:r w:rsidRPr="004176E5">
        <w:rPr>
          <w:rStyle w:val="Fontdeparagrafimplicit1"/>
        </w:rPr>
        <w:t xml:space="preserve">din Legea contenciosului administrativ nr. 554/2004, </w:t>
      </w:r>
      <w:r w:rsidRPr="004176E5">
        <w:t xml:space="preserve">„Când raportul juridic dedus judecăţii o impune, instanţa de contencios administrativ va pune în discuţia părţilor necesitatea introducerii în cauză a altei persoane. </w:t>
      </w:r>
      <w:r w:rsidRPr="004176E5">
        <w:rPr>
          <w:rStyle w:val="Fontdeparagrafimplicit1"/>
          <w:b/>
        </w:rPr>
        <w:t xml:space="preserve">Dacă niciuna dintre părţi nu solicită introducerea în cauză a terţului şi </w:t>
      </w:r>
      <w:r w:rsidRPr="004176E5">
        <w:rPr>
          <w:b/>
          <w:bCs/>
        </w:rPr>
        <w:t>instanţa</w:t>
      </w:r>
      <w:r w:rsidRPr="004176E5">
        <w:rPr>
          <w:rStyle w:val="Fontdeparagrafimplicit1"/>
          <w:b/>
        </w:rPr>
        <w:t xml:space="preserve"> apreciază că pricina nu poate fi soluţionată fără participarea terţului</w:t>
      </w:r>
      <w:r w:rsidRPr="004176E5">
        <w:t xml:space="preserve">, aceasta </w:t>
      </w:r>
      <w:r w:rsidRPr="004176E5">
        <w:rPr>
          <w:rStyle w:val="Fontdeparagrafimplicit1"/>
          <w:b/>
        </w:rPr>
        <w:t>va respinge cererea, fără a se pronunţa pe fond.</w:t>
      </w:r>
      <w:r w:rsidRPr="004176E5">
        <w:t>”.</w:t>
      </w:r>
    </w:p>
    <w:p w:rsidRPr="004176E5" w:rsidR="004176E5" w:rsidP="001F5EFC">
      <w:pPr>
        <w:ind w:firstLine="709"/>
        <w:jc w:val="both"/>
      </w:pPr>
      <w:r w:rsidRPr="004176E5">
        <w:rPr>
          <w:rStyle w:val="Fontdeparagrafimplicit1"/>
        </w:rPr>
        <w:t>În considerarea acestor dispoziţii legale, Curtea apreciază că în mod corect judecătorul fondului a pus în discuţia părţilor necesitatea întregirii cadrului procesual cu beneficiarii actului a cărui anulare se solicită, respectiv cele 26 de unităţi administrativ-teritoriale care au primit fonduri prin Hotărârea nr.</w:t>
      </w:r>
      <w:r w:rsidRPr="004176E5">
        <w:t xml:space="preserve"> </w:t>
      </w:r>
      <w:r w:rsidR="008B0589">
        <w:t>......./18.08.2022</w:t>
      </w:r>
      <w:r w:rsidRPr="004176E5">
        <w:t>.</w:t>
      </w:r>
    </w:p>
    <w:p w:rsidRPr="004176E5" w:rsidR="004176E5" w:rsidP="001F5EFC">
      <w:pPr>
        <w:ind w:firstLine="709"/>
        <w:jc w:val="both"/>
      </w:pPr>
      <w:r w:rsidRPr="004176E5">
        <w:t>În sprijinul aceleiaşi concluzii, Curtea arată că</w:t>
      </w:r>
      <w:r w:rsidRPr="004176E5">
        <w:rPr>
          <w:rStyle w:val="Fontdeparagrafimplicit1"/>
        </w:rPr>
        <w:t xml:space="preserve"> unităţile administrativ-teritoriale care au primit fonduri prin Hotărârea nr.</w:t>
      </w:r>
      <w:r w:rsidRPr="004176E5">
        <w:t xml:space="preserve"> </w:t>
      </w:r>
      <w:r w:rsidR="005825E9">
        <w:t xml:space="preserve">........./18.08.2022 </w:t>
      </w:r>
      <w:r w:rsidRPr="004176E5">
        <w:t xml:space="preserve">sunt părţi ale raportului juridic dedus judecăţii de vreme de hotărârea antereferită naşte în patrimoniul lor dreptul de a primi anumite sume de bani, fiind evident că prin anularea hotărârii dispare un element activ al patrimoniului </w:t>
      </w:r>
      <w:r w:rsidR="004A3583">
        <w:t>acestora</w:t>
      </w:r>
      <w:r w:rsidRPr="004176E5">
        <w:t>.</w:t>
      </w:r>
    </w:p>
    <w:p w:rsidRPr="004176E5" w:rsidR="004176E5" w:rsidP="001F5EFC">
      <w:pPr>
        <w:ind w:firstLine="709"/>
        <w:jc w:val="both"/>
        <w:rPr>
          <w:rStyle w:val="Fontdeparagrafimplicit1"/>
          <w:bCs/>
          <w:shd w:val="clear" w:color="auto" w:fill="FFFFFF"/>
        </w:rPr>
      </w:pPr>
      <w:r w:rsidRPr="004176E5">
        <w:t xml:space="preserve">În atare condiţii, este irelevant argumentul recurentului derivat din faptul că </w:t>
      </w:r>
      <w:r w:rsidRPr="004176E5">
        <w:rPr>
          <w:rStyle w:val="Fontdeparagrafimplicit1"/>
          <w:bCs/>
          <w:shd w:val="clear" w:color="auto" w:fill="FFFFFF"/>
        </w:rPr>
        <w:t xml:space="preserve">repartizarea sumelor din fondul constituit la dispoziţia Consiliului Judeţean </w:t>
      </w:r>
      <w:r w:rsidR="005825E9">
        <w:rPr>
          <w:rStyle w:val="Fontdeparagrafimplicit1"/>
          <w:bCs/>
          <w:shd w:val="clear" w:color="auto" w:fill="FFFFFF"/>
        </w:rPr>
        <w:t>C</w:t>
      </w:r>
      <w:r w:rsidRPr="004176E5">
        <w:rPr>
          <w:rStyle w:val="Fontdeparagrafimplicit1"/>
          <w:bCs/>
          <w:shd w:val="clear" w:color="auto" w:fill="FFFFFF"/>
        </w:rPr>
        <w:t xml:space="preserve"> este atributul exclusiv al acestei instituţii.</w:t>
      </w:r>
    </w:p>
    <w:p w:rsidRPr="004176E5" w:rsidR="004176E5" w:rsidP="001F5EFC">
      <w:pPr>
        <w:ind w:firstLine="709"/>
        <w:jc w:val="both"/>
        <w:rPr>
          <w:rStyle w:val="Fontdeparagrafimplicit1"/>
        </w:rPr>
      </w:pPr>
      <w:r w:rsidRPr="004176E5">
        <w:t xml:space="preserve">Curtea va înlătura susţinerea recurentului în sensul că, de vreme ce consilierul juridic al recurentului-reclamant a lăsat aspectul relativ la introducerea în proces a terţilor la aprecierea instanţei, judecătorul fondului nu putea face aplicarea tezei a II-a din </w:t>
      </w:r>
      <w:r w:rsidRPr="004176E5">
        <w:rPr>
          <w:rStyle w:val="Fontdeparagrafimplicit1"/>
        </w:rPr>
        <w:t>art. 16</w:t>
      </w:r>
      <w:r w:rsidRPr="004176E5">
        <w:rPr>
          <w:rStyle w:val="Fontdeparagrafimplicit1"/>
          <w:vertAlign w:val="superscript"/>
        </w:rPr>
        <w:t xml:space="preserve">1 </w:t>
      </w:r>
      <w:r w:rsidRPr="004176E5">
        <w:rPr>
          <w:rStyle w:val="Fontdeparagrafimplicit1"/>
        </w:rPr>
        <w:t>din Legea contenciosului administrativ nr. 554/2004.</w:t>
      </w:r>
    </w:p>
    <w:p w:rsidRPr="004176E5" w:rsidR="004176E5" w:rsidP="001F5EFC">
      <w:pPr>
        <w:ind w:firstLine="709"/>
        <w:jc w:val="both"/>
      </w:pPr>
      <w:r w:rsidRPr="004176E5">
        <w:rPr>
          <w:rStyle w:val="Fontdeparagrafimplicit1"/>
        </w:rPr>
        <w:t xml:space="preserve">Astfel, </w:t>
      </w:r>
      <w:r w:rsidRPr="004176E5">
        <w:t xml:space="preserve">mențiunea recurentului-reclamant că </w:t>
      </w:r>
      <w:r w:rsidRPr="004176E5">
        <w:rPr>
          <w:rStyle w:val="Fontdeparagrafimplicit1"/>
        </w:rPr>
        <w:t>„(...) în principiu se opune lărgirii cadrului procesual, însă înţelege să lase la aprecierea instanţei, cu privire la acest aspect.”</w:t>
      </w:r>
      <w:r w:rsidRPr="004176E5">
        <w:t xml:space="preserve">, nu are valoarea unei manifestări neechivoce de voință a părții, în sensul lărgirii cadrului procesual la inițiativa sa, ci al unei concesii constând în renunțarea la contestarea unei măsuri procesuale ce i-ar aparține instanței de judecată (din oficiu). </w:t>
      </w:r>
    </w:p>
    <w:p w:rsidRPr="004176E5" w:rsidR="004176E5" w:rsidP="001F5EFC">
      <w:pPr>
        <w:ind w:firstLine="709"/>
        <w:jc w:val="both"/>
      </w:pPr>
      <w:r w:rsidRPr="004176E5">
        <w:t>Or, în lipsa unei solicitări exprese a vreuneia din părţi, de introducere în cauză a beneficiar</w:t>
      </w:r>
      <w:r w:rsidR="004035C3">
        <w:t>ilor</w:t>
      </w:r>
      <w:r w:rsidRPr="004176E5">
        <w:t xml:space="preserve"> actului administrativ contestat, Curtea nu poate, din oficiu, să dispună citarea acest</w:t>
      </w:r>
      <w:r w:rsidR="004035C3">
        <w:t>ora</w:t>
      </w:r>
      <w:r w:rsidRPr="004176E5">
        <w:t xml:space="preserve">, pentru că, pe de-o parte art. </w:t>
      </w:r>
      <w:r w:rsidRPr="004176E5">
        <w:rPr>
          <w:rStyle w:val="Fontdeparagrafimplicit1"/>
        </w:rPr>
        <w:t>16</w:t>
      </w:r>
      <w:r w:rsidRPr="004176E5">
        <w:rPr>
          <w:rStyle w:val="Fontdeparagrafimplicit1"/>
          <w:vertAlign w:val="superscript"/>
        </w:rPr>
        <w:t xml:space="preserve">1 </w:t>
      </w:r>
      <w:r w:rsidRPr="004176E5">
        <w:rPr>
          <w:rStyle w:val="Fontdeparagrafimplicit1"/>
        </w:rPr>
        <w:t xml:space="preserve">din Legea contenciosului administrativ nr. 554/2004 nu permite o astfel de măsură, iar, pe de altă parte, </w:t>
      </w:r>
      <w:r w:rsidRPr="004176E5">
        <w:t>principiul rolului activ nu poate încălca principiul disponibilităţii prevăzut de art. 9 C.pr.civ., obiectul şi limitele procesului civil fiind stabilite prin cererile şi apărările părţilor.</w:t>
      </w:r>
    </w:p>
    <w:p w:rsidRPr="004176E5" w:rsidR="004176E5" w:rsidP="001F5EFC">
      <w:pPr>
        <w:shd w:val="clear" w:color="auto" w:fill="FFFFFF"/>
        <w:ind w:firstLine="709"/>
        <w:jc w:val="both"/>
        <w:rPr>
          <w:rStyle w:val="Fontdeparagrafimplicit1"/>
          <w:bCs/>
          <w:shd w:val="clear" w:color="auto" w:fill="FFFFFF"/>
        </w:rPr>
      </w:pPr>
      <w:r w:rsidRPr="004176E5">
        <w:t xml:space="preserve">Cât despre afirmaţia recurentului în sensul că, </w:t>
      </w:r>
      <w:r w:rsidRPr="004176E5">
        <w:rPr>
          <w:rStyle w:val="Fontdeparagrafimplicit1"/>
          <w:bCs/>
          <w:shd w:val="clear" w:color="auto" w:fill="FFFFFF"/>
        </w:rPr>
        <w:t xml:space="preserve">în condiţiile în care la termenul de judecată la care s-a pus în discuţie introducerea terţilor în cază,  reclamantul a fost reprezentat de un consilier juridic, instanţa avea obligaţia de a transmite o adresă scrisă către </w:t>
      </w:r>
      <w:r w:rsidR="00273CA0">
        <w:rPr>
          <w:rStyle w:val="Fontdeparagrafimplicit1"/>
          <w:bCs/>
          <w:shd w:val="clear" w:color="auto" w:fill="FFFFFF"/>
        </w:rPr>
        <w:t xml:space="preserve">Prefectul Judeţului </w:t>
      </w:r>
      <w:r w:rsidR="005825E9">
        <w:rPr>
          <w:rStyle w:val="Fontdeparagrafimplicit1"/>
          <w:bCs/>
          <w:shd w:val="clear" w:color="auto" w:fill="FFFFFF"/>
        </w:rPr>
        <w:t>C</w:t>
      </w:r>
      <w:r w:rsidR="008B0589">
        <w:rPr>
          <w:rStyle w:val="Fontdeparagrafimplicit1"/>
          <w:bCs/>
          <w:shd w:val="clear" w:color="auto" w:fill="FFFFFF"/>
        </w:rPr>
        <w:t xml:space="preserve"> </w:t>
      </w:r>
      <w:r w:rsidRPr="004176E5">
        <w:rPr>
          <w:rStyle w:val="Fontdeparagrafimplicit1"/>
          <w:bCs/>
          <w:shd w:val="clear" w:color="auto" w:fill="FFFFFF"/>
        </w:rPr>
        <w:t>prin care să îi solicite să îşi exprime poziţia cu privire la chestiunea procedurală pusă în discuţie, Curtea constată că nicio prevedere legală nu impune instanţei obligaţia de a lua o astfel de măsură.</w:t>
      </w:r>
    </w:p>
    <w:p w:rsidRPr="004176E5"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De altfel, se impune a se observă că recurentul nu a fundamentat în drept această susţinere.</w:t>
      </w:r>
    </w:p>
    <w:p w:rsidRPr="004176E5"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În referire la acest aspect, Curtea mai notează că, potrivit dispoziţiilor art. 80 C.pr.civ., părţile pot să îşi exercite drepturile procedurale personal sau prin reprezentant, iar, în acord cu art. 87 C.pr.civ., mandatul este presupus a fi dat pentru toate actele procesuale îndeplinite în faţa instanţei, el putând fi restrâns , în mod expres, la anumite acte.</w:t>
      </w:r>
    </w:p>
    <w:p w:rsidRPr="004176E5"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 xml:space="preserve">Conform înscrisului de la fila 129 a dosarului, domnul prefect </w:t>
      </w:r>
      <w:r w:rsidR="008B0589">
        <w:rPr>
          <w:rStyle w:val="Fontdeparagrafimplicit1"/>
          <w:bCs/>
          <w:shd w:val="clear" w:color="auto" w:fill="FFFFFF"/>
        </w:rPr>
        <w:t>CD</w:t>
      </w:r>
      <w:r w:rsidRPr="004176E5">
        <w:rPr>
          <w:rStyle w:val="Fontdeparagrafimplicit1"/>
          <w:bCs/>
          <w:shd w:val="clear" w:color="auto" w:fill="FFFFFF"/>
        </w:rPr>
        <w:t xml:space="preserve"> l-a împuternicit pe domnul consilier juridic </w:t>
      </w:r>
      <w:r w:rsidR="008B0589">
        <w:rPr>
          <w:rStyle w:val="Fontdeparagrafimplicit1"/>
          <w:bCs/>
          <w:shd w:val="clear" w:color="auto" w:fill="FFFFFF"/>
        </w:rPr>
        <w:t xml:space="preserve">AB </w:t>
      </w:r>
      <w:r w:rsidRPr="004176E5">
        <w:rPr>
          <w:rStyle w:val="Fontdeparagrafimplicit1"/>
          <w:bCs/>
          <w:shd w:val="clear" w:color="auto" w:fill="FFFFFF"/>
        </w:rPr>
        <w:t xml:space="preserve">„(...) să asigure reprezentarea în faţa </w:t>
      </w:r>
      <w:r w:rsidR="005825E9">
        <w:rPr>
          <w:rStyle w:val="Fontdeparagrafimplicit1"/>
          <w:bCs/>
          <w:shd w:val="clear" w:color="auto" w:fill="FFFFFF"/>
        </w:rPr>
        <w:t>Tribunalului ..........</w:t>
      </w:r>
      <w:r w:rsidRPr="004176E5">
        <w:rPr>
          <w:rStyle w:val="Fontdeparagrafimplicit1"/>
          <w:bCs/>
          <w:shd w:val="clear" w:color="auto" w:fill="FFFFFF"/>
        </w:rPr>
        <w:t xml:space="preserve">în dosarul nr. </w:t>
      </w:r>
      <w:r w:rsidR="005825E9">
        <w:rPr>
          <w:rStyle w:val="Fontdeparagrafimplicit1"/>
          <w:bCs/>
          <w:shd w:val="clear" w:color="auto" w:fill="FFFFFF"/>
        </w:rPr>
        <w:t>...........</w:t>
      </w:r>
      <w:r w:rsidRPr="004176E5">
        <w:rPr>
          <w:rStyle w:val="Fontdeparagrafimplicit1"/>
          <w:bCs/>
          <w:shd w:val="clear" w:color="auto" w:fill="FFFFFF"/>
        </w:rPr>
        <w:t>, să formuleze, să susţină apărările necesare şi să pună concluzii orale şi scrise în această cauză.”.</w:t>
      </w:r>
    </w:p>
    <w:p w:rsidRPr="004176E5"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Pornind de la prevederile legale evocate în precedent şi observând limitele mandatului acordat de recurentul-reclamant domnului consilier juridic, Curtea constată că acesta</w:t>
      </w:r>
      <w:r w:rsidR="008B1596">
        <w:rPr>
          <w:rStyle w:val="Fontdeparagrafimplicit1"/>
          <w:bCs/>
          <w:shd w:val="clear" w:color="auto" w:fill="FFFFFF"/>
        </w:rPr>
        <w:t xml:space="preserve"> avea </w:t>
      </w:r>
      <w:r w:rsidRPr="004176E5">
        <w:rPr>
          <w:rStyle w:val="Fontdeparagrafimplicit1"/>
          <w:bCs/>
          <w:shd w:val="clear" w:color="auto" w:fill="FFFFFF"/>
        </w:rPr>
        <w:t xml:space="preserve"> legitimarea de a exprima un punct de vedere cu privire la necesitatea introducerii în cauză a terţilor beneficiari ai actului a cărui anulare s-a solicitat, nefiind, prin urmare, necesară citarea prefectului judeţului </w:t>
      </w:r>
      <w:r w:rsidR="005825E9">
        <w:rPr>
          <w:rStyle w:val="Fontdeparagrafimplicit1"/>
          <w:bCs/>
          <w:shd w:val="clear" w:color="auto" w:fill="FFFFFF"/>
        </w:rPr>
        <w:t>C</w:t>
      </w:r>
      <w:r w:rsidRPr="004176E5">
        <w:rPr>
          <w:rStyle w:val="Fontdeparagrafimplicit1"/>
          <w:bCs/>
          <w:shd w:val="clear" w:color="auto" w:fill="FFFFFF"/>
        </w:rPr>
        <w:t xml:space="preserve"> cu menţiunea de a-şi exprima poziţia sa faţă necesitatea lărgirii cadrului procesual în condiţiile art. </w:t>
      </w:r>
      <w:r w:rsidRPr="004176E5">
        <w:rPr>
          <w:rStyle w:val="Fontdeparagrafimplicit1"/>
        </w:rPr>
        <w:t>16</w:t>
      </w:r>
      <w:r w:rsidRPr="004176E5">
        <w:rPr>
          <w:rStyle w:val="Fontdeparagrafimplicit1"/>
          <w:vertAlign w:val="superscript"/>
        </w:rPr>
        <w:t xml:space="preserve">1 </w:t>
      </w:r>
      <w:r w:rsidRPr="004176E5">
        <w:rPr>
          <w:rStyle w:val="Fontdeparagrafimplicit1"/>
        </w:rPr>
        <w:t>din Legea contenciosului administrativ nr. 554/2004</w:t>
      </w:r>
      <w:r w:rsidRPr="004176E5">
        <w:rPr>
          <w:rStyle w:val="Fontdeparagrafimplicit1"/>
          <w:bCs/>
          <w:shd w:val="clear" w:color="auto" w:fill="FFFFFF"/>
        </w:rPr>
        <w:t>.</w:t>
      </w:r>
    </w:p>
    <w:p w:rsidRPr="004176E5"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ab/>
      </w:r>
    </w:p>
    <w:p w:rsidRPr="004176E5" w:rsidR="004176E5" w:rsidP="001F5EFC">
      <w:pPr>
        <w:pStyle w:val="ListParagraph"/>
        <w:numPr>
          <w:ilvl w:val="2"/>
          <w:numId w:val="1"/>
        </w:numPr>
        <w:shd w:val="clear" w:color="auto" w:fill="FFFFFF"/>
        <w:ind w:left="0" w:firstLine="709"/>
        <w:jc w:val="both"/>
        <w:rPr>
          <w:rStyle w:val="Fontdeparagrafimplicit1"/>
          <w:b/>
          <w:bCs/>
          <w:szCs w:val="24"/>
          <w:shd w:val="clear" w:color="auto" w:fill="FFFFFF"/>
        </w:rPr>
      </w:pPr>
      <w:r w:rsidRPr="004176E5">
        <w:rPr>
          <w:b/>
          <w:bCs/>
          <w:szCs w:val="24"/>
          <w:lang w:eastAsia="ro-RO"/>
        </w:rPr>
        <w:t xml:space="preserve">când hotărârea a fost dată cu încălcarea sau aplicarea greşită a normelor de drept material – </w:t>
      </w:r>
      <w:r w:rsidRPr="004176E5">
        <w:rPr>
          <w:szCs w:val="24"/>
          <w:lang w:eastAsia="ro-RO"/>
        </w:rPr>
        <w:t>art. 488 alin. 1 pct. 8 C.pr.civ.</w:t>
      </w:r>
    </w:p>
    <w:p w:rsidRPr="004176E5"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 xml:space="preserve">Subsumat acestui caz de casare, recurentul a plasat criticile de nelegalitate dezvoltate în cuprinsul cererii de chemare în judecată cu privire la </w:t>
      </w:r>
      <w:r w:rsidRPr="004176E5">
        <w:rPr>
          <w:rStyle w:val="Fontdeparagrafimplicit1"/>
        </w:rPr>
        <w:t xml:space="preserve">Hotărârea </w:t>
      </w:r>
      <w:r w:rsidRPr="004176E5">
        <w:t xml:space="preserve">nr. </w:t>
      </w:r>
      <w:r w:rsidR="005825E9">
        <w:t xml:space="preserve">........./18.08.2022 </w:t>
      </w:r>
      <w:r w:rsidRPr="004176E5">
        <w:t xml:space="preserve">privind repartizarea sumelor din fondul constituit la dispoziţia Consiliului Judeţean </w:t>
      </w:r>
      <w:r w:rsidR="005825E9">
        <w:t>C</w:t>
      </w:r>
      <w:r w:rsidRPr="004176E5">
        <w:t xml:space="preserve">, în procent de 6%, din impozitul pe venit estimat a fi încasat la nivelul judeţului </w:t>
      </w:r>
      <w:r w:rsidR="005825E9">
        <w:t>C</w:t>
      </w:r>
      <w:r w:rsidRPr="004176E5">
        <w:t>, pe unităţi administrativ-teritoriale, pe anul 2022</w:t>
      </w:r>
      <w:r w:rsidRPr="004176E5">
        <w:rPr>
          <w:rStyle w:val="Fontdeparagrafimplicit1"/>
          <w:bCs/>
          <w:shd w:val="clear" w:color="auto" w:fill="FFFFFF"/>
        </w:rPr>
        <w:t>, solicitând ca instanţa de casare, în urma examinări acestora, să admită acţiunea.</w:t>
      </w:r>
    </w:p>
    <w:p w:rsidRPr="004176E5"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 xml:space="preserve">Curtea arată că aceste critici nu pot face obiectul examenului efectuat de instanţa de casare, dat fiind faptul că ele nu au fost analizate în cuprinsul sentinţei tocmai ca urmare a respingerii acţiunii fără a fi cercetată în fond, </w:t>
      </w:r>
      <w:r w:rsidR="00DF3A84">
        <w:rPr>
          <w:rStyle w:val="Fontdeparagrafimplicit1"/>
          <w:bCs/>
          <w:shd w:val="clear" w:color="auto" w:fill="FFFFFF"/>
        </w:rPr>
        <w:t>conform</w:t>
      </w:r>
      <w:r w:rsidRPr="004176E5">
        <w:rPr>
          <w:rStyle w:val="Fontdeparagrafimplicit1"/>
          <w:bCs/>
          <w:shd w:val="clear" w:color="auto" w:fill="FFFFFF"/>
        </w:rPr>
        <w:t xml:space="preserve"> prevederilor </w:t>
      </w:r>
      <w:r w:rsidRPr="004176E5" w:rsidR="00DF3A84">
        <w:rPr>
          <w:rStyle w:val="Fontdeparagrafimplicit1"/>
          <w:bCs/>
          <w:shd w:val="clear" w:color="auto" w:fill="FFFFFF"/>
        </w:rPr>
        <w:t xml:space="preserve">art. </w:t>
      </w:r>
      <w:r w:rsidRPr="004176E5" w:rsidR="00DF3A84">
        <w:rPr>
          <w:rStyle w:val="Fontdeparagrafimplicit1"/>
        </w:rPr>
        <w:t>16</w:t>
      </w:r>
      <w:r w:rsidRPr="004176E5" w:rsidR="00DF3A84">
        <w:rPr>
          <w:rStyle w:val="Fontdeparagrafimplicit1"/>
          <w:vertAlign w:val="superscript"/>
        </w:rPr>
        <w:t xml:space="preserve">1 </w:t>
      </w:r>
      <w:r w:rsidRPr="004176E5">
        <w:rPr>
          <w:rStyle w:val="Fontdeparagrafimplicit1"/>
          <w:bCs/>
          <w:shd w:val="clear" w:color="auto" w:fill="FFFFFF"/>
        </w:rPr>
        <w:t>din Legea nr. 55472004, soluţie, pe care, în acord cu considerentele evocate în precedent, Curtea a găsit-o ca fiind legală.</w:t>
      </w:r>
    </w:p>
    <w:p w:rsidRPr="004176E5" w:rsidR="004176E5" w:rsidP="001F5EFC">
      <w:pPr>
        <w:shd w:val="clear" w:color="auto" w:fill="FFFFFF"/>
        <w:ind w:firstLine="709"/>
        <w:jc w:val="both"/>
        <w:rPr>
          <w:rStyle w:val="Fontdeparagrafimplicit1"/>
          <w:bCs/>
          <w:shd w:val="clear" w:color="auto" w:fill="FFFFFF"/>
        </w:rPr>
      </w:pPr>
    </w:p>
    <w:p w:rsidRPr="004176E5" w:rsidR="004176E5" w:rsidP="001F5EFC">
      <w:pPr>
        <w:pStyle w:val="ListParagraph"/>
        <w:numPr>
          <w:ilvl w:val="0"/>
          <w:numId w:val="1"/>
        </w:numPr>
        <w:shd w:val="clear" w:color="auto" w:fill="FFFFFF"/>
        <w:ind w:left="0" w:firstLine="709"/>
        <w:jc w:val="both"/>
        <w:rPr>
          <w:rStyle w:val="Fontdeparagrafimplicit1"/>
          <w:b/>
          <w:szCs w:val="24"/>
          <w:shd w:val="clear" w:color="auto" w:fill="FFFFFF"/>
        </w:rPr>
      </w:pPr>
      <w:r w:rsidRPr="004176E5">
        <w:rPr>
          <w:rStyle w:val="Fontdeparagrafimplicit1"/>
          <w:b/>
          <w:szCs w:val="24"/>
          <w:shd w:val="clear" w:color="auto" w:fill="FFFFFF"/>
        </w:rPr>
        <w:t>Temeiul de drept al soluţiei.</w:t>
      </w:r>
    </w:p>
    <w:p w:rsidRPr="004176E5" w:rsidR="004176E5" w:rsidP="001F5EFC">
      <w:pPr>
        <w:pStyle w:val="ListParagraph"/>
        <w:shd w:val="clear" w:color="auto" w:fill="FFFFFF"/>
        <w:ind w:left="0" w:firstLine="709"/>
        <w:jc w:val="both"/>
        <w:rPr>
          <w:rStyle w:val="Fontdeparagrafimplicit1"/>
          <w:bCs/>
          <w:szCs w:val="24"/>
          <w:shd w:val="clear" w:color="auto" w:fill="FFFFFF"/>
        </w:rPr>
      </w:pPr>
    </w:p>
    <w:p w:rsidR="004176E5" w:rsidP="001F5EFC">
      <w:pPr>
        <w:shd w:val="clear" w:color="auto" w:fill="FFFFFF"/>
        <w:ind w:firstLine="709"/>
        <w:jc w:val="both"/>
        <w:rPr>
          <w:rStyle w:val="Fontdeparagrafimplicit1"/>
          <w:bCs/>
          <w:shd w:val="clear" w:color="auto" w:fill="FFFFFF"/>
        </w:rPr>
      </w:pPr>
      <w:r w:rsidRPr="004176E5">
        <w:rPr>
          <w:rStyle w:val="Fontdeparagrafimplicit1"/>
          <w:bCs/>
          <w:shd w:val="clear" w:color="auto" w:fill="FFFFFF"/>
        </w:rPr>
        <w:t>Pentru considerentele expuse, Curtea, în temeiul art. 496 C.pr.civ. rap. la art. 20 din Legea nr. 554/2004, va respinge recursul, ca nefondat.</w:t>
      </w:r>
    </w:p>
    <w:p w:rsidRPr="00D13E9E" w:rsidR="00D13E9E" w:rsidP="001F5EFC">
      <w:pPr>
        <w:shd w:val="clear" w:color="auto" w:fill="FFFFFF"/>
        <w:ind w:firstLine="709"/>
        <w:jc w:val="both"/>
        <w:rPr>
          <w:rStyle w:val="Fontdeparagrafimplicit1"/>
          <w:bCs/>
          <w:shd w:val="clear" w:color="auto" w:fill="FFFFFF"/>
        </w:rPr>
      </w:pPr>
    </w:p>
    <w:p w:rsidRPr="004176E5" w:rsidR="004176E5" w:rsidP="001F5EFC">
      <w:pPr>
        <w:ind w:firstLine="709"/>
        <w:jc w:val="center"/>
        <w:rPr>
          <w:rStyle w:val="Fontdeparagrafimplicit1"/>
          <w:b/>
          <w:color w:val="000000"/>
        </w:rPr>
      </w:pPr>
      <w:r w:rsidRPr="004176E5">
        <w:rPr>
          <w:rStyle w:val="Fontdeparagrafimplicit1"/>
          <w:b/>
          <w:color w:val="000000"/>
        </w:rPr>
        <w:t>PENTRU ACESTE MOTIVE,</w:t>
      </w:r>
    </w:p>
    <w:p w:rsidRPr="004176E5" w:rsidR="004176E5" w:rsidP="001F5EFC">
      <w:pPr>
        <w:ind w:firstLine="709"/>
        <w:jc w:val="center"/>
        <w:rPr>
          <w:rStyle w:val="Fontdeparagrafimplicit1"/>
          <w:b/>
          <w:color w:val="000000"/>
        </w:rPr>
      </w:pPr>
      <w:r w:rsidRPr="004176E5">
        <w:rPr>
          <w:rStyle w:val="Fontdeparagrafimplicit1"/>
          <w:b/>
          <w:color w:val="000000"/>
        </w:rPr>
        <w:t>ÎN NUMELE LEGII,</w:t>
      </w:r>
    </w:p>
    <w:p w:rsidRPr="004176E5" w:rsidR="004176E5" w:rsidP="001F5EFC">
      <w:pPr>
        <w:ind w:firstLine="709"/>
        <w:jc w:val="center"/>
        <w:rPr>
          <w:rStyle w:val="Fontdeparagrafimplicit1"/>
          <w:b/>
          <w:color w:val="000000"/>
        </w:rPr>
      </w:pPr>
      <w:r w:rsidRPr="004176E5">
        <w:rPr>
          <w:rStyle w:val="Fontdeparagrafimplicit1"/>
          <w:b/>
          <w:color w:val="000000"/>
        </w:rPr>
        <w:t>DECIDE:</w:t>
      </w:r>
    </w:p>
    <w:p w:rsidRPr="004176E5" w:rsidR="004176E5" w:rsidP="001F5EFC">
      <w:pPr>
        <w:ind w:firstLine="709"/>
        <w:rPr>
          <w:rStyle w:val="Fontdeparagrafimplicit1"/>
        </w:rPr>
      </w:pPr>
    </w:p>
    <w:p w:rsidRPr="004176E5" w:rsidR="004176E5" w:rsidP="001F5EFC">
      <w:pPr>
        <w:ind w:firstLine="709"/>
        <w:jc w:val="both"/>
      </w:pPr>
      <w:r w:rsidRPr="004176E5">
        <w:t xml:space="preserve">Respinge recursul formulat de recurentul-reclamant </w:t>
      </w:r>
      <w:r w:rsidRPr="004176E5">
        <w:rPr>
          <w:rStyle w:val="Fontdeparagrafimplicit1"/>
          <w:b/>
        </w:rPr>
        <w:t xml:space="preserve">PREFECTUL JUDEŢULUI </w:t>
      </w:r>
      <w:r w:rsidR="005825E9">
        <w:rPr>
          <w:rStyle w:val="Fontdeparagrafimplicit1"/>
          <w:b/>
        </w:rPr>
        <w:t>C</w:t>
      </w:r>
      <w:r w:rsidRPr="004176E5">
        <w:t xml:space="preserve">, cu sediul în </w:t>
      </w:r>
      <w:r w:rsidR="008B0589">
        <w:t>.......</w:t>
      </w:r>
      <w:r w:rsidRPr="004176E5">
        <w:t>, str.</w:t>
      </w:r>
      <w:r w:rsidR="008B0589">
        <w:t>.......</w:t>
      </w:r>
      <w:r w:rsidRPr="004176E5">
        <w:t>, nr.</w:t>
      </w:r>
      <w:r w:rsidR="008B0589">
        <w:t>........, jud........</w:t>
      </w:r>
      <w:r w:rsidRPr="004176E5">
        <w:t xml:space="preserve"> împotriva sentinţei civile nr. </w:t>
      </w:r>
      <w:r w:rsidR="005825E9">
        <w:t>...........</w:t>
      </w:r>
      <w:r w:rsidRPr="004176E5">
        <w:t xml:space="preserve">pronunţate de </w:t>
      </w:r>
      <w:r w:rsidR="005825E9">
        <w:t>Tribunalul ...........</w:t>
      </w:r>
      <w:r w:rsidRPr="004176E5">
        <w:t>în dosarul nr.</w:t>
      </w:r>
      <w:r w:rsidR="005825E9">
        <w:t>...........</w:t>
      </w:r>
      <w:r w:rsidR="00D13E9E">
        <w:t>,</w:t>
      </w:r>
      <w:r w:rsidRPr="004176E5">
        <w:t xml:space="preserve"> în contradictoriu cu intimatul-pârât</w:t>
      </w:r>
      <w:r w:rsidRPr="004176E5">
        <w:rPr>
          <w:rStyle w:val="Fontdeparagrafimplicit1"/>
          <w:b/>
        </w:rPr>
        <w:t xml:space="preserve"> </w:t>
      </w:r>
      <w:r w:rsidR="005825E9">
        <w:rPr>
          <w:rStyle w:val="Fontdeparagrafimplicit1"/>
          <w:b/>
        </w:rPr>
        <w:t>CONSILIUL JUDEŢEAN C</w:t>
      </w:r>
      <w:r w:rsidRPr="004176E5">
        <w:rPr>
          <w:rStyle w:val="Fontdeparagrafimplicit1"/>
          <w:b/>
        </w:rPr>
        <w:t xml:space="preserve">, </w:t>
      </w:r>
      <w:r w:rsidRPr="004176E5">
        <w:t xml:space="preserve">cu sediul în </w:t>
      </w:r>
      <w:r w:rsidR="008B0589">
        <w:t>........</w:t>
      </w:r>
      <w:r w:rsidRPr="004176E5">
        <w:t>, str.</w:t>
      </w:r>
      <w:r w:rsidR="008B0589">
        <w:t>......., nr........, jud........</w:t>
      </w:r>
      <w:r w:rsidRPr="004176E5">
        <w:t>, ca nefondat.</w:t>
      </w:r>
    </w:p>
    <w:p w:rsidRPr="004176E5" w:rsidR="004176E5" w:rsidP="001F5EFC">
      <w:pPr>
        <w:ind w:firstLine="709"/>
        <w:jc w:val="both"/>
      </w:pPr>
      <w:r w:rsidRPr="004176E5">
        <w:t>Definitivă.</w:t>
      </w:r>
    </w:p>
    <w:p w:rsidRPr="004176E5" w:rsidR="004176E5" w:rsidP="001F5EFC">
      <w:pPr>
        <w:ind w:firstLine="709"/>
        <w:jc w:val="both"/>
      </w:pPr>
      <w:r w:rsidRPr="004176E5">
        <w:t xml:space="preserve">Pronunţată azi, </w:t>
      </w:r>
      <w:r w:rsidR="008B0589">
        <w:t>..........</w:t>
      </w:r>
      <w:r w:rsidRPr="004176E5">
        <w:t>, prin punerea soluţiei la dispoziţia părţilor prin mijlocirea grefei instanţei.</w:t>
      </w:r>
    </w:p>
    <w:p w:rsidRPr="004176E5" w:rsidR="004176E5" w:rsidP="001F5EFC">
      <w:pPr>
        <w:ind w:firstLine="709"/>
        <w:jc w:val="both"/>
      </w:pPr>
    </w:p>
    <w:p w:rsidRPr="004176E5" w:rsidR="004176E5" w:rsidP="001F5EFC">
      <w:pPr>
        <w:ind w:firstLine="709"/>
        <w:jc w:val="both"/>
      </w:pPr>
    </w:p>
    <w:p w:rsidRPr="004176E5" w:rsidR="004176E5" w:rsidP="001F5EFC">
      <w:pPr>
        <w:ind w:firstLine="709"/>
      </w:pPr>
    </w:p>
    <w:p w:rsidRPr="004176E5" w:rsidR="004176E5" w:rsidP="001F5EFC">
      <w:pPr>
        <w:tabs>
          <w:tab w:val="left" w:pos="2430"/>
        </w:tabs>
        <w:ind w:firstLine="709"/>
      </w:pPr>
      <w:r w:rsidRPr="004176E5">
        <w:t xml:space="preserve">     Preşedinte,                                Judecător,                              Judecător,</w:t>
      </w:r>
    </w:p>
    <w:p w:rsidRPr="004176E5" w:rsidR="004176E5" w:rsidP="001F5EFC">
      <w:pPr>
        <w:tabs>
          <w:tab w:val="left" w:pos="2430"/>
        </w:tabs>
        <w:ind w:firstLine="709"/>
      </w:pPr>
      <w:r w:rsidR="008B0589">
        <w:t>CANDIDAT A0009</w:t>
      </w:r>
      <w:r w:rsidRPr="004176E5">
        <w:t xml:space="preserve">                       </w:t>
      </w:r>
      <w:r w:rsidR="005825E9">
        <w:t>................</w:t>
      </w:r>
      <w:r w:rsidRPr="004176E5">
        <w:t xml:space="preserve">                  </w:t>
      </w:r>
      <w:r w:rsidR="008B0589">
        <w:t xml:space="preserve">        </w:t>
      </w:r>
      <w:r w:rsidRPr="004176E5">
        <w:t xml:space="preserve"> </w:t>
      </w:r>
      <w:r w:rsidR="005825E9">
        <w:t>................</w:t>
      </w:r>
      <w:r w:rsidRPr="004176E5">
        <w:t xml:space="preserve"> </w:t>
      </w:r>
    </w:p>
    <w:p w:rsidRPr="004176E5" w:rsidR="004176E5" w:rsidP="001F5EFC">
      <w:pPr>
        <w:ind w:firstLine="709"/>
        <w:jc w:val="center"/>
      </w:pPr>
    </w:p>
    <w:p w:rsidRPr="004176E5" w:rsidR="004176E5" w:rsidP="001F5EFC">
      <w:pPr>
        <w:ind w:firstLine="709"/>
      </w:pPr>
    </w:p>
    <w:p w:rsidRPr="004176E5" w:rsidR="004176E5" w:rsidP="001F5EFC">
      <w:pPr>
        <w:ind w:firstLine="709"/>
      </w:pPr>
      <w:r w:rsidRPr="004176E5">
        <w:t xml:space="preserve">                                                                                                            </w:t>
      </w:r>
    </w:p>
    <w:p w:rsidRPr="004176E5" w:rsidR="004176E5" w:rsidP="001F5EFC">
      <w:pPr>
        <w:ind w:firstLine="709"/>
      </w:pPr>
      <w:r w:rsidRPr="004176E5">
        <w:t xml:space="preserve">                                                                                                Grefier, </w:t>
      </w:r>
    </w:p>
    <w:p w:rsidRPr="004176E5" w:rsidR="004176E5" w:rsidP="001F5EFC">
      <w:pPr>
        <w:ind w:firstLine="709"/>
      </w:pPr>
      <w:r w:rsidRPr="004176E5">
        <w:t xml:space="preserve">                                                                                      </w:t>
      </w:r>
      <w:r w:rsidR="008B0589">
        <w:t xml:space="preserve">      </w:t>
      </w:r>
      <w:r w:rsidRPr="004176E5">
        <w:t xml:space="preserve"> </w:t>
      </w:r>
      <w:r w:rsidR="005825E9">
        <w:t>................</w:t>
      </w:r>
    </w:p>
    <w:p w:rsidRPr="004176E5" w:rsidR="004176E5" w:rsidP="001F5EFC">
      <w:pPr>
        <w:ind w:firstLine="709"/>
      </w:pPr>
    </w:p>
    <w:p w:rsidRPr="004176E5" w:rsidR="004176E5" w:rsidP="001F5EFC">
      <w:pPr>
        <w:ind w:firstLine="709"/>
      </w:pPr>
    </w:p>
    <w:p w:rsidRPr="0079599E" w:rsidR="004176E5" w:rsidP="001F5EFC">
      <w:pPr>
        <w:ind w:firstLine="709"/>
        <w:jc w:val="both"/>
        <w:rPr>
          <w:sz w:val="16"/>
          <w:szCs w:val="16"/>
        </w:rPr>
      </w:pPr>
    </w:p>
    <w:p w:rsidRPr="0079599E" w:rsidR="004176E5" w:rsidP="001F5EFC">
      <w:pPr>
        <w:ind w:firstLine="709"/>
        <w:jc w:val="center"/>
        <w:rPr>
          <w:sz w:val="16"/>
          <w:szCs w:val="16"/>
        </w:rPr>
      </w:pPr>
    </w:p>
    <w:p w:rsidRPr="0079599E" w:rsidR="004176E5" w:rsidP="001F5EFC">
      <w:pPr>
        <w:tabs>
          <w:tab w:val="left" w:pos="450"/>
        </w:tabs>
        <w:ind w:right="232" w:firstLine="709"/>
        <w:jc w:val="both"/>
        <w:rPr>
          <w:rStyle w:val="Fontdeparagrafimplicit1"/>
          <w:i/>
          <w:color w:val="000000"/>
          <w:sz w:val="16"/>
          <w:szCs w:val="16"/>
        </w:rPr>
      </w:pPr>
      <w:r w:rsidR="008B0589">
        <w:rPr>
          <w:rStyle w:val="Fontdeparagrafimplicit1"/>
          <w:i/>
          <w:color w:val="000000"/>
          <w:sz w:val="16"/>
          <w:szCs w:val="16"/>
        </w:rPr>
        <w:t>Red. tehnored. jud. CANDIDAT A0009</w:t>
      </w:r>
      <w:r w:rsidRPr="0079599E">
        <w:rPr>
          <w:rStyle w:val="Fontdeparagrafimplicit1"/>
          <w:i/>
          <w:color w:val="000000"/>
          <w:sz w:val="16"/>
          <w:szCs w:val="16"/>
        </w:rPr>
        <w:t xml:space="preserve">/ 2 ex. </w:t>
      </w:r>
    </w:p>
    <w:p w:rsidRPr="0079599E" w:rsidR="004176E5" w:rsidP="001F5EFC">
      <w:pPr>
        <w:tabs>
          <w:tab w:val="left" w:pos="450"/>
        </w:tabs>
        <w:ind w:right="232" w:firstLine="709"/>
        <w:jc w:val="both"/>
        <w:rPr>
          <w:rStyle w:val="Fontdeparagrafimplicit1"/>
          <w:i/>
          <w:color w:val="000000"/>
          <w:sz w:val="16"/>
          <w:szCs w:val="16"/>
        </w:rPr>
      </w:pPr>
      <w:r w:rsidRPr="0079599E">
        <w:rPr>
          <w:rStyle w:val="Fontdeparagrafimplicit1"/>
          <w:i/>
          <w:color w:val="000000"/>
          <w:sz w:val="16"/>
          <w:szCs w:val="16"/>
        </w:rPr>
        <w:t xml:space="preserve">Jud. fond. </w:t>
      </w:r>
      <w:r w:rsidR="008B0589">
        <w:rPr>
          <w:rStyle w:val="Fontdeparagrafimplicit1"/>
          <w:i/>
          <w:color w:val="000000"/>
          <w:sz w:val="16"/>
          <w:szCs w:val="16"/>
        </w:rPr>
        <w:t>.........</w:t>
      </w:r>
      <w:r w:rsidRPr="0079599E">
        <w:rPr>
          <w:rStyle w:val="Fontdeparagrafimplicit1"/>
          <w:i/>
          <w:color w:val="000000"/>
          <w:sz w:val="16"/>
          <w:szCs w:val="16"/>
        </w:rPr>
        <w:t xml:space="preserve">- Tribunalul </w:t>
      </w:r>
      <w:r w:rsidR="008B0589">
        <w:rPr>
          <w:rStyle w:val="Fontdeparagrafimplicit1"/>
          <w:i/>
          <w:color w:val="000000"/>
          <w:sz w:val="16"/>
          <w:szCs w:val="16"/>
        </w:rPr>
        <w:t>.........</w:t>
      </w:r>
    </w:p>
    <w:p w:rsidRPr="0079599E" w:rsidR="004176E5" w:rsidP="001F5EFC">
      <w:pPr>
        <w:tabs>
          <w:tab w:val="left" w:pos="450"/>
        </w:tabs>
        <w:ind w:right="232" w:firstLine="709"/>
        <w:jc w:val="both"/>
        <w:rPr>
          <w:rStyle w:val="Fontdeparagrafimplicit1"/>
          <w:color w:val="000000"/>
          <w:sz w:val="16"/>
          <w:szCs w:val="16"/>
        </w:rPr>
      </w:pPr>
      <w:r w:rsidRPr="0079599E">
        <w:rPr>
          <w:rStyle w:val="Fontdeparagrafimplicit1"/>
          <w:i/>
          <w:color w:val="000000"/>
          <w:sz w:val="16"/>
          <w:szCs w:val="16"/>
        </w:rPr>
        <w:t>Com. 2 ex. la data de  ……………………………………</w:t>
      </w:r>
    </w:p>
    <w:p w:rsidRPr="004176E5" w:rsidR="004176E5" w:rsidP="001F5EFC">
      <w:pPr>
        <w:ind w:firstLine="709"/>
        <w:rPr>
          <w:rStyle w:val="Fontdeparagrafimplicit1"/>
        </w:rPr>
      </w:pPr>
    </w:p>
    <w:p w:rsidRPr="004176E5" w:rsidR="004176E5" w:rsidP="001F5EFC">
      <w:pPr>
        <w:ind w:firstLine="709"/>
        <w:jc w:val="both"/>
        <w:rPr>
          <w:rStyle w:val="Fontdeparagrafimplicit1"/>
          <w:b/>
        </w:rPr>
      </w:pPr>
    </w:p>
    <w:p w:rsidRPr="004176E5" w:rsidR="004176E5" w:rsidP="001F5EFC">
      <w:pPr>
        <w:ind w:firstLine="709"/>
        <w:jc w:val="both"/>
        <w:rPr>
          <w:rStyle w:val="Fontdeparagrafimplicit1"/>
          <w:b/>
        </w:rPr>
      </w:pPr>
    </w:p>
    <w:p w:rsidRPr="004176E5" w:rsidR="004176E5" w:rsidP="001F5EFC">
      <w:pPr>
        <w:ind w:firstLine="709"/>
        <w:jc w:val="both"/>
        <w:rPr>
          <w:rStyle w:val="Fontdeparagrafimplicit1"/>
          <w:b/>
        </w:rPr>
      </w:pPr>
    </w:p>
    <w:p w:rsidRPr="004176E5" w:rsidR="004176E5" w:rsidP="001F5EFC">
      <w:pPr>
        <w:ind w:firstLine="709"/>
        <w:jc w:val="both"/>
        <w:rPr>
          <w:rStyle w:val="Fontdeparagrafimplicit1"/>
          <w:b/>
        </w:rPr>
      </w:pPr>
    </w:p>
    <w:p w:rsidRPr="004176E5" w:rsidR="004176E5" w:rsidP="001F5EFC">
      <w:pPr>
        <w:ind w:firstLine="709"/>
        <w:jc w:val="both"/>
        <w:rPr>
          <w:rStyle w:val="Fontdeparagrafimplicit1"/>
          <w:b/>
        </w:rPr>
      </w:pPr>
    </w:p>
    <w:p w:rsidRPr="004176E5" w:rsidR="004176E5" w:rsidP="001F5EFC">
      <w:pPr>
        <w:ind w:firstLine="709"/>
        <w:jc w:val="both"/>
        <w:rPr>
          <w:rStyle w:val="Fontdeparagrafimplicit1"/>
          <w:b/>
        </w:rPr>
      </w:pPr>
    </w:p>
    <w:p w:rsidRPr="004176E5" w:rsidR="004176E5" w:rsidP="001F5EFC">
      <w:pPr>
        <w:ind w:firstLine="709"/>
        <w:jc w:val="both"/>
        <w:rPr>
          <w:rStyle w:val="Fontdeparagrafimplicit1"/>
          <w:b/>
        </w:rPr>
      </w:pPr>
    </w:p>
    <w:p w:rsidRPr="004176E5" w:rsidR="004176E5" w:rsidP="001F5EFC">
      <w:pPr>
        <w:ind w:firstLine="709"/>
        <w:jc w:val="both"/>
        <w:rPr>
          <w:rStyle w:val="Fontdeparagrafimplicit1"/>
          <w:b/>
        </w:rPr>
      </w:pPr>
    </w:p>
    <w:p w:rsidRPr="004176E5" w:rsidR="004176E5" w:rsidP="001F5EFC">
      <w:pPr>
        <w:ind w:firstLine="709"/>
        <w:rPr>
          <w:rStyle w:val="Fontdeparagrafimplicit1"/>
        </w:rPr>
      </w:pPr>
    </w:p>
    <w:p w:rsidRPr="004176E5" w:rsidR="00090D1C" w:rsidP="001F5EFC">
      <w:pPr>
        <w:ind w:firstLine="709"/>
      </w:pPr>
    </w:p>
    <w:sectPr w:rsidSect="004176E5">
      <w:footerReference w:type="default" r:id="rId4"/>
      <w:pgSz w:w="11906" w:h="16838"/>
      <w:pgMar w:top="851" w:right="851" w:bottom="851" w:left="1985"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6E5">
    <w:pPr>
      <w:pStyle w:val="Footer"/>
      <w:jc w:val="center"/>
    </w:pPr>
    <w:r>
      <w:t xml:space="preserve">Pagină </w:t>
    </w:r>
    <w:r>
      <w:rPr>
        <w:b/>
        <w:bCs/>
      </w:rPr>
      <w:fldChar w:fldCharType="begin"/>
    </w:r>
    <w:r>
      <w:rPr>
        <w:b/>
        <w:bCs/>
      </w:rPr>
      <w:instrText>PAGE</w:instrText>
    </w:r>
    <w:r>
      <w:rPr>
        <w:b/>
        <w:bCs/>
      </w:rPr>
      <w:fldChar w:fldCharType="separate"/>
    </w:r>
    <w:r w:rsidR="00273CA0">
      <w:rPr>
        <w:b/>
        <w:bCs/>
        <w:noProof/>
      </w:rPr>
      <w:t>1</w:t>
    </w:r>
    <w:r>
      <w:rPr>
        <w:b/>
        <w:bCs/>
      </w:rPr>
      <w:fldChar w:fldCharType="end"/>
    </w:r>
    <w:r>
      <w:t xml:space="preserve"> din </w:t>
    </w:r>
    <w:r>
      <w:rPr>
        <w:b/>
        <w:bCs/>
      </w:rPr>
      <w:fldChar w:fldCharType="begin"/>
    </w:r>
    <w:r>
      <w:rPr>
        <w:b/>
        <w:bCs/>
      </w:rPr>
      <w:instrText>NUMPAGES</w:instrText>
    </w:r>
    <w:r>
      <w:rPr>
        <w:b/>
        <w:bCs/>
      </w:rPr>
      <w:fldChar w:fldCharType="separate"/>
    </w:r>
    <w:r w:rsidR="00273CA0">
      <w:rPr>
        <w:b/>
        <w:bCs/>
        <w:noProof/>
      </w:rPr>
      <w:t>6</w:t>
    </w:r>
    <w:r>
      <w:rPr>
        <w:b/>
        <w:bCs/>
      </w:rPr>
      <w:fldChar w:fldCharType="end"/>
    </w:r>
  </w:p>
  <w:p w:rsidR="004176E5">
    <w:pPr>
      <w:pStyle w:val="Subsol1"/>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B4BC5"/>
    <w:multiLevelType w:val="multilevel"/>
    <w:tmpl w:val="4D5404D6"/>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b/>
        <w:bCs/>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nsid w:val="71D961B4"/>
    <w:multiLevelType w:val="hybridMultilevel"/>
    <w:tmpl w:val="06A648B6"/>
    <w:lvl w:ilvl="0">
      <w:start w:val="6"/>
      <w:numFmt w:val="bullet"/>
      <w:lvlText w:val="-"/>
      <w:lvlJc w:val="left"/>
      <w:pPr>
        <w:ind w:left="1069" w:hanging="360"/>
      </w:pPr>
      <w:rPr>
        <w:rFonts w:ascii="Times New Roman" w:eastAsia="Times New Roman" w:hAnsi="Times New Roman" w:cs="Times New Roman" w:hint="default"/>
      </w:rPr>
    </w:lvl>
    <w:lvl w:ilvl="1" w:tentative="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stylePaneFormatFilter w:val="3F01"/>
  <w:doNotTrackMoves/>
  <w:defaultTabStop w:val="708"/>
  <w:hyphenationZone w:val="425"/>
  <w:doNotShadeFormData/>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0A5833"/>
    <w:rsid w:val="000B0D9B"/>
    <w:rsid w:val="000E169D"/>
    <w:rsid w:val="00155AF8"/>
    <w:rsid w:val="00190DF5"/>
    <w:rsid w:val="001F5EFC"/>
    <w:rsid w:val="00230098"/>
    <w:rsid w:val="00236F8B"/>
    <w:rsid w:val="00252BF6"/>
    <w:rsid w:val="00273CA0"/>
    <w:rsid w:val="00310770"/>
    <w:rsid w:val="003676FC"/>
    <w:rsid w:val="004035C3"/>
    <w:rsid w:val="004176E5"/>
    <w:rsid w:val="00434264"/>
    <w:rsid w:val="004362D5"/>
    <w:rsid w:val="00444EB7"/>
    <w:rsid w:val="00483536"/>
    <w:rsid w:val="004A3583"/>
    <w:rsid w:val="00553035"/>
    <w:rsid w:val="005825E9"/>
    <w:rsid w:val="005D6643"/>
    <w:rsid w:val="005D6D66"/>
    <w:rsid w:val="005D6D86"/>
    <w:rsid w:val="005E0080"/>
    <w:rsid w:val="005E043C"/>
    <w:rsid w:val="006F4B9D"/>
    <w:rsid w:val="00757A13"/>
    <w:rsid w:val="00762B07"/>
    <w:rsid w:val="00787190"/>
    <w:rsid w:val="0079599E"/>
    <w:rsid w:val="00855510"/>
    <w:rsid w:val="008B0589"/>
    <w:rsid w:val="008B1596"/>
    <w:rsid w:val="008B7C40"/>
    <w:rsid w:val="008D6F98"/>
    <w:rsid w:val="0090134E"/>
    <w:rsid w:val="00902C7A"/>
    <w:rsid w:val="009766E5"/>
    <w:rsid w:val="00982CB8"/>
    <w:rsid w:val="009847E9"/>
    <w:rsid w:val="009876B0"/>
    <w:rsid w:val="009B7961"/>
    <w:rsid w:val="009C3836"/>
    <w:rsid w:val="00A56F73"/>
    <w:rsid w:val="00A74B82"/>
    <w:rsid w:val="00B02D89"/>
    <w:rsid w:val="00B132F8"/>
    <w:rsid w:val="00BC4A1A"/>
    <w:rsid w:val="00BC5260"/>
    <w:rsid w:val="00BE70FF"/>
    <w:rsid w:val="00BF0E6F"/>
    <w:rsid w:val="00C119CD"/>
    <w:rsid w:val="00C20064"/>
    <w:rsid w:val="00C54521"/>
    <w:rsid w:val="00C5580D"/>
    <w:rsid w:val="00C9322E"/>
    <w:rsid w:val="00D13E9E"/>
    <w:rsid w:val="00DF14D6"/>
    <w:rsid w:val="00DF3A84"/>
    <w:rsid w:val="00E95BEC"/>
    <w:rsid w:val="00EA2D07"/>
    <w:rsid w:val="00EB2D61"/>
    <w:rsid w:val="00EF7CC7"/>
    <w:rsid w:val="00F035C2"/>
    <w:rsid w:val="00F3087A"/>
  </w:rsids>
  <w:docVars>
    <w:docVar w:name="url" w:val="https://cabuc.just.ro/ecris_cdms/document_upload.aspx?id_document=200000005049940&amp;id_departament=58&amp;id_sesiune=6187648&amp;id_user=928&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customStyle="1" w:styleId="Frspaiere1">
    <w:name w:val="Fără spațiere1"/>
    <w:qFormat/>
    <w:rsid w:val="004176E5"/>
    <w:rPr>
      <w:sz w:val="24"/>
      <w:lang w:val="ro-RO" w:eastAsia="en-US" w:bidi="ar-SA"/>
    </w:rPr>
  </w:style>
  <w:style w:type="paragraph" w:customStyle="1" w:styleId="Subsol1">
    <w:name w:val="Subsol1"/>
    <w:basedOn w:val="Normal"/>
    <w:link w:val="SubsolCaracter"/>
    <w:uiPriority w:val="99"/>
    <w:rsid w:val="004176E5"/>
    <w:pPr>
      <w:tabs>
        <w:tab w:val="center" w:pos="4513"/>
        <w:tab w:val="right" w:pos="9026"/>
      </w:tabs>
    </w:pPr>
    <w:rPr>
      <w:szCs w:val="20"/>
      <w:lang w:val="x-none" w:eastAsia="en-US"/>
    </w:rPr>
  </w:style>
  <w:style w:type="character" w:customStyle="1" w:styleId="Fontdeparagrafimplicit1">
    <w:name w:val="Font de paragraf implicit1"/>
    <w:rsid w:val="004176E5"/>
  </w:style>
  <w:style w:type="character" w:customStyle="1" w:styleId="SubsolCaracter">
    <w:name w:val="Subsol Caracter"/>
    <w:link w:val="Subsol1"/>
    <w:uiPriority w:val="99"/>
    <w:rsid w:val="004176E5"/>
    <w:rPr>
      <w:sz w:val="24"/>
      <w:lang w:eastAsia="en-US"/>
    </w:rPr>
  </w:style>
  <w:style w:type="paragraph" w:styleId="ListParagraph">
    <w:name w:val="List Paragraph"/>
    <w:basedOn w:val="Normal"/>
    <w:uiPriority w:val="34"/>
    <w:qFormat/>
    <w:rsid w:val="004176E5"/>
    <w:pPr>
      <w:ind w:left="720"/>
      <w:contextualSpacing/>
    </w:pPr>
    <w:rPr>
      <w:szCs w:val="20"/>
      <w:lang w:eastAsia="en-US"/>
    </w:rPr>
  </w:style>
  <w:style w:type="paragraph" w:styleId="Header">
    <w:name w:val="header"/>
    <w:basedOn w:val="Normal"/>
    <w:link w:val="HeaderChar"/>
    <w:rsid w:val="004176E5"/>
    <w:pPr>
      <w:tabs>
        <w:tab w:val="center" w:pos="4513"/>
        <w:tab w:val="right" w:pos="9026"/>
      </w:tabs>
    </w:pPr>
    <w:rPr>
      <w:lang w:val="x-none" w:eastAsia="x-none"/>
    </w:rPr>
  </w:style>
  <w:style w:type="character" w:customStyle="1" w:styleId="HeaderChar">
    <w:name w:val="Header Char"/>
    <w:link w:val="Header"/>
    <w:rsid w:val="004176E5"/>
    <w:rPr>
      <w:sz w:val="24"/>
      <w:szCs w:val="24"/>
    </w:rPr>
  </w:style>
  <w:style w:type="paragraph" w:styleId="Footer">
    <w:name w:val="footer"/>
    <w:basedOn w:val="Normal"/>
    <w:link w:val="FooterChar"/>
    <w:rsid w:val="004176E5"/>
    <w:pPr>
      <w:tabs>
        <w:tab w:val="center" w:pos="4513"/>
        <w:tab w:val="right" w:pos="9026"/>
      </w:tabs>
    </w:pPr>
    <w:rPr>
      <w:lang w:val="x-none" w:eastAsia="x-none"/>
    </w:rPr>
  </w:style>
  <w:style w:type="character" w:customStyle="1" w:styleId="FooterChar">
    <w:name w:val="Footer Char"/>
    <w:link w:val="Footer"/>
    <w:rsid w:val="004176E5"/>
    <w:rPr>
      <w:sz w:val="24"/>
      <w:szCs w:val="24"/>
    </w:rPr>
  </w:style>
</w:styles>
</file>

<file path=word/webSettings.xml><?xml version="1.0" encoding="utf-8"?>
<w:webSettings xmlns:r="http://schemas.openxmlformats.org/officeDocument/2006/relationships" xmlns:w="http://schemas.openxmlformats.org/wordprocessingml/2006/main">
  <w:encoding w:val="windows-1252"/>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45</ap:TotalTime>
  <ap:Pages>6</ap:Pages>
  <ap:Words>2625</ap:Words>
  <ap:Characters>15230</ap:Characters>
  <ap:Application>Microsoft Office Word</ap:Application>
  <ap:DocSecurity>0</ap:DocSecurity>
  <ap:Lines>126</ap:Lines>
  <ap:Paragraphs>35</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17820</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2025-10-18T10:54:00.0000000Z</lastPrinted>
  <dc:subject/>
  <dc:description/>
  <keywords/>
  <category/>
  <contentStatus/>
  <dc:identifier/>
  <dc:language/>
  <version/>
</coreProperties>
</file>