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A150BA" w14:paraId="2B66B55D" w14:textId="7F88B122">
      <w:pPr>
        <w:jc w:val="both"/>
      </w:pPr>
      <w:r>
        <w:t xml:space="preserve"> </w:t>
      </w:r>
    </w:p>
    <w:p w:rsidR="00A150BA" w14:paraId="1E4882D6" w14:textId="59378177">
      <w:pPr>
        <w:ind w:right="-832"/>
        <w:jc w:val="both"/>
        <w:rPr>
          <w:rStyle w:val="Fontdeparagrafimplicit"/>
          <w:b/>
        </w:rPr>
      </w:pPr>
      <w:r>
        <w:rPr>
          <w:rStyle w:val="Fontdeparagrafimplicit"/>
          <w:b/>
        </w:rPr>
        <w:t xml:space="preserve">Dosar nr. </w:t>
      </w:r>
      <w:r w:rsidR="00F7735A">
        <w:rPr>
          <w:rStyle w:val="Fontdeparagrafimplicit"/>
          <w:b/>
        </w:rPr>
        <w:t xml:space="preserve">1/2016 </w:t>
      </w:r>
    </w:p>
    <w:p w:rsidR="00A150BA" w14:paraId="6BE67FDE" w14:textId="77777777">
      <w:pPr>
        <w:keepNext/>
        <w:ind w:right="-832"/>
        <w:jc w:val="both"/>
        <w:outlineLvl w:val="2"/>
      </w:pPr>
    </w:p>
    <w:p w:rsidR="00A150BA" w14:paraId="04C45BA4" w14:textId="77777777">
      <w:pPr>
        <w:keepNext/>
        <w:ind w:right="-33"/>
        <w:jc w:val="center"/>
        <w:outlineLvl w:val="2"/>
        <w:rPr>
          <w:rStyle w:val="Fontdeparagrafimplicit"/>
          <w:b/>
        </w:rPr>
      </w:pPr>
      <w:r>
        <w:rPr>
          <w:rStyle w:val="Fontdeparagrafimplicit"/>
          <w:b/>
        </w:rPr>
        <w:t>ROMÂNIA</w:t>
      </w:r>
    </w:p>
    <w:p w:rsidR="00A150BA" w14:paraId="7BFC5CF2" w14:textId="4FF3F7CE">
      <w:pPr>
        <w:ind w:right="-33"/>
        <w:jc w:val="center"/>
      </w:pPr>
      <w:r>
        <w:t xml:space="preserve">CURTEA DE APEL </w:t>
      </w:r>
      <w:r w:rsidR="00F7735A">
        <w:t xml:space="preserve">            </w:t>
      </w:r>
    </w:p>
    <w:p w:rsidR="00A150BA" w14:paraId="1B869CDD" w14:textId="62939CD8">
      <w:pPr>
        <w:ind w:right="-33"/>
        <w:jc w:val="center"/>
      </w:pPr>
      <w:r>
        <w:t xml:space="preserve">SECŢIA </w:t>
      </w:r>
    </w:p>
    <w:p w:rsidR="00A150BA" w14:paraId="163C81F6" w14:textId="5378DE8E">
      <w:pPr>
        <w:ind w:right="-33"/>
        <w:jc w:val="center"/>
        <w:rPr>
          <w:rStyle w:val="Fontdeparagrafimplicit"/>
          <w:b/>
        </w:rPr>
      </w:pPr>
      <w:r>
        <w:rPr>
          <w:rStyle w:val="Fontdeparagrafimplicit"/>
          <w:b/>
        </w:rPr>
        <w:t xml:space="preserve">DECIZIA </w:t>
      </w:r>
      <w:r w:rsidR="00921A57">
        <w:rPr>
          <w:rStyle w:val="Fontdeparagrafimplicit"/>
          <w:b/>
        </w:rPr>
        <w:t xml:space="preserve"> </w:t>
      </w:r>
      <w:r>
        <w:rPr>
          <w:rStyle w:val="Fontdeparagrafimplicit"/>
          <w:b/>
        </w:rPr>
        <w:t xml:space="preserve"> nr. </w:t>
      </w:r>
      <w:r w:rsidR="00F7735A">
        <w:rPr>
          <w:rStyle w:val="Fontdeparagrafimplicit"/>
          <w:b/>
        </w:rPr>
        <w:t>17</w:t>
      </w:r>
    </w:p>
    <w:p w:rsidR="00A150BA" w14:paraId="2A526C45" w14:textId="5F47D73C">
      <w:pPr>
        <w:ind w:right="-33"/>
        <w:jc w:val="center"/>
      </w:pPr>
      <w:r>
        <w:t xml:space="preserve">Şedinţa publică din data de </w:t>
      </w:r>
      <w:r w:rsidR="00F7735A">
        <w:t xml:space="preserve"> </w:t>
      </w:r>
    </w:p>
    <w:p w:rsidR="00A150BA" w14:paraId="37106BDB" w14:textId="77777777">
      <w:pPr>
        <w:ind w:right="-33"/>
        <w:jc w:val="center"/>
      </w:pPr>
      <w:r>
        <w:rPr>
          <w:rStyle w:val="Fontdeparagrafimplicit"/>
          <w:b/>
        </w:rPr>
        <w:t>Curtea</w:t>
      </w:r>
      <w:r>
        <w:t xml:space="preserve"> constituită din:</w:t>
      </w:r>
    </w:p>
    <w:p w:rsidR="00A150BA" w14:paraId="0C0693C4" w14:textId="72A842CE">
      <w:pPr>
        <w:ind w:right="-33"/>
        <w:jc w:val="center"/>
      </w:pPr>
      <w:r>
        <w:t xml:space="preserve">PREŞEDINTE: </w:t>
      </w:r>
      <w:r w:rsidR="00F7735A">
        <w:t xml:space="preserve"> </w:t>
      </w:r>
    </w:p>
    <w:p w:rsidR="00A150BA" w14:paraId="735F8C8F" w14:textId="29C9F4F2">
      <w:pPr>
        <w:ind w:right="-33"/>
        <w:jc w:val="center"/>
      </w:pPr>
      <w:r>
        <w:t xml:space="preserve">JUDECĂTOR: </w:t>
      </w:r>
      <w:r w:rsidR="00F7735A">
        <w:t>A0002</w:t>
      </w:r>
    </w:p>
    <w:p w:rsidR="00A150BA" w14:paraId="33A0394B" w14:textId="393ACF59">
      <w:pPr>
        <w:ind w:right="-33"/>
        <w:jc w:val="center"/>
      </w:pPr>
      <w:r>
        <w:t xml:space="preserve">GREFIER: </w:t>
      </w:r>
      <w:r w:rsidR="00F7735A">
        <w:t xml:space="preserve"> </w:t>
      </w:r>
    </w:p>
    <w:p w:rsidR="00A150BA" w14:paraId="24C2C917" w14:textId="77777777">
      <w:pPr>
        <w:pBdr>
          <w:bottom w:val="single" w:color="auto" w:sz="6" w:space="0"/>
        </w:pBdr>
        <w:ind w:right="-832"/>
        <w:jc w:val="both"/>
      </w:pPr>
    </w:p>
    <w:p w:rsidR="00A150BA" w14:paraId="5FA93ED6" w14:textId="77777777">
      <w:pPr>
        <w:ind w:right="-832" w:firstLine="709"/>
        <w:jc w:val="both"/>
      </w:pPr>
    </w:p>
    <w:p w:rsidR="00A150BA" w14:paraId="7ADC7C84" w14:textId="221AFC22">
      <w:pPr>
        <w:ind w:right="-7" w:firstLine="832"/>
        <w:jc w:val="both"/>
        <w:rPr>
          <w:rStyle w:val="Fontdeparagrafimplicit"/>
          <w:b/>
        </w:rPr>
      </w:pPr>
      <w:r>
        <w:rPr>
          <w:rStyle w:val="Fontdeparagrafimplicit"/>
          <w:b/>
        </w:rPr>
        <w:t>MINISTERUL PUBLIC</w:t>
      </w:r>
      <w:r>
        <w:t xml:space="preserve"> - Parchetul de pe lângă Curtea de Apel </w:t>
      </w:r>
      <w:r w:rsidR="00F7735A">
        <w:t xml:space="preserve">            </w:t>
      </w:r>
      <w:r>
        <w:t xml:space="preserve"> a fost reprezentat prin</w:t>
      </w:r>
      <w:r>
        <w:rPr>
          <w:rStyle w:val="Fontdeparagrafimplicit"/>
          <w:b/>
        </w:rPr>
        <w:t xml:space="preserve"> </w:t>
      </w:r>
      <w:r>
        <w:t xml:space="preserve">procuror </w:t>
      </w:r>
      <w:r w:rsidR="00F7735A">
        <w:t xml:space="preserve"> </w:t>
      </w:r>
      <w:r>
        <w:t>.</w:t>
      </w:r>
    </w:p>
    <w:p w:rsidR="00A150BA" w14:paraId="77A1DFEB" w14:textId="3FAC028C">
      <w:pPr>
        <w:ind w:right="-7" w:firstLine="832"/>
        <w:jc w:val="both"/>
      </w:pPr>
      <w:r>
        <w:t xml:space="preserve">Pe rol se află pronunţarea asupra </w:t>
      </w:r>
      <w:r>
        <w:rPr>
          <w:rStyle w:val="Fontdeparagrafimplicit"/>
          <w:b/>
        </w:rPr>
        <w:t>apelului</w:t>
      </w:r>
      <w:r>
        <w:t xml:space="preserve"> formulat de către </w:t>
      </w:r>
      <w:r>
        <w:rPr>
          <w:rStyle w:val="Fontdeparagrafimplicit"/>
          <w:i/>
        </w:rPr>
        <w:t>inculpatul</w:t>
      </w:r>
      <w:r>
        <w:t xml:space="preserve"> </w:t>
      </w:r>
      <w:r w:rsidR="00F7735A">
        <w:rPr>
          <w:rStyle w:val="Fontdeparagrafimplicit"/>
          <w:b/>
        </w:rPr>
        <w:t xml:space="preserve">2 </w:t>
      </w:r>
      <w:r>
        <w:rPr>
          <w:rStyle w:val="Fontdeparagrafimplicit"/>
          <w:b/>
        </w:rPr>
        <w:t xml:space="preserve"> </w:t>
      </w:r>
      <w:r>
        <w:t xml:space="preserve">împotriva sentinţei penale nr. </w:t>
      </w:r>
      <w:r w:rsidR="00F7735A">
        <w:t xml:space="preserve">3/2017 </w:t>
      </w:r>
      <w:r>
        <w:t xml:space="preserve"> din </w:t>
      </w:r>
      <w:r w:rsidR="00F7735A">
        <w:t xml:space="preserve"> </w:t>
      </w:r>
      <w:r>
        <w:t xml:space="preserve"> pronunţată de Tribunalul </w:t>
      </w:r>
      <w:r w:rsidR="00F7735A">
        <w:t xml:space="preserve">             </w:t>
      </w:r>
      <w:r>
        <w:t xml:space="preserve"> – Secţia </w:t>
      </w:r>
      <w:r w:rsidR="00F7735A">
        <w:t xml:space="preserve"> </w:t>
      </w:r>
      <w:r>
        <w:t xml:space="preserve">, în dosarul nr. </w:t>
      </w:r>
      <w:r w:rsidR="00F7735A">
        <w:t xml:space="preserve">1/2016 </w:t>
      </w:r>
      <w:r>
        <w:t>.</w:t>
      </w:r>
    </w:p>
    <w:p w:rsidR="00A150BA" w14:paraId="18181FE7" w14:textId="306A420C">
      <w:pPr>
        <w:ind w:right="-7" w:firstLine="832"/>
        <w:jc w:val="both"/>
      </w:pPr>
      <w:r>
        <w:t xml:space="preserve">Dezbaterile au avut loc în şedinţa publică din data de </w:t>
      </w:r>
      <w:r w:rsidR="00F7735A">
        <w:t xml:space="preserve"> </w:t>
      </w:r>
      <w:r>
        <w:t xml:space="preserve">, fiind consemnate în încheierea de şedinţă de la data respectivă, care face parte integrantă din această decizie, când Curtea, având nevoie de timp pentru a delibera, a stabilit pronunţarea la data de </w:t>
      </w:r>
      <w:r w:rsidR="00F7735A">
        <w:t xml:space="preserve"> </w:t>
      </w:r>
      <w:r>
        <w:t xml:space="preserve">, când, pentru aceleaşi motive, a amânat pronunţarea la data de </w:t>
      </w:r>
      <w:r w:rsidR="00F7735A">
        <w:t xml:space="preserve"> </w:t>
      </w:r>
      <w:r>
        <w:t xml:space="preserve">, astăzi, când în aceeaşi compunere, </w:t>
      </w:r>
    </w:p>
    <w:p w:rsidR="00A150BA" w14:paraId="708C9930" w14:textId="77777777">
      <w:pPr>
        <w:ind w:right="-7"/>
        <w:jc w:val="both"/>
      </w:pPr>
    </w:p>
    <w:p w:rsidR="00A150BA" w14:paraId="5CDDB016" w14:textId="77777777">
      <w:pPr>
        <w:ind w:right="-7"/>
        <w:jc w:val="center"/>
        <w:rPr>
          <w:rStyle w:val="Fontdeparagrafimplicit"/>
          <w:b/>
        </w:rPr>
      </w:pPr>
      <w:r>
        <w:rPr>
          <w:rStyle w:val="Fontdeparagrafimplicit"/>
          <w:b/>
        </w:rPr>
        <w:t>CURTEA,</w:t>
      </w:r>
    </w:p>
    <w:p w:rsidR="00A150BA" w14:paraId="3FB91A54" w14:textId="77777777">
      <w:pPr>
        <w:jc w:val="both"/>
        <w:rPr>
          <w:rStyle w:val="Fontdeparagrafimplicit"/>
        </w:rPr>
      </w:pPr>
    </w:p>
    <w:p w:rsidR="00A150BA" w14:paraId="3B33D64B" w14:textId="77777777">
      <w:pPr>
        <w:ind w:firstLine="832"/>
        <w:jc w:val="both"/>
      </w:pPr>
      <w:r>
        <w:t>Deliberând asupra apelului penal de faţă, din actele şi lucrările dosarului, constată şi reţine următoarele:</w:t>
      </w:r>
    </w:p>
    <w:p w:rsidR="00A150BA" w14:paraId="4EB0C38D" w14:textId="3ECAC745">
      <w:pPr>
        <w:ind w:firstLine="832"/>
        <w:jc w:val="both"/>
      </w:pPr>
      <w:r>
        <w:rPr>
          <w:rStyle w:val="Fontdeparagrafimplicit"/>
          <w:b/>
        </w:rPr>
        <w:t xml:space="preserve">Prin sentinţa penală nr. </w:t>
      </w:r>
      <w:r w:rsidR="00F7735A">
        <w:rPr>
          <w:rStyle w:val="Fontdeparagrafimplicit"/>
          <w:b/>
        </w:rPr>
        <w:t xml:space="preserve">3/2017 </w:t>
      </w:r>
      <w:r>
        <w:t xml:space="preserve">, pronunţată de Tribunalul </w:t>
      </w:r>
      <w:r w:rsidR="00F7735A">
        <w:t xml:space="preserve">             </w:t>
      </w:r>
      <w:r>
        <w:t xml:space="preserve">, în baza art. 386 alin. 1 C.p.p., a fost respinsă - ca neîntemeiată - cererea de schimbare a încadrării juridice a faptelor formulată de inculpatul </w:t>
      </w:r>
      <w:r w:rsidR="00F7735A">
        <w:t xml:space="preserve">2 </w:t>
      </w:r>
      <w:r>
        <w:t xml:space="preserve">, prin apărător, din infracţiunea de încăierare prevăzută de art. 198 alin.1 din C.p. şi două infracţiuni de tentativă de omor asupra numiţilor </w:t>
      </w:r>
      <w:r w:rsidR="00F7735A">
        <w:t xml:space="preserve">4 </w:t>
      </w:r>
      <w:r>
        <w:t xml:space="preserve"> şi </w:t>
      </w:r>
      <w:r w:rsidR="00F7735A">
        <w:t xml:space="preserve">5 </w:t>
      </w:r>
      <w:r>
        <w:t xml:space="preserve"> prevăzute de art. 32 rap. la art. 188 alin.1 din C.p.(două fapte) toate cu aplic. art. 38 alin.2 din Cod penal, în infracţiunea de încăierare prevăzută de art. 198 alin.1 din C.p., infracţiunea de vătămare corporală prevăzută de art. 194 alineatul 1 literele b şi e Cod Penal asupra numitului </w:t>
      </w:r>
      <w:r w:rsidR="00F7735A">
        <w:t xml:space="preserve">4 </w:t>
      </w:r>
      <w:r>
        <w:t xml:space="preserve"> şi infracţiunea de lovire şi alte violenţe prevăzută de art. 193 alineatul 2 Cod Penal asupra numitului </w:t>
      </w:r>
      <w:r w:rsidR="00F7735A">
        <w:t xml:space="preserve">5 </w:t>
      </w:r>
      <w:r>
        <w:t xml:space="preserve"> toate cu aplic. art. 38 alin.2 din Cod penal</w:t>
      </w:r>
    </w:p>
    <w:p w:rsidR="00A150BA" w14:paraId="6E4ADCEC" w14:textId="3505F236">
      <w:pPr>
        <w:ind w:firstLine="832"/>
        <w:jc w:val="both"/>
      </w:pPr>
      <w:r>
        <w:t xml:space="preserve">În baza art. 32 alin.1 rap. la art. 188 alin. 1 din Cod penal cu aplicarea art. 396 alin. 10 C. proc. pen., a fost condamnat inculpatul </w:t>
      </w:r>
      <w:r w:rsidR="00F7735A">
        <w:t xml:space="preserve">2 </w:t>
      </w:r>
      <w:r>
        <w:t xml:space="preserve"> [fiul lui </w:t>
      </w:r>
      <w:r w:rsidR="00F7735A">
        <w:t xml:space="preserve"> </w:t>
      </w:r>
      <w:r>
        <w:t xml:space="preserve"> si </w:t>
      </w:r>
      <w:r w:rsidR="00F7735A">
        <w:t xml:space="preserve"> </w:t>
      </w:r>
      <w:r>
        <w:t xml:space="preserve">, născut la data de </w:t>
      </w:r>
      <w:r w:rsidR="00F7735A">
        <w:t xml:space="preserve">            </w:t>
      </w:r>
      <w:r>
        <w:t xml:space="preserve"> în Oraş </w:t>
      </w:r>
      <w:r w:rsidR="00F7735A">
        <w:t xml:space="preserve">            </w:t>
      </w:r>
      <w:r>
        <w:t xml:space="preserve">, Jud. </w:t>
      </w:r>
      <w:r w:rsidR="00F7735A">
        <w:t xml:space="preserve">             </w:t>
      </w:r>
      <w:r>
        <w:t xml:space="preserve">, CNP </w:t>
      </w:r>
      <w:r w:rsidR="00F7735A">
        <w:t xml:space="preserve"> </w:t>
      </w:r>
      <w:r>
        <w:t xml:space="preserve">, domiciliat în comuna </w:t>
      </w:r>
      <w:r w:rsidR="00F7735A">
        <w:t xml:space="preserve">            </w:t>
      </w:r>
      <w:r>
        <w:t xml:space="preserve">, sat </w:t>
      </w:r>
      <w:r w:rsidR="00F7735A">
        <w:t xml:space="preserve">            </w:t>
      </w:r>
      <w:r>
        <w:t xml:space="preserve">, Jud. </w:t>
      </w:r>
      <w:r w:rsidR="00F7735A">
        <w:t xml:space="preserve">             </w:t>
      </w:r>
      <w:r>
        <w:t xml:space="preserve">], la două pedepse de câte 4 ani şi 6 luni închisoare pentru săvârşirea infracţiunii de tentativă de omor (persoane vătămate </w:t>
      </w:r>
      <w:r w:rsidR="00F7735A">
        <w:t xml:space="preserve">4 </w:t>
      </w:r>
      <w:r>
        <w:t xml:space="preserve"> şi </w:t>
      </w:r>
      <w:r w:rsidR="00F7735A">
        <w:t xml:space="preserve">5 </w:t>
      </w:r>
      <w:r>
        <w:t xml:space="preserve">), fapte din data de </w:t>
      </w:r>
      <w:r w:rsidR="009D4CAB">
        <w:t xml:space="preserve">            </w:t>
      </w:r>
      <w:r>
        <w:t>.2016 .</w:t>
      </w:r>
    </w:p>
    <w:p w:rsidR="00A150BA" w14:paraId="490A4EBB" w14:textId="77777777">
      <w:pPr>
        <w:ind w:firstLine="832"/>
        <w:jc w:val="both"/>
      </w:pPr>
      <w:r>
        <w:t xml:space="preserve">În baza art. 66 alin. (1) lit. a), b), h) C. pen., a fost interzisă inculpatului - ca pedeapsă complementară - exercitarea drepturilor de a fi ales în autorităţile publice sau în orice alte funcţii publice, de a ocupa o funcţie care implică exerciţiul autorităţii de stat şi de a deţine, purta şi folosi orice categorie de arme pe o perioadă de 5 ani după executarea sau considerarea ca executată a fiecărei pedepse, iar în baza art. 65 alin. (1) raportat la art. 66 alin. (1) lit. a), b) şi h) C. pen., a fost interzisă inculpatului - ca pedeapsă accesorie - exercitarea drepturilor de a fi ales în autorităţile publice sau în orice alte funcţii publice, de a ocupa o funcţie care implică exerciţiul autorităţii de stat şi de a deţine, purta şi folosi orice categorie de arme, de la rămânerea definitivă a sentinţei şi până la executarea sau considerarea ca executată a pedepsei principale. </w:t>
      </w:r>
    </w:p>
    <w:p w:rsidR="00A150BA" w14:paraId="2B7B45A9" w14:textId="1EBB615D">
      <w:pPr>
        <w:ind w:firstLine="832"/>
        <w:jc w:val="both"/>
      </w:pPr>
      <w:r>
        <w:t xml:space="preserve">În baza art. 198 alin.1 din Cod penal cu aplicarea art. 396 alin. 10 C proc. pen., a fost condamnat acelaşi la pedeapsa de 6 luni închisoare pentru săvârşirea infracţiunii de încăierare, faptă din data de </w:t>
      </w:r>
      <w:r w:rsidR="009D4CAB">
        <w:t xml:space="preserve">            </w:t>
      </w:r>
      <w:r>
        <w:t>.2016.</w:t>
      </w:r>
    </w:p>
    <w:p w:rsidR="00A150BA" w14:paraId="332C2330" w14:textId="7502D4F3">
      <w:pPr>
        <w:ind w:firstLine="832"/>
        <w:jc w:val="both"/>
      </w:pPr>
      <w:r>
        <w:t xml:space="preserve">În baza art. 38 alin. (1) raportat la art. 39 alin.(1) lit. b) din Codul penal, s-a aplicat pedeapsa cea mai grea stabilită în speţă - de 4 ani şi 6 luni închisoare - la care s-a adăugat un spor de o treime din totalul celorlalte pedepse stabilite, respectiv un spor de 1 an şi 8 luni închisoare, urmând ca în final inculpatul </w:t>
      </w:r>
      <w:r w:rsidR="00F7735A">
        <w:t xml:space="preserve">2 </w:t>
      </w:r>
      <w:r>
        <w:t xml:space="preserve"> să execute pedeapsa rezultantă de 6 ani şi 2 luni închisoare.</w:t>
      </w:r>
    </w:p>
    <w:p w:rsidR="00A150BA" w14:paraId="3F4EA428" w14:textId="77777777">
      <w:pPr>
        <w:ind w:firstLine="832"/>
        <w:jc w:val="both"/>
      </w:pPr>
      <w:r>
        <w:t>În baza art. 45 alin. 3 lit. a C. pen., au fost contopite pedepsele complementare stabilite pentru infracţiunile concurente şi s-a aplicat pe lângă pedeapsa rezultantă, pedeapsa complementară cea mai grea, respectiv interzicerea exercitării drepturilor prevăzute de art. 66 alin. (1) lit. a), b) şi h) C. pen., pe o durată de 5 ani după executarea pedepsei principale sau considerarea ei ca executată, iar în baza art. 45 alin. 1 şi 5 C.pen., de la data rămânerii definitive hotărârii de condamnare şi până la executarea sau considerarea ca executată a pedepsei principale rezultante, s-a dispus ca inculpatul să execute pedeapsa accesorie a interzicerii exercitării drepturilor prevăzute de art. art. 66 alin. (1) lit. a), b) şi h) C. pen.</w:t>
      </w:r>
    </w:p>
    <w:p w:rsidR="00A150BA" w14:paraId="46FC6374" w14:textId="0CB3859F">
      <w:pPr>
        <w:ind w:firstLine="832"/>
        <w:jc w:val="both"/>
      </w:pPr>
      <w:r>
        <w:t>În baza art. 404 alin. (4) lit. b) C. proc. pen., a fost menţinută măsura arestării preventive a inculpatului, iar în baza art. 72 C. pen. şi art. 404 alin. (4) lit. a) C. proc. pen., s-a dedus din pedeapsa aplicată durata reţinerii din data de 11.05.2017 şi durata arestului preventiv de la 12.05.</w:t>
      </w:r>
      <w:r w:rsidR="009D4CAB">
        <w:t xml:space="preserve"> </w:t>
      </w:r>
      <w:r>
        <w:t xml:space="preserve"> la zi. </w:t>
      </w:r>
    </w:p>
    <w:p w:rsidR="00A150BA" w14:paraId="5B803992" w14:textId="77777777">
      <w:pPr>
        <w:ind w:firstLine="832"/>
        <w:jc w:val="both"/>
      </w:pPr>
      <w:r>
        <w:t>În temeiul art. 7 din Legea nr. 76/2008, s-a dispus prelevarea probelor biologice de la inculpat, după rămânerea definitivă a sentinţei.</w:t>
      </w:r>
    </w:p>
    <w:p w:rsidR="00A150BA" w14:paraId="612D8D79" w14:textId="217417F3">
      <w:pPr>
        <w:ind w:firstLine="832"/>
        <w:jc w:val="both"/>
      </w:pPr>
      <w:r>
        <w:t xml:space="preserve">În baza art. 198 alin.1 din Cod penal cu aplicarea art. 396 alin. 10 C proc. pen., a fost condamnat inculpatul </w:t>
      </w:r>
      <w:r w:rsidR="009D4CAB">
        <w:t xml:space="preserve">2.1 </w:t>
      </w:r>
      <w:r>
        <w:t xml:space="preserve"> [fiul lui </w:t>
      </w:r>
      <w:r w:rsidR="009D4CAB">
        <w:t xml:space="preserve"> </w:t>
      </w:r>
      <w:r>
        <w:t xml:space="preserve"> şi </w:t>
      </w:r>
      <w:r w:rsidR="009D4CAB">
        <w:t xml:space="preserve"> </w:t>
      </w:r>
      <w:r>
        <w:t xml:space="preserve">, născut la data de </w:t>
      </w:r>
      <w:r w:rsidR="009D4CAB">
        <w:t xml:space="preserve"> </w:t>
      </w:r>
      <w:r>
        <w:t xml:space="preserve"> în </w:t>
      </w:r>
      <w:r w:rsidR="00F7735A">
        <w:t xml:space="preserve">            </w:t>
      </w:r>
      <w:r>
        <w:t xml:space="preserve">, CNP </w:t>
      </w:r>
      <w:r w:rsidR="009D4CAB">
        <w:t xml:space="preserve"> </w:t>
      </w:r>
      <w:r>
        <w:t xml:space="preserve">, dom. în comuna </w:t>
      </w:r>
      <w:r w:rsidR="00F7735A">
        <w:t xml:space="preserve">            </w:t>
      </w:r>
      <w:r>
        <w:t xml:space="preserve">, sat </w:t>
      </w:r>
      <w:r w:rsidR="00F7735A">
        <w:t xml:space="preserve">            </w:t>
      </w:r>
      <w:r>
        <w:t xml:space="preserve">, Jud. </w:t>
      </w:r>
      <w:r w:rsidR="00F7735A">
        <w:t xml:space="preserve">             </w:t>
      </w:r>
      <w:r>
        <w:t xml:space="preserve">], la pedeapsa de 6 luni închisoare pentru săvârşirea infracţiunii de încăierare, faptă din data de </w:t>
      </w:r>
      <w:r w:rsidR="009D4CAB">
        <w:t xml:space="preserve">            </w:t>
      </w:r>
      <w:r>
        <w:t>.2016.</w:t>
      </w:r>
    </w:p>
    <w:p w:rsidR="00A150BA" w14:paraId="2B994954" w14:textId="77777777">
      <w:pPr>
        <w:ind w:firstLine="832"/>
        <w:jc w:val="both"/>
      </w:pPr>
      <w:r>
        <w:t xml:space="preserve">În baza art. 91 C. pen., s-a dispus suspendarea executării pedepsei sub supraveghere pe un termen de 2 ani, conform dispoziţiilor art. 92 C. pen. </w:t>
      </w:r>
    </w:p>
    <w:p w:rsidR="00A150BA" w14:paraId="329EE459" w14:textId="77777777">
      <w:pPr>
        <w:ind w:firstLine="832"/>
        <w:jc w:val="both"/>
      </w:pPr>
      <w:r>
        <w:t>În baza art. 93 alin. (1) C. pen., a fost obligat inculpatul ca pe durata termenului de supraveghere să respecte următoarele măsuri de supraveghere:</w:t>
      </w:r>
    </w:p>
    <w:p w:rsidR="00A150BA" w14:paraId="14AAF317" w14:textId="179ED445">
      <w:pPr>
        <w:ind w:firstLine="832"/>
        <w:jc w:val="both"/>
      </w:pPr>
      <w:r>
        <w:t xml:space="preserve">a) să se prezinte la Serviciul de Probaţiune </w:t>
      </w:r>
      <w:r w:rsidR="00F7735A">
        <w:t xml:space="preserve">             </w:t>
      </w:r>
      <w:r>
        <w:t>, la datele fixate de acesta;</w:t>
      </w:r>
    </w:p>
    <w:p w:rsidR="00A150BA" w14:paraId="7D3C7B24" w14:textId="77777777">
      <w:pPr>
        <w:ind w:firstLine="832"/>
        <w:jc w:val="both"/>
      </w:pPr>
      <w:r>
        <w:t>b) să primească vizitele consilierului de probaţiune desemnat cu supravegherea sa;</w:t>
      </w:r>
    </w:p>
    <w:p w:rsidR="00A150BA" w14:paraId="144D005A" w14:textId="77777777">
      <w:pPr>
        <w:ind w:firstLine="832"/>
        <w:jc w:val="both"/>
      </w:pPr>
      <w:r>
        <w:t>c) să anunţe, în prealabil, schimbarea locuinţei şi orice deplasare care depăşeşte 5 zile;</w:t>
      </w:r>
    </w:p>
    <w:p w:rsidR="00A150BA" w14:paraId="6913424D" w14:textId="77777777">
      <w:pPr>
        <w:ind w:firstLine="832"/>
        <w:jc w:val="both"/>
      </w:pPr>
      <w:r>
        <w:t>d) să comunice schimbarea locului de muncă;</w:t>
      </w:r>
    </w:p>
    <w:p w:rsidR="00A150BA" w14:paraId="22E37A5D" w14:textId="77777777">
      <w:pPr>
        <w:ind w:firstLine="832"/>
        <w:jc w:val="both"/>
      </w:pPr>
      <w:r>
        <w:t>e) să comunice informaţii şi documente de natură a permite controlul mijloacelor sale de existenţă.</w:t>
      </w:r>
    </w:p>
    <w:p w:rsidR="00A150BA" w14:paraId="0BD9F4F7" w14:textId="77777777">
      <w:pPr>
        <w:ind w:firstLine="832"/>
        <w:jc w:val="both"/>
      </w:pPr>
      <w:r>
        <w:t>În baza art. 93 alin. (2) lit. a) C. pen., s-a impus condamnatului să execute următoarea obligaţie: să urmeze un curs de pregătire şcolară ori de calificare profesională.</w:t>
      </w:r>
    </w:p>
    <w:p w:rsidR="00A150BA" w14:paraId="43975D87" w14:textId="5BF1F11A">
      <w:pPr>
        <w:ind w:firstLine="832"/>
        <w:jc w:val="both"/>
      </w:pPr>
      <w:r>
        <w:t xml:space="preserve">În baza art. 93 alin. (3) C. pen., pe parcursul termenului de supraveghere, inculpatul a fost obligat să presteze o muncă neremunerată în folosul comunităţii în cadrul Primăriei sau la Episcopia </w:t>
      </w:r>
      <w:r w:rsidR="00F7735A">
        <w:t xml:space="preserve">             </w:t>
      </w:r>
      <w:r>
        <w:t xml:space="preserve"> (cu unităţile subordonate) pe o perioadă de 80 de zile lucrătoare.</w:t>
      </w:r>
    </w:p>
    <w:p w:rsidR="00A150BA" w14:paraId="20EBEDEB" w14:textId="77777777">
      <w:pPr>
        <w:ind w:firstLine="832"/>
        <w:jc w:val="both"/>
      </w:pPr>
      <w:r>
        <w:t>În baza art. 91 alin. (4) C. pen., s-a atras atenţia inculpatului asupra dispoziţiilor art. 96 C. pen.</w:t>
      </w:r>
    </w:p>
    <w:p w:rsidR="00A150BA" w14:paraId="16131D1A" w14:textId="703AD1A7">
      <w:pPr>
        <w:ind w:firstLine="832"/>
        <w:jc w:val="both"/>
      </w:pPr>
      <w:r>
        <w:t xml:space="preserve">În baza art. 198 alin.1 din Cod penal cu aplicarea art. 41 şi art. 43 alineatul 5 Cod penal şi art. 396 alin. 10 C proc. pen., a fost condamnat inculpatul </w:t>
      </w:r>
      <w:r w:rsidR="00F7735A">
        <w:t xml:space="preserve">4 </w:t>
      </w:r>
      <w:r>
        <w:t xml:space="preserve"> [fiul lui </w:t>
      </w:r>
      <w:r w:rsidR="009D4CAB">
        <w:t xml:space="preserve"> </w:t>
      </w:r>
      <w:r>
        <w:t xml:space="preserve"> şi </w:t>
      </w:r>
      <w:r w:rsidR="009D4CAB">
        <w:t xml:space="preserve"> </w:t>
      </w:r>
      <w:r>
        <w:t xml:space="preserve">, născut la data de </w:t>
      </w:r>
      <w:r w:rsidR="009D4CAB">
        <w:t xml:space="preserve"> </w:t>
      </w:r>
      <w:r>
        <w:t xml:space="preserve"> în comuna </w:t>
      </w:r>
      <w:r w:rsidR="00F7735A">
        <w:t xml:space="preserve">            </w:t>
      </w:r>
      <w:r>
        <w:t xml:space="preserve">, Jud. </w:t>
      </w:r>
      <w:r w:rsidR="00F7735A">
        <w:t xml:space="preserve">             </w:t>
      </w:r>
      <w:r>
        <w:t xml:space="preserve">, CNP </w:t>
      </w:r>
      <w:r w:rsidR="009D4CAB">
        <w:t xml:space="preserve"> </w:t>
      </w:r>
      <w:r>
        <w:t xml:space="preserve">, dom. în comuna </w:t>
      </w:r>
      <w:r w:rsidR="00F7735A">
        <w:t xml:space="preserve">            </w:t>
      </w:r>
      <w:r>
        <w:t xml:space="preserve">, sat </w:t>
      </w:r>
      <w:r w:rsidR="00F7735A">
        <w:t xml:space="preserve">            </w:t>
      </w:r>
      <w:r>
        <w:t xml:space="preserve">, Jud. </w:t>
      </w:r>
      <w:r w:rsidR="00F7735A">
        <w:t xml:space="preserve">             </w:t>
      </w:r>
      <w:r>
        <w:t xml:space="preserve">], la pedeapsa de 10 luni închisoare pentru săvârşirea infracţiunii de încăierare, faptă din data de </w:t>
      </w:r>
      <w:r w:rsidR="009D4CAB">
        <w:t xml:space="preserve">            </w:t>
      </w:r>
      <w:r>
        <w:t>.2016.</w:t>
      </w:r>
    </w:p>
    <w:p w:rsidR="00A150BA" w14:paraId="765021EB" w14:textId="77777777">
      <w:pPr>
        <w:ind w:firstLine="832"/>
        <w:jc w:val="both"/>
      </w:pPr>
      <w:r>
        <w:t xml:space="preserve">În baza art. 66 alin. (1) lit. a), b), h) C. pen., a fost interzisă inculpatului - ca pedeapsă complementară - exercitarea drepturilor de a fi ales în autorităţile publice sau în orice alte funcţii publice, de a ocupa o funcţie care implică exerciţiul autorităţii de stat şi de a deţine, purta şi folosi orice categorie de arme pe o perioadă de 5 ani după executarea sau considerarea ca executată a pedepsei principale, iar în baza art. 65 alin. (1) raportat la art. 66 alin. (1) lit. a), b) şi h) C. pen., a </w:t>
      </w:r>
      <w:r>
        <w:t xml:space="preserve">fost interzisă inculpatului ca pedeapsă accesorie exercitarea drepturilor de a fi ales în autorităţile publice sau în orice alte funcţii publice, de a ocupa o funcţie care implică exerciţiul autorităţii de stat şi de a deţine, purta şi folosi orice categorie de arme, de la rămânerea definitivă a sentinţei şi până la executarea sau considerarea ca executată a pedepsei principale. </w:t>
      </w:r>
    </w:p>
    <w:p w:rsidR="00A150BA" w14:paraId="7B322C67" w14:textId="25923E7D">
      <w:pPr>
        <w:ind w:firstLine="832"/>
        <w:jc w:val="both"/>
      </w:pPr>
      <w:r>
        <w:t xml:space="preserve">În baza art. 198 alin.1 din Cod penal cu aplicarea art. 396 alin. 10 C proc. pen., a fost condamnat inculpatul </w:t>
      </w:r>
      <w:r w:rsidR="00F7735A">
        <w:t xml:space="preserve">5 </w:t>
      </w:r>
      <w:r>
        <w:t xml:space="preserve"> [fiul lui </w:t>
      </w:r>
      <w:r w:rsidR="009D4CAB">
        <w:t xml:space="preserve"> </w:t>
      </w:r>
      <w:r>
        <w:t xml:space="preserve"> şi </w:t>
      </w:r>
      <w:r w:rsidR="009D4CAB">
        <w:t xml:space="preserve"> </w:t>
      </w:r>
      <w:r>
        <w:t xml:space="preserve">, născut la data de </w:t>
      </w:r>
      <w:r w:rsidR="009D4CAB">
        <w:t xml:space="preserve"> </w:t>
      </w:r>
      <w:r>
        <w:t xml:space="preserve"> în comuna </w:t>
      </w:r>
      <w:r w:rsidR="00F7735A">
        <w:t xml:space="preserve">            </w:t>
      </w:r>
      <w:r>
        <w:t xml:space="preserve">, Jud. </w:t>
      </w:r>
      <w:r w:rsidR="00F7735A">
        <w:t xml:space="preserve">             </w:t>
      </w:r>
      <w:r>
        <w:t xml:space="preserve">, CNP </w:t>
      </w:r>
      <w:r w:rsidR="009D4CAB">
        <w:t xml:space="preserve"> </w:t>
      </w:r>
      <w:r>
        <w:t xml:space="preserve">, dom. în comuna </w:t>
      </w:r>
      <w:r w:rsidR="00F7735A">
        <w:t xml:space="preserve">            </w:t>
      </w:r>
      <w:r>
        <w:t xml:space="preserve">, sat </w:t>
      </w:r>
      <w:r w:rsidR="00F7735A">
        <w:t xml:space="preserve">            </w:t>
      </w:r>
      <w:r>
        <w:t xml:space="preserve">, Jud. </w:t>
      </w:r>
      <w:r w:rsidR="00F7735A">
        <w:t xml:space="preserve">             </w:t>
      </w:r>
      <w:r>
        <w:t xml:space="preserve">, la pedeapsa de 7 luni închisoare pentru săvârşirea infracţiunii de încăierare, faptă din data de </w:t>
      </w:r>
      <w:r w:rsidR="009D4CAB">
        <w:t xml:space="preserve">            </w:t>
      </w:r>
      <w:r>
        <w:t>.2016.</w:t>
      </w:r>
    </w:p>
    <w:p w:rsidR="00A150BA" w14:paraId="4EDE6B52" w14:textId="77777777">
      <w:pPr>
        <w:ind w:firstLine="832"/>
        <w:jc w:val="both"/>
      </w:pPr>
      <w:r>
        <w:t xml:space="preserve">În baza art. 91 C. pen., s-a dispus suspendarea executării pedepsei sub supraveghere, pe un termen de supraveghere de 2 ani, conform dispoziţiilor art. 92 C. pen. </w:t>
      </w:r>
    </w:p>
    <w:p w:rsidR="00A150BA" w14:paraId="45C80507" w14:textId="77777777">
      <w:pPr>
        <w:ind w:firstLine="832"/>
        <w:jc w:val="both"/>
      </w:pPr>
      <w:r>
        <w:t>În baza art. 93 alin. (1) C. pen., a fost obligat inculpatul ca pe durata termenului de supraveghere să respecte următoarele măsuri de supraveghere:</w:t>
      </w:r>
    </w:p>
    <w:p w:rsidR="00A150BA" w14:paraId="2575A806" w14:textId="774BED29">
      <w:pPr>
        <w:ind w:firstLine="832"/>
        <w:jc w:val="both"/>
      </w:pPr>
      <w:r>
        <w:t xml:space="preserve">a) să se prezinte la Serviciul de Probaţiune </w:t>
      </w:r>
      <w:r w:rsidR="00F7735A">
        <w:t xml:space="preserve">             </w:t>
      </w:r>
      <w:r>
        <w:t>, la datele fixate de acesta;</w:t>
      </w:r>
    </w:p>
    <w:p w:rsidR="00A150BA" w14:paraId="2DBBB6C9" w14:textId="77777777">
      <w:pPr>
        <w:ind w:firstLine="832"/>
        <w:jc w:val="both"/>
      </w:pPr>
      <w:r>
        <w:t>b) să primească vizitele consilierului de probaţiune desemnat cu supravegherea sa;</w:t>
      </w:r>
    </w:p>
    <w:p w:rsidR="00A150BA" w14:paraId="1560173C" w14:textId="77777777">
      <w:pPr>
        <w:ind w:firstLine="832"/>
        <w:jc w:val="both"/>
      </w:pPr>
      <w:r>
        <w:t>c) să anunţe, în prealabil, schimbarea locuinţei şi orice deplasare care depăşeşte 5 zile;</w:t>
      </w:r>
    </w:p>
    <w:p w:rsidR="00A150BA" w14:paraId="226826F3" w14:textId="77777777">
      <w:pPr>
        <w:ind w:firstLine="832"/>
        <w:jc w:val="both"/>
      </w:pPr>
      <w:r>
        <w:t>d) să comunice schimbarea locului de muncă;</w:t>
      </w:r>
    </w:p>
    <w:p w:rsidR="00A150BA" w14:paraId="10AAFD11" w14:textId="77777777">
      <w:pPr>
        <w:ind w:firstLine="832"/>
        <w:jc w:val="both"/>
      </w:pPr>
      <w:r>
        <w:t>e) să comunice informaţii şi documente de natură a permite controlul mijloacelor sale de existenţă.</w:t>
      </w:r>
    </w:p>
    <w:p w:rsidR="00A150BA" w14:paraId="0ABB1EEA" w14:textId="77777777">
      <w:pPr>
        <w:ind w:firstLine="832"/>
        <w:jc w:val="both"/>
      </w:pPr>
      <w:r>
        <w:t>În baza art. 93 alin. (2) lit. a) C. pen., s-a impus condamnatului să execute următoarea obligaţie: să urmeze un curs de pregătire şcolară ori de calificare profesională.</w:t>
      </w:r>
    </w:p>
    <w:p w:rsidR="00A150BA" w14:paraId="479DB127" w14:textId="03B11611">
      <w:pPr>
        <w:ind w:firstLine="832"/>
        <w:jc w:val="both"/>
      </w:pPr>
      <w:r>
        <w:t xml:space="preserve">În baza art. 93 alin. (3) C. pen., pe parcursul termenului de supraveghere, inculpatul a fost obligat să presteze o muncă neremunerată în folosul comunităţii în cadrul Primăriei </w:t>
      </w:r>
      <w:r w:rsidR="00F7735A">
        <w:t xml:space="preserve">            </w:t>
      </w:r>
      <w:r>
        <w:t xml:space="preserve"> sau la Episcopia </w:t>
      </w:r>
      <w:r w:rsidR="00F7735A">
        <w:t xml:space="preserve">             </w:t>
      </w:r>
      <w:r>
        <w:t xml:space="preserve"> (cu unităţile subordonate) pe o perioadă de 80 de zile lucrătoare.</w:t>
      </w:r>
    </w:p>
    <w:p w:rsidR="00A150BA" w14:paraId="07A1FD36" w14:textId="77777777">
      <w:pPr>
        <w:ind w:firstLine="832"/>
        <w:jc w:val="both"/>
      </w:pPr>
      <w:r>
        <w:t>În baza art. 91 alin. (4) C. pen., s-a atras atenţia inculpatului asupra dispoziţiilor art. 96 C. pen.</w:t>
      </w:r>
    </w:p>
    <w:p w:rsidR="00A150BA" w14:paraId="6C7BC480" w14:textId="67FF0ED4">
      <w:pPr>
        <w:ind w:firstLine="832"/>
        <w:jc w:val="both"/>
      </w:pPr>
      <w:r>
        <w:t xml:space="preserve">În baza art. 198 alin.1 din Cod penal cu aplicarea art. 396 alin. 10 C proc. pen., a fost condamnat inculpatul </w:t>
      </w:r>
      <w:r w:rsidR="009D4CAB">
        <w:t xml:space="preserve">6 </w:t>
      </w:r>
      <w:r>
        <w:t xml:space="preserve"> [fiul lui </w:t>
      </w:r>
      <w:r w:rsidR="009D4CAB">
        <w:t>5</w:t>
      </w:r>
      <w:r>
        <w:t xml:space="preserve"> şi </w:t>
      </w:r>
      <w:r w:rsidR="009D4CAB">
        <w:t xml:space="preserve"> </w:t>
      </w:r>
      <w:r>
        <w:t xml:space="preserve">, născut la data de </w:t>
      </w:r>
      <w:r w:rsidR="009D4CAB">
        <w:t xml:space="preserve"> </w:t>
      </w:r>
      <w:r>
        <w:t xml:space="preserve"> în Oraş </w:t>
      </w:r>
      <w:r w:rsidR="00F7735A">
        <w:t xml:space="preserve">            </w:t>
      </w:r>
      <w:r>
        <w:t xml:space="preserve">, Jud. </w:t>
      </w:r>
      <w:r w:rsidR="00F7735A">
        <w:t xml:space="preserve">             </w:t>
      </w:r>
      <w:r>
        <w:t xml:space="preserve">, CNP </w:t>
      </w:r>
      <w:r w:rsidR="009D4CAB">
        <w:t xml:space="preserve"> </w:t>
      </w:r>
      <w:r>
        <w:t xml:space="preserve">, dom. în comuna </w:t>
      </w:r>
      <w:r w:rsidR="00F7735A">
        <w:t xml:space="preserve">            </w:t>
      </w:r>
      <w:r>
        <w:t xml:space="preserve">, sat </w:t>
      </w:r>
      <w:r w:rsidR="00F7735A">
        <w:t xml:space="preserve">            </w:t>
      </w:r>
      <w:r>
        <w:t xml:space="preserve">, Jud. </w:t>
      </w:r>
      <w:r w:rsidR="00F7735A">
        <w:t xml:space="preserve">             </w:t>
      </w:r>
      <w:r>
        <w:t xml:space="preserve">], la pedeapsa de 6 luni închisoare pentru săvârşirea infracţiunii de încăierare, faptă din data de </w:t>
      </w:r>
      <w:r w:rsidR="009D4CAB">
        <w:t xml:space="preserve">            </w:t>
      </w:r>
      <w:r>
        <w:t>.2016.</w:t>
      </w:r>
    </w:p>
    <w:p w:rsidR="00A150BA" w14:paraId="632E5211" w14:textId="77777777">
      <w:pPr>
        <w:ind w:firstLine="832"/>
        <w:jc w:val="both"/>
      </w:pPr>
      <w:r>
        <w:t xml:space="preserve">În baza art. 91 C. pen., s-a dispus suspendarea executării pedepsei sub supraveghere, pe un termen de supraveghere de 2 ani, conform dispoziţiilor art. 92 C. pen. </w:t>
      </w:r>
    </w:p>
    <w:p w:rsidR="00A150BA" w14:paraId="030F41DA" w14:textId="77777777">
      <w:pPr>
        <w:ind w:firstLine="832"/>
        <w:jc w:val="both"/>
      </w:pPr>
      <w:r>
        <w:t>În baza art. 93 alin. (1) C. pen., a fost obligat inculpatul ca pe durata termenului de supraveghere să respecte următoarele măsuri de supraveghere:</w:t>
      </w:r>
    </w:p>
    <w:p w:rsidR="00A150BA" w14:paraId="7B5DFC58" w14:textId="313246EC">
      <w:pPr>
        <w:ind w:firstLine="832"/>
        <w:jc w:val="both"/>
      </w:pPr>
      <w:r>
        <w:t xml:space="preserve">a) să se prezinte la Serviciul de Probaţiune </w:t>
      </w:r>
      <w:r w:rsidR="00F7735A">
        <w:t xml:space="preserve">             </w:t>
      </w:r>
      <w:r>
        <w:t>, la datele fixate de acesta;</w:t>
      </w:r>
    </w:p>
    <w:p w:rsidR="00A150BA" w14:paraId="5FA6A5FE" w14:textId="77777777">
      <w:pPr>
        <w:ind w:firstLine="832"/>
        <w:jc w:val="both"/>
      </w:pPr>
      <w:r>
        <w:t>b) să primească vizitele consilierului de probaţiune desemnat cu supravegherea sa;</w:t>
      </w:r>
    </w:p>
    <w:p w:rsidR="00A150BA" w14:paraId="173AF2F1" w14:textId="77777777">
      <w:pPr>
        <w:ind w:firstLine="832"/>
        <w:jc w:val="both"/>
      </w:pPr>
      <w:r>
        <w:t>c) să anunţe, în prealabil, schimbarea locuinţei şi orice deplasare care depăşeşte 5 zile;</w:t>
      </w:r>
    </w:p>
    <w:p w:rsidR="00A150BA" w14:paraId="4B86D015" w14:textId="77777777">
      <w:pPr>
        <w:ind w:firstLine="832"/>
        <w:jc w:val="both"/>
      </w:pPr>
      <w:r>
        <w:t>d) să comunice schimbarea locului de muncă;</w:t>
      </w:r>
    </w:p>
    <w:p w:rsidR="00A150BA" w14:paraId="0DE988E1" w14:textId="77777777">
      <w:pPr>
        <w:ind w:firstLine="832"/>
        <w:jc w:val="both"/>
      </w:pPr>
      <w:r>
        <w:t>e) să comunice informaţii şi documente de natură a permite controlul mijloacelor sale de existenţă.</w:t>
      </w:r>
    </w:p>
    <w:p w:rsidR="00A150BA" w14:paraId="5334CBA5" w14:textId="77777777">
      <w:pPr>
        <w:ind w:firstLine="832"/>
        <w:jc w:val="both"/>
      </w:pPr>
      <w:r>
        <w:t>În baza art. 93 alin. (2) lit. a) C. pen., s-a impus condamnatului să execute următoarea obligaţie: să urmeze un curs de pregătire şcolară ori de calificare profesională.</w:t>
      </w:r>
    </w:p>
    <w:p w:rsidR="00A150BA" w14:paraId="2B7563B7" w14:textId="63CD34D2">
      <w:pPr>
        <w:ind w:firstLine="832"/>
        <w:jc w:val="both"/>
      </w:pPr>
      <w:r>
        <w:t xml:space="preserve">În baza art. 93 alin. (3) C. pen., pe parcursul termenului de supraveghere, inculpatul a fost obligat să presteze o muncă neremunerată în folosul comunităţii în cadrul Primăriei </w:t>
      </w:r>
      <w:r w:rsidR="00F7735A">
        <w:t xml:space="preserve">            </w:t>
      </w:r>
      <w:r>
        <w:t xml:space="preserve"> sau la Episcopia </w:t>
      </w:r>
      <w:r w:rsidR="00F7735A">
        <w:t xml:space="preserve">             </w:t>
      </w:r>
      <w:r>
        <w:t xml:space="preserve"> (cu unităţile subordonate) pe o perioadă de 80 de zile lucrătoare.</w:t>
      </w:r>
    </w:p>
    <w:p w:rsidR="00A150BA" w14:paraId="517F371A" w14:textId="77777777">
      <w:pPr>
        <w:ind w:firstLine="832"/>
        <w:jc w:val="both"/>
      </w:pPr>
      <w:r>
        <w:t>În baza art. 91 alin. (4) C. pen., s-a atras atenţia inculpatului asupra dispoziţiilor art. 96 C. pen.</w:t>
      </w:r>
    </w:p>
    <w:p w:rsidR="00A150BA" w14:paraId="1871AF33" w14:textId="7237E69C">
      <w:pPr>
        <w:ind w:firstLine="832"/>
        <w:jc w:val="both"/>
      </w:pPr>
      <w:r>
        <w:t xml:space="preserve">În baza art. 198 alin.1 din Cod penal cu aplicarea art. 396 alin. 10 C proc. pen., a fost condamnat inculpatul </w:t>
      </w:r>
      <w:r w:rsidR="009D4CAB">
        <w:t xml:space="preserve">6.1 </w:t>
      </w:r>
      <w:r>
        <w:t xml:space="preserve"> [fiul lui </w:t>
      </w:r>
      <w:r w:rsidR="009D4CAB">
        <w:t>5</w:t>
      </w:r>
      <w:r>
        <w:t xml:space="preserve"> şi </w:t>
      </w:r>
      <w:r w:rsidR="009D4CAB">
        <w:t xml:space="preserve"> </w:t>
      </w:r>
      <w:r>
        <w:t xml:space="preserve">, născut la data de </w:t>
      </w:r>
      <w:r w:rsidR="009D4CAB">
        <w:t xml:space="preserve"> </w:t>
      </w:r>
      <w:r>
        <w:t xml:space="preserve"> în Oraş </w:t>
      </w:r>
      <w:r w:rsidR="00F7735A">
        <w:t xml:space="preserve">            </w:t>
      </w:r>
      <w:r>
        <w:t xml:space="preserve">, Jud. </w:t>
      </w:r>
      <w:r w:rsidR="00F7735A">
        <w:t xml:space="preserve">             </w:t>
      </w:r>
      <w:r>
        <w:t xml:space="preserve">, CNP </w:t>
      </w:r>
      <w:r w:rsidR="009D4CAB">
        <w:t xml:space="preserve"> </w:t>
      </w:r>
      <w:r>
        <w:t xml:space="preserve">, dom. în comuna </w:t>
      </w:r>
      <w:r w:rsidR="00F7735A">
        <w:t xml:space="preserve">            </w:t>
      </w:r>
      <w:r>
        <w:t xml:space="preserve">, sat </w:t>
      </w:r>
      <w:r w:rsidR="00F7735A">
        <w:t xml:space="preserve">            </w:t>
      </w:r>
      <w:r>
        <w:t xml:space="preserve">, str. </w:t>
      </w:r>
      <w:r w:rsidR="009D4CAB">
        <w:t xml:space="preserve"> </w:t>
      </w:r>
      <w:r>
        <w:t xml:space="preserve"> nr. </w:t>
      </w:r>
      <w:r w:rsidR="00921A57">
        <w:t xml:space="preserve"> </w:t>
      </w:r>
      <w:r w:rsidR="009D4CAB">
        <w:t xml:space="preserve"> </w:t>
      </w:r>
      <w:r>
        <w:t xml:space="preserve"> Jud. </w:t>
      </w:r>
      <w:r w:rsidR="00F7735A">
        <w:t xml:space="preserve">             </w:t>
      </w:r>
      <w:r>
        <w:t xml:space="preserve">], la pedeapsa de 6 luni închisoare pentru săvârşirea infracţiunii de încăierare, faptă din data de </w:t>
      </w:r>
      <w:r w:rsidR="009D4CAB">
        <w:t xml:space="preserve">            </w:t>
      </w:r>
      <w:r>
        <w:t>.2016.</w:t>
      </w:r>
    </w:p>
    <w:p w:rsidR="00A150BA" w14:paraId="5C5AE755" w14:textId="77777777">
      <w:pPr>
        <w:ind w:firstLine="832"/>
        <w:jc w:val="both"/>
      </w:pPr>
      <w:r>
        <w:t xml:space="preserve">În baza art. 91 C. pen., s-a dispus suspendarea executării pedepsei sub supraveghere, pe un termen de supraveghere de 2 ani, conform dispoziţiilor art. 92 C. pen. </w:t>
      </w:r>
    </w:p>
    <w:p w:rsidR="00A150BA" w14:paraId="26697D60" w14:textId="77777777">
      <w:pPr>
        <w:ind w:firstLine="832"/>
        <w:jc w:val="both"/>
      </w:pPr>
      <w:r>
        <w:t>În baza art. 93 alin. (1) C. pen., a fost obligat inculpatul ca pe durata termenului de supraveghere să respecte următoarele măsuri de supraveghere:</w:t>
      </w:r>
    </w:p>
    <w:p w:rsidR="00A150BA" w14:paraId="37FB8904" w14:textId="01514EE8">
      <w:pPr>
        <w:ind w:firstLine="832"/>
        <w:jc w:val="both"/>
      </w:pPr>
      <w:r>
        <w:t xml:space="preserve">a) să se prezinte la Serviciul de Probaţiune </w:t>
      </w:r>
      <w:r w:rsidR="00F7735A">
        <w:t xml:space="preserve">             </w:t>
      </w:r>
      <w:r>
        <w:t>, la datele fixate de acesta;</w:t>
      </w:r>
    </w:p>
    <w:p w:rsidR="00A150BA" w14:paraId="47C440AF" w14:textId="77777777">
      <w:pPr>
        <w:ind w:firstLine="832"/>
        <w:jc w:val="both"/>
      </w:pPr>
      <w:r>
        <w:t>b) să primească vizitele consilierului de probaţiune desemnat cu supravegherea sa;</w:t>
      </w:r>
    </w:p>
    <w:p w:rsidR="00A150BA" w14:paraId="4EF2586F" w14:textId="77777777">
      <w:pPr>
        <w:ind w:firstLine="832"/>
        <w:jc w:val="both"/>
      </w:pPr>
      <w:r>
        <w:t>c) să anunţe, în prealabil, schimbarea locuinţei şi orice deplasare care depăşeşte 5 zile;</w:t>
      </w:r>
    </w:p>
    <w:p w:rsidR="00A150BA" w14:paraId="42377284" w14:textId="77777777">
      <w:pPr>
        <w:ind w:firstLine="832"/>
        <w:jc w:val="both"/>
      </w:pPr>
      <w:r>
        <w:t>d) să comunice schimbarea locului de muncă;</w:t>
      </w:r>
    </w:p>
    <w:p w:rsidR="00A150BA" w14:paraId="643103C6" w14:textId="77777777">
      <w:pPr>
        <w:ind w:firstLine="832"/>
        <w:jc w:val="both"/>
      </w:pPr>
      <w:r>
        <w:t>e) să comunice informaţii şi documente de natură a permite controlul mijloacelor sale de existenţă.</w:t>
      </w:r>
    </w:p>
    <w:p w:rsidR="00A150BA" w14:paraId="476AAA41" w14:textId="77777777">
      <w:pPr>
        <w:ind w:firstLine="832"/>
        <w:jc w:val="both"/>
      </w:pPr>
      <w:r>
        <w:t>În baza art. 93 alin. (2) lit. a) C. pen., s-a impus condamnatului să execute următoarea obligaţie: să urmeze un curs de pregătire şcolară ori de calificare profesională.</w:t>
      </w:r>
    </w:p>
    <w:p w:rsidR="00A150BA" w14:paraId="62126BF5" w14:textId="5658A342">
      <w:pPr>
        <w:ind w:firstLine="832"/>
        <w:jc w:val="both"/>
      </w:pPr>
      <w:r>
        <w:t xml:space="preserve">În baza art. 93 alin. (3) C. pen., pe parcursul termenului de supraveghere, inculpatul a fost obligat să presteze o muncă neremunerată în folosul comunităţii în cadrul Primăriei </w:t>
      </w:r>
      <w:r w:rsidR="00F7735A">
        <w:t xml:space="preserve">            </w:t>
      </w:r>
      <w:r>
        <w:t xml:space="preserve"> sau la Episcopia </w:t>
      </w:r>
      <w:r w:rsidR="00F7735A">
        <w:t xml:space="preserve">             </w:t>
      </w:r>
      <w:r>
        <w:t xml:space="preserve"> (cu unităţile subordonate) pe o perioadă de 80 de zile lucrătoare.</w:t>
      </w:r>
    </w:p>
    <w:p w:rsidR="00A150BA" w14:paraId="77C488DE" w14:textId="77777777">
      <w:pPr>
        <w:ind w:firstLine="832"/>
        <w:jc w:val="both"/>
      </w:pPr>
      <w:r>
        <w:t>În baza art. 91 alin. (4) C. pen., s-a atras atenţia inculpatului asupra dispoziţiilor art. 96 C. pen.</w:t>
      </w:r>
    </w:p>
    <w:p w:rsidR="00A150BA" w14:paraId="49C397F2" w14:textId="274F41DF">
      <w:pPr>
        <w:ind w:firstLine="832"/>
        <w:jc w:val="both"/>
      </w:pPr>
      <w:r>
        <w:t xml:space="preserve">În baza art. 397 alin. (1) C. proc. pen. raportat la art. 1349 - 1371 şi art. 1.391 alin. (1) C. civ., a fost admisă acţiunea civilă formulată de partea civilă </w:t>
      </w:r>
      <w:r w:rsidR="00F7735A">
        <w:t xml:space="preserve">4 </w:t>
      </w:r>
      <w:r>
        <w:t xml:space="preserve">, aşa cum a fost formulată, şi a fost obligat inculpatul </w:t>
      </w:r>
      <w:r w:rsidR="00F7735A">
        <w:t xml:space="preserve">2 </w:t>
      </w:r>
      <w:r>
        <w:t xml:space="preserve"> la plata către </w:t>
      </w:r>
      <w:r w:rsidR="00F7735A">
        <w:t xml:space="preserve">4 </w:t>
      </w:r>
      <w:r>
        <w:t xml:space="preserve"> a sumei de 10.000 lei cu titlu de daune morale şi a sumei de 20.000 lei ce reprezintă prejudiciul cauzat prin comiterea infracţiunii, respectiv îngrijirile medicale ce urmează a fi acordate persoanei vătămate.</w:t>
      </w:r>
    </w:p>
    <w:p w:rsidR="00A150BA" w14:paraId="6FA8FCF2" w14:textId="34DE8150">
      <w:pPr>
        <w:ind w:firstLine="832"/>
        <w:jc w:val="both"/>
      </w:pPr>
      <w:r>
        <w:t xml:space="preserve">În baza art. 397 alin. (1) C. proc. pen. raportat la art. 1349 - 1371 şi art. 1.391 alin. (1) C. civ., a fost admisă acţiunea civilă formulată de partea civilă </w:t>
      </w:r>
      <w:r w:rsidR="00F7735A">
        <w:t xml:space="preserve">5 </w:t>
      </w:r>
      <w:r>
        <w:t xml:space="preserve">, aşa cum a fost formulată şi a fost obligat inculpatul </w:t>
      </w:r>
      <w:r w:rsidR="00F7735A">
        <w:t xml:space="preserve">2 </w:t>
      </w:r>
      <w:r>
        <w:t xml:space="preserve">, la plata către </w:t>
      </w:r>
      <w:r w:rsidR="00F7735A">
        <w:t xml:space="preserve">5 </w:t>
      </w:r>
      <w:r>
        <w:t xml:space="preserve"> a sumei de 10.000 lei cu titlu de daune morale</w:t>
      </w:r>
    </w:p>
    <w:p w:rsidR="00A150BA" w14:paraId="40FCCE8B" w14:textId="74088CF3">
      <w:pPr>
        <w:ind w:firstLine="832"/>
        <w:jc w:val="both"/>
      </w:pPr>
      <w:r>
        <w:t xml:space="preserve">În baza art. 397 alin. (1) C. proc. pen. raportat la art. 1349 - 1371 C. civ., a fost admisă acţiunea civilă formulată de partea civilă SPITALUL UNIVERSITAR DE URGENŢĂ </w:t>
      </w:r>
      <w:r w:rsidR="00F7735A">
        <w:t xml:space="preserve">            </w:t>
      </w:r>
      <w:r>
        <w:t xml:space="preserve">, cu sediul în </w:t>
      </w:r>
      <w:r w:rsidR="009D4CAB">
        <w:t xml:space="preserve">             </w:t>
      </w:r>
      <w:r>
        <w:t xml:space="preserve">, </w:t>
      </w:r>
      <w:r w:rsidR="00F7735A">
        <w:t xml:space="preserve">            </w:t>
      </w:r>
      <w:r>
        <w:t xml:space="preserve">, </w:t>
      </w:r>
      <w:r w:rsidR="009D4CAB">
        <w:t xml:space="preserve"> </w:t>
      </w:r>
      <w:r>
        <w:t xml:space="preserve">, nr. </w:t>
      </w:r>
      <w:r w:rsidR="009D4CAB">
        <w:t xml:space="preserve"> </w:t>
      </w:r>
      <w:r>
        <w:t xml:space="preserve">, aşa cum a fost formulată şi a fost obligat inculpatul </w:t>
      </w:r>
      <w:r w:rsidR="00F7735A">
        <w:t xml:space="preserve">2 </w:t>
      </w:r>
      <w:r>
        <w:t xml:space="preserve">, la plata către SPITALUL UNIVERSITAR DE URGENŢĂ </w:t>
      </w:r>
      <w:r w:rsidR="00F7735A">
        <w:t xml:space="preserve">            </w:t>
      </w:r>
      <w:r>
        <w:t xml:space="preserve"> a sumei de 39.628,94 lei ce reprezintă prejudiciul cauzat prin comiterea infracţiunii, respectiv îngrijirile medicale acordate persoanelor vătămate.</w:t>
      </w:r>
    </w:p>
    <w:p w:rsidR="00A150BA" w14:paraId="3D8C8370" w14:textId="1A4E889E">
      <w:pPr>
        <w:ind w:firstLine="832"/>
        <w:jc w:val="both"/>
      </w:pPr>
      <w:r>
        <w:t xml:space="preserve">În baza art. 404 alin. (4) lit. d) C. proc. pen. raportat la art. 112 al. 1 lit. b din Codul penal, s-a dispus luarea măsurii confiscării speciale de la inculpatul </w:t>
      </w:r>
      <w:r w:rsidR="00F7735A">
        <w:t xml:space="preserve">2 </w:t>
      </w:r>
      <w:r>
        <w:t xml:space="preserve"> a unei săbii ridicată la data de </w:t>
      </w:r>
      <w:r w:rsidR="009D4CAB">
        <w:t xml:space="preserve"> </w:t>
      </w:r>
      <w:r>
        <w:t xml:space="preserve">.05.2016 cu ocazia efectuării cercetării la faţa locului şi ambalată în sac de hârtie, sigilat cu sigiliul MAI nr. </w:t>
      </w:r>
      <w:r w:rsidR="009D4CAB">
        <w:t xml:space="preserve"> </w:t>
      </w:r>
      <w:r>
        <w:t>.</w:t>
      </w:r>
    </w:p>
    <w:p w:rsidR="00A150BA" w14:paraId="529B2A77" w14:textId="08D06CC1">
      <w:pPr>
        <w:ind w:firstLine="832"/>
        <w:jc w:val="both"/>
      </w:pPr>
      <w:r>
        <w:t xml:space="preserve">În baza art. 274 alin. (1) C. proc. pen., a fost obligat inculpatul </w:t>
      </w:r>
      <w:r w:rsidR="00F7735A">
        <w:t xml:space="preserve">2 </w:t>
      </w:r>
      <w:r>
        <w:t xml:space="preserve"> la plata sumei de 3.000 lei cu titlu de cheltuieli judiciare avansate de stat, iar pe inculpaţii </w:t>
      </w:r>
      <w:r w:rsidR="009D4CAB">
        <w:t xml:space="preserve">2.1 </w:t>
      </w:r>
      <w:r>
        <w:t xml:space="preserve">, </w:t>
      </w:r>
      <w:r w:rsidR="00F7735A">
        <w:t xml:space="preserve">4 </w:t>
      </w:r>
      <w:r>
        <w:t xml:space="preserve">, </w:t>
      </w:r>
      <w:r w:rsidR="00F7735A">
        <w:t xml:space="preserve">5 </w:t>
      </w:r>
      <w:r>
        <w:t xml:space="preserve">, </w:t>
      </w:r>
      <w:r w:rsidR="009D4CAB">
        <w:t xml:space="preserve">6 </w:t>
      </w:r>
      <w:r>
        <w:t xml:space="preserve"> şi </w:t>
      </w:r>
      <w:r w:rsidR="009D4CAB">
        <w:t xml:space="preserve">6.1 </w:t>
      </w:r>
      <w:r>
        <w:t xml:space="preserve"> la plata sumei de 400 lei, fiecare, cu titlu de cheltuieli judiciare avansate de stat. </w:t>
      </w:r>
    </w:p>
    <w:p w:rsidR="00A150BA" w14:paraId="25B8FBB6" w14:textId="17D44F65">
      <w:pPr>
        <w:ind w:firstLine="900"/>
        <w:jc w:val="both"/>
      </w:pPr>
      <w:r>
        <w:t xml:space="preserve">Pentru a pronunţa această sentinţă, judecătorul fondului – analizând materialul probator administrat în cursul urmăririi penale şi al cercetării judecătoreşti - a reţinut, în fapt, că în după-amiaza zilei de </w:t>
      </w:r>
      <w:r w:rsidR="009D4CAB">
        <w:t xml:space="preserve"> </w:t>
      </w:r>
      <w:r>
        <w:t xml:space="preserve"> mai 2016, la invitaţia telefonică a martorului </w:t>
      </w:r>
      <w:r w:rsidR="009D4CAB">
        <w:t xml:space="preserve">7 </w:t>
      </w:r>
      <w:r>
        <w:t xml:space="preserve">, inculpatul </w:t>
      </w:r>
      <w:r w:rsidR="009D4CAB">
        <w:t xml:space="preserve">2.1 </w:t>
      </w:r>
      <w:r>
        <w:t xml:space="preserve"> s-a deplasat la restaurantul „</w:t>
      </w:r>
      <w:r w:rsidR="009D4CAB">
        <w:t xml:space="preserve"> </w:t>
      </w:r>
      <w:r>
        <w:t xml:space="preserve">” din satul </w:t>
      </w:r>
      <w:r w:rsidR="00F7735A">
        <w:t xml:space="preserve">            </w:t>
      </w:r>
      <w:r>
        <w:t xml:space="preserve"> unde a consumat ulterior un suc. </w:t>
      </w:r>
    </w:p>
    <w:p w:rsidR="00A150BA" w14:paraId="449D3ED9" w14:textId="74EE5AF0">
      <w:pPr>
        <w:ind w:firstLine="900"/>
        <w:jc w:val="both"/>
      </w:pPr>
      <w:r>
        <w:t xml:space="preserve">La restaurant, se aflau inculpaţii-persoane vătămate </w:t>
      </w:r>
      <w:r w:rsidR="00F7735A">
        <w:t xml:space="preserve">5 </w:t>
      </w:r>
      <w:r>
        <w:t xml:space="preserve"> şi </w:t>
      </w:r>
      <w:r w:rsidR="00F7735A">
        <w:t xml:space="preserve">4 </w:t>
      </w:r>
      <w:r>
        <w:t xml:space="preserve">, acesta din urmă având un conflict mai vechi cu </w:t>
      </w:r>
      <w:r w:rsidR="009D4CAB">
        <w:t xml:space="preserve">7 </w:t>
      </w:r>
      <w:r>
        <w:t xml:space="preserve">. Cei doi, fiind agresivi, l-au determinat pe </w:t>
      </w:r>
      <w:r w:rsidR="009D4CAB">
        <w:t xml:space="preserve">7 </w:t>
      </w:r>
      <w:r>
        <w:t xml:space="preserve"> să părăsească barul. Ulterior plecării acestuia, l-au abordat pe inculpatul </w:t>
      </w:r>
      <w:r w:rsidR="009D4CAB">
        <w:t xml:space="preserve">2.1 </w:t>
      </w:r>
      <w:r>
        <w:t xml:space="preserve">, inculpatul-persoana vătămată </w:t>
      </w:r>
      <w:r w:rsidR="00F7735A">
        <w:t xml:space="preserve">4 </w:t>
      </w:r>
      <w:r>
        <w:t xml:space="preserve"> lovindu-l cu palma peste faţă pe acesta, motivat de faptul că este prieten cu </w:t>
      </w:r>
      <w:r w:rsidR="009D4CAB">
        <w:t xml:space="preserve">7 </w:t>
      </w:r>
      <w:r>
        <w:t xml:space="preserve">. </w:t>
      </w:r>
    </w:p>
    <w:p w:rsidR="00A150BA" w14:paraId="5F80DA7B" w14:textId="79FC13AC">
      <w:pPr>
        <w:ind w:firstLine="900"/>
        <w:jc w:val="both"/>
      </w:pPr>
      <w:r>
        <w:t xml:space="preserve">Ulterior, inculpatul </w:t>
      </w:r>
      <w:r w:rsidR="009D4CAB">
        <w:t xml:space="preserve">2.1 </w:t>
      </w:r>
      <w:r>
        <w:t xml:space="preserve"> a părăsit restaurantul şi s-a deplasat la domiciliu unde l-a anunţat pe fratele sau, inculpatul </w:t>
      </w:r>
      <w:r w:rsidR="00F7735A">
        <w:t xml:space="preserve">2 </w:t>
      </w:r>
      <w:r>
        <w:t xml:space="preserve">, despre cele petrecute la bar, acesta luând hotărârea să meargă pentru a discuta cu fraţii </w:t>
      </w:r>
      <w:r w:rsidR="009D4CAB">
        <w:t>6</w:t>
      </w:r>
      <w:r>
        <w:t xml:space="preserve">. </w:t>
      </w:r>
    </w:p>
    <w:p w:rsidR="00A150BA" w14:paraId="6D4A7DBE" w14:textId="70C1DDEC">
      <w:pPr>
        <w:ind w:firstLine="900"/>
        <w:jc w:val="both"/>
      </w:pPr>
      <w:r>
        <w:t xml:space="preserve">Au plecat de la domiciliu cu autoturismul marca </w:t>
      </w:r>
      <w:r w:rsidR="009D4CAB">
        <w:t xml:space="preserve"> </w:t>
      </w:r>
      <w:r>
        <w:t xml:space="preserve"> cu număr de înmatriculare </w:t>
      </w:r>
      <w:r w:rsidR="009D4CAB">
        <w:t xml:space="preserve"> </w:t>
      </w:r>
      <w:r>
        <w:t xml:space="preserve">, condus de inculpatul </w:t>
      </w:r>
      <w:r w:rsidR="009D4CAB">
        <w:t xml:space="preserve">2  </w:t>
      </w:r>
      <w:r>
        <w:t xml:space="preserve">, iar pe drum, s-au oprit la locuinţa martorului </w:t>
      </w:r>
      <w:r w:rsidR="009D4CAB">
        <w:t xml:space="preserve">7 </w:t>
      </w:r>
      <w:r>
        <w:t xml:space="preserve"> care i-a însoţit. </w:t>
      </w:r>
    </w:p>
    <w:p w:rsidR="00A150BA" w14:paraId="5DC6D2CA" w14:textId="2D5646F3">
      <w:pPr>
        <w:ind w:firstLine="900"/>
        <w:jc w:val="both"/>
      </w:pPr>
      <w:r>
        <w:t xml:space="preserve">Ajunşi la faţa locului, inculpaţii </w:t>
      </w:r>
      <w:r w:rsidR="009D4CAB">
        <w:t xml:space="preserve">2.1 </w:t>
      </w:r>
      <w:r>
        <w:t xml:space="preserve"> şi </w:t>
      </w:r>
      <w:r w:rsidR="00F7735A">
        <w:t xml:space="preserve">2 </w:t>
      </w:r>
      <w:r>
        <w:t xml:space="preserve"> au coborât din autoturism, acesta din urmă luând asupra sa şi un spray cu piper pe care îl deţinea în interiorul torpedoului autoturismului, timp în care martorul </w:t>
      </w:r>
      <w:r w:rsidR="009D4CAB">
        <w:t xml:space="preserve">7 </w:t>
      </w:r>
      <w:r>
        <w:t xml:space="preserve"> s-a îndepărtat. Cei doi fraţi </w:t>
      </w:r>
      <w:r w:rsidR="009D4CAB">
        <w:t>2</w:t>
      </w:r>
      <w:r>
        <w:t xml:space="preserve"> au abordat grupul familiei </w:t>
      </w:r>
      <w:r w:rsidR="009D4CAB">
        <w:t>6</w:t>
      </w:r>
      <w:r>
        <w:t xml:space="preserve"> şi, după un schimb de replici </w:t>
      </w:r>
      <w:r>
        <w:t xml:space="preserve">injurioase între </w:t>
      </w:r>
      <w:r w:rsidR="00F7735A">
        <w:t xml:space="preserve">2 </w:t>
      </w:r>
      <w:r>
        <w:t xml:space="preserve"> şi </w:t>
      </w:r>
      <w:r w:rsidR="00F7735A">
        <w:t xml:space="preserve">4 </w:t>
      </w:r>
      <w:r>
        <w:t xml:space="preserve">, inculpatul </w:t>
      </w:r>
      <w:r w:rsidR="00F7735A">
        <w:t xml:space="preserve">2 </w:t>
      </w:r>
      <w:r>
        <w:t xml:space="preserve"> a pulverizat cu spray-ul pe care îl avea asupra sa înspre grupul familiei </w:t>
      </w:r>
      <w:r w:rsidR="009D4CAB">
        <w:t>6</w:t>
      </w:r>
      <w:r>
        <w:t xml:space="preserve">. În acest moment s-a declanşat conflictul fizic între toţi inculpaţii, aplicându-şi reciproc lovituri cu pumnii şi, ulterior, cu uluci rupte dintr-un gard aflat în apropiere. </w:t>
      </w:r>
    </w:p>
    <w:p w:rsidR="00A150BA" w14:paraId="2F917776" w14:textId="164FA1BF">
      <w:pPr>
        <w:ind w:firstLine="900"/>
        <w:jc w:val="both"/>
      </w:pPr>
      <w:r>
        <w:t xml:space="preserve">În acest context, inculpatul </w:t>
      </w:r>
      <w:r w:rsidR="00F7735A">
        <w:t xml:space="preserve">2 </w:t>
      </w:r>
      <w:r>
        <w:t xml:space="preserve"> s-a deplasat la autoturismul său de unde a luat o sabie pe care ulterior a utilizat-o aplicând multiple lovituri cu aceasta inculpatului-persoana vătămată </w:t>
      </w:r>
      <w:r w:rsidR="00F7735A">
        <w:t xml:space="preserve">4 </w:t>
      </w:r>
      <w:r>
        <w:t xml:space="preserve">, în zona capului, precum şi în alte zone ale corpului şi inculpatului-persoana vătămată </w:t>
      </w:r>
      <w:r w:rsidR="00F7735A">
        <w:t xml:space="preserve">5 </w:t>
      </w:r>
      <w:r>
        <w:t xml:space="preserve">, vizând aceleaşi zone, cauzându-le grave leziuni. </w:t>
      </w:r>
    </w:p>
    <w:p w:rsidR="00A150BA" w14:paraId="7AA0A8CE" w14:textId="4CE26AC3">
      <w:pPr>
        <w:ind w:firstLine="900"/>
        <w:jc w:val="both"/>
      </w:pPr>
      <w:r>
        <w:t xml:space="preserve">Astfel, s-a reţinut că inculpatul </w:t>
      </w:r>
      <w:r w:rsidR="00F7735A">
        <w:t xml:space="preserve">2 </w:t>
      </w:r>
      <w:r>
        <w:t xml:space="preserve"> la data de </w:t>
      </w:r>
      <w:r w:rsidR="009D4CAB">
        <w:t xml:space="preserve"> </w:t>
      </w:r>
      <w:r>
        <w:t xml:space="preserve"> mai 2016, în jurul orei 20:00, în intersecţia situată în apropierea restaurantului „</w:t>
      </w:r>
      <w:r w:rsidR="009D4CAB">
        <w:t xml:space="preserve"> </w:t>
      </w:r>
      <w:r>
        <w:t xml:space="preserve">” din satul </w:t>
      </w:r>
      <w:r w:rsidR="00F7735A">
        <w:t xml:space="preserve">            </w:t>
      </w:r>
      <w:r>
        <w:t xml:space="preserve">, Jud. </w:t>
      </w:r>
      <w:r w:rsidR="00F7735A">
        <w:t xml:space="preserve">             </w:t>
      </w:r>
      <w:r>
        <w:t xml:space="preserve"> a provocat şi participat împreună cu fratele său, inculpatul </w:t>
      </w:r>
      <w:r w:rsidR="009D4CAB">
        <w:t xml:space="preserve">2.1 </w:t>
      </w:r>
      <w:r>
        <w:t xml:space="preserve"> la o altercaţie cu inculpaţii </w:t>
      </w:r>
      <w:r w:rsidR="00F7735A">
        <w:t xml:space="preserve">4 </w:t>
      </w:r>
      <w:r>
        <w:t xml:space="preserve">, </w:t>
      </w:r>
      <w:r w:rsidR="00F7735A">
        <w:t xml:space="preserve">5 </w:t>
      </w:r>
      <w:r>
        <w:t xml:space="preserve">, </w:t>
      </w:r>
      <w:r w:rsidR="009D4CAB">
        <w:t>6.1</w:t>
      </w:r>
      <w:r>
        <w:t xml:space="preserve"> şi </w:t>
      </w:r>
      <w:r w:rsidR="009D4CAB">
        <w:t>6</w:t>
      </w:r>
      <w:r>
        <w:t xml:space="preserve">, lovindu-se reciproc cu aceştia. </w:t>
      </w:r>
    </w:p>
    <w:p w:rsidR="00A150BA" w14:paraId="0078D6DC" w14:textId="2C9C72A1">
      <w:pPr>
        <w:ind w:firstLine="900"/>
        <w:jc w:val="both"/>
      </w:pPr>
      <w:r>
        <w:t xml:space="preserve">Inculpatul </w:t>
      </w:r>
      <w:r w:rsidR="00F7735A">
        <w:t xml:space="preserve">2 </w:t>
      </w:r>
      <w:r>
        <w:t xml:space="preserve">, la data de </w:t>
      </w:r>
      <w:r w:rsidR="009D4CAB">
        <w:t xml:space="preserve">            </w:t>
      </w:r>
      <w:r>
        <w:t xml:space="preserve">.2016, în jurul orei 20:00, în contextul încăierării, l-a lovit pe inculpatul-persoana vătămată </w:t>
      </w:r>
      <w:r w:rsidR="00F7735A">
        <w:t xml:space="preserve">4 </w:t>
      </w:r>
      <w:r>
        <w:t xml:space="preserve"> în repetate rânduri, cu o sabie, cauzându-i leziuni traumatice – </w:t>
      </w:r>
      <w:r w:rsidR="00A66C6C">
        <w:t xml:space="preserve"> </w:t>
      </w:r>
      <w:r>
        <w:t xml:space="preserve">, </w:t>
      </w:r>
      <w:r w:rsidR="00A66C6C">
        <w:t xml:space="preserve">         </w:t>
      </w:r>
      <w:r>
        <w:t xml:space="preserve">, </w:t>
      </w:r>
      <w:r w:rsidR="00A66C6C">
        <w:t xml:space="preserve">        </w:t>
      </w:r>
      <w:r>
        <w:t xml:space="preserve"> – care au necesitat pentru vindecare 95-100 de zile de îngrijiri medicale şi au pus viaţa victimei în primejdie.</w:t>
      </w:r>
    </w:p>
    <w:p w:rsidR="00A150BA" w14:paraId="36D75851" w14:textId="3FBB6051">
      <w:pPr>
        <w:ind w:firstLine="900"/>
        <w:jc w:val="both"/>
      </w:pPr>
      <w:r>
        <w:t xml:space="preserve">Inculpatul </w:t>
      </w:r>
      <w:r w:rsidR="00F7735A">
        <w:t xml:space="preserve">2 </w:t>
      </w:r>
      <w:r>
        <w:t xml:space="preserve">, la data de </w:t>
      </w:r>
      <w:r w:rsidR="009D4CAB">
        <w:t xml:space="preserve">            </w:t>
      </w:r>
      <w:r>
        <w:t xml:space="preserve">.2016, în jurul orei 20:00, în contextul încăierării, l-a lovit pe inculpatul-persoana vătămată </w:t>
      </w:r>
      <w:r w:rsidR="00F7735A">
        <w:t xml:space="preserve">5 </w:t>
      </w:r>
      <w:r>
        <w:t xml:space="preserve"> în repetate rânduri, cu o sabie, cauzându-i leziuni traumatice-</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precum şi o </w:t>
      </w:r>
      <w:r w:rsidR="00A66C6C">
        <w:t xml:space="preserve">   </w:t>
      </w:r>
      <w:r>
        <w:t xml:space="preserve">, pornind de la nivelul regiunii </w:t>
      </w:r>
      <w:r w:rsidR="00A66C6C">
        <w:t xml:space="preserve"> </w:t>
      </w:r>
      <w:r>
        <w:t xml:space="preserve"> pana la baza </w:t>
      </w:r>
      <w:r w:rsidR="00A66C6C">
        <w:t xml:space="preserve">  </w:t>
      </w:r>
      <w:r>
        <w:t xml:space="preserve"> cu dimensiuni de 20/ 0,5 cm. - care au necesitat pentru vindecare 40-45 de zile de îngrijiri medicale fără punerea vieţii în primejdie şi fără a constitui infirmitate.</w:t>
      </w:r>
    </w:p>
    <w:p w:rsidR="00A150BA" w14:paraId="7E63DD36" w14:textId="35E067EE">
      <w:pPr>
        <w:ind w:firstLine="900"/>
        <w:jc w:val="both"/>
      </w:pPr>
      <w:r>
        <w:t xml:space="preserve">Inculpatul </w:t>
      </w:r>
      <w:r w:rsidR="009D4CAB">
        <w:t xml:space="preserve">2.1 </w:t>
      </w:r>
      <w:r>
        <w:t xml:space="preserve">, la data de </w:t>
      </w:r>
      <w:r w:rsidR="009D4CAB">
        <w:t xml:space="preserve">            </w:t>
      </w:r>
      <w:r>
        <w:t>.2016, în jurul orei 20:00, în intersecţia situată în apropierea restaurantului „</w:t>
      </w:r>
      <w:r w:rsidR="009D4CAB">
        <w:t xml:space="preserve"> </w:t>
      </w:r>
      <w:r>
        <w:t xml:space="preserve">” din satul </w:t>
      </w:r>
      <w:r w:rsidR="00F7735A">
        <w:t xml:space="preserve">            </w:t>
      </w:r>
      <w:r>
        <w:t xml:space="preserve">, Jud. </w:t>
      </w:r>
      <w:r w:rsidR="00F7735A">
        <w:t xml:space="preserve">             </w:t>
      </w:r>
      <w:r>
        <w:t xml:space="preserve">, a participat împreună cu fratele său, inculpatul </w:t>
      </w:r>
      <w:r w:rsidR="00F7735A">
        <w:t xml:space="preserve">2 </w:t>
      </w:r>
      <w:r>
        <w:t xml:space="preserve"> la o altercaţie cu inculpaţii </w:t>
      </w:r>
      <w:r w:rsidR="00F7735A">
        <w:t xml:space="preserve">4 </w:t>
      </w:r>
      <w:r>
        <w:t xml:space="preserve">, </w:t>
      </w:r>
      <w:r w:rsidR="00F7735A">
        <w:t xml:space="preserve">5 </w:t>
      </w:r>
      <w:r>
        <w:t xml:space="preserve">, </w:t>
      </w:r>
      <w:r w:rsidR="009D4CAB">
        <w:t xml:space="preserve">6.1 </w:t>
      </w:r>
      <w:r>
        <w:t xml:space="preserve"> şi </w:t>
      </w:r>
      <w:r w:rsidR="009D4CAB">
        <w:t xml:space="preserve">6 </w:t>
      </w:r>
      <w:r>
        <w:t xml:space="preserve">, lovindu-se reciproc cu aceştia. </w:t>
      </w:r>
    </w:p>
    <w:p w:rsidR="00A150BA" w14:paraId="582A585A" w14:textId="60E4552E">
      <w:pPr>
        <w:ind w:firstLine="900"/>
        <w:jc w:val="both"/>
      </w:pPr>
      <w:r>
        <w:t xml:space="preserve">Inculpatul – persoana vătămată </w:t>
      </w:r>
      <w:r w:rsidR="00F7735A">
        <w:t xml:space="preserve">4 </w:t>
      </w:r>
      <w:r>
        <w:t xml:space="preserve">, la data de </w:t>
      </w:r>
      <w:r w:rsidR="009D4CAB">
        <w:t xml:space="preserve">            </w:t>
      </w:r>
      <w:r>
        <w:t>.2016, în jurul orei 20:00, în intersecţia situată în apropierea restaurantului „</w:t>
      </w:r>
      <w:r w:rsidR="009D4CAB">
        <w:t xml:space="preserve">                 </w:t>
      </w:r>
      <w:r>
        <w:t xml:space="preserve">” din satul </w:t>
      </w:r>
      <w:r w:rsidR="00F7735A">
        <w:t xml:space="preserve">            </w:t>
      </w:r>
      <w:r>
        <w:t xml:space="preserve">, Jud. </w:t>
      </w:r>
      <w:r w:rsidR="00F7735A">
        <w:t xml:space="preserve">             </w:t>
      </w:r>
      <w:r>
        <w:t xml:space="preserve"> a participat împreună cu inculpaţii </w:t>
      </w:r>
      <w:r w:rsidR="00F7735A">
        <w:t xml:space="preserve">5 </w:t>
      </w:r>
      <w:r>
        <w:t xml:space="preserve">, </w:t>
      </w:r>
      <w:r w:rsidR="009D4CAB">
        <w:t xml:space="preserve">6.1 </w:t>
      </w:r>
      <w:r>
        <w:t xml:space="preserve"> şi </w:t>
      </w:r>
      <w:r w:rsidR="009D4CAB">
        <w:t xml:space="preserve">6 </w:t>
      </w:r>
      <w:r>
        <w:t xml:space="preserve"> la o altercaţie cu inculpaţii </w:t>
      </w:r>
      <w:r w:rsidR="00F7735A">
        <w:t xml:space="preserve">2 </w:t>
      </w:r>
      <w:r>
        <w:t xml:space="preserve"> şi </w:t>
      </w:r>
      <w:r w:rsidR="009D4CAB">
        <w:t xml:space="preserve">2.1 </w:t>
      </w:r>
      <w:r>
        <w:t xml:space="preserve">, lovindu-se reciproc cu aceştia. </w:t>
      </w:r>
    </w:p>
    <w:p w:rsidR="00A150BA" w14:paraId="6B8C58B9" w14:textId="72839F21">
      <w:pPr>
        <w:ind w:firstLine="900"/>
        <w:jc w:val="both"/>
      </w:pPr>
      <w:r>
        <w:t xml:space="preserve">Inculpatul – persoana vătămată </w:t>
      </w:r>
      <w:r w:rsidR="00F7735A">
        <w:t xml:space="preserve">5 </w:t>
      </w:r>
      <w:r>
        <w:t xml:space="preserve">, la data de </w:t>
      </w:r>
      <w:r w:rsidR="009D4CAB">
        <w:t xml:space="preserve">            </w:t>
      </w:r>
      <w:r>
        <w:t>.2016, în jurul orei 20:00, în intersecţia situata în apropierea restaurantului „</w:t>
      </w:r>
      <w:r w:rsidR="009D4CAB">
        <w:t xml:space="preserve">                 </w:t>
      </w:r>
      <w:r>
        <w:t xml:space="preserve">” din satul </w:t>
      </w:r>
      <w:r w:rsidR="00F7735A">
        <w:t xml:space="preserve">            </w:t>
      </w:r>
      <w:r>
        <w:t xml:space="preserve">, Jud. </w:t>
      </w:r>
      <w:r w:rsidR="00F7735A">
        <w:t xml:space="preserve">             </w:t>
      </w:r>
      <w:r>
        <w:t xml:space="preserve"> a participat împreună cu inculpaţii </w:t>
      </w:r>
      <w:r w:rsidR="00F7735A">
        <w:t xml:space="preserve">4 </w:t>
      </w:r>
      <w:r>
        <w:t xml:space="preserve">, </w:t>
      </w:r>
      <w:r w:rsidR="009D4CAB">
        <w:t xml:space="preserve">6.1 </w:t>
      </w:r>
      <w:r>
        <w:t xml:space="preserve"> şi </w:t>
      </w:r>
      <w:r w:rsidR="009D4CAB">
        <w:t xml:space="preserve">6 </w:t>
      </w:r>
      <w:r>
        <w:t xml:space="preserve"> la o altercaţie cu inculpaţii </w:t>
      </w:r>
      <w:r w:rsidR="00F7735A">
        <w:t xml:space="preserve">2 </w:t>
      </w:r>
      <w:r>
        <w:t xml:space="preserve"> şi </w:t>
      </w:r>
      <w:r w:rsidR="009D4CAB">
        <w:t xml:space="preserve">2.1 </w:t>
      </w:r>
      <w:r>
        <w:t xml:space="preserve">, lovindu-se reciproc cu aceştia. </w:t>
      </w:r>
    </w:p>
    <w:p w:rsidR="00A150BA" w14:paraId="02349DDB" w14:textId="51B8A51D">
      <w:pPr>
        <w:ind w:firstLine="900"/>
        <w:jc w:val="both"/>
      </w:pPr>
      <w:r>
        <w:t xml:space="preserve">Inculpatul </w:t>
      </w:r>
      <w:r w:rsidR="009D4CAB">
        <w:t xml:space="preserve">6 </w:t>
      </w:r>
      <w:r>
        <w:t xml:space="preserve">, la data de </w:t>
      </w:r>
      <w:r w:rsidR="009D4CAB">
        <w:t xml:space="preserve">            </w:t>
      </w:r>
      <w:r>
        <w:t>.2016, în jurul orei 20:00, în intersecţia situata în apropierea restaurantului „</w:t>
      </w:r>
      <w:r w:rsidR="009D4CAB">
        <w:t xml:space="preserve">                 </w:t>
      </w:r>
      <w:r>
        <w:t xml:space="preserve">” din satul </w:t>
      </w:r>
      <w:r w:rsidR="00F7735A">
        <w:t xml:space="preserve">            </w:t>
      </w:r>
      <w:r>
        <w:t xml:space="preserve">,Jud. </w:t>
      </w:r>
      <w:r w:rsidR="00F7735A">
        <w:t xml:space="preserve">             </w:t>
      </w:r>
      <w:r>
        <w:t xml:space="preserve"> a participat împreună inculpaţii </w:t>
      </w:r>
      <w:r w:rsidR="00F7735A">
        <w:t xml:space="preserve">4 </w:t>
      </w:r>
      <w:r>
        <w:t xml:space="preserve">, </w:t>
      </w:r>
      <w:r w:rsidR="009D4CAB">
        <w:t xml:space="preserve">6.1 </w:t>
      </w:r>
      <w:r>
        <w:t xml:space="preserve"> şi </w:t>
      </w:r>
      <w:r w:rsidR="00F7735A">
        <w:t xml:space="preserve">5 </w:t>
      </w:r>
      <w:r>
        <w:t xml:space="preserve"> la o altercaţie cu inculpaţii </w:t>
      </w:r>
      <w:r w:rsidR="00F7735A">
        <w:t xml:space="preserve">2 </w:t>
      </w:r>
      <w:r>
        <w:t xml:space="preserve"> şi </w:t>
      </w:r>
      <w:r w:rsidR="009D4CAB">
        <w:t xml:space="preserve">2.1 </w:t>
      </w:r>
      <w:r>
        <w:t xml:space="preserve">, lovindu-se reciproc cu aceştia. </w:t>
      </w:r>
    </w:p>
    <w:p w:rsidR="00A150BA" w14:paraId="37989CB9" w14:textId="18599FF7">
      <w:pPr>
        <w:ind w:firstLine="900"/>
        <w:jc w:val="both"/>
      </w:pPr>
      <w:r>
        <w:t xml:space="preserve">Inculpatul </w:t>
      </w:r>
      <w:r w:rsidR="009D4CAB">
        <w:t xml:space="preserve">6.1 </w:t>
      </w:r>
      <w:r>
        <w:t xml:space="preserve">, la data de </w:t>
      </w:r>
      <w:r w:rsidR="009D4CAB">
        <w:t xml:space="preserve">            </w:t>
      </w:r>
      <w:r>
        <w:t>.2016, în jurul orei 20:00, în intersecţia situată în apropierea restaurantului „</w:t>
      </w:r>
      <w:r w:rsidR="009D4CAB">
        <w:t xml:space="preserve">                 </w:t>
      </w:r>
      <w:r>
        <w:t xml:space="preserve">” din satul </w:t>
      </w:r>
      <w:r w:rsidR="00F7735A">
        <w:t xml:space="preserve">            </w:t>
      </w:r>
      <w:r>
        <w:t xml:space="preserve">, Jud. </w:t>
      </w:r>
      <w:r w:rsidR="00F7735A">
        <w:t xml:space="preserve">             </w:t>
      </w:r>
      <w:r>
        <w:t xml:space="preserve"> a participat împreună </w:t>
      </w:r>
      <w:r w:rsidR="00F7735A">
        <w:t xml:space="preserve">4 </w:t>
      </w:r>
      <w:r>
        <w:t xml:space="preserve">, </w:t>
      </w:r>
      <w:r w:rsidR="009D4CAB">
        <w:t xml:space="preserve">6 </w:t>
      </w:r>
      <w:r>
        <w:t xml:space="preserve"> şi </w:t>
      </w:r>
      <w:r w:rsidR="00F7735A">
        <w:t xml:space="preserve">5 </w:t>
      </w:r>
      <w:r>
        <w:t xml:space="preserve"> la o altercaţie cu </w:t>
      </w:r>
      <w:r w:rsidR="00F7735A">
        <w:t xml:space="preserve">2 </w:t>
      </w:r>
      <w:r>
        <w:t xml:space="preserve"> şi </w:t>
      </w:r>
      <w:r w:rsidR="009D4CAB">
        <w:t xml:space="preserve">2.1 </w:t>
      </w:r>
      <w:r>
        <w:t>, lovindu-se reciproc cu aceştia.</w:t>
      </w:r>
    </w:p>
    <w:p w:rsidR="00A150BA" w14:paraId="74C12798" w14:textId="77777777">
      <w:pPr>
        <w:ind w:firstLine="900"/>
        <w:jc w:val="both"/>
      </w:pPr>
      <w:r>
        <w:t>Situaţia de fapt, astfel cum a fost descrisă, a fost temeinic dovedită pe baza mijloacelor de probă administrate în curul urmăririi penale, probe pe care inculpaţii şi le-au însuşit, solicitând judecarea cauzei în procedura simplificată.</w:t>
      </w:r>
    </w:p>
    <w:p w:rsidR="00A150BA" w14:paraId="3118E084" w14:textId="77777777">
      <w:pPr>
        <w:ind w:firstLine="900"/>
        <w:jc w:val="both"/>
      </w:pPr>
      <w:r>
        <w:t>Probele se află la dosar, iar instanţa de fond le-a individualizat şi analizat pe larg, concluzionând că, în drept:</w:t>
      </w:r>
    </w:p>
    <w:p w:rsidR="00A150BA" w14:paraId="2269E9D1" w14:textId="7B7B84B1">
      <w:pPr>
        <w:ind w:firstLine="900"/>
        <w:jc w:val="both"/>
      </w:pPr>
      <w:r>
        <w:t xml:space="preserve">- faptele inculpatului </w:t>
      </w:r>
      <w:r w:rsidR="00F7735A">
        <w:t xml:space="preserve">2 </w:t>
      </w:r>
      <w:r>
        <w:t xml:space="preserve"> întrunesc elementele constitutive ale infracţiunilor de tentativă de omor prevăzută de art. 32 alin.1 rap. la art. 188 alin. 1 din Cod penal (două acte materiale) şi încăierare prev. de art. 198 alin.1 din Cod penal;</w:t>
      </w:r>
    </w:p>
    <w:p w:rsidR="00A150BA" w14:paraId="543BC3CD" w14:textId="02CA3B6D">
      <w:pPr>
        <w:ind w:firstLine="900"/>
        <w:jc w:val="both"/>
      </w:pPr>
      <w:r>
        <w:t xml:space="preserve">- fapta inculpatului </w:t>
      </w:r>
      <w:r w:rsidR="009D4CAB">
        <w:t xml:space="preserve">2.1 </w:t>
      </w:r>
      <w:r>
        <w:t xml:space="preserve"> întruneşte elementele constitutive ale infracţiunii de încăierare prev. de art. 198 alin.1 din Cod penal.</w:t>
      </w:r>
    </w:p>
    <w:p w:rsidR="00A150BA" w14:paraId="13D37740" w14:textId="685CFB90">
      <w:pPr>
        <w:ind w:firstLine="900"/>
        <w:jc w:val="both"/>
      </w:pPr>
      <w:r>
        <w:t xml:space="preserve">- fapta inculpatului </w:t>
      </w:r>
      <w:r w:rsidR="00F7735A">
        <w:t xml:space="preserve">4 </w:t>
      </w:r>
      <w:r>
        <w:t xml:space="preserve"> întruneşte elementele constitutive ale infracţiunii de încăierare prev. de art. 198 alin.1 din Cod penal;</w:t>
      </w:r>
    </w:p>
    <w:p w:rsidR="00A150BA" w14:paraId="32929BAE" w14:textId="6890810E">
      <w:pPr>
        <w:ind w:firstLine="900"/>
        <w:jc w:val="both"/>
      </w:pPr>
      <w:r>
        <w:t xml:space="preserve">- fapta inculpatului </w:t>
      </w:r>
      <w:r w:rsidR="00F7735A">
        <w:t xml:space="preserve">5 </w:t>
      </w:r>
      <w:r>
        <w:t xml:space="preserve"> întruneşte elementele constitutive ale infracţiunii de încăierare prev. de art. 198 alin.1 din Cod penal.</w:t>
      </w:r>
    </w:p>
    <w:p w:rsidR="00A150BA" w14:paraId="3D6B3C5A" w14:textId="1D066388">
      <w:pPr>
        <w:ind w:firstLine="900"/>
        <w:jc w:val="both"/>
      </w:pPr>
      <w:r>
        <w:t xml:space="preserve">- fapta inculpatului </w:t>
      </w:r>
      <w:r w:rsidR="009D4CAB">
        <w:t xml:space="preserve">6 </w:t>
      </w:r>
      <w:r>
        <w:t xml:space="preserve"> întruneşte elementele constitutive ale infracţiunii de încăierare prev. de art. 198 alin.1 din Cod penal.</w:t>
      </w:r>
    </w:p>
    <w:p w:rsidR="00A150BA" w14:paraId="55F70FE0" w14:textId="1A4D8675">
      <w:pPr>
        <w:ind w:firstLine="900"/>
        <w:jc w:val="both"/>
      </w:pPr>
      <w:r>
        <w:t xml:space="preserve">- fapta inculpatului </w:t>
      </w:r>
      <w:r w:rsidR="009D4CAB">
        <w:t xml:space="preserve">6.1 </w:t>
      </w:r>
      <w:r>
        <w:t xml:space="preserve"> întruneşte elementele constitutive ale infracţiunii de încăierare prev. de art. 198 alin.1 din Cod penal.</w:t>
      </w:r>
    </w:p>
    <w:p w:rsidR="00A150BA" w14:paraId="0228F3A6" w14:textId="2D2D4D34">
      <w:pPr>
        <w:ind w:firstLine="900"/>
        <w:jc w:val="both"/>
      </w:pPr>
      <w:r>
        <w:t xml:space="preserve">În ceea ce priveşte cererea de schimbare a încadrării juridice a faptelor din infracţiunea de încăierare prevăzută de art. 198 alin.1 din C.p. şi două infracţiuni de tentativă de omor asupra numiţilor </w:t>
      </w:r>
      <w:r w:rsidR="00F7735A">
        <w:t xml:space="preserve">4 </w:t>
      </w:r>
      <w:r>
        <w:t xml:space="preserve"> şi </w:t>
      </w:r>
      <w:r w:rsidR="00F7735A">
        <w:t xml:space="preserve">5 </w:t>
      </w:r>
      <w:r>
        <w:t xml:space="preserve"> prevăzute de art. 32 rap. la art. 188 alin.1 din C.p. (două fapte), toate cu aplic. art. 38 alin.2 din Cod penal, în infracţiunea de încăierare prevăzută de art. 198 alin.1 din C.p., infracţiunea de vătămare corporală prevăzută de art. 194 alineatul 1 literele b şi e Cod Penal asupra numitului </w:t>
      </w:r>
      <w:r w:rsidR="00F7735A">
        <w:t xml:space="preserve">4 </w:t>
      </w:r>
      <w:r>
        <w:t xml:space="preserve"> şi infracţiunea de lovire şi alte violenţe prevăzută de art. 193 alineatul 2 Cod Penal asupra numitului </w:t>
      </w:r>
      <w:r w:rsidR="00F7735A">
        <w:t xml:space="preserve">5 </w:t>
      </w:r>
      <w:r>
        <w:t xml:space="preserve"> toate cu aplic. art. 38 alin.2 din Cod penal, instanţa de fond a apreciat-o ca neîntemeiată, cu următoarea motivare:</w:t>
      </w:r>
    </w:p>
    <w:p w:rsidR="00A150BA" w14:paraId="7817D0A9" w14:textId="77777777">
      <w:pPr>
        <w:ind w:firstLine="900"/>
        <w:jc w:val="both"/>
      </w:pPr>
      <w:r>
        <w:t xml:space="preserve">Relevante pentru încadrarea juridică a unei fapte ca tentativă de omor sau vătămare corporală sunt împrejurările în care aceasta a fost comisă, natura obiectului vulnerant cu care a fost lovită victima, intensitatea loviturilor, regiunea corpului în care a fost aplicată şi consecinţele cauzate, durata îngrijirilor medicale, împrejurarea că prin caracterul lor au pus sau nu în primejdie viaţa victimei fiind mai puţin relevantă. </w:t>
      </w:r>
    </w:p>
    <w:p w:rsidR="00A150BA" w14:paraId="44ACEDCA" w14:textId="77777777">
      <w:pPr>
        <w:ind w:firstLine="900"/>
        <w:jc w:val="both"/>
      </w:pPr>
      <w:r>
        <w:t>Astfel, în speţă s-a arătat că, inculpatul aplicând mai multe lovituri părţilor vătămate într-o regiune vitală a corpului, respectiv în zona capului, cu o sabie, corp tăietor despicător, apt să producă moartea ce a cauzat leziune grave părţii vătămate, nu a urmărit sau acceptat numai vătămarea corporală a părţii vătămate, ci, uciderea acesteia.</w:t>
      </w:r>
    </w:p>
    <w:p w:rsidR="00A150BA" w14:paraId="392B3BAB" w14:textId="5D4E78EB">
      <w:pPr>
        <w:ind w:firstLine="900"/>
        <w:jc w:val="both"/>
      </w:pPr>
      <w:r>
        <w:t xml:space="preserve">Având în vedere şi susţinerile procurorului de şedinţă, în sensul că, şi dacă inculpatul nu a avut asupra sa sabia la începutul altercaţiei, acesta a mers la autoturismul cu care venise şi a luat sabia, pe care ulterior a folosit-o pentru a lovi în cap pe </w:t>
      </w:r>
      <w:r w:rsidR="00F7735A">
        <w:t xml:space="preserve">4 </w:t>
      </w:r>
      <w:r>
        <w:t xml:space="preserve"> şi </w:t>
      </w:r>
      <w:r w:rsidR="00F7735A">
        <w:t xml:space="preserve">5 </w:t>
      </w:r>
      <w:r>
        <w:t>.</w:t>
      </w:r>
    </w:p>
    <w:p w:rsidR="00A150BA" w14:paraId="4A9CEE6E" w14:textId="77777777">
      <w:pPr>
        <w:ind w:firstLine="900"/>
        <w:jc w:val="both"/>
      </w:pPr>
      <w:r>
        <w:t>S-a arătat că inculpatul a putut conştientiza (chiar în condiţiile unei încăierări în care evenimentele se derulau cu o mare viteză) că loviturile aplicate cu sabia în capul persoanelor vătămate sunt apte să producă moartea, iar în speţă numai şansa a făcut ca să nu survină decesul persoanelor vătămate.</w:t>
      </w:r>
    </w:p>
    <w:p w:rsidR="00A150BA" w14:paraId="0173CD9A" w14:textId="77777777">
      <w:pPr>
        <w:ind w:firstLine="900"/>
        <w:jc w:val="both"/>
      </w:pPr>
      <w:r>
        <w:t xml:space="preserve">A fost înlăturată apărarea inculpatului că nu a avut reprezentarea efectelor pe care le pot avea loviturile asupra persoanelor vătămate, întrucât intenţia de a ucide există şi în situaţia ipotetică în care făptuitorul foloseşte o armă de foc dar glonţul nu-şi atinge ţinta şi nu se produce nicio vătămare. </w:t>
      </w:r>
    </w:p>
    <w:p w:rsidR="00A150BA" w14:paraId="52A3460A" w14:textId="77777777">
      <w:pPr>
        <w:ind w:firstLine="900"/>
        <w:jc w:val="both"/>
      </w:pPr>
      <w:r>
        <w:t xml:space="preserve">Inculpatul a prevăzut rezultatul faptei şi deşi nu a urmărit producerea lui prin săvârşirea faptei a acceptat posibilitatea decesului victimei . </w:t>
      </w:r>
    </w:p>
    <w:p w:rsidR="00A150BA" w14:paraId="5CC2D735" w14:textId="77777777">
      <w:pPr>
        <w:ind w:firstLine="900"/>
        <w:jc w:val="both"/>
      </w:pPr>
      <w:r>
        <w:t>Astfel, s-a arătat că instrumentul folosit (o sabie, corp tăietor despicător, apt să producă moartea) şi regiunea corpului în care au fost aplicate loviturile (zona capului – o zonă vitală) sunt suficiente pentru ca inculpatul să prevadă rezultatul faptei sale respectiv posibilitatea survenirii decesului persoanelor vătămate. Rezultatul a fost prevăzut de inculpat şi acceptat.</w:t>
      </w:r>
    </w:p>
    <w:p w:rsidR="00A150BA" w14:paraId="39C6EEEF" w14:textId="58538222">
      <w:pPr>
        <w:ind w:firstLine="900"/>
        <w:jc w:val="both"/>
      </w:pPr>
      <w:r>
        <w:t xml:space="preserve">Nu în ultimul rând, s-a arătat că vătămările suferite de </w:t>
      </w:r>
      <w:r w:rsidR="00F7735A">
        <w:t xml:space="preserve">4 </w:t>
      </w:r>
      <w:r>
        <w:t xml:space="preserve"> şi </w:t>
      </w:r>
      <w:r w:rsidR="00F7735A">
        <w:t xml:space="preserve">5 </w:t>
      </w:r>
      <w:r>
        <w:t xml:space="preserve"> conturează comiterea infracţiunilor de tentativă de omor.</w:t>
      </w:r>
    </w:p>
    <w:p w:rsidR="00A150BA" w14:paraId="1FC92922" w14:textId="0C63B862">
      <w:pPr>
        <w:ind w:firstLine="900"/>
        <w:jc w:val="both"/>
      </w:pPr>
      <w:r>
        <w:t xml:space="preserve">Părţii vătămate </w:t>
      </w:r>
      <w:r w:rsidR="00F7735A">
        <w:t xml:space="preserve">4 </w:t>
      </w:r>
      <w:r>
        <w:t xml:space="preserve"> i-au fost cauzate leziuni traumatice – </w:t>
      </w:r>
      <w:r w:rsidR="00A66C6C">
        <w:t xml:space="preserve">  </w:t>
      </w:r>
      <w:r>
        <w:t xml:space="preserve">, </w:t>
      </w:r>
      <w:r w:rsidR="00A66C6C">
        <w:t xml:space="preserve">  </w:t>
      </w:r>
      <w:r>
        <w:t xml:space="preserve">, </w:t>
      </w:r>
      <w:r w:rsidR="00A66C6C">
        <w:t xml:space="preserve"> </w:t>
      </w:r>
      <w:r>
        <w:t xml:space="preserve"> </w:t>
      </w:r>
      <w:r w:rsidR="00921A57">
        <w:t xml:space="preserve"> </w:t>
      </w:r>
      <w:r>
        <w:t xml:space="preserve"> </w:t>
      </w:r>
      <w:r w:rsidR="00A66C6C">
        <w:t xml:space="preserve">   </w:t>
      </w:r>
      <w:r>
        <w:t xml:space="preserve"> – care au necesitat pentru vindecare 95-100 de zile de îngrijiri medicale şi au pus viaţa victimei în primejdie.</w:t>
      </w:r>
    </w:p>
    <w:p w:rsidR="00A150BA" w14:paraId="033BBCD2" w14:textId="22F64107">
      <w:pPr>
        <w:ind w:firstLine="900"/>
        <w:jc w:val="both"/>
      </w:pPr>
      <w:r>
        <w:t xml:space="preserve">De asemenea, părţii vătămate </w:t>
      </w:r>
      <w:r w:rsidR="00F7735A">
        <w:t xml:space="preserve">5 </w:t>
      </w:r>
      <w:r>
        <w:t xml:space="preserve"> i-au fost cauzate leziuni traumatice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la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w:t>
      </w:r>
      <w:r w:rsidR="00A66C6C">
        <w:t xml:space="preserve"> </w:t>
      </w:r>
      <w:r>
        <w:t xml:space="preserve">, precum şi o </w:t>
      </w:r>
      <w:r w:rsidR="00A66C6C">
        <w:t xml:space="preserve">   </w:t>
      </w:r>
      <w:r>
        <w:t xml:space="preserve">, pornind de la nivelul regiunii </w:t>
      </w:r>
      <w:r w:rsidR="00A66C6C">
        <w:t xml:space="preserve"> </w:t>
      </w:r>
      <w:r>
        <w:t xml:space="preserve"> până la baza </w:t>
      </w:r>
      <w:r w:rsidR="00A66C6C">
        <w:t xml:space="preserve"> </w:t>
      </w:r>
      <w:r>
        <w:t xml:space="preserve"> cu dimensiuni de 20/ 0,5 cm.) care au necesitat pentru vindecare 40-45 de zile de îngrijiri medicale fără punerea vieţii în primejdie şi fără a constitui infirmitate.</w:t>
      </w:r>
    </w:p>
    <w:p w:rsidR="00A150BA" w14:paraId="25C771FF" w14:textId="77777777">
      <w:pPr>
        <w:ind w:firstLine="900"/>
        <w:jc w:val="both"/>
      </w:pPr>
      <w:r>
        <w:t>Instanţa de fond a reţinut că efectele loviturilor au fost extrem de grave ceea ce dovedeşte o intensitate ridicată a loviturilor, că inculpatul a aplicat lovituri repetate cu sabia şi nu o singură lovitură, ceea ce dovedeşte că acesta a avut reprezentarea rezultatului potenţial al faptelor sale.</w:t>
      </w:r>
    </w:p>
    <w:p w:rsidR="00A150BA" w14:paraId="6F6D15D5" w14:textId="77777777">
      <w:pPr>
        <w:ind w:firstLine="900"/>
        <w:jc w:val="both"/>
      </w:pPr>
      <w:r>
        <w:t>Astfel intenţia de a ucide (chiar în forma intenţiei indirecte prin acceptarea rezultatului şi nu prin urmărirea acestuia) se poate stabili din ansamblul acţiunilor inculpatului ce reies din probatoriile administrate.</w:t>
      </w:r>
    </w:p>
    <w:p w:rsidR="00A150BA" w14:paraId="46EB8730" w14:textId="77777777">
      <w:pPr>
        <w:ind w:firstLine="900"/>
        <w:jc w:val="both"/>
      </w:pPr>
      <w:r>
        <w:t>Inculpatul a luat sabia din autovehiculul cu care venise, pe parcursul încăierării şi a folosit-o pentru a-şi lovi adversarii, acceptând posibilitatea survenirii decesului acestora.</w:t>
      </w:r>
    </w:p>
    <w:p w:rsidR="00A150BA" w14:paraId="54AE0B30" w14:textId="48CE4F11">
      <w:pPr>
        <w:ind w:firstLine="900"/>
        <w:jc w:val="both"/>
      </w:pPr>
      <w:r>
        <w:t xml:space="preserve">A mai arătat instanţa de fond că un alt element care dovedeşte acceptarea consecinţelor faptelor sale de către inculpatul </w:t>
      </w:r>
      <w:r w:rsidR="00F7735A">
        <w:t xml:space="preserve">2 </w:t>
      </w:r>
      <w:r>
        <w:t xml:space="preserve"> este faptul că acesta a adus în autovehicul sabia, fiind evident că acesta a prefigurat posibilitatea folosirii acesteia în condiţiile în care conflictul a fost generat de acelaşi inculpat prin pulverizarea sprayului lacrimogen.</w:t>
      </w:r>
    </w:p>
    <w:p w:rsidR="00A150BA" w14:paraId="33F0069B" w14:textId="633FC6C3">
      <w:pPr>
        <w:ind w:firstLine="900"/>
        <w:jc w:val="both"/>
      </w:pPr>
      <w:r>
        <w:t xml:space="preserve">Edificatoare în acest sens a fost apreciată declaraţia martorului </w:t>
      </w:r>
      <w:r w:rsidR="009D4CAB">
        <w:t xml:space="preserve"> </w:t>
      </w:r>
      <w:r>
        <w:t xml:space="preserve"> (filele 187-188 dosar UP), care a declarat că, după o discuţie între inculpatul </w:t>
      </w:r>
      <w:r w:rsidR="00F7735A">
        <w:t xml:space="preserve">2 </w:t>
      </w:r>
      <w:r>
        <w:t xml:space="preserve"> şi </w:t>
      </w:r>
      <w:r w:rsidR="00F7735A">
        <w:t xml:space="preserve">5 </w:t>
      </w:r>
      <w:r>
        <w:t xml:space="preserve">, </w:t>
      </w:r>
      <w:r w:rsidR="00F7735A">
        <w:t xml:space="preserve">2 </w:t>
      </w:r>
      <w:r>
        <w:t xml:space="preserve"> a scos din buzunar un spray şi a pulverizat către fraţii </w:t>
      </w:r>
      <w:r w:rsidR="009D4CAB">
        <w:t>6</w:t>
      </w:r>
      <w:r>
        <w:t xml:space="preserve">. Imediat între inculpatul </w:t>
      </w:r>
      <w:r w:rsidR="00F7735A">
        <w:t xml:space="preserve">2 </w:t>
      </w:r>
      <w:r>
        <w:t xml:space="preserve"> şi fraţii </w:t>
      </w:r>
      <w:r w:rsidR="009D4CAB">
        <w:t>6</w:t>
      </w:r>
      <w:r>
        <w:t xml:space="preserve"> a izbucnit o altercaţie iar </w:t>
      </w:r>
      <w:r w:rsidR="00F7735A">
        <w:t xml:space="preserve">2 </w:t>
      </w:r>
      <w:r>
        <w:t xml:space="preserve">, la un moment dat, observând că doi dintre fraţi </w:t>
      </w:r>
      <w:r w:rsidR="009D4CAB">
        <w:t>6</w:t>
      </w:r>
      <w:r>
        <w:t xml:space="preserve"> se apropie cu uluci în mâini a mers la autoturism a deschis portiera din partea stânga spate şi a luat o sabie cu partea tăioasă de aproximativ 40 cm şi l-a lovit cu aceasta pe </w:t>
      </w:r>
      <w:r w:rsidR="00F7735A">
        <w:t xml:space="preserve">5 </w:t>
      </w:r>
      <w:r>
        <w:t xml:space="preserve"> în zona pieptului. În acel moment s-a apropiat de cei doi </w:t>
      </w:r>
      <w:r w:rsidR="00F7735A">
        <w:t xml:space="preserve">4 </w:t>
      </w:r>
      <w:r>
        <w:t xml:space="preserve"> şi </w:t>
      </w:r>
      <w:r w:rsidR="00F7735A">
        <w:t xml:space="preserve">2 </w:t>
      </w:r>
      <w:r>
        <w:t xml:space="preserve"> l-a lovit cu sabia în cap.</w:t>
      </w:r>
    </w:p>
    <w:p w:rsidR="00A150BA" w14:paraId="1A3A3DCE" w14:textId="319CB475">
      <w:pPr>
        <w:ind w:firstLine="900"/>
        <w:jc w:val="both"/>
      </w:pPr>
      <w:r>
        <w:t xml:space="preserve">În acelaşi sens fiind şi declaraţiile martorilor </w:t>
      </w:r>
      <w:r w:rsidR="009D4CAB">
        <w:t xml:space="preserve">                </w:t>
      </w:r>
      <w:r>
        <w:t xml:space="preserve"> (filele 229-233 dosar UP), </w:t>
      </w:r>
      <w:r w:rsidR="009D4CAB">
        <w:t xml:space="preserve"> </w:t>
      </w:r>
      <w:r>
        <w:t xml:space="preserve"> (filele 220-224 dosar UP) şi </w:t>
      </w:r>
      <w:r w:rsidR="009D4CAB">
        <w:t xml:space="preserve"> </w:t>
      </w:r>
      <w:r>
        <w:t xml:space="preserve"> (filele 210-214 dosar UP)</w:t>
      </w:r>
    </w:p>
    <w:p w:rsidR="00A150BA" w14:paraId="4761C4FA" w14:textId="3DB917AF">
      <w:pPr>
        <w:ind w:firstLine="900"/>
        <w:jc w:val="both"/>
      </w:pPr>
      <w:r>
        <w:t xml:space="preserve">Faţă de toate aceste împrejurări, judecătorul fondului a respins ca neîntemeiată cererea de schimbare a încadrării juridice formulată de </w:t>
      </w:r>
      <w:r w:rsidR="00F7735A">
        <w:t xml:space="preserve">2 </w:t>
      </w:r>
      <w:r>
        <w:t>, prin apărător.</w:t>
      </w:r>
    </w:p>
    <w:p w:rsidR="00A150BA" w14:paraId="0CCE8D0E" w14:textId="77777777">
      <w:pPr>
        <w:ind w:firstLine="900"/>
        <w:jc w:val="both"/>
      </w:pPr>
      <w:r>
        <w:rPr>
          <w:rStyle w:val="Fontdeparagrafimplicit"/>
          <w:b/>
        </w:rPr>
        <w:t>La individualizarea judiciară a pedepselor</w:t>
      </w:r>
      <w:r>
        <w:t xml:space="preserve"> ce au fost aplicate inculpaţilor, instanţa de fond a avut în vedere criteriile generale de individualizare prevăzute de art. 74 C. pen., incidenţa dispoziţiilor art.396 alin.10 Cod procedură penală, privind recunoaşterea faptelor, precum şi ansamblul circumstanţelor reale şi personale, în sensul că:</w:t>
      </w:r>
    </w:p>
    <w:p w:rsidR="00A150BA" w14:paraId="6B060A94" w14:textId="566D18BB">
      <w:pPr>
        <w:ind w:firstLine="900"/>
        <w:jc w:val="both"/>
      </w:pPr>
      <w:r>
        <w:t xml:space="preserve">- inculpatul </w:t>
      </w:r>
      <w:r w:rsidR="00F7735A">
        <w:t xml:space="preserve">2 </w:t>
      </w:r>
      <w:r>
        <w:t xml:space="preserve"> nu are antecedente penale, a recunoscut comiterea faptelor, faptele comise de inculpat au o gravitate ridicată având în vedere că a încercat suprimarea vieţii persoanelor vătămate </w:t>
      </w:r>
      <w:r w:rsidR="00F7735A">
        <w:t xml:space="preserve">4 </w:t>
      </w:r>
      <w:r>
        <w:t xml:space="preserve"> şi </w:t>
      </w:r>
      <w:r w:rsidR="00F7735A">
        <w:t xml:space="preserve">5 </w:t>
      </w:r>
      <w:r>
        <w:t>, apreciindu-se că se impune orientarea cuantumului pedepsei către media limitelor legale;</w:t>
      </w:r>
    </w:p>
    <w:p w:rsidR="00A150BA" w14:paraId="61D0CE51" w14:textId="76D7C570">
      <w:pPr>
        <w:ind w:firstLine="900"/>
        <w:jc w:val="both"/>
      </w:pPr>
      <w:r>
        <w:t xml:space="preserve">- inculpatul </w:t>
      </w:r>
      <w:r w:rsidR="009D4CAB">
        <w:t xml:space="preserve">2.1 </w:t>
      </w:r>
      <w:r>
        <w:t xml:space="preserve"> nu are antecedente penale şi a recunoscut comiterea faptelor, acesta a iniţiat altercaţia împreună cu inculpatul </w:t>
      </w:r>
      <w:r w:rsidR="00F7735A">
        <w:t xml:space="preserve">2 </w:t>
      </w:r>
      <w:r>
        <w:t xml:space="preserve"> şi ca urmare a acestei altercaţii au rezultat grave vătămări corporale ale participanţilor şi o tulburare gravă a ordinii şi liniştii publice, iar o pedeapsă cu amenda este insuficientă pentru a avea un efect educativ asupra inculpatului, apreciindu-se că se impune orientarea cuantumului pedepsei către media limitelor legale;</w:t>
      </w:r>
    </w:p>
    <w:p w:rsidR="00A150BA" w14:paraId="2287F1B0" w14:textId="12CF92B7">
      <w:pPr>
        <w:ind w:firstLine="900"/>
        <w:jc w:val="both"/>
      </w:pPr>
      <w:r>
        <w:t xml:space="preserve">- inculpatul </w:t>
      </w:r>
      <w:r w:rsidR="00F7735A">
        <w:t xml:space="preserve">4 </w:t>
      </w:r>
      <w:r>
        <w:t xml:space="preserve"> este recidivist, suferind mai multe condamnări la pedeapsa închisorii, ultima condamnare a inculpatului </w:t>
      </w:r>
      <w:r w:rsidR="00F7735A">
        <w:t xml:space="preserve">4 </w:t>
      </w:r>
      <w:r>
        <w:t xml:space="preserve"> fiind de 9 ani închisoare, aplicată prin sentinţa penală nr.</w:t>
      </w:r>
      <w:r w:rsidR="009D4CAB">
        <w:t xml:space="preserve">  </w:t>
      </w:r>
      <w:r>
        <w:t xml:space="preserve">.2009 a Judecătoriei </w:t>
      </w:r>
      <w:r w:rsidR="00F7735A">
        <w:t xml:space="preserve">            </w:t>
      </w:r>
      <w:r>
        <w:t xml:space="preserve"> def. prin decizia penală nr.</w:t>
      </w:r>
      <w:r w:rsidR="009D4CAB">
        <w:t xml:space="preserve">   </w:t>
      </w:r>
      <w:r>
        <w:t xml:space="preserve">/2009; a fost arestat la data de </w:t>
      </w:r>
      <w:r w:rsidR="009D4CAB">
        <w:t xml:space="preserve"> </w:t>
      </w:r>
      <w:r>
        <w:t>.</w:t>
      </w:r>
      <w:r w:rsidR="009D4CAB">
        <w:t xml:space="preserve"> </w:t>
      </w:r>
      <w:r>
        <w:t xml:space="preserve">.2008 şi liberat condiţionat la data de </w:t>
      </w:r>
      <w:r w:rsidR="009D4CAB">
        <w:t xml:space="preserve"> </w:t>
      </w:r>
      <w:r>
        <w:t>.</w:t>
      </w:r>
      <w:r w:rsidR="009D4CAB">
        <w:t xml:space="preserve"> </w:t>
      </w:r>
      <w:r>
        <w:t>.2015, cu un rest de 287 zile, pedeapsa considerându-se executată la data de 08.12.2015, fiind incidentă recidiva postexecutorie, prev. de art.41 alin.1 din C.p.; a participat la o altercaţie de amploare mare care a produs o tulburare gravă a ordinii şi liniştii publice, iar o pedeapsă cu amenda este insuficientă pentru a avea un efect educativ asupra inculpatului, apreciindu-se că se impune orientarea cuantumului pedepsei către media limitelor legale;</w:t>
      </w:r>
    </w:p>
    <w:p w:rsidR="00A150BA" w14:paraId="544FB4DE" w14:textId="5A1B45FA">
      <w:pPr>
        <w:ind w:firstLine="900"/>
        <w:jc w:val="both"/>
      </w:pPr>
      <w:r>
        <w:t xml:space="preserve">- inculpatul </w:t>
      </w:r>
      <w:r w:rsidR="00F7735A">
        <w:t xml:space="preserve">5 </w:t>
      </w:r>
      <w:r>
        <w:t xml:space="preserve"> are antecedente penale şi a recunoscut comiterea faptelor, a participat la o altercaţie de amploare mare care a produs o tulburare gravă a ordinii şi liniştii publice, iar o pedeapsă cu amenda este insuficientă pentru a avea un efect educativ asupra inculpatului, apreciind că se impune orientarea cuantumului pedepsei către media limitelor legale.</w:t>
      </w:r>
    </w:p>
    <w:p w:rsidR="00A150BA" w14:paraId="10DA90E0" w14:textId="3E9E9F41">
      <w:pPr>
        <w:ind w:firstLine="900"/>
        <w:jc w:val="both"/>
      </w:pPr>
      <w:r>
        <w:t xml:space="preserve">- inculpatul </w:t>
      </w:r>
      <w:r w:rsidR="009D4CAB">
        <w:t xml:space="preserve">6 </w:t>
      </w:r>
      <w:r>
        <w:t xml:space="preserve"> are antecedente penale şi a recunoscut comiterea faptelor, a participat la o altercaţie de amploare mare care a produs o tulburare gravă a ordinii şi liniştii publice, iar o pedeapsă cu amenda este insuficientă pentru a avea un efect educativ asupra inculpatului, apreciind că se impune orientarea cuantumului pedepsei către media limitelor legale;</w:t>
      </w:r>
    </w:p>
    <w:p w:rsidR="00A150BA" w14:paraId="2BF4AE41" w14:textId="4DD8FE12">
      <w:pPr>
        <w:ind w:firstLine="900"/>
        <w:jc w:val="both"/>
      </w:pPr>
      <w:r>
        <w:t xml:space="preserve">- inculpatul </w:t>
      </w:r>
      <w:r w:rsidR="009D4CAB">
        <w:t xml:space="preserve">6.1 </w:t>
      </w:r>
      <w:r>
        <w:t xml:space="preserve"> are antecedente penale şi a recunoscut comiterea faptelor, a participat la o altercaţie de amploare mare care a produs o tulburare gravă a ordinii şi liniştii publice, iar o pedeapsă cu amenda este insuficientă pentru a avea un efect educativ asupra inculpatului, apreciind că se impune orientarea cuantumului pedepsei către media limitelor legale.</w:t>
      </w:r>
    </w:p>
    <w:p w:rsidR="00A150BA" w14:paraId="64CDB506" w14:textId="793C0327">
      <w:pPr>
        <w:ind w:firstLine="900"/>
        <w:jc w:val="both"/>
      </w:pPr>
      <w:r>
        <w:t xml:space="preserve">În ceea ce priveşte modalitatea de executare a pedepselor, judecătorul fondului a reţinut că faţă de inculpatul </w:t>
      </w:r>
      <w:r w:rsidR="00F7735A">
        <w:t xml:space="preserve">2 </w:t>
      </w:r>
      <w:r>
        <w:t xml:space="preserve">, având în vedere concursul de infracţiuni şi incidenţa art. 38 alin. (1) raportat la </w:t>
      </w:r>
      <w:r>
        <w:t>art. 39 alin.(1) lit. b) din Codul penal, raportat la cuantumul pedepsei stabilite în cauză şi modul de comitere al faptelor, s-a constatat că nu sunt aplicabile prevederile art. 83 şi art. 91 Cod penal.</w:t>
      </w:r>
    </w:p>
    <w:p w:rsidR="00A150BA" w14:paraId="42A696F9" w14:textId="48EFE690">
      <w:pPr>
        <w:ind w:firstLine="900"/>
        <w:jc w:val="both"/>
      </w:pPr>
      <w:r>
        <w:t xml:space="preserve">Faţă de inculpatul </w:t>
      </w:r>
      <w:r w:rsidR="009D4CAB">
        <w:t xml:space="preserve">2.1 </w:t>
      </w:r>
      <w:r>
        <w:t>, instanţa de fond a constatat îndeplinirea condiţiilor impuse de art.91 Cod penal, dispunând suspendarea sub supraveghere a executării pedepsei pe o anumită durată.</w:t>
      </w:r>
    </w:p>
    <w:p w:rsidR="00A150BA" w14:paraId="0BFAA899" w14:textId="4DD0FB3B">
      <w:pPr>
        <w:ind w:firstLine="900"/>
        <w:jc w:val="both"/>
      </w:pPr>
      <w:r>
        <w:t xml:space="preserve">Faţă de inculpatul </w:t>
      </w:r>
      <w:r w:rsidR="00F7735A">
        <w:t xml:space="preserve">4 </w:t>
      </w:r>
      <w:r>
        <w:t>, s-a dispus ca pedeapsa să fie executată în detenţie, deoarece inculpatul a comis infracţiunea în stare de recidivă şi nu sunt aplicabile prevederile art. 83 şi art. 91 Cod penal.</w:t>
      </w:r>
    </w:p>
    <w:p w:rsidR="00A150BA" w14:paraId="2A22BCC4" w14:textId="53A3FFAA">
      <w:pPr>
        <w:ind w:firstLine="900"/>
        <w:jc w:val="both"/>
      </w:pPr>
      <w:r>
        <w:t xml:space="preserve">Faţă de inculpatul </w:t>
      </w:r>
      <w:r w:rsidR="00F7735A">
        <w:t xml:space="preserve">5 </w:t>
      </w:r>
      <w:r>
        <w:t xml:space="preserve">, s-a constatat că în sunt îndeplinite condiţiile impuse de art.91 Cod penal, instanţa având convingerea că scopul pedepsei poate fi atins şi fără executarea de către acesta a pedepsei aplicate. </w:t>
      </w:r>
    </w:p>
    <w:p w:rsidR="00A150BA" w14:paraId="11B0741D" w14:textId="1629257D">
      <w:pPr>
        <w:ind w:firstLine="900"/>
        <w:jc w:val="both"/>
      </w:pPr>
      <w:r>
        <w:t xml:space="preserve">În acelaşi sens, cu privire la inculpaţii </w:t>
      </w:r>
      <w:r w:rsidR="009D4CAB">
        <w:t xml:space="preserve">6 </w:t>
      </w:r>
      <w:r>
        <w:t xml:space="preserve"> şi </w:t>
      </w:r>
      <w:r w:rsidR="009D4CAB">
        <w:t xml:space="preserve">6.1 </w:t>
      </w:r>
      <w:r>
        <w:t xml:space="preserve">, judecătorul fondului a constatat îndeplinirea condiţiilor impuse de art.91 Cod penal, şi a dispus suspendarea sub supraveghere a executării pedepsei pe o anumită durată având convingerea că scopul pedepsei poate fi atins şi fără executarea de către acesta a pedepsei aplicate. </w:t>
      </w:r>
    </w:p>
    <w:p w:rsidR="00A150BA" w14:paraId="396325E5" w14:textId="4205FF93">
      <w:pPr>
        <w:ind w:firstLine="900"/>
        <w:jc w:val="both"/>
      </w:pPr>
      <w:r>
        <w:rPr>
          <w:rStyle w:val="Fontdeparagrafimplicit"/>
          <w:b/>
        </w:rPr>
        <w:t>Procedând la soluţionarea laturii civile a cauzei</w:t>
      </w:r>
      <w:r>
        <w:t xml:space="preserve">, instanţa de fond a constatat că, în speţă, s-a constituit parte civilă SPITALUL UNIVERSITAR DE URGENŢĂ </w:t>
      </w:r>
      <w:r w:rsidR="00F7735A">
        <w:t xml:space="preserve">            </w:t>
      </w:r>
      <w:r>
        <w:t xml:space="preserve"> cu suma de 39.628,94 lei, reprezentând contravaloarea îngrijirilor medicale acordate persoanelor vătămate </w:t>
      </w:r>
      <w:r w:rsidR="00F7735A">
        <w:t xml:space="preserve">4 </w:t>
      </w:r>
      <w:r>
        <w:t xml:space="preserve"> şi </w:t>
      </w:r>
      <w:r w:rsidR="00F7735A">
        <w:t xml:space="preserve">5 </w:t>
      </w:r>
      <w:r>
        <w:t xml:space="preserve"> (filele 37-44), că la dosar au fost ataşate acte medicale şi deconturi cu cheltuielile suportate de unitatea medicală pentru îngrijirile medicale acordate numiţilor </w:t>
      </w:r>
      <w:r w:rsidR="00F7735A">
        <w:t xml:space="preserve">4 </w:t>
      </w:r>
      <w:r>
        <w:t xml:space="preserve"> şi </w:t>
      </w:r>
      <w:r w:rsidR="00F7735A">
        <w:t xml:space="preserve">5 </w:t>
      </w:r>
      <w:r>
        <w:t xml:space="preserve">, fiind întrunite condiţiile răspunderii civile delictuale prevăzute de art. 1349 - 1371 şi art. 1.391 alin. (1) C. civ., astfel că a fost admisă acţiunea civilă formulată de unitatea spitalicească, astfel cum a fost formulată şi a fost obligat inculpatul </w:t>
      </w:r>
      <w:r w:rsidR="00F7735A">
        <w:t xml:space="preserve">2 </w:t>
      </w:r>
      <w:r>
        <w:t xml:space="preserve"> la plata către aceasta a sumei de 39.628,94 lei, reprezentând prejudiciul cauzat prin comiterea infracţiunii, respectiv îngrijirile medicale acordate persoanelor vătămate.</w:t>
      </w:r>
    </w:p>
    <w:p w:rsidR="00A150BA" w14:paraId="2BB1A639" w14:textId="2A1D04D1">
      <w:pPr>
        <w:ind w:firstLine="900"/>
        <w:jc w:val="both"/>
      </w:pPr>
      <w:r>
        <w:t xml:space="preserve">De asemenea, a mai constatat instanţa de fond că persoana vătămată </w:t>
      </w:r>
      <w:r w:rsidR="00F7735A">
        <w:t xml:space="preserve">5 </w:t>
      </w:r>
      <w:r>
        <w:t xml:space="preserve"> s-a constituit parte civilă cu suma de 10.000 lei - reprezentând daune morale, respectiv compensarea suferinţelor pe care le-a suportat ca urmare a vătămărilor suferite în urma comiterii infracţiunii de tentativă de omor, iar persoană vătămată </w:t>
      </w:r>
      <w:r w:rsidR="00F7735A">
        <w:t xml:space="preserve">4 </w:t>
      </w:r>
      <w:r>
        <w:t xml:space="preserve"> s-a constituit parte civilă cu suma de 30.000 lei - reprezentând 10.000 lei daune morale pentru vătămările suferite şi 20.000 lei daune materiale respectiv intervenţiile chirurgicale ce urmează să le suporte pentru montarea unei proteze care să suplinească lipsa materialului osos la nivel cranian.</w:t>
      </w:r>
    </w:p>
    <w:p w:rsidR="00A150BA" w14:paraId="59429EFD" w14:textId="67DB0CC7">
      <w:pPr>
        <w:ind w:firstLine="900"/>
        <w:jc w:val="both"/>
      </w:pPr>
      <w:r>
        <w:t xml:space="preserve">Judecătorul fondului a constatat că, atât </w:t>
      </w:r>
      <w:r w:rsidR="00F7735A">
        <w:t xml:space="preserve">4 </w:t>
      </w:r>
      <w:r>
        <w:t xml:space="preserve">, cât şi </w:t>
      </w:r>
      <w:r w:rsidR="00F7735A">
        <w:t xml:space="preserve">5 </w:t>
      </w:r>
      <w:r>
        <w:t xml:space="preserve"> au suferit vătămări grave care au necesitat pentru vindecare 95-100 de zile de îngrijiri medicale în cazul lui </w:t>
      </w:r>
      <w:r w:rsidR="00F7735A">
        <w:t xml:space="preserve">4 </w:t>
      </w:r>
      <w:r>
        <w:t xml:space="preserve"> şi 40-45 de zile de îngrijiri medicale în cazul lui </w:t>
      </w:r>
      <w:r w:rsidR="00F7735A">
        <w:t xml:space="preserve">5 </w:t>
      </w:r>
      <w:r>
        <w:t xml:space="preserve">, că aceştia au fost spitalizaţi pentru o perioadă de timp respectiv </w:t>
      </w:r>
      <w:r w:rsidR="009D4CAB">
        <w:t xml:space="preserve">            </w:t>
      </w:r>
      <w:r>
        <w:t xml:space="preserve">.2016- .2016 </w:t>
      </w:r>
      <w:r w:rsidR="00F7735A">
        <w:t xml:space="preserve">4 </w:t>
      </w:r>
      <w:r>
        <w:t xml:space="preserve"> şi  .2016-  .2016 </w:t>
      </w:r>
      <w:r w:rsidR="00F7735A">
        <w:t xml:space="preserve">5 </w:t>
      </w:r>
      <w:r>
        <w:t>, astfel că având în vedere suferinţele încercate de cele două părţi vătămate, a apreciat că suma de 10.000 lei solicitată de fiecare dintre victime nu este exagerată, nefiind amenzi excesive în sarcina inculpatului şi, pe cale de consecinţă, a admis cererile de acordare a despăgubirilor morale în cuantumul solicitat.</w:t>
      </w:r>
    </w:p>
    <w:p w:rsidR="00A150BA" w14:paraId="6BDA3848" w14:textId="360D653C">
      <w:pPr>
        <w:ind w:firstLine="900"/>
        <w:jc w:val="both"/>
      </w:pPr>
      <w:r>
        <w:t xml:space="preserve">În ceea ce priveşte despăgubirile materiale în cuantum de 20.000 lei solicitate de </w:t>
      </w:r>
      <w:r w:rsidR="00F7735A">
        <w:t xml:space="preserve">4 </w:t>
      </w:r>
      <w:r>
        <w:t>, instanţa de fond a constatat că acesta a motivat că suma de bani este necesară pentru intervenţiile chirurgicale ce urmează să le suporte pentru montarea unei proteze care să suplinească lipsa materialului osos la nivel cranian.</w:t>
      </w:r>
    </w:p>
    <w:p w:rsidR="00A150BA" w14:paraId="2DAE2356" w14:textId="6BE03926">
      <w:pPr>
        <w:ind w:firstLine="900"/>
        <w:jc w:val="both"/>
      </w:pPr>
      <w:r>
        <w:t xml:space="preserve">Analizând actele medicale de la dosarul cauzei (filele 75 -99, 165-167 dosar up) şi mai cu seamă Foaia de observaţie clinică     (fila 166 dosar UP), Tribunalul a constatat că este evidentă necesitatea unor noi intervenţii chirurgicale asupra lui </w:t>
      </w:r>
      <w:r w:rsidR="00F7735A">
        <w:t xml:space="preserve">4 </w:t>
      </w:r>
      <w:r>
        <w:t xml:space="preserve"> pentru a-i fi montată o proteză la nivel cranian.</w:t>
      </w:r>
    </w:p>
    <w:p w:rsidR="00A150BA" w14:paraId="0C8E536A" w14:textId="698E5E6A">
      <w:pPr>
        <w:ind w:firstLine="900"/>
        <w:jc w:val="both"/>
      </w:pPr>
      <w:r>
        <w:t xml:space="preserve">În aceste condiţii, suma solicitată cu titlu de daune materiale a fost apreciată ca dovedită şi nefiind excesivă, pe cale de consecinţă a fost admisă cererea de acordare a despăgubirilor materiale formulată de </w:t>
      </w:r>
      <w:r w:rsidR="00F7735A">
        <w:t xml:space="preserve">4 </w:t>
      </w:r>
      <w:r>
        <w:t xml:space="preserve"> în cuantumul solicitat.</w:t>
      </w:r>
    </w:p>
    <w:p w:rsidR="00A150BA" w14:paraId="4B22D3B0" w14:textId="214CBD35">
      <w:pPr>
        <w:ind w:firstLine="900"/>
        <w:jc w:val="both"/>
      </w:pPr>
      <w:r>
        <w:t xml:space="preserve">Faţă de toate aceste împrejurări, instanţa de fond a admis acţiunile civile formulate de </w:t>
      </w:r>
      <w:r w:rsidR="00F7735A">
        <w:t xml:space="preserve">5 </w:t>
      </w:r>
      <w:r>
        <w:t xml:space="preserve"> şi 4  şi a dispus obligarea inculpatului </w:t>
      </w:r>
      <w:r w:rsidR="00F7735A">
        <w:t xml:space="preserve">2 </w:t>
      </w:r>
      <w:r>
        <w:t xml:space="preserve"> la plata despăgubirilor astfel cum au fost5 solicitate.</w:t>
      </w:r>
    </w:p>
    <w:p w:rsidR="00A150BA" w14:paraId="121FDA09" w14:textId="559844C3">
      <w:pPr>
        <w:ind w:firstLine="851"/>
        <w:jc w:val="both"/>
      </w:pPr>
      <w:r>
        <w:rPr>
          <w:rStyle w:val="Fontdeparagrafimplicit"/>
          <w:b/>
        </w:rPr>
        <w:t>Împotriva acestei sentinţe</w:t>
      </w:r>
      <w:r>
        <w:t xml:space="preserve">, în termenul legal (la  .2017, data comunicării minutei), a declarat apel inculpatul </w:t>
      </w:r>
      <w:r w:rsidR="00F7735A">
        <w:t xml:space="preserve">2 </w:t>
      </w:r>
      <w:r>
        <w:t xml:space="preserve">, criticând-o pentru nelegalitate şi netemeinicie, atât în ceea ce priveşte latura penală a cauzei, cât şi latura civilă desfiinţarea hotărârii atacate solicitând admiterea apelului şi rejudecând să se pronunţe o nouă hotărâre prin care  să dispună schimbarea încadrării juridice din infracţiunea de tentativă la omor prevăzută de art. 188 alin.X Cod Penal cu aplicarea art.38 alin.2 Cod Penal, în infracţiunea de vătămare corporală prevăzută de art. 194 alin.1 lit.b şi e Cod Penal pentru infracţiunea săvârşită împotriva lui </w:t>
      </w:r>
      <w:r w:rsidR="00F7735A">
        <w:t xml:space="preserve">4 </w:t>
      </w:r>
      <w:r>
        <w:t xml:space="preserve">; schimbarea încadrării juridice din infracţiunea de tentativă la omor prevăzută de art.188 alin.1 Cod Penal, cu aplicarea art.38 alin.2 Cod Penal, în infracţiunea de loviri sau alte violenţe prevăzută de art.193 alin.2 Cod Penal pentru infracţiunea săvârşită împotriva lui </w:t>
      </w:r>
      <w:r w:rsidR="00F7735A">
        <w:t xml:space="preserve">5 </w:t>
      </w:r>
      <w:r>
        <w:t>; în temeiul art.396 pct.10 Cod Procedură Penală să se dispună redozarea pedepsei prin reducerea cu o treime a limitelor de pedeapsă, coborând pedeapsa sub minimul special prevăzut de lege pentru fiecare din infracţiunile pentru care sunt judecat.</w:t>
      </w:r>
    </w:p>
    <w:p w:rsidR="00A150BA" w14:paraId="6AFC4F9A" w14:textId="77777777">
      <w:pPr>
        <w:ind w:firstLine="851"/>
        <w:jc w:val="both"/>
      </w:pPr>
      <w:r>
        <w:t>Să se respingă obligaţiile civile solicitate de inculpaţi-părţi vătămate; să se respingă cheltuielile solicitate către Spitalul Clinic de Urgenţă, acestea rămânând în sarcina inculpaţilor părţi vătămate care au beneficiat de asistenţă medicală.</w:t>
      </w:r>
    </w:p>
    <w:p w:rsidR="00A150BA" w14:paraId="6C86B9F5" w14:textId="2E022663">
      <w:pPr>
        <w:ind w:firstLine="832"/>
        <w:jc w:val="both"/>
      </w:pPr>
      <w:r>
        <w:t>Cererea de apel a fost primită de Tribunal şi înaintată acestei Curţi în data de    2017, motivele prezentei căi de atac au fost arătate pe larg în scris şi depuse la dosarul Curţii (filele 17-21, d.i.a.), fiind susţinute oral cu ocazia dezbaterilor, astfel cum au fost menţionate în încheierea de şedinţă din data     2017, încheiere ce face parte integrantă din prezenta.</w:t>
      </w:r>
    </w:p>
    <w:p w:rsidR="00A150BA" w14:paraId="0798E551" w14:textId="77777777">
      <w:pPr>
        <w:ind w:firstLine="851"/>
        <w:jc w:val="both"/>
      </w:pPr>
      <w:r>
        <w:t>În motivarea apelului s-a arătat că sub aspectul laturii penale, nu a acționat cu intenție, întrucât nu a urmărit producerea rezultatului periculos.</w:t>
      </w:r>
    </w:p>
    <w:p w:rsidR="00A150BA" w14:paraId="0FA20AE7" w14:textId="1C6E61FD">
      <w:pPr>
        <w:ind w:firstLine="851"/>
        <w:jc w:val="both"/>
      </w:pPr>
      <w:r>
        <w:t>Susține apelantul că a plecat cu intenţia de a discuta cu cei care l-au lovit şi înjurat pe fratele meu, având asupra sa un spray cu piper cunoscând faptul că inculpaţii 6 sunt persoane periculoase, cu un bogat cazier, de care se tem toţi locuitorii satului nostru.</w:t>
      </w:r>
    </w:p>
    <w:p w:rsidR="00A150BA" w14:paraId="5688F56A" w14:textId="77777777">
      <w:pPr>
        <w:ind w:firstLine="851"/>
        <w:jc w:val="both"/>
      </w:pPr>
      <w:r>
        <w:t>Nu a fost cel care a inițiat altercația, a folosit sprayul pentru a se apăra de aceştia folosindu-l în mod necorespunzător făcându-și sieși, în primul rând, rău.</w:t>
      </w:r>
    </w:p>
    <w:p w:rsidR="00A150BA" w14:paraId="5F3BD7DF" w14:textId="32979129">
      <w:pPr>
        <w:ind w:firstLine="851"/>
        <w:jc w:val="both"/>
      </w:pPr>
      <w:r>
        <w:t>A fost lovit cu ulucile de toţi cei patru 6, i-au secţionat urechea, i-au distrus maşina; fiind încolţit din toate părţile, a luat din maşină o sabie pe care o purta în permanenţă pentru munca câmpului.</w:t>
      </w:r>
    </w:p>
    <w:p w:rsidR="00A150BA" w14:paraId="15D5633A" w14:textId="77777777">
      <w:pPr>
        <w:ind w:firstLine="851"/>
        <w:jc w:val="both"/>
      </w:pPr>
      <w:r>
        <w:t>Arată că nu a urmărit, nu a prevăzut şi nici nu a acceptat că ar putea ucide pe cineva.</w:t>
      </w:r>
    </w:p>
    <w:p w:rsidR="00A150BA" w14:paraId="364C5A0C" w14:textId="77777777">
      <w:pPr>
        <w:ind w:firstLine="851"/>
        <w:jc w:val="both"/>
      </w:pPr>
      <w:r>
        <w:t xml:space="preserve">Loviturile au fost reciproce, toate la nivelul capului şi braţelor. </w:t>
      </w:r>
    </w:p>
    <w:p w:rsidR="00A150BA" w14:paraId="2A275E1F" w14:textId="6605DB78">
      <w:pPr>
        <w:ind w:firstLine="851"/>
        <w:jc w:val="both"/>
      </w:pPr>
      <w:r>
        <w:t xml:space="preserve">Apreciază că în cauză soluția instanței de fond de respingere a cererii de schimbare a încadrării juridice din infracţiunea de tentativă la omor în infracţiunea de vătămare corporală pentru infracţiunea săvârşită împotriva lui </w:t>
      </w:r>
      <w:r w:rsidR="00F7735A">
        <w:t xml:space="preserve">4 </w:t>
      </w:r>
      <w:r>
        <w:t xml:space="preserve">, schimbarea încadrării juridice din infracţiunea de tentativă la omor în infracţiunea de loviri sau alte violenţe pentru infracţiunea săvârşită împotriva lui </w:t>
      </w:r>
      <w:r w:rsidR="00F7735A">
        <w:t xml:space="preserve">5 </w:t>
      </w:r>
      <w:r>
        <w:t xml:space="preserve">, este neîntemeiată, în condițiile în care raportul medico-legal stabileşte fără rezerve faptul că inculpatului </w:t>
      </w:r>
      <w:r w:rsidR="00F7735A">
        <w:t xml:space="preserve">5 </w:t>
      </w:r>
      <w:r>
        <w:t xml:space="preserve"> nu i-a fost pusă viaţa în pericol astfel încât numărul de zile de îngrijire medicală şi faptul că a fost unul din participanţii la încăierare;  încadrarea juridică corespunzătoare faptei este cea de lovituri şi alte violenţe, nicidecum tentative de omor.</w:t>
      </w:r>
    </w:p>
    <w:p w:rsidR="00A150BA" w14:paraId="435283FC" w14:textId="77777777">
      <w:pPr>
        <w:ind w:firstLine="851"/>
        <w:jc w:val="both"/>
      </w:pPr>
      <w:r>
        <w:t>Toţi inculpaţii au avut antecedente penale cu excepţia inculpatului apelant şi a fratelui său.</w:t>
      </w:r>
    </w:p>
    <w:p w:rsidR="00A150BA" w14:paraId="4F9E2147" w14:textId="0FECF7A7">
      <w:pPr>
        <w:ind w:firstLine="851"/>
        <w:jc w:val="both"/>
      </w:pPr>
      <w:r>
        <w:t xml:space="preserve">A solicitat diminuarea nivelului pedepselor aplicate pentru săvârşirea infracţiunilor de tentativă de omor prin reducerea cu o treime a limitelor de pedeapsă, coborând pedeapsa sub minimul special prevăzut de lege pentru fiecare din infracţiunile, diferenţierea pedepsele aplicate în cazul celor 2 inculpaţi părţi vătămate în raport de complexitatea loviturilor şi a zilelor de îngrijiri medicale; </w:t>
      </w:r>
      <w:r w:rsidR="00F7735A">
        <w:t xml:space="preserve">4 </w:t>
      </w:r>
      <w:r>
        <w:t xml:space="preserve"> a avut 95 de zile de îngrijiri medicale în timp ce </w:t>
      </w:r>
      <w:r w:rsidR="00F7735A">
        <w:t xml:space="preserve">5 </w:t>
      </w:r>
      <w:r>
        <w:t xml:space="preserve"> doar 45 de zile, pedeapsa aplicată fiind egală pentru ambele fapte, deși </w:t>
      </w:r>
      <w:r w:rsidR="00F7735A">
        <w:t xml:space="preserve">5 </w:t>
      </w:r>
      <w:r>
        <w:t xml:space="preserve"> a avut în mod evident mult mai puţin de suferit.</w:t>
      </w:r>
    </w:p>
    <w:p w:rsidR="00A150BA" w14:paraId="006F8C9E" w14:textId="6BE8D2D8">
      <w:pPr>
        <w:ind w:firstLine="851"/>
        <w:jc w:val="both"/>
      </w:pPr>
      <w:r>
        <w:t xml:space="preserve">Sub aspectul laturii civile, a solicitat respingerea pretenţiilor civile, întrucât inculpaţii părţi vătămate au participat în mod efectiv la încăierare, au iniţiat săvârşirea faptelor din data de </w:t>
      </w:r>
      <w:r w:rsidR="009D4CAB">
        <w:t xml:space="preserve">            </w:t>
      </w:r>
      <w:r>
        <w:t>.2016, neputându-se reține culpa exclusivă a  apelantului.</w:t>
      </w:r>
    </w:p>
    <w:p w:rsidR="00A150BA" w14:paraId="52724B7C" w14:textId="009DA98C">
      <w:pPr>
        <w:ind w:firstLine="851"/>
        <w:jc w:val="both"/>
      </w:pPr>
      <w:r>
        <w:t xml:space="preserve">În opinia apelantului, obligaţiile civile către Spitalul Clinic de Urgenţă, ar trebui să rămână în sarcina coinculpaţilor părţi vătămate, având în vedere participarea acestora la desfăşurarea faptelor din data de </w:t>
      </w:r>
      <w:r w:rsidR="009D4CAB">
        <w:t xml:space="preserve">            </w:t>
      </w:r>
      <w:r>
        <w:t>.2016.</w:t>
      </w:r>
    </w:p>
    <w:p w:rsidR="00A150BA" w14:paraId="05C6B5D5" w14:textId="77777777">
      <w:pPr>
        <w:ind w:firstLine="900"/>
        <w:jc w:val="both"/>
        <w:rPr>
          <w:rStyle w:val="Fontdeparagrafimplicit"/>
          <w:b/>
        </w:rPr>
      </w:pPr>
      <w:r>
        <w:rPr>
          <w:rStyle w:val="Fontdeparagrafimplicit"/>
          <w:b/>
        </w:rPr>
        <w:t>Analizând hotărârea pronunţată de instanţa de fond, în raport cu toate actele şi lucrările dosarului, cu motivele anterior menţionate, dar şi în conformitate cu art.417 şi următoarele din Codul de procedură penală, Curtea constată că apelul cu care a fost sesizată este fondat, în considerarea următoarelor argumente:</w:t>
      </w:r>
    </w:p>
    <w:p w:rsidR="00A150BA" w14:paraId="333A6CE5" w14:textId="77777777">
      <w:pPr>
        <w:ind w:firstLine="900"/>
        <w:jc w:val="both"/>
      </w:pPr>
      <w:r>
        <w:t>Sintetizând, Curtea reține că toate criticile afirmate de apelant se subsumează ideii de netemeinicie a sentinței, atât sub aspectul soluției pronunțate asupra laturii penale, cât și asupra laturii civile.</w:t>
      </w:r>
    </w:p>
    <w:p w:rsidR="00A150BA" w14:paraId="63704FBA" w14:textId="4E8C7573">
      <w:pPr>
        <w:ind w:firstLine="900"/>
        <w:jc w:val="both"/>
      </w:pPr>
      <w:r>
        <w:t xml:space="preserve">În ceea ce privește soluția de condamnare, apelantul apreciază că în cauză nu sunt întrunite elementele constitutive ale infracțiunii de tentativă de omor fiind necesară schimbarea încadrării juridice din infracţiunea de tentativă la omor în infracţiunea de vătămare corporală pentru infracţiunea săvârşită împotriva lui </w:t>
      </w:r>
      <w:r w:rsidR="00F7735A">
        <w:t xml:space="preserve">4 </w:t>
      </w:r>
      <w:r>
        <w:t xml:space="preserve">, respectiv schimbarea încadrării juridice din infracţiunea de tentativă la omor în infracţiunea de loviri sau alte violenţe pentru infracţiunea săvârşită împotriva lui </w:t>
      </w:r>
      <w:r w:rsidR="00F7735A">
        <w:t xml:space="preserve">5 </w:t>
      </w:r>
      <w:r>
        <w:t>.</w:t>
      </w:r>
    </w:p>
    <w:p w:rsidR="00A150BA" w14:paraId="66AF77CC" w14:textId="77777777">
      <w:pPr>
        <w:ind w:firstLine="900"/>
        <w:jc w:val="both"/>
      </w:pPr>
      <w:r>
        <w:t xml:space="preserve">Față de împrejurările concrete de comitere a faptelor, Curtea apreciază, similar instanței de fond, că relevante pentru încadrarea juridică a unei fapte ca tentativă de omor sau vătămare corporală, respectiv loviri sunt natura obiectului vulnerant cu care a fost lovită victima, intensitatea loviturilor, regiunea corpului în care a fost aplicată şi consecinţele cauzate, durata îngrijirilor medicale, împrejurarea că prin caracterul lor au pus sau nu în primejdie viaţa victimei fiind mai puţin relevantă. </w:t>
      </w:r>
    </w:p>
    <w:p w:rsidR="00A150BA" w14:paraId="7493B628" w14:textId="77777777">
      <w:pPr>
        <w:ind w:firstLine="900"/>
        <w:jc w:val="both"/>
      </w:pPr>
      <w:r>
        <w:t xml:space="preserve">Punerea în primejdie a vieții victimei nu prezintă relevanță sub aspectul încadrării juridice a faptei ca tentativă de omor, întrucât rezultatul mai puțin păgubitor nu poate caracteriza atitudinea inculpatului în contextul în care intensitatea loviturilor și zona vizată de agresiune puteau pune în pericol viața. </w:t>
      </w:r>
    </w:p>
    <w:p w:rsidR="00A150BA" w14:paraId="61C00FB2" w14:textId="77777777">
      <w:pPr>
        <w:ind w:firstLine="900"/>
        <w:jc w:val="both"/>
      </w:pPr>
      <w:r>
        <w:t>În speţă, inculpatul a aplicat mai multe lovituri părţilor vătămate într-o regiune vitală a corpului, respectiv în zona capului, cu o sabie, corp tăietor despicător, apt să producă moartea ce a cauzat leziune grave părţii vătămate, urmărind sau acceptând uciderea acesteia.</w:t>
      </w:r>
    </w:p>
    <w:p w:rsidR="00A150BA" w14:paraId="2027008C" w14:textId="77777777">
      <w:pPr>
        <w:ind w:firstLine="900"/>
        <w:jc w:val="both"/>
      </w:pPr>
      <w:r>
        <w:t xml:space="preserve">Având în vedere că loviturile aplicate au vizat zona vitală a capului, Curtea nu poate reține apărarea inculpatului apelant în sensul că nu a intenționat să ucidă, aceasta în contextul în care pe fondul stării conflictuale extrem de profunde, inculpatul  nu-și putea gestiona nici stările emoționale și nici intensitatea loviturilor. </w:t>
      </w:r>
    </w:p>
    <w:p w:rsidR="00A150BA" w14:paraId="134CCF62" w14:textId="77777777">
      <w:pPr>
        <w:ind w:firstLine="900"/>
        <w:jc w:val="both"/>
      </w:pPr>
      <w:r>
        <w:t>Împrejurarea că față de una dintre părțile vătămate, loviturile aplicate cu același obiect periculos, au fost de o intensitate mai redusă, materializate în mai puține zile de îngrijiri medicale, nu se datorează inculpatului și nu fac dovada întrunirii elementelor constitutive ale unei infracțiuni de o mai mică gravitate.</w:t>
      </w:r>
    </w:p>
    <w:p w:rsidR="00A150BA" w14:paraId="04BC91E3" w14:textId="77777777">
      <w:pPr>
        <w:ind w:firstLine="900"/>
        <w:jc w:val="both"/>
      </w:pPr>
      <w:r>
        <w:t>În determinarea intenției de a ucide, Curtea are în vedere repere socio-culturale generale, conform cărora orice individ cu un nivel mediu de instrucție și cu capacități psihice neabolite sau neafectate, poate să-și proiecteze mental consecințele faptelor sale.</w:t>
      </w:r>
    </w:p>
    <w:p w:rsidR="00A150BA" w14:paraId="5135562E" w14:textId="77777777">
      <w:pPr>
        <w:ind w:firstLine="900"/>
        <w:jc w:val="both"/>
      </w:pPr>
      <w:r>
        <w:t xml:space="preserve">Din această perspectivă, instrumentul folosit (o sabie, corp tăietor despicător, apt să producă moartea) şi regiunea corpului în care au fost aplicate loviturile (zona capului – o zonă vitală) sunt suficiente pentru ca inculpatul să prevadă rezultatul faptei sale respectiv posibilitatea survenirii decesului persoanelor vătămate, independent de orice alte împrejurări ulterioare. </w:t>
      </w:r>
    </w:p>
    <w:p w:rsidR="00A150BA" w14:paraId="0637FCB4" w14:textId="195B7555">
      <w:pPr>
        <w:ind w:firstLine="900"/>
        <w:jc w:val="both"/>
      </w:pPr>
      <w:r>
        <w:t xml:space="preserve">Părţii vătămate </w:t>
      </w:r>
      <w:r w:rsidR="00F7735A">
        <w:t xml:space="preserve">4 </w:t>
      </w:r>
      <w:r>
        <w:t xml:space="preserve"> i-au fost cauzate leziuni traumatice – </w:t>
      </w:r>
      <w:r w:rsidR="00694FA1">
        <w:t xml:space="preserve">       </w:t>
      </w:r>
      <w:r>
        <w:t xml:space="preserve">, </w:t>
      </w:r>
      <w:r w:rsidR="00694FA1">
        <w:t xml:space="preserve"> </w:t>
      </w:r>
      <w:r>
        <w:t xml:space="preserve">, </w:t>
      </w:r>
      <w:r w:rsidR="00694FA1">
        <w:t xml:space="preserve">         </w:t>
      </w:r>
      <w:r>
        <w:t xml:space="preserve"> – care au necesitat pentru vindecare 95-100 de zile de îngrijiri medicale şi au pus viaţa victimei în primejdie.</w:t>
      </w:r>
    </w:p>
    <w:p w:rsidR="00A150BA" w14:paraId="2CE63EA3" w14:textId="14A56AE9">
      <w:pPr>
        <w:ind w:firstLine="900"/>
        <w:jc w:val="both"/>
      </w:pPr>
      <w:r>
        <w:t xml:space="preserve">Părţii vătămate </w:t>
      </w:r>
      <w:r w:rsidR="00F7735A">
        <w:t xml:space="preserve">5 </w:t>
      </w:r>
      <w:r>
        <w:t xml:space="preserve"> i-au fost cauzate leziuni traumatice (plagă contuză parietală stânga, fractură cominutivă parietală stânga cu fragmente extruzive, politraumatism, multiple plăgi tăiate la nivelul scalpului, contuzie toracică forte, multiple echimoze, braţ, antebraţ, hemitorace stâng, lombar stâng, precum şi o excoriaţie liniară cu dispunere longitudinală, pornind de la nivelul regiunii scapulare până la baza hemitoracelui cu dimensiuni de 20/ 0,5 cm.) care au necesitat pentru vindecare 40-45 de zile de îngrijiri medicale, fără punerea vieţii în primejdie şi fără a constitui infirmitate.</w:t>
      </w:r>
    </w:p>
    <w:p w:rsidR="00A150BA" w14:paraId="17FDC45D" w14:textId="77777777">
      <w:pPr>
        <w:ind w:firstLine="900"/>
        <w:jc w:val="both"/>
      </w:pPr>
      <w:r>
        <w:t xml:space="preserve">Numărul de zile de îngrijiri medicale, precum și concluziile rapoartelor medico-legale, atestă intensitatea ridicată a loviturilor care au fost aplicate repetat, cu sabia, inculpatul având </w:t>
      </w:r>
      <w:r>
        <w:t>reprezentarea rezultatului potenţial vătămător al faptelor sale, urmărind lezarea integrități corporale a victimelor.</w:t>
      </w:r>
    </w:p>
    <w:p w:rsidR="00A150BA" w14:paraId="7D62F2C2" w14:textId="77777777">
      <w:pPr>
        <w:ind w:firstLine="851"/>
        <w:jc w:val="both"/>
      </w:pPr>
      <w:r>
        <w:t>În acest context faptic și juridic, soluția instanței de fond de a respinge cererea de schimbare a încadrării juridice a faptelor așa cum a fost formulată de inculpat este juridic justificată.</w:t>
      </w:r>
    </w:p>
    <w:p w:rsidR="00A150BA" w14:paraId="5807E78C" w14:textId="77777777">
      <w:pPr>
        <w:ind w:firstLine="851"/>
        <w:jc w:val="both"/>
      </w:pPr>
      <w:r>
        <w:t>În ceea ce privește soluția pronunțată asupra laturii civile, Curtea apreciază criticile întemeiate doar în parte.</w:t>
      </w:r>
    </w:p>
    <w:p w:rsidR="00A150BA" w14:paraId="424AD56E" w14:textId="62CB1C12">
      <w:pPr>
        <w:ind w:firstLine="851"/>
        <w:jc w:val="both"/>
      </w:pPr>
      <w:r>
        <w:t xml:space="preserve">Astfel, în ceea ce privește soluția instanței de fond de obligare a inculpatului apelant la plata către partea vătămată </w:t>
      </w:r>
      <w:r w:rsidR="00F7735A">
        <w:t xml:space="preserve">4 </w:t>
      </w:r>
      <w:r>
        <w:t xml:space="preserve"> a sumei de 20.000 lei, ce reprezintă prejudiciul cauzat prin comiterea infracțiunii, respectiv îngrijiri medicale ce urmează a fi acordate persoanei vătămate, Curtea apreciază critica drept una întemeiată nefiind întrunite exigențele răspunderii civile delictuale.</w:t>
      </w:r>
    </w:p>
    <w:p w:rsidR="00A150BA" w14:paraId="4BEAA232" w14:textId="77777777">
      <w:pPr>
        <w:ind w:firstLine="851"/>
        <w:jc w:val="both"/>
      </w:pPr>
      <w:r>
        <w:t>Având în vedere disp. art. 19 C. proc. pen., Curtea reține că acțiunea civilă exercitată în cadrul procesului penal are ca obiect tragerea la răspundere civilă delictuală  a persoanelor responsabile potrivit legii civile pentru prejudiciul produs prin comiterea faptei care face obiectul acțiunii penale.</w:t>
      </w:r>
    </w:p>
    <w:p w:rsidR="00A150BA" w14:paraId="035D2BB7" w14:textId="77777777">
      <w:pPr>
        <w:ind w:firstLine="851"/>
        <w:jc w:val="both"/>
      </w:pPr>
      <w:r>
        <w:t>Conform disp. art. 1357 C. civ., cel care cauzează altuia un prejudiciu printr-o faptă ilicită, săvârșită cu vinovăție, este obligat să-l repare.</w:t>
      </w:r>
    </w:p>
    <w:p w:rsidR="00A150BA" w14:paraId="2862ACE6" w14:textId="77777777">
      <w:pPr>
        <w:ind w:firstLine="851"/>
        <w:jc w:val="both"/>
      </w:pPr>
      <w:r>
        <w:t>Pentru angajarea răspunderii civile delictuale conform legii civile, respectiv art. 1357 C. civ. este necesar a fi întrunite cumulativ următoarele condiții, anume existența unui prejudiciu, existența unei fapte ilicite, existența unui raport de cauzalitate între faptă și prejudiciu, existența vinovăției celui care  a cauzat prejudiciu.</w:t>
      </w:r>
    </w:p>
    <w:p w:rsidR="00A150BA" w14:paraId="6C8FCDD7" w14:textId="77777777">
      <w:pPr>
        <w:ind w:firstLine="851"/>
        <w:jc w:val="both"/>
      </w:pPr>
      <w:r>
        <w:t>Cum legea cere întrunirea deopotrivă a acestora, lipsei unei singure condiții face inaplicabilă răspunderea civilă delictuală.</w:t>
      </w:r>
    </w:p>
    <w:p w:rsidR="00A150BA" w14:paraId="63D8AC96" w14:textId="77777777">
      <w:pPr>
        <w:ind w:firstLine="851"/>
        <w:jc w:val="both"/>
      </w:pPr>
      <w:r>
        <w:t>În ceea ce privește condiția prejudiciului, văzut ca rezultat negativ suferit, acesta  trebuie să fie cert, atât în privința existenței, cât și a posibilității de evaluare și să nu fi fost reparat încă. Un prejudiciu viitor, poate fi, de asemenea, cert și supus reparării, dacă e sigur că se va produce fiind posibilă evaluarea acestuia.</w:t>
      </w:r>
    </w:p>
    <w:p w:rsidR="00A150BA" w14:paraId="0A61DD86" w14:textId="2C8ADAEA">
      <w:pPr>
        <w:ind w:firstLine="851"/>
        <w:jc w:val="both"/>
      </w:pPr>
      <w:r>
        <w:t xml:space="preserve">În cauză, raportând realitatea faptică la aceste coordonate de ordin juridic, Curtea remarcă faptul că partea vătămată </w:t>
      </w:r>
      <w:r w:rsidR="00F7735A">
        <w:t xml:space="preserve">4 </w:t>
      </w:r>
      <w:r>
        <w:t xml:space="preserve"> a invocat doar un prejudiciu viitor necuantificabil ce nu poate fi reparat pe calea angajării răspunderii civile delictuale.</w:t>
      </w:r>
    </w:p>
    <w:p w:rsidR="00A150BA" w14:paraId="677C07CA" w14:textId="77777777">
      <w:pPr>
        <w:ind w:firstLine="851"/>
        <w:jc w:val="both"/>
      </w:pPr>
      <w:r>
        <w:t>În susținerea unei astfel de soluții, Curtea reține în analiza sa mențiunile scrisorii medicale de externare aflată la fila 97 DUP,  în care se specifică, în mod expres, că pacientul este externat vindecat chirurgical și pe cale de ameliorare neurologică cu deficit motor brahial drept remis, pareză facială periferică, dreaptă în remisie, afazie mixtă în remisiune.</w:t>
      </w:r>
    </w:p>
    <w:p w:rsidR="00A150BA" w14:paraId="1C43AD5F" w14:textId="3743454B">
      <w:pPr>
        <w:ind w:firstLine="851"/>
        <w:jc w:val="both"/>
      </w:pPr>
      <w:r>
        <w:t xml:space="preserve">Nici una dintre recomandări, așa cum se regăsesc în acest act medical, nu face mențiune despre necesitatea  unei intervenții chirurgicale de natura celei la care face referire partea civilă </w:t>
      </w:r>
      <w:r w:rsidR="00F7735A">
        <w:t xml:space="preserve">4 </w:t>
      </w:r>
      <w:r>
        <w:t>, singura precizare fiind pentru dispensarizare neurologie și recuperare neurologică, nu și intervenție chirurgicală.</w:t>
      </w:r>
    </w:p>
    <w:p w:rsidR="00A150BA" w14:paraId="6B5ED8F2" w14:textId="77777777">
      <w:pPr>
        <w:ind w:firstLine="851"/>
        <w:jc w:val="both"/>
      </w:pPr>
      <w:r>
        <w:t>Inexistența necesității realizării unei astfel de intervenții medicale de suplinire a țesutului osos de la nivelul craniului este atestată și de scrisoarea medicală aflată la fila 98DUP.</w:t>
      </w:r>
    </w:p>
    <w:p w:rsidR="00A150BA" w14:paraId="30B5A809" w14:textId="77777777">
      <w:pPr>
        <w:ind w:firstLine="851"/>
        <w:jc w:val="both"/>
      </w:pPr>
      <w:r>
        <w:t>În speță, partea vătămată a invocat că suma de 20.000 lei reprezintă contravaloarea unei operații viitoare de protezare care să suplinească lipsa materialului osos de la nivelul craniului, vătămare intervenită în urma agresiunii căreia i-a căzut victimă.</w:t>
      </w:r>
    </w:p>
    <w:p w:rsidR="00A150BA" w14:paraId="43FC3F4E" w14:textId="77777777">
      <w:pPr>
        <w:ind w:firstLine="851"/>
        <w:jc w:val="both"/>
      </w:pPr>
      <w:r>
        <w:t>Față de actele medicale mai sus analizate, Curtea reține că o asemenea recomandare medicală nu a fost făcută, împrejurare în care se apreciază că cererea părții vătămate este una ipotetică, nici măcar eventuală.</w:t>
      </w:r>
    </w:p>
    <w:p w:rsidR="00A150BA" w14:paraId="3F156B9A" w14:textId="77777777">
      <w:pPr>
        <w:ind w:firstLine="851"/>
        <w:jc w:val="both"/>
      </w:pPr>
      <w:r>
        <w:t>În acest context, Curtea reține că prejudiciul este unul eventual și necuantificabil, în cauză nefiind individualizat nici un element obiectiv pe baza căruia să poată fi determinat nivelul cheltuielilor pretinse ca fiind în sumă de 20.000 lei.</w:t>
      </w:r>
    </w:p>
    <w:p w:rsidR="00A150BA" w14:paraId="33CDCBBD" w14:textId="77777777">
      <w:pPr>
        <w:ind w:firstLine="851"/>
        <w:jc w:val="both"/>
      </w:pPr>
      <w:r>
        <w:t xml:space="preserve">Reține Curtea că, în măsura în care, în viitor, vor fi angajate cheltuieli suplimentare pentru ameliorarea stării de sănătate, partea vătămată are posibilitatea formulării unei acțiuni separate în instanța civilă, putând astfel să-și recupereze prejudiciului, evident dacă vor fi întrunite condițiile </w:t>
      </w:r>
      <w:r>
        <w:t>răspunderi civile delictuale, prejudiciul decurgând din fapta penală ce face obiectul prezentului dosar.</w:t>
      </w:r>
    </w:p>
    <w:p w:rsidR="00A150BA" w14:paraId="790DCE80" w14:textId="7ABCF6DC">
      <w:pPr>
        <w:ind w:firstLine="851"/>
        <w:jc w:val="both"/>
      </w:pPr>
      <w:r>
        <w:t xml:space="preserve">În ceea ce privește critica asupra soluției de admitere a acțiunii civile formulată de unitatea spitalicească Spitalul Clinic de Urgenţă ca parte civilă, Curtea apreciază că în cauză vinovat de producerea prejudiciului este inculpatul, fără a se putea reține vreo culpă concurentă a părților vătămate, aceasta în contextul în care acțiunea de răspuns a inculpatului la actele de agresiune săvârșite de părțile vătămate a fost vădit disproporționată, părțile vătămate ce au avut nevoie de îngrijiri medicale, respectiv </w:t>
      </w:r>
      <w:r w:rsidR="00F7735A">
        <w:t xml:space="preserve">4 </w:t>
      </w:r>
      <w:r>
        <w:t xml:space="preserve"> și </w:t>
      </w:r>
      <w:r w:rsidR="00F7735A">
        <w:t xml:space="preserve">5 </w:t>
      </w:r>
      <w:r>
        <w:t xml:space="preserve"> fiind condamnate definitiv sub aspectul săvârșirii infracțiunii de încăierare prev. de art. 198 alin. 1 C. pen.</w:t>
      </w:r>
    </w:p>
    <w:p w:rsidR="00A150BA" w14:paraId="21B7F139" w14:textId="32B8843F">
      <w:pPr>
        <w:ind w:firstLine="851"/>
        <w:jc w:val="both"/>
      </w:pPr>
      <w:r>
        <w:t xml:space="preserve">Față de aceste considerente de fapt și de drept, în baza art. 421 pct. 2 lit. a C.p.p. Curtea va admite apelul formulat de inculpatul </w:t>
      </w:r>
      <w:r w:rsidR="00F7735A">
        <w:t xml:space="preserve">2 </w:t>
      </w:r>
      <w:r>
        <w:t xml:space="preserve"> împotriva sentinţei penale nr. 3/2017  pronunţată de Tribunalul </w:t>
      </w:r>
      <w:r w:rsidR="00F7735A">
        <w:t xml:space="preserve">             </w:t>
      </w:r>
      <w:r>
        <w:t xml:space="preserve"> în dosarul cu numărul de mai sus.</w:t>
      </w:r>
    </w:p>
    <w:p w:rsidR="00A150BA" w14:paraId="28ADE0C4" w14:textId="77777777">
      <w:pPr>
        <w:ind w:firstLine="851"/>
        <w:jc w:val="both"/>
      </w:pPr>
      <w:r>
        <w:t>Va desfiinţa în parte sentinţa penală apelată şi pe fond rejudecând:</w:t>
      </w:r>
    </w:p>
    <w:p w:rsidR="00A150BA" w14:paraId="31947680" w14:textId="4AE8B811">
      <w:pPr>
        <w:ind w:firstLine="851"/>
        <w:jc w:val="both"/>
      </w:pPr>
      <w:r>
        <w:t xml:space="preserve">Va înlătura dispoziţia privind obligarea inculpatului </w:t>
      </w:r>
      <w:r w:rsidR="00F7735A">
        <w:t xml:space="preserve">2 </w:t>
      </w:r>
      <w:r>
        <w:t xml:space="preserve"> la plata către partea civilă </w:t>
      </w:r>
      <w:r w:rsidR="00F7735A">
        <w:t xml:space="preserve">4 </w:t>
      </w:r>
      <w:r>
        <w:t xml:space="preserve"> a sumei de 20.000 lei cu titlul de daune materiale.</w:t>
      </w:r>
    </w:p>
    <w:p w:rsidR="00A150BA" w14:paraId="2792E84A" w14:textId="77777777">
      <w:pPr>
        <w:ind w:firstLine="851"/>
        <w:jc w:val="both"/>
      </w:pPr>
      <w:r>
        <w:t>Va menţine celelalte dispoziţii ale sentinţei penale apelate.</w:t>
      </w:r>
    </w:p>
    <w:p w:rsidR="00A150BA" w14:paraId="49E625EA" w14:textId="034AC279">
      <w:pPr>
        <w:ind w:firstLine="851"/>
        <w:jc w:val="both"/>
      </w:pPr>
      <w:r>
        <w:t>În baza art. 422 C.p.p. va deduce prevenţia de la  .2016 la zi.</w:t>
      </w:r>
    </w:p>
    <w:p w:rsidR="00A150BA" w14:paraId="1D496358" w14:textId="77777777">
      <w:pPr>
        <w:ind w:firstLine="851"/>
        <w:jc w:val="both"/>
      </w:pPr>
      <w:r>
        <w:t>În baza art. 275 al. 2 C.p.p. va obliga inculpatul – apelant la plata sume de 500 lei cheltuieli judiciare stat.</w:t>
      </w:r>
    </w:p>
    <w:p w:rsidR="00A150BA" w14:paraId="2374D893" w14:textId="21A1CDE5">
      <w:pPr>
        <w:ind w:firstLine="851"/>
        <w:jc w:val="both"/>
      </w:pPr>
      <w:r>
        <w:t xml:space="preserve">Onorariul parţial cuvenit apărătorului din oficiu desemnat pentru intimatul parte civilă inculpat </w:t>
      </w:r>
      <w:r w:rsidR="00F7735A">
        <w:t xml:space="preserve">4 </w:t>
      </w:r>
      <w:r>
        <w:t>, în cuantum de 50 lei, va fi avansat din fondurile Ministerului Justiţiei.</w:t>
      </w:r>
    </w:p>
    <w:p w:rsidR="00A150BA" w14:paraId="54A53C51" w14:textId="77777777">
      <w:pPr>
        <w:ind w:firstLine="851"/>
        <w:jc w:val="both"/>
      </w:pPr>
    </w:p>
    <w:p w:rsidR="00A150BA" w14:paraId="6207E31D" w14:textId="77777777">
      <w:pPr>
        <w:pStyle w:val="Style1"/>
        <w:widowControl/>
        <w:tabs>
          <w:tab w:val="right" w:pos="8342"/>
        </w:tabs>
        <w:spacing w:line="240" w:lineRule="auto"/>
        <w:jc w:val="center"/>
        <w:rPr>
          <w:rStyle w:val="FontStyle11"/>
          <w:b/>
        </w:rPr>
      </w:pPr>
      <w:r>
        <w:rPr>
          <w:rStyle w:val="FontStyle11"/>
          <w:b/>
        </w:rPr>
        <w:t>PENTRU ACESTE MOTIVE,</w:t>
      </w:r>
    </w:p>
    <w:p w:rsidR="00A150BA" w14:paraId="63A0BAC1" w14:textId="77777777">
      <w:pPr>
        <w:pStyle w:val="Style1"/>
        <w:widowControl/>
        <w:tabs>
          <w:tab w:val="right" w:pos="8342"/>
        </w:tabs>
        <w:spacing w:line="240" w:lineRule="auto"/>
        <w:jc w:val="center"/>
        <w:rPr>
          <w:rStyle w:val="FontStyle11"/>
          <w:b/>
        </w:rPr>
      </w:pPr>
      <w:r>
        <w:rPr>
          <w:rStyle w:val="FontStyle11"/>
          <w:b/>
        </w:rPr>
        <w:t>ÎN NUMELE LEGII,</w:t>
      </w:r>
    </w:p>
    <w:p w:rsidR="00A150BA" w14:paraId="28297B8C" w14:textId="77777777">
      <w:pPr>
        <w:pStyle w:val="Style1"/>
        <w:widowControl/>
        <w:tabs>
          <w:tab w:val="right" w:pos="8342"/>
        </w:tabs>
        <w:spacing w:line="240" w:lineRule="auto"/>
        <w:jc w:val="center"/>
        <w:rPr>
          <w:rStyle w:val="FontStyle11"/>
          <w:b/>
        </w:rPr>
      </w:pPr>
      <w:r>
        <w:rPr>
          <w:rStyle w:val="FontStyle11"/>
          <w:b/>
        </w:rPr>
        <w:t>DECIDE:</w:t>
      </w:r>
    </w:p>
    <w:p w:rsidR="00A150BA" w14:paraId="5A755FE2" w14:textId="77777777">
      <w:pPr>
        <w:ind w:firstLine="832"/>
        <w:jc w:val="center"/>
        <w:rPr>
          <w:rStyle w:val="FontStyle11"/>
        </w:rPr>
      </w:pPr>
    </w:p>
    <w:p w:rsidR="00A150BA" w14:paraId="63EC3984" w14:textId="45E261A9">
      <w:pPr>
        <w:ind w:firstLine="832"/>
        <w:jc w:val="both"/>
      </w:pPr>
      <w:r>
        <w:t xml:space="preserve">În baza art. 421 pct. 2 lit. a C.p.p. admite apelul formulat de inculpatul </w:t>
      </w:r>
      <w:r w:rsidR="00F7735A">
        <w:t xml:space="preserve">2 </w:t>
      </w:r>
      <w:r>
        <w:t xml:space="preserve"> împotriva sentinţei penale nr. 3/2017  pronunţată de Tribunalul </w:t>
      </w:r>
      <w:r w:rsidR="00F7735A">
        <w:t xml:space="preserve">             </w:t>
      </w:r>
      <w:r>
        <w:t xml:space="preserve"> în dosarul cu numărul de mai sus.</w:t>
      </w:r>
    </w:p>
    <w:p w:rsidR="00A150BA" w14:paraId="786763AD" w14:textId="77777777">
      <w:pPr>
        <w:ind w:firstLine="832"/>
        <w:jc w:val="both"/>
      </w:pPr>
      <w:r>
        <w:t>Desfiinţează în parte sentinţa penală apelată şi pe fond rejudecând:</w:t>
      </w:r>
    </w:p>
    <w:p w:rsidR="00A150BA" w14:paraId="3167E52D" w14:textId="46F366BF">
      <w:pPr>
        <w:ind w:firstLine="832"/>
        <w:jc w:val="both"/>
      </w:pPr>
      <w:r>
        <w:t xml:space="preserve">Înlătură dispoziţia privind obligarea inculpatului </w:t>
      </w:r>
      <w:r w:rsidR="00F7735A">
        <w:t xml:space="preserve">2 </w:t>
      </w:r>
      <w:r>
        <w:t xml:space="preserve"> la plata către partea civilă </w:t>
      </w:r>
      <w:r w:rsidR="00F7735A">
        <w:t xml:space="preserve">4 </w:t>
      </w:r>
      <w:r>
        <w:t xml:space="preserve"> a sumei de 20.000 lei cu titlul de daune materiale.</w:t>
      </w:r>
    </w:p>
    <w:p w:rsidR="00A150BA" w14:paraId="79CFB69A" w14:textId="77777777">
      <w:pPr>
        <w:ind w:firstLine="832"/>
        <w:jc w:val="both"/>
      </w:pPr>
      <w:r>
        <w:t>Menţine celelalte dispoziţii ale sentinţei penale apelate.</w:t>
      </w:r>
    </w:p>
    <w:p w:rsidR="00A150BA" w14:paraId="309D282F" w14:textId="0B23864C">
      <w:pPr>
        <w:ind w:firstLine="832"/>
        <w:jc w:val="both"/>
      </w:pPr>
      <w:r>
        <w:t>În baza art. 422 C.p.p. deduce prevenţia de la  .2016 la zi.</w:t>
      </w:r>
    </w:p>
    <w:p w:rsidR="00A150BA" w14:paraId="181B5ED4" w14:textId="77777777">
      <w:pPr>
        <w:ind w:firstLine="832"/>
        <w:jc w:val="both"/>
      </w:pPr>
      <w:r>
        <w:t>În baza art. 275 al. 2 C.p.p. obligă inculpatul – apelant la 500 lei cheltuieli judiciare stat.</w:t>
      </w:r>
    </w:p>
    <w:p w:rsidR="00A150BA" w14:paraId="6D11B6FE" w14:textId="2476D75F">
      <w:pPr>
        <w:ind w:firstLine="832"/>
        <w:jc w:val="both"/>
      </w:pPr>
      <w:r>
        <w:t xml:space="preserve">Onorariul parţial cuvenit apărătorului din oficiu desemnat pentru intimatul parte civilă inculpat </w:t>
      </w:r>
      <w:r w:rsidR="00F7735A">
        <w:t xml:space="preserve">4 </w:t>
      </w:r>
      <w:r>
        <w:t>, în cuantum de 50 lei, va fi avansat din fondurile Ministerului Justiţiei.</w:t>
      </w:r>
    </w:p>
    <w:p w:rsidR="00A150BA" w14:paraId="5BA60F28" w14:textId="77777777">
      <w:pPr>
        <w:ind w:firstLine="832"/>
        <w:jc w:val="both"/>
      </w:pPr>
      <w:r>
        <w:t>Definitivă.</w:t>
      </w:r>
    </w:p>
    <w:p w:rsidR="00A150BA" w14:paraId="0CA04621" w14:textId="7C6827FE">
      <w:pPr>
        <w:ind w:firstLine="832"/>
        <w:jc w:val="both"/>
      </w:pPr>
      <w:r>
        <w:t>Pronunţată în şedinţă publică, azi,  .</w:t>
      </w:r>
    </w:p>
    <w:p w:rsidR="00A150BA" w14:paraId="7BAF163C" w14:textId="77777777">
      <w:pPr>
        <w:ind w:firstLine="832"/>
        <w:jc w:val="both"/>
      </w:pPr>
      <w:r>
        <w:t>PREŞEDINTE,                                              JUDECĂTOR,</w:t>
      </w:r>
    </w:p>
    <w:p w:rsidR="00A150BA" w14:paraId="06F4E91F" w14:textId="3BC7C4FE">
      <w:pPr>
        <w:jc w:val="both"/>
      </w:pPr>
      <w:r>
        <w:t xml:space="preserve">      </w:t>
      </w:r>
      <w:r>
        <w:tab/>
      </w:r>
      <w:r>
        <w:tab/>
      </w:r>
      <w:r>
        <w:tab/>
      </w:r>
      <w:r>
        <w:tab/>
      </w:r>
      <w:r>
        <w:tab/>
      </w:r>
      <w:r>
        <w:tab/>
      </w:r>
      <w:r>
        <w:tab/>
        <w:t>A0002</w:t>
      </w:r>
    </w:p>
    <w:p w:rsidR="00A150BA" w14:paraId="7C9FFE55" w14:textId="77777777">
      <w:pPr>
        <w:jc w:val="both"/>
      </w:pPr>
    </w:p>
    <w:p w:rsidR="00A150BA" w14:paraId="20ED0C4D" w14:textId="77777777">
      <w:pPr>
        <w:jc w:val="both"/>
      </w:pPr>
    </w:p>
    <w:p w:rsidR="00A150BA" w14:paraId="40FD9E8B" w14:textId="77777777">
      <w:pPr>
        <w:jc w:val="both"/>
      </w:pPr>
    </w:p>
    <w:p w:rsidR="00A150BA" w14:paraId="5CB819A7" w14:textId="77777777">
      <w:pPr>
        <w:jc w:val="both"/>
      </w:pPr>
    </w:p>
    <w:p w:rsidR="00A150BA" w14:paraId="1DBD0FBC" w14:textId="77777777">
      <w:pPr>
        <w:jc w:val="both"/>
      </w:pPr>
    </w:p>
    <w:p w:rsidR="00A150BA" w14:paraId="791160A2" w14:textId="77777777">
      <w:pPr>
        <w:jc w:val="both"/>
      </w:pPr>
    </w:p>
    <w:p w:rsidR="00A150BA" w14:paraId="2AB50FAE" w14:textId="77777777">
      <w:pPr>
        <w:jc w:val="both"/>
      </w:pPr>
      <w:r>
        <w:t xml:space="preserve">                                                                                    GREFIER,</w:t>
      </w:r>
    </w:p>
    <w:p w:rsidR="00A150BA" w14:paraId="7F273E2E" w14:textId="26664469">
      <w:pPr>
        <w:jc w:val="both"/>
      </w:pPr>
      <w:r>
        <w:t xml:space="preserve">                                                                    </w:t>
      </w:r>
    </w:p>
    <w:p w:rsidR="00A150BA" w14:paraId="1F895EDA" w14:textId="77777777">
      <w:pPr>
        <w:jc w:val="both"/>
      </w:pPr>
    </w:p>
    <w:p w:rsidR="00A150BA" w14:paraId="740899A6" w14:textId="77777777">
      <w:pPr>
        <w:jc w:val="both"/>
      </w:pPr>
    </w:p>
    <w:p w:rsidR="00A150BA" w14:paraId="08FB67F3" w14:textId="77777777">
      <w:pPr>
        <w:jc w:val="both"/>
      </w:pPr>
    </w:p>
    <w:p w:rsidR="00A150BA" w14:paraId="2FCF8575" w14:textId="73EBC949">
      <w:pPr>
        <w:jc w:val="both"/>
        <w:rPr>
          <w:rStyle w:val="Fontdeparagrafimplicit"/>
          <w:sz w:val="20"/>
        </w:rPr>
      </w:pPr>
      <w:r>
        <w:rPr>
          <w:rStyle w:val="Fontdeparagrafimplicit"/>
          <w:sz w:val="20"/>
        </w:rPr>
        <w:t>red.A0002</w:t>
      </w:r>
    </w:p>
    <w:p w:rsidR="00A150BA" w14:paraId="473FAB7A" w14:textId="0F56C814">
      <w:pPr>
        <w:jc w:val="both"/>
        <w:rPr>
          <w:rStyle w:val="Fontdeparagrafimplicit"/>
          <w:sz w:val="20"/>
        </w:rPr>
      </w:pPr>
      <w:r>
        <w:rPr>
          <w:rStyle w:val="Fontdeparagrafimplicit"/>
          <w:sz w:val="20"/>
        </w:rPr>
        <w:t xml:space="preserve">dact. </w:t>
      </w:r>
    </w:p>
    <w:p w:rsidR="00A150BA" w14:paraId="70A23638" w14:textId="77777777">
      <w:pPr>
        <w:pBdr>
          <w:bottom w:val="single" w:color="auto" w:sz="6" w:space="0"/>
        </w:pBdr>
        <w:jc w:val="both"/>
        <w:rPr>
          <w:rStyle w:val="Fontdeparagrafimplicit"/>
          <w:sz w:val="20"/>
        </w:rPr>
      </w:pPr>
      <w:r>
        <w:rPr>
          <w:rStyle w:val="Fontdeparagrafimplicit"/>
          <w:sz w:val="20"/>
        </w:rPr>
        <w:t>ex.4</w:t>
      </w:r>
    </w:p>
    <w:p w:rsidR="00A150BA" w14:paraId="1A06E673" w14:textId="18C66031">
      <w:pPr>
        <w:jc w:val="both"/>
        <w:rPr>
          <w:rStyle w:val="Fontdeparagrafimplicit"/>
          <w:sz w:val="20"/>
        </w:rPr>
      </w:pPr>
      <w:r>
        <w:rPr>
          <w:rStyle w:val="Fontdeparagrafimplicit"/>
          <w:sz w:val="20"/>
        </w:rPr>
        <w:t>red -Trib.</w:t>
      </w:r>
      <w:r w:rsidR="00F7735A">
        <w:rPr>
          <w:rStyle w:val="Fontdeparagrafimplicit"/>
          <w:sz w:val="20"/>
        </w:rPr>
        <w:t xml:space="preserve">             </w:t>
      </w:r>
    </w:p>
    <w:p w:rsidR="00A150BA" w14:paraId="15C39708" w14:textId="77777777">
      <w:pPr>
        <w:jc w:val="both"/>
        <w:rPr>
          <w:rStyle w:val="Fontdeparagrafimplicit"/>
          <w:rFonts w:ascii="Garamond" w:hAnsi="Garamond"/>
          <w:sz w:val="16"/>
        </w:rPr>
      </w:pP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150BA" w14:paraId="5F9A47D0" w14:textId="77777777">
    <w:pPr>
      <w:pStyle w:val="Subsol"/>
      <w:jc w:val="center"/>
    </w:pPr>
    <w:r>
      <w:fldChar w:fldCharType="begin"/>
    </w:r>
    <w:r>
      <w:instrText>PAGE   \* MERGEFORMAT</w:instrText>
    </w:r>
    <w:r>
      <w:fldChar w:fldCharType="separate"/>
    </w:r>
    <w:r>
      <w:t>#</w:t>
    </w:r>
    <w:r>
      <w:fldChar w:fldCharType="end"/>
    </w:r>
  </w:p>
  <w:p w:rsidR="00A150BA" w14:paraId="3CC1CD41"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EFC3A10"/>
    <w:multiLevelType w:val="hybridMultilevel"/>
    <w:tmpl w:val="C95C6ED4"/>
    <w:lvl w:ilvl="0">
      <w:start w:val="1"/>
      <w:numFmt w:val="bullet"/>
      <w:lvlText w:val=""/>
      <w:lvlJc w:val="left"/>
      <w:pPr>
        <w:ind w:left="1428" w:hanging="360"/>
      </w:pPr>
      <w:rPr>
        <w:rFonts w:ascii="Symbol" w:hAnsi="Symbol"/>
      </w:rPr>
    </w:lvl>
    <w:lvl w:ilvl="1">
      <w:start w:val="1"/>
      <w:numFmt w:val="bullet"/>
      <w:lvlText w:val="o"/>
      <w:lvlJc w:val="left"/>
      <w:pPr>
        <w:ind w:left="2148" w:hanging="360"/>
      </w:pPr>
      <w:rPr>
        <w:rFonts w:ascii="Courier New" w:hAnsi="Courier New"/>
      </w:rPr>
    </w:lvl>
    <w:lvl w:ilvl="2">
      <w:start w:val="1"/>
      <w:numFmt w:val="bullet"/>
      <w:lvlText w:val=""/>
      <w:lvlJc w:val="left"/>
      <w:pPr>
        <w:ind w:left="2868" w:hanging="360"/>
      </w:pPr>
      <w:rPr>
        <w:rFonts w:ascii="Wingdings" w:hAnsi="Wingdings"/>
      </w:rPr>
    </w:lvl>
    <w:lvl w:ilvl="3">
      <w:start w:val="1"/>
      <w:numFmt w:val="bullet"/>
      <w:lvlText w:val=""/>
      <w:lvlJc w:val="left"/>
      <w:pPr>
        <w:ind w:left="3588" w:hanging="360"/>
      </w:pPr>
      <w:rPr>
        <w:rFonts w:ascii="Symbol" w:hAnsi="Symbol"/>
      </w:rPr>
    </w:lvl>
    <w:lvl w:ilvl="4">
      <w:start w:val="1"/>
      <w:numFmt w:val="bullet"/>
      <w:lvlText w:val="o"/>
      <w:lvlJc w:val="left"/>
      <w:pPr>
        <w:ind w:left="4308" w:hanging="360"/>
      </w:pPr>
      <w:rPr>
        <w:rFonts w:ascii="Courier New" w:hAnsi="Courier New"/>
      </w:rPr>
    </w:lvl>
    <w:lvl w:ilvl="5">
      <w:start w:val="1"/>
      <w:numFmt w:val="bullet"/>
      <w:lvlText w:val=""/>
      <w:lvlJc w:val="left"/>
      <w:pPr>
        <w:ind w:left="5028" w:hanging="360"/>
      </w:pPr>
      <w:rPr>
        <w:rFonts w:ascii="Wingdings" w:hAnsi="Wingdings"/>
      </w:rPr>
    </w:lvl>
    <w:lvl w:ilvl="6">
      <w:start w:val="1"/>
      <w:numFmt w:val="bullet"/>
      <w:lvlText w:val=""/>
      <w:lvlJc w:val="left"/>
      <w:pPr>
        <w:ind w:left="5748" w:hanging="360"/>
      </w:pPr>
      <w:rPr>
        <w:rFonts w:ascii="Symbol" w:hAnsi="Symbol"/>
      </w:rPr>
    </w:lvl>
    <w:lvl w:ilvl="7">
      <w:start w:val="1"/>
      <w:numFmt w:val="bullet"/>
      <w:lvlText w:val="o"/>
      <w:lvlJc w:val="left"/>
      <w:pPr>
        <w:ind w:left="6468" w:hanging="360"/>
      </w:pPr>
      <w:rPr>
        <w:rFonts w:ascii="Courier New" w:hAnsi="Courier New"/>
      </w:rPr>
    </w:lvl>
    <w:lvl w:ilvl="8">
      <w:start w:val="1"/>
      <w:numFmt w:val="bullet"/>
      <w:lvlText w:val=""/>
      <w:lvlJc w:val="left"/>
      <w:pPr>
        <w:ind w:left="7188" w:hanging="360"/>
      </w:pPr>
      <w:rPr>
        <w:rFonts w:ascii="Wingdings" w:hAnsi="Wingdings"/>
      </w:rPr>
    </w:lvl>
  </w:abstractNum>
  <w:abstractNum w:abstractNumId="1" w15:restartNumberingAfterBreak="0">
    <w:nsid w:val="78DE3D24"/>
    <w:multiLevelType w:val="hybridMultilevel"/>
    <w:tmpl w:val="04C66402"/>
    <w:lvl w:ilvl="0">
      <w:start w:val="0"/>
      <w:numFmt w:val="bullet"/>
      <w:lvlText w:val="-"/>
      <w:lvlJc w:val="left"/>
      <w:pPr>
        <w:ind w:left="1068" w:hanging="360"/>
      </w:pPr>
      <w:rPr>
        <w:rFonts w:ascii="Arial" w:hAnsi="Arial"/>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2" w15:restartNumberingAfterBreak="0">
    <w:nsid w:val="7EC5227B"/>
    <w:multiLevelType w:val="hybridMultilevel"/>
    <w:tmpl w:val="06309E00"/>
    <w:lvl w:ilvl="0">
      <w:start w:val="0"/>
      <w:numFmt w:val="bullet"/>
      <w:lvlText w:val="•"/>
      <w:lvlJc w:val="left"/>
      <w:pPr>
        <w:ind w:left="1413" w:hanging="705"/>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num w:numId="1" w16cid:durableId="1208955319">
    <w:abstractNumId w:val="1"/>
  </w:num>
  <w:num w:numId="2" w16cid:durableId="872117323">
    <w:abstractNumId w:val="0"/>
  </w:num>
  <w:num w:numId="3" w16cid:durableId="734084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0BA"/>
    <w:rsid w:val="00163E76"/>
    <w:rsid w:val="00694FA1"/>
    <w:rsid w:val="0076707E"/>
    <w:rsid w:val="00774989"/>
    <w:rsid w:val="00921A57"/>
    <w:rsid w:val="009D4CAB"/>
    <w:rsid w:val="00A150BA"/>
    <w:rsid w:val="00A66C6C"/>
    <w:rsid w:val="00B522EC"/>
    <w:rsid w:val="00D5369A"/>
    <w:rsid w:val="00F7735A"/>
  </w:rsids>
  <w:docVars>
    <w:docVar w:name="url" w:val="http://10.1.48.53:80/ecris_cdms/document_upload.aspx?id_document=200000002658575&amp;id_departament=2&amp;id_sesiune=2297672&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7686E2A"/>
  <w15:docId w15:val="{C2412DC7-941E-4210-A1A1-9B471DB7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link w:val="Titlu1Caracter"/>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680"/>
        <w:tab w:val="right" w:pos="9360"/>
      </w:tabs>
    </w:pPr>
  </w:style>
  <w:style w:type="paragraph" w:customStyle="1" w:styleId="Subsol">
    <w:name w:val="Subsol"/>
    <w:basedOn w:val="Normal"/>
    <w:link w:val="SubsolCaracter"/>
    <w:pPr>
      <w:tabs>
        <w:tab w:val="center" w:pos="4680"/>
        <w:tab w:val="right" w:pos="9360"/>
      </w:tabs>
    </w:pPr>
  </w:style>
  <w:style w:type="paragraph" w:customStyle="1" w:styleId="Style1">
    <w:name w:val="Style1"/>
    <w:basedOn w:val="Normal"/>
    <w:pPr>
      <w:widowControl w:val="0"/>
      <w:spacing w:line="331" w:lineRule="exact"/>
      <w:jc w:val="both"/>
    </w:p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paragraph" w:customStyle="1" w:styleId="TextnBalon">
    <w:name w:val="Text în Balon"/>
    <w:basedOn w:val="Normal"/>
    <w:link w:val="TextnBalonCaracter"/>
    <w:rPr>
      <w:rFonts w:ascii="Segoe UI" w:hAnsi="Segoe UI"/>
      <w:sz w:val="1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Titlu1Caracter">
    <w:name w:val="Titlu 1 Caracter"/>
    <w:link w:val="Titlu1"/>
    <w:rPr>
      <w:b/>
      <w:sz w:val="28"/>
      <w:lang w:val="en-US"/>
    </w:rPr>
  </w:style>
  <w:style w:type="character" w:customStyle="1" w:styleId="Numrdepagin">
    <w:name w:val="Număr de pagină"/>
  </w:style>
  <w:style w:type="character" w:customStyle="1" w:styleId="FontStyle11">
    <w:name w:val="Font Style11"/>
    <w:rPr>
      <w:rFonts w:ascii="Times New Roman" w:hAnsi="Times New Roman"/>
      <w:sz w:val="24"/>
    </w:rPr>
  </w:style>
  <w:style w:type="character" w:customStyle="1" w:styleId="TextnBalonCaracter">
    <w:name w:val="Text în Balon Caracter"/>
    <w:link w:val="TextnBalon"/>
    <w:rPr>
      <w:rFonts w:ascii="Segoe UI" w:hAnsi="Segoe UI"/>
      <w:sz w:val="1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43</ap:TotalTime>
  <ap:Pages>1</ap:Pages>
  <ap:Words>7446</ap:Words>
  <ap:Characters>42443</ap:Characters>
  <ap:Application>Microsoft Office Word</ap:Application>
  <ap:DocSecurity>0</ap:DocSecurity>
  <ap:Lines>353</ap:Lines>
  <ap:Paragraphs>99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49790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