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&#65279;<?xml version="1.0" encoding="utf-8"?><Relationships xmlns="http://schemas.openxmlformats.org/package/2006/relationships"><Relationship Type="http://schemas.openxmlformats.org/package/2006/relationships/metadata/core-properties" Target="docProps/core.xml" Id="rId1" /><Relationship Type="http://schemas.openxmlformats.org/officeDocument/2006/relationships/extended-properties" Target="docProps/app.xml" Id="rId2" /><Relationship Type="http://schemas.openxmlformats.org/officeDocument/2006/relationships/officeDocument" Target="word/document.xml" Id="rId4"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t>Hot.29</w:t>
      </w:r>
    </w:p>
    <w:p>
      <w:pPr>
        <w:pStyle w:val="Normal"/>
        <w:rPr/>
      </w:pPr>
      <w:r>
        <w:rPr/>
        <w:t>Dosar nr. D1</w:t>
      </w:r>
    </w:p>
    <w:p>
      <w:pPr>
        <w:pStyle w:val="Normal"/>
        <w:jc w:val="center"/>
        <w:rPr/>
      </w:pPr>
      <w:r>
        <w:rPr/>
        <w:t>R O M Â N I A</w:t>
      </w:r>
    </w:p>
    <w:p>
      <w:pPr>
        <w:pStyle w:val="Normal"/>
        <w:jc w:val="center"/>
        <w:rPr/>
      </w:pPr>
      <w:r>
        <w:rPr/>
      </w:r>
    </w:p>
    <w:p>
      <w:pPr>
        <w:pStyle w:val="Normal"/>
        <w:jc w:val="center"/>
        <w:rPr/>
      </w:pPr>
      <w:r>
        <w:rPr/>
        <w:t>CURTEA DE APEL ...</w:t>
      </w:r>
    </w:p>
    <w:p>
      <w:pPr>
        <w:pStyle w:val="Normal"/>
        <w:jc w:val="center"/>
        <w:rPr>
          <w:lang w:val="en-US"/>
        </w:rPr>
      </w:pPr>
      <w:r>
        <w:rPr/>
        <w:t>SECŢIA ...</w:t>
      </w:r>
    </w:p>
    <w:p>
      <w:pPr>
        <w:pStyle w:val="Normal"/>
        <w:rPr/>
      </w:pPr>
      <w:r>
        <w:rPr/>
      </w:r>
    </w:p>
    <w:p>
      <w:pPr>
        <w:pStyle w:val="Normal"/>
        <w:jc w:val="center"/>
        <w:rPr>
          <w:b/>
        </w:rPr>
      </w:pPr>
      <w:bookmarkStart w:name="tip_incheiere" w:id="0"/>
      <w:r>
        <w:rPr>
          <w:b/>
        </w:rPr>
        <w:t>DECIZIE</w:t>
      </w:r>
      <w:bookmarkEnd w:id="0"/>
      <w:r>
        <w:rPr>
          <w:b/>
        </w:rPr>
        <w:t xml:space="preserve"> Nr. .....</w:t>
      </w:r>
    </w:p>
    <w:p>
      <w:pPr>
        <w:pStyle w:val="Normal"/>
        <w:jc w:val="center"/>
        <w:rPr/>
      </w:pPr>
      <w:r>
        <w:rPr/>
        <w:t>Şedinţa </w:t>
      </w:r>
      <w:bookmarkStart w:name="tip_sedinta" w:id="1"/>
      <w:r>
        <w:rPr/>
        <w:t>publică</w:t>
      </w:r>
      <w:bookmarkEnd w:id="1"/>
      <w:r>
        <w:rPr/>
        <w:t xml:space="preserve"> de la ... </w:t>
      </w:r>
    </w:p>
    <w:p>
      <w:pPr>
        <w:pStyle w:val="Normal"/>
        <w:jc w:val="center"/>
        <w:rPr/>
      </w:pPr>
      <w:r>
        <w:rPr/>
        <w:t>Completul compus din:</w:t>
      </w:r>
    </w:p>
    <w:p>
      <w:pPr>
        <w:pStyle w:val="Normal"/>
        <w:jc w:val="center"/>
        <w:rPr/>
      </w:pPr>
      <w:r>
        <w:rPr/>
        <w:t>PREŞEDINTE ...</w:t>
      </w:r>
    </w:p>
    <w:p>
      <w:pPr>
        <w:pStyle w:val="Normal"/>
        <w:jc w:val="center"/>
        <w:rPr/>
      </w:pPr>
      <w:r>
        <w:rPr/>
        <w:t>Judecător A0006</w:t>
      </w:r>
    </w:p>
    <w:p>
      <w:pPr>
        <w:pStyle w:val="Normal"/>
        <w:jc w:val="center"/>
        <w:rPr/>
      </w:pPr>
      <w:r>
        <w:rPr/>
        <w:t>Judecător ...</w:t>
      </w:r>
    </w:p>
    <w:p>
      <w:pPr>
        <w:pStyle w:val="Normal"/>
        <w:jc w:val="center"/>
        <w:rPr/>
      </w:pPr>
      <w:r>
        <w:rPr/>
        <w:t>Grefier ...</w:t>
      </w:r>
    </w:p>
    <w:p>
      <w:pPr>
        <w:pStyle w:val="Normal"/>
        <w:jc w:val="center"/>
        <w:rPr/>
      </w:pPr>
      <w:r>
        <w:rPr/>
      </w:r>
    </w:p>
    <w:p>
      <w:pPr>
        <w:pStyle w:val="Normal"/>
        <w:ind w:firstLine="708"/>
        <w:jc w:val="both"/>
        <w:rPr/>
      </w:pPr>
      <w:r>
        <w:rPr/>
        <w:t>Pe rol judecarea cererii de recurs formulată de recurentul-reclamant R1 împotriva sentinţei nr. SC1 pronunţată de Tribunalul... Secţia  ... în dosarul nr. D1, în contradictoriu cu intimata-pârâtă ANAF-DGRFP ..., ADMINISTRATIA JUDETEANA A FINANTELOR PUBLICE..., având ca obiect măsuri asigurătorii contestaţie.</w:t>
      </w:r>
    </w:p>
    <w:p>
      <w:pPr>
        <w:pStyle w:val="Normal"/>
        <w:ind w:firstLine="708"/>
        <w:jc w:val="both"/>
        <w:rPr/>
      </w:pPr>
      <w:r>
        <w:rPr/>
        <w:t xml:space="preserve">La apelul nominal făcut în şedinţa </w:t>
      </w:r>
      <w:bookmarkStart w:name="tip_sedinta_copie_1" w:id="2"/>
      <w:r>
        <w:rPr/>
        <w:t>publică</w:t>
      </w:r>
      <w:bookmarkEnd w:id="2"/>
      <w:r>
        <w:rPr/>
        <w:t xml:space="preserve"> au lipsit părţile.</w:t>
      </w:r>
    </w:p>
    <w:p>
      <w:pPr>
        <w:pStyle w:val="Normal"/>
        <w:ind w:firstLine="708"/>
        <w:jc w:val="both"/>
        <w:rPr/>
      </w:pPr>
      <w:r>
        <w:rPr/>
        <w:t xml:space="preserve">Procedura de citare este </w:t>
      </w:r>
      <w:bookmarkStart w:name="tip_procedura" w:id="3"/>
      <w:r>
        <w:rPr/>
        <w:t>legal</w:t>
      </w:r>
      <w:bookmarkEnd w:id="3"/>
      <w:r>
        <w:rPr/>
        <w:t xml:space="preserve"> îndeplinită.</w:t>
      </w:r>
    </w:p>
    <w:p>
      <w:pPr>
        <w:pStyle w:val="Normal"/>
        <w:ind w:firstLine="708"/>
        <w:jc w:val="both"/>
        <w:rPr/>
      </w:pPr>
      <w:r>
        <w:rPr/>
        <w:t xml:space="preserve">S-a făcut </w:t>
      </w:r>
      <w:bookmarkStart w:name="tip_doc_despre_cauza" w:id="4"/>
      <w:r>
        <w:rPr/>
        <w:t>referatul</w:t>
      </w:r>
      <w:bookmarkEnd w:id="4"/>
      <w:r>
        <w:rPr/>
        <w:t xml:space="preserve"> cauzei de către </w:t>
      </w:r>
      <w:bookmarkStart w:name="functia_celui_care_f" w:id="5"/>
      <w:r>
        <w:rPr/>
        <w:t>grefier</w:t>
      </w:r>
      <w:bookmarkEnd w:id="5"/>
      <w:r>
        <w:rPr/>
        <w:t xml:space="preserve"> </w:t>
      </w:r>
      <w:bookmarkStart w:name="combo_invedereaza" w:id="6"/>
      <w:r>
        <w:rPr/>
        <w:t>care învederează</w:t>
      </w:r>
      <w:bookmarkEnd w:id="6"/>
      <w:r>
        <w:rPr/>
        <w:t xml:space="preserve"> modul de îndeplinire a procedurii de citare, faptul că recursul a fost depus în termenul legal, precum şi că s-a solicitat judecarea cauzei în lipsă, după care,</w:t>
      </w:r>
    </w:p>
    <w:p>
      <w:pPr>
        <w:pStyle w:val="Normal"/>
        <w:ind w:firstLine="708"/>
        <w:jc w:val="both"/>
        <w:rPr/>
      </w:pPr>
      <w:r>
        <w:rPr/>
        <w:t>Nemaifiind cereri de formulat, sau probe de administrat, având în vedere şi solicitarea de judecare a cauzei în lipsă, Curtea reţine recursul în pronunţare.</w:t>
      </w:r>
    </w:p>
    <w:p>
      <w:pPr>
        <w:pStyle w:val="Normal"/>
        <w:jc w:val="both"/>
        <w:rPr/>
      </w:pPr>
      <w:r>
        <w:rPr/>
      </w:r>
    </w:p>
    <w:p>
      <w:pPr>
        <w:pStyle w:val="Normal"/>
        <w:jc w:val="center"/>
        <w:rPr/>
      </w:pPr>
      <w:r>
        <w:rPr/>
        <w:t>CURTEA,</w:t>
      </w:r>
    </w:p>
    <w:p>
      <w:pPr>
        <w:pStyle w:val="Normal"/>
        <w:jc w:val="center"/>
        <w:rPr/>
      </w:pPr>
      <w:r>
        <w:rPr/>
      </w:r>
    </w:p>
    <w:p>
      <w:pPr>
        <w:pStyle w:val="Normal"/>
        <w:ind w:firstLine="708"/>
        <w:jc w:val="both"/>
        <w:rPr/>
      </w:pPr>
      <w:r>
        <w:rPr/>
        <w:t>Deliberând asupra recursului, constată următoarele:</w:t>
      </w:r>
    </w:p>
    <w:p>
      <w:pPr>
        <w:pStyle w:val="Normal"/>
        <w:ind w:firstLine="708"/>
        <w:jc w:val="both"/>
        <w:rPr/>
      </w:pPr>
      <w:r>
        <w:rPr/>
        <w:t>Prin sentinţa nr. SC1 pronunţată de Tribunalul... Secţia  ... în dosarul nr. D1 a fost respinsă acţiunea formulată de reclamantul R1 în contradictoriu cu pârâta ANAF-DGRFP ..., ADMINISTRATIA JUDETEANA A FINANTELOR PUBLICE....</w:t>
      </w:r>
    </w:p>
    <w:p>
      <w:pPr>
        <w:pStyle w:val="Normal"/>
        <w:ind w:firstLine="708"/>
        <w:jc w:val="both"/>
        <w:rPr/>
      </w:pPr>
      <w:r>
        <w:rPr/>
        <w:t>Împotriva acestei sentinţe a declarat recurs reclamantul, criticând-o pentru nelegalitate şi netemeinicie.</w:t>
      </w:r>
    </w:p>
    <w:p>
      <w:pPr>
        <w:pStyle w:val="Normal"/>
        <w:ind w:firstLine="708"/>
        <w:jc w:val="both"/>
        <w:rPr/>
      </w:pPr>
      <w:r>
        <w:rPr/>
        <w:t>A solicitat admiterea recursului, casarea sentinţei şi în rejudecare să se dispuna: anularea   Deciziei   de   instituire   a   măsurilor   asigurătorii nr. DIG ...2 DIN 05.04.2017 şi a Deciziei DIG-...7/15.06.2017 privind soluţionarea contestaţiei formulata împotriva deciziei de instituire a masurilor asigurătorii, emise de DGRFP ...- ADMINISTRAŢIA JUDEŢEANĂ A FINATELOR PUBLICE..., în principal, potrivit prevederilor art.49 alin.l lit.c) C.proc.fisc, iar în subsidiar, potrivit art.49 alin.3 C.proc.fisc, precum şi anularea/nelegalitatea Referatului de angajare a răspunderii solidare nr. DIG-...4 din 05.04.2017, act care a stat la baza emiterii Deciziei de instituire a măsurilor asigurătorii nr. DIG ...2 DIN 05.04.2017, în principal, potrivit prevederilor art.49 alin.l lit.c) C.proc.fisc., iar în subsidiar, potrivit art.49 alin.3 C.proc.fisc.</w:t>
      </w:r>
    </w:p>
    <w:p>
      <w:pPr>
        <w:pStyle w:val="Normal"/>
        <w:ind w:firstLine="708"/>
        <w:jc w:val="both"/>
        <w:rPr/>
      </w:pPr>
      <w:r>
        <w:rPr/>
        <w:t>În motivare, a arătat că nu au fost respectate:</w:t>
      </w:r>
    </w:p>
    <w:p>
      <w:pPr>
        <w:pStyle w:val="Normal"/>
        <w:ind w:firstLine="708"/>
        <w:jc w:val="both"/>
        <w:rPr/>
      </w:pPr>
      <w:r>
        <w:rPr/>
        <w:t>1) art.488 pct.6 C.proc.civ. - hotărârea apare ca fiind nemotivată, deoarece nu arată motivele pe care se sprijină şi/sau cuprinde motive contradictorii şi străine de natura pricinii:</w:t>
      </w:r>
    </w:p>
    <w:p>
      <w:pPr>
        <w:pStyle w:val="Normal"/>
        <w:ind w:firstLine="708"/>
        <w:jc w:val="both"/>
        <w:rPr/>
      </w:pPr>
      <w:r>
        <w:rPr/>
        <w:t>2) art.488 pct.8 C.proc.civ. - hotărârea a fost dată cu încălcarea sau aplicarea greşită a normelor de drept material.</w:t>
      </w:r>
    </w:p>
    <w:p>
      <w:pPr>
        <w:pStyle w:val="Normal"/>
        <w:ind w:firstLine="708"/>
        <w:jc w:val="both"/>
        <w:rPr/>
      </w:pPr>
      <w:r>
        <w:rPr/>
        <w:t>Prin Sentinţa civilă nr. SC1, pronunţată de Tribunalul... în dosarul nr. D1 s-a respins ca nefondată contestaţia formulată .</w:t>
      </w:r>
    </w:p>
    <w:p>
      <w:pPr>
        <w:pStyle w:val="Normal"/>
        <w:ind w:firstLine="708"/>
        <w:jc w:val="both"/>
        <w:rPr/>
      </w:pPr>
      <w:r>
        <w:rPr/>
        <w:t>A învederat nerespectarea de către instanţa de fond a dispoziţiilor art.17 alin. 3 din legea 554/2004 privind contenciosul administrativ, potrivit căruia „Hotărârile vor fi redactate şi motivate de urgenta, în cel mult 30 zile de la pronunţare", în sensul ca în dosarul nr. D1 Tribunalul... s-a pronunţat în data de 22.09.2017, iar redactarea şi motivarea sentinţei nr. SC1 a fost efectuata in data de 03.11.2017 şi comunicata în data de 10.11.2017, deci intr-un termen de 43 de zile.</w:t>
      </w:r>
    </w:p>
    <w:p>
      <w:pPr>
        <w:pStyle w:val="Normal"/>
        <w:ind w:firstLine="708"/>
        <w:jc w:val="both"/>
        <w:rPr/>
      </w:pPr>
      <w:r>
        <w:rPr/>
        <w:t>De asemenea, iniţial, pe data de 22.09.2017, pe portalul instanţelor de judecată „just.ro" s-a publicat soluţia primei instanţe în sensul admiterii contestaţiei, iar ulterior s-a modificat această soluţie, în sensul respingerii contestaţiei.</w:t>
      </w:r>
    </w:p>
    <w:p>
      <w:pPr>
        <w:pStyle w:val="Normal"/>
        <w:ind w:firstLine="708"/>
        <w:jc w:val="both"/>
        <w:rPr/>
      </w:pPr>
      <w:r>
        <w:rPr/>
        <w:t>Hotărârea dată de instanţa de fond este nemotivată.</w:t>
      </w:r>
    </w:p>
    <w:p>
      <w:pPr>
        <w:pStyle w:val="Normal"/>
        <w:ind w:firstLine="708"/>
        <w:jc w:val="both"/>
        <w:rPr/>
      </w:pPr>
      <w:r>
        <w:rPr/>
        <w:t>1. Instanţa de fond nu motivează cum a ajuns la concluzia existenţei pericolului referitor la faptul că recurentul ar incerca să se sustragă de la plata obligaţiei fiscale sau încearcă să îşi ascundă ori să îşi risipească patrimoniul şi care sunt acţiunile concrete ale recurentului în acest sens, stare de fapt care ar fi îndreptăţit organul fiscal atât în fapt, cât şi în drept să dispună emiterea Deciziei de instituire a măsurilor asigurătorii nr. DIG ....2 DIN 05.04.2017</w:t>
      </w:r>
    </w:p>
    <w:p>
      <w:pPr>
        <w:pStyle w:val="Normal"/>
        <w:ind w:firstLine="708"/>
        <w:jc w:val="both"/>
        <w:rPr/>
      </w:pPr>
      <w:r>
        <w:rPr/>
        <w:t>Instanţa de fond a fost învestită cu analizarea nulităţii Decizia de instituire a măsurilor asigurătorii nr.DJG ....2 din 05.04.2017, deoarece aceasta nu este motivată, fiind emisă cu încălcarea dispoziţiilor art.49 coroborate cu prevederile art.213 alin.5 din C.proc.fisc, şi prevederile pct.5, pct.60, pct.24, pct.25, pct.61 şi pct.62 din Procedura de aplicare a măsurilor asigurătorii de către organele fiscale competente din 05.09.2016 aprobată prin Ordinul ANAF nr,2546/2016.</w:t>
      </w:r>
    </w:p>
    <w:p>
      <w:pPr>
        <w:pStyle w:val="Normal"/>
        <w:ind w:firstLine="708"/>
        <w:jc w:val="both"/>
        <w:rPr/>
      </w:pPr>
      <w:r>
        <w:rPr/>
        <w:t>2. Instanţa de fond nu motivează în niciun mod cum a ajuns la concluzia că debitorul principal - S.C. A1 S.R.L. datorează bugetului general consolidat obligaţia fiscală în cuantum de 162.007 lei (când s-a născut şi în baza cărui act administrativ- fiscal, din ce data era scadenta această creanţă, dacă creanţa a fost înscrisă sau nu la masa credală în procedura prevăzută de Legea nr.85/2014), cum a ajuns la concluzia că acesta nu şi-a îndeplinit obligaţia fiscală, şi, de asemenea, nu arată care sunt probele din care reiese această stare de fapt şi de drept.</w:t>
      </w:r>
    </w:p>
    <w:p>
      <w:pPr>
        <w:pStyle w:val="Normal"/>
        <w:ind w:firstLine="708"/>
        <w:jc w:val="both"/>
        <w:rPr/>
      </w:pPr>
      <w:r>
        <w:rPr/>
        <w:t>Instanţa de fond a fost învestită cu analizarea nulităţii Deciziei de instituire a măsurilor asigurătorii nr. DJG ...2 din 05.04,2017 raportat la faptul că debitorul principal - S.C. A1 S.R.L. nu este subiect al raportului juridic fiscal privind suma de 162.007 lei, nefiind născute nici dreptul de creanţă fiscală al organului fiscal şi nici obligaţia corelativă de plată a obligaţiei fiscale, potrivit art.16, art.17 şi art.21 C.proc.fisc, situaţie în care decizia a fost emisă cu încălcarea dispoziţiilor art.49 coroborate cu prevederile art.213 din C.proc.fisc. şi prevederile art.75 alin.l din Legea nr.85/2014 (deoarece din data de 08.10.2015 se afla în procedura simplificată de insolvenţă, potrivit încheierii de deschidere a procedurii pronunţate în Dosarul nr. D2 la Tribunalul..., creditor principal fiind DGRFP ...- AJFP ... cu suma totală de distribuit în cuantum de 952,087 lei), fiind nulă din cel puţin două perspective: instituirea măsurilor asigurătorii dispuse asupra recurentului ca debitor solidar s-a efectuat anterior naşterii dreptului organului fiscal şi obligaţiei corelative de plată a debitorului principal - S.C. A1 S.R.L: - obligaţia fiscală în suma de 162.007 lei nu putea fi solicitată decât în procedura insolvenţei prevăzută de Legea nr.85/2014 până la admiterea cererii de insolvenţă si nu pe calea altei proceduri, iar atragerea răspunderii solidare a recurentului trebuia stabilită potrivit Legii nr.85/2014 de judecătorul sindic şi nu de organul fiscal, potrivit art.26 şi art.26 din C.proc.fisc, deoarece şe opune principiul de drept electa una via non datur recursus ad alteram.</w:t>
      </w:r>
    </w:p>
    <w:p>
      <w:pPr>
        <w:pStyle w:val="Normal"/>
        <w:ind w:firstLine="708"/>
        <w:jc w:val="both"/>
        <w:rPr/>
      </w:pPr>
      <w:r>
        <w:rPr/>
        <w:t>Cum, din conţinutul sentinţei de fond reiese că motivarea capătului de cerere se rezumă la frazele potrivit cărora „Din interpretarea sistematică a dispoziţiilor legale, rezulta că este vorba doar de creanţele asupra averii debitorului, în speţă SC A1s SRL, nu şi asupra creanţelor altor persoane, indiferent că sunt debitori solidari faptul că obligaţia fiscală nu a fost îndeplinită de debitorul principal nu conduce la concluzia ca prin insolvenţa acestuia, nu poate fi îndeplinită de debitorul solidar prin executare silită. Nu este întemeiată nici susţinerea referitoare la împrejurarea că organul fiscal nu ar fi observat existenţa stării de fapt a deschiderii procedurii insolvenţei, întrucât este fără relevanţă juridică acest aspect pentru incidenţa art.23 alin.l litc) din C.pr.fisc. Prin urmare, actul administrativ fiscal nu este afectat de nicio eroare gravă şi evidentă, in condiţiile art.49 alin.l litc) Cpr.fiscală, actele care au stat la baza sa nefiind atât de viciate încât dacă ar f fost înlăturate înainte sau concomitent emiterii, ar fi determinat neemiterea sa.", solicită să se constate că acestea nu pot reprezenta o motivare în sensul prevederilor art.425 alin.(l) lit.b) C.proc.civ.</w:t>
      </w:r>
    </w:p>
    <w:p>
      <w:pPr>
        <w:pStyle w:val="Normal"/>
        <w:ind w:firstLine="708"/>
        <w:jc w:val="both"/>
        <w:rPr/>
      </w:pPr>
      <w:r>
        <w:rPr/>
        <w:t>3. Instanţa de fond nu motivează în niciun mod cum a ajuns la concluzia că este neîntemeiată cauza de nulitate cu care a fost învestită privind înscrierea în conţinutul Deciziei de instituire a măsurilor asigurătorii nr. DJG ...2 din 05.04.2017 a obligaţiei fiscale accesorii în sumă de 162.007 lei stabilită în anul 2017 în baza Referatului de angajare a răspunderii solidare nr. DJG-...4 din 05.04.2017, situaţie în care decizia a fost emisă cu încălcarea dispoziţiilor art. 49 coroborate cu prevederile art. 213 din C.proc.fisc. şi prevederile art.80 alin.l Legea nr.85/2014, iar simpla frază potrivit căreia „ Neîntemeiata este si susţinerea referitoare la faptul că în decizia de instituire a măsurilor asigurătorii a fost înscrisă o obligaţie fiscală accesorie pentru suma de 162.007 lei, stabilită prin referatul de angajare a răspunderii solidare, organul fiscal având în vedere faptul că a fost deschisă procedura insolvenţei debitorului principal." nu poate reprezenta o motivare în sensul prevederilor art.425 alin.1) lit. b) C.proc.civ.</w:t>
      </w:r>
    </w:p>
    <w:p>
      <w:pPr>
        <w:pStyle w:val="Normal"/>
        <w:ind w:firstLine="708"/>
        <w:jc w:val="both"/>
        <w:rPr/>
      </w:pPr>
      <w:r>
        <w:rPr/>
        <w:t>III. Hotărârea dată de instanţa de fond cuprinde motive contradictorii/străine de natura pricinii</w:t>
      </w:r>
    </w:p>
    <w:p>
      <w:pPr>
        <w:pStyle w:val="Normal"/>
        <w:ind w:firstLine="708"/>
        <w:jc w:val="both"/>
        <w:rPr/>
      </w:pPr>
      <w:r>
        <w:rPr/>
        <w:t>1. Cu privire la analizarea nulităţii Deciziei de instituire a măsurilor asigurătorii nr. DJG ... 2 din 05.04.2017 raportat la faptul că debitorul principal - S.C. A1 S.R.L. nu este subiect al raportului juridic fiscal privind suma de 162.007 lei, nefiind născute nici dreptul de creanţă fiscală al organului fiscal şi nici obligaţia corelativă de plată a obligaţiei fiscale de S.C. A1S S.R.L., potrivit art.16, art.17 şi art.21 C.proc.fisc, debitorul principal fiind în insolvenţă din 08.10.2015, solicită să se constatate că, aşa cum reiese din considerentele hotărârii instanţei de fond, aceasta cuprinde motive contradictorii/străine de natura pricinii în sensul că, pe de o parte, reţine că „ Instanţa reţine că potrivit textului legal invocat de reclamant, de la data deschiderii procedurii de insolvenţă se suspendă de drept toate acţiunile judiciare, extrajudiciare sau măsurile de executare silită pentru realizarea creanţelor asupra averii debitorului, valorificarea drepturilor urmând a se realiza numai în cadrul procedurii insolventei, prin depunerea cererilor de admitere a creanţelor, având ca finalitate prezervarea caracterului concursual, colectiv şi egalitar al procedurilor reglementate de lege, evitând astfel ca asupra averii debitorului să se exercite acţiuni individuale de urmărire sau executare silită a creanţelor creditorilor şi eliminând incertitudinea asupra masei pasive", iar pe de altă parte, total contadictoriu. reţine că „ Nu este întemeiată nici susţinerea referitoare la împrejurarea că organul fiscal nu ar fi observat existenţa stării de fapt a deschiderii procedurii insolventei, întrucât este fară relevanţă juridică acest aspect pentru incidenţa art.23 alin.l lit.c) din C.pr.fisc."</w:t>
      </w:r>
    </w:p>
    <w:p>
      <w:pPr>
        <w:pStyle w:val="Normal"/>
        <w:ind w:firstLine="708"/>
        <w:jc w:val="both"/>
        <w:rPr/>
      </w:pPr>
      <w:r>
        <w:rPr/>
        <w:t>2. Cu privire la analizarea nulităţii Deciziei de instituire a măsurilor asigurătorii nr.DJG ...2 din 05.04.2017 raportat la faptul că Decizia de instituire a măsurilor asigurătorii nr.DJG ...2 din 05.04.2017 s-a întocmit în baza Referatului de angajare a răspunderii solidare nr.DJG...4, iar nu în baza referatului justificativ al dispunerii măsurilor asigurătorii solicită să se constatate că, aşa cum reiese din considerentele hotărârii instanţei de fond, aceasta cuprinde motive contradictorii/străine de natura pricinii în sensul că, pe de o parte, reţine că „ Instanţa constată existenţa referatului justificativ al dispunerii măsurilor asigurătorii nr. DJG ...l din 05.04.2017 (fila 123), prin care organul fiscal a motivat necesitatea luării respectivelor măsuri.", iar pe de altă parte, total contadictoriu reţine că „împrejurarea că în decizia de instituire a măsurilor asigurătorii nu s-a menţionat, expres, că organul fiscal a avut la baza referatul justificativ din aceeaşi dată, nu este de natură să conducă la concluzia că actul fiscal este nul (...)."</w:t>
      </w:r>
    </w:p>
    <w:p>
      <w:pPr>
        <w:pStyle w:val="Normal"/>
        <w:ind w:firstLine="708"/>
        <w:jc w:val="both"/>
        <w:rPr/>
      </w:pPr>
      <w:r>
        <w:rPr/>
        <w:t>3. Cu privire la analizarea nulităţii Deciziei de instituire a măsurilor asigurătorii nr. DJG ....2 din 05.04.2017 raportat la faptul că Decizia de instituire a măsurilor asigurătorii nr.DJG ...2 din 05.04.2017 nu este motivată solicită să se constatate că, aşa cum reiese din considerentele hotărârii instanţei de fond, aceasta cuprinde motive contradictorii/străine de natura pricinii în sensul că, pe de o parte, reţine că „ Instanţa reţine că decizia de instituire a măsurilor asigurătorii este motivată, fiind constatat pericolul ca reclamantul să se sustragă de la urmărire ori să-şi risipească patrimoniul îngreunând în mod considerabil colectarea.", iar pe de altă parte, total contadictoriu, reţine că „ Faptul că în conţinutul deciziei nu se regăseşte, in extenso, conţinutul referatului justificativ, nu este de natură să formeze convingerea că măsura dispusă este nemotivată."</w:t>
      </w:r>
    </w:p>
    <w:p>
      <w:pPr>
        <w:pStyle w:val="Normal"/>
        <w:ind w:firstLine="708"/>
        <w:jc w:val="both"/>
        <w:rPr/>
      </w:pPr>
      <w:r>
        <w:rPr/>
        <w:t>În consecinţă, având în vedere că prima instanţă a pronunţat o hotărâre ce cuprinde motive contradictorii/ străine de natura pricinii, solicită casarea acesteia şi în aplicarea practicii frecvente, în rejudecare anularea Deciziei de instituire a măsurilor asigurătorii nr. DIG ...2 DIN 05.04.2017 şi a Deciziei DJG...7/15.06.2017 privind soluţionarea contestaţiei formulata de recurent împotriva deciziei de instituire a masurilor asigurătorii emise de DGRFP ...-ADMINISTRAŢIA JUDEŢEANĂ A FINATELOR PUBLICE....</w:t>
      </w:r>
    </w:p>
    <w:p>
      <w:pPr>
        <w:pStyle w:val="Normal"/>
        <w:ind w:firstLine="708"/>
        <w:jc w:val="both"/>
        <w:rPr/>
      </w:pPr>
      <w:r>
        <w:rPr/>
        <w:t>IV. Hotărârea dată de instanţa de fond a fost dată cu încălcarea sau aplicarea greşită a normelor de drept material</w:t>
      </w:r>
    </w:p>
    <w:p>
      <w:pPr>
        <w:pStyle w:val="Normal"/>
        <w:ind w:firstLine="708"/>
        <w:jc w:val="both"/>
        <w:rPr/>
      </w:pPr>
      <w:r>
        <w:rPr/>
        <w:t>Scurt istoric al emiterii Deciziei de instituire a măsurilor asigurătorii nr.DJG-...2 DIN 05.04.2017</w:t>
      </w:r>
    </w:p>
    <w:p>
      <w:pPr>
        <w:pStyle w:val="Normal"/>
        <w:ind w:firstLine="708"/>
        <w:jc w:val="both"/>
        <w:rPr/>
      </w:pPr>
      <w:r>
        <w:rPr/>
        <w:t>Recurentul a deţinut calitatea de asociat şi administrator al societăţii A1S SRL încă din anul 2011, indeplinindu-şi atribuţiile si obligaţiile ce le avea cu bună-credinţă, depunând în acest sens toate diligentele unui profesionist.</w:t>
      </w:r>
    </w:p>
    <w:p>
      <w:pPr>
        <w:pStyle w:val="Normal"/>
        <w:ind w:firstLine="708"/>
        <w:jc w:val="both"/>
        <w:rPr/>
      </w:pPr>
      <w:r>
        <w:rPr/>
        <w:t>La data de 28.11.2013, prin Ordonanţa nr.O1 a Parchetului de pe lângă Curtea de Apel... s-a dispus instituirea sechestrului asigurător asupra tuturor bunurilor mobile şi imobile, precum şi asupra tuturor sumelor de bani deţinute în conturile bancare şi trezorerie ale A1S S.R.L, până la concurenta sumei de 683.860 lei, deoarece, cu privire la recurent şi societate, s-au efectuat cercetări sub aspectul săvârşirii infracţiunilor de evaziune fiscală şi spălare de bani cu privire la înregistrarea în contabilitate a unor operaţiuni comerciale fictive cu S.C. B2 S.R.L. În cauză s-a dispus clasarea deoarece faptele nu există, aşa cum reiese din Ordonanţa de clasare din 28.12.2015 a Parchetului de pe lângă Tribunalul ....</w:t>
      </w:r>
    </w:p>
    <w:p>
      <w:pPr>
        <w:pStyle w:val="Normal"/>
        <w:ind w:firstLine="708"/>
        <w:jc w:val="both"/>
        <w:rPr/>
      </w:pPr>
      <w:r>
        <w:rPr/>
        <w:t>Astfel, de la data de 28.11.2013 până la data de 28.12.2015, activitatea societăţii a fost blocată efectiv, motiv pentru care nu putea efectua nici o operaţiune până la momentul soluţionării dosarului penal.</w:t>
      </w:r>
    </w:p>
    <w:p>
      <w:pPr>
        <w:pStyle w:val="Normal"/>
        <w:ind w:firstLine="708"/>
        <w:jc w:val="both"/>
        <w:rPr/>
      </w:pPr>
      <w:r>
        <w:rPr/>
        <w:t>În acest răstimp, în urma finalizării controlului fiscal dispus în cursul anului 2014, a fost întocmit Raportul de Inspecţie Fiscală nr. ...6/27.01.2015 şi Decizia de Impunere nr. ...3/27.01.2015, acte administrative potrivit cărora S.C. A1S S.R.L. datora bugetului general consolidat obligaţii fiscale principale şi accesorii în sumă de 777.629 lei, contestate şi care în prezent fac obiectul dosarului nr. D3, în rejudecare la instanţa de fond. Tribunalul....</w:t>
      </w:r>
    </w:p>
    <w:p>
      <w:pPr>
        <w:pStyle w:val="Normal"/>
        <w:ind w:firstLine="708"/>
        <w:jc w:val="both"/>
        <w:rPr/>
      </w:pPr>
      <w:r>
        <w:rPr/>
        <w:t>În data de 30.09.2015, având în vedere datoriile acumulate de S.C. A1S S.R.L. stabilite de organul penal prin Ordonanţa nr.O1 şi de organul fiscal prin Decizia de Impunere nr. ...3/27.01.2015, a solicitat deschiderea procedurii insolventei asupra societăţii, începută din 08.10.2015 prin pronunţarea încheierii de deschidere a procedurii de insolvenţă simplificată din 08.10.2017 în dosarul nr. D2, aflat pe rolul Tribunalului .., Secţia ..., tocmai pentru protejarea intereselor creditoarei DGRFP ...-AJFP .... Mai mult, aşa cum reiese din Buletinul Procedurilor de Insolvenţă nr....8/30.01,2017, creditor principal este DGRFP ..., AJFP ... cu suma totală de distribuit în cuantum de 952.087 lei, din care până în prezent s-au distribuit 380.000 lei, procedura fiind în curs pentru valorificarea tuturor bunurilor societăţii debitoare.</w:t>
      </w:r>
    </w:p>
    <w:p>
      <w:pPr>
        <w:pStyle w:val="Normal"/>
        <w:ind w:firstLine="708"/>
        <w:jc w:val="both"/>
        <w:rPr/>
      </w:pPr>
      <w:r>
        <w:rPr/>
        <w:t>In luna decembrie 2015, recurentul a fost convocat la sediul pârâtei DGRFP ...-AJFP ... pentru audiere în vederea eventualei atrageri a răspunderii solidare, moment la care s-a şi prezentat. La acel moment, organele de control fiscale nu aveau la cunoştinţa despre existenta sumei de 410.080 lei in contul societăţii A1S SRL, blocaţi prin Ordonanţa nr.O1 şi nici despre existenta bunurilor mobile din patrimoniul societăţii. După audierea sa, în data de 28.12.2015 a fost comunicată Ordonanţa de clasare a dosarului penal nr. D4, împreună cu Referatul cu propunere de clasare, prin care au fost dispuse şi ridicarea sechestrului asigurător de pe conturile bancare şi bunurile mobile. Aceste acte le-a depus în câteva zile la DGRFP ...-AJFP-..., iar de la acea data, decembrie 2015, nu i s-a mai comunicat nimic cu privire la atragerea răspunderii solidare.</w:t>
      </w:r>
    </w:p>
    <w:p>
      <w:pPr>
        <w:pStyle w:val="Normal"/>
        <w:ind w:firstLine="708"/>
        <w:jc w:val="both"/>
        <w:rPr/>
      </w:pPr>
      <w:r>
        <w:rPr/>
        <w:t>La data de 05.05.2017 i-a fost comunicată Decizia de instituire a măsurilor asigurătorii nr.DIG ...2 din 05.04.2017 emisă de ANAF, DGRFP ..., AJFP ..., prin care s-a dispus instituirea popririi asigurătorii atât cu privire la sumele datorate de terţi, cât şi cu privire la disponibilităţile băneşti din conturile bancare, în limita sumei în cuantum de 162.077 lei - reprezentând dobânzi şi penalităţi la TVA.</w:t>
      </w:r>
    </w:p>
    <w:p>
      <w:pPr>
        <w:pStyle w:val="Normal"/>
        <w:ind w:firstLine="708"/>
        <w:jc w:val="both"/>
        <w:rPr/>
      </w:pPr>
      <w:r>
        <w:rPr/>
        <w:t>Din conţinutul deciziei reiese faptul că înfiinţarea popririi asigurătorii s-a dispus în baza prevederilor art.213 alin.2 şi 4 din C.proc.fisc. şi că suma a fost estimată/stabilită conform Referatului de angajare a răspunderii solidare nr. DJG...4 din 05.04.2017 în limita sumei în cuantum de 162.077 lei, reprezentând dobânzi şi penalităţi la TVA pe care „le-ar datora" bugetului generai consolidat, ca urmare a atragerii răspunderii solidare cu S.C A1S S.R.L., potrivit art.25 şi 26 din C.proc.fisc.</w:t>
      </w:r>
    </w:p>
    <w:p>
      <w:pPr>
        <w:pStyle w:val="Normal"/>
        <w:ind w:firstLine="708"/>
        <w:jc w:val="both"/>
        <w:rPr/>
      </w:pPr>
      <w:r>
        <w:rPr/>
        <w:t>A formulat contestaţie împotriva Deciziei de instituire a masurilor asigurătorii nr. ...2 din data de 05.04.2017, a Referatului de angajare a răspunderii solidare nr. DJG...4 din data de 05.04.2017, ce a stat la baza emiterii deciziei sus menţionate şi a Deciziei DJG...7/15.06.2017 privind soluţionarea contestaţiei formulata împotriva deciziei de instituire a masurilor asigurătorii, ce a făcut obiectul dosarului nr. D1 pe rolul Tribunalului ..., soluţionat prin sentinţa nr. SC1 acum recurata.</w:t>
      </w:r>
    </w:p>
    <w:p>
      <w:pPr>
        <w:pStyle w:val="Normal"/>
        <w:ind w:firstLine="708"/>
        <w:jc w:val="both"/>
        <w:rPr/>
      </w:pPr>
      <w:r>
        <w:rPr/>
        <w:t>1. Instanţa de fond a pronunţat o hotărâre cu nesocotirea dispoziţiilor art.49 coroborate cu prevederile art.213, art.23 lit c) şi art.25 din C.proc.fisc. şi prevederile art.75 alin.l din Legea nr.85/2014 raportat la faptul că debitorul principal - S.C. A1 S.R.L. nu este subiect al raportului juridic fiscal privind obligaţia fiscală în suma de 162.007 lei, nefiind născute nici dreptul de creanţă fiscală al organului fiscal şi nici obligaţia corelativă de plată a obligaţiei fiscale de către debitorul principal, potrivit art.16, art.17 şi art.21 C.proc.fisc, situaţie în care Decizia de instituire a masurilor asigurătorii nr. ....2 din data de 05.04.2017 este nulă din cel puţin două perspective:</w:t>
      </w:r>
    </w:p>
    <w:p>
      <w:pPr>
        <w:pStyle w:val="Normal"/>
        <w:ind w:firstLine="708"/>
        <w:jc w:val="both"/>
        <w:rPr/>
      </w:pPr>
      <w:r>
        <w:rPr/>
        <w:t>- instituirea măsurilor asigurătorii dispuse asupra recurentului ca debitor solidar s-a efectuat anterior naşterii dreptului organului fiscal şi obligaţiei corelative de plată a debitorului principal - S.C. A1S S.R.L:</w:t>
      </w:r>
    </w:p>
    <w:p>
      <w:pPr>
        <w:pStyle w:val="Normal"/>
        <w:ind w:firstLine="708"/>
        <w:jc w:val="both"/>
        <w:rPr/>
      </w:pPr>
      <w:r>
        <w:rPr/>
        <w:t>- obligaţia fiscală în suma de 162.077 lei nu putea fi solicitată decât în procedura insolventei prevăzută de Legea nr.85/2014, până la admiterea cererii de insolvenţă şi nu pe calea altei proceduri, iar atragerea răspunderii solidare a recurentului trebuia stabilită potrivit Legii nr.85/2014 de judecătorul sindic şi nu de organul fiscal, potrivit art.26 şi art.26 din C.proc.fisc, deoarece se opune principiul de drept electa una via non da tur recursus ad alteram.</w:t>
      </w:r>
    </w:p>
    <w:p>
      <w:pPr>
        <w:pStyle w:val="Normal"/>
        <w:ind w:firstLine="708"/>
        <w:jc w:val="both"/>
        <w:rPr/>
      </w:pPr>
      <w:r>
        <w:rPr/>
        <w:t>Raportat la materialul probator administrat în faţa primei instanţe, solicită să se observe următoarele:</w:t>
      </w:r>
    </w:p>
    <w:p>
      <w:pPr>
        <w:pStyle w:val="Normal"/>
        <w:ind w:firstLine="708"/>
        <w:jc w:val="both"/>
        <w:rPr/>
      </w:pPr>
      <w:r>
        <w:rPr/>
        <w:t>- organul fiscal nu a făcut dovada că anterior sau ulterior datei de 08.10.2015 a solicitat debitorului principal - S.C. A1S S.R.L., administrativ ori în procedura insolventei prin înscrierea la masa credală, achitarea obligaţiei fiscale în suma de 162.007 lei, reprezentând dobânzi şi penalităţi la TVA pe care „le-aş datora" bugetului general consolidat, din care: 117.964 lei majorări de întârziere/dobânzi la TVA şi 44.043 lei penalităţi la TVA;</w:t>
      </w:r>
    </w:p>
    <w:p>
      <w:pPr>
        <w:pStyle w:val="Normal"/>
        <w:ind w:firstLine="708"/>
        <w:jc w:val="both"/>
        <w:rPr/>
      </w:pPr>
      <w:r>
        <w:rPr/>
        <w:t>- organul fiscal nu a făcut dovada refuzului debitorului principal - S.C. A1S S.R.L de a achita obligaţia fiscală în suma de 162.007 lei;</w:t>
      </w:r>
    </w:p>
    <w:p>
      <w:pPr>
        <w:pStyle w:val="Normal"/>
        <w:ind w:firstLine="708"/>
        <w:jc w:val="both"/>
        <w:rPr/>
      </w:pPr>
      <w:r>
        <w:rPr/>
        <w:t>- organul fiscal a instituit măsuri asigurătorii asupra debitorului solidar cu S.C A1 S.R.L, în data de 05.04.2017. prin Decizia de instituire a masurilor asigurătorii nr. ...2 emisă în baza Referatului de angajare a răspunderii solidare nr. DJG....4 din data de 05.04.2017, prin care s-a stabilit obligaţia Fiscală datorată în suma de 162.007 lei.</w:t>
      </w:r>
    </w:p>
    <w:p>
      <w:pPr>
        <w:pStyle w:val="Normal"/>
        <w:ind w:firstLine="708"/>
        <w:jc w:val="both"/>
        <w:rPr/>
      </w:pPr>
      <w:r>
        <w:rPr/>
        <w:t>Cu toate acestea, instanţa de fond se pronunţă asupra cauzei de nulitate cu care a fost învestită respingând-o, ignorând total situaţia de fapt ce reieşea din probatoriul administrat, cât şi normele legale incidente.</w:t>
      </w:r>
    </w:p>
    <w:p>
      <w:pPr>
        <w:pStyle w:val="Normal"/>
        <w:ind w:firstLine="708"/>
        <w:jc w:val="both"/>
        <w:rPr/>
      </w:pPr>
      <w:r>
        <w:rPr/>
        <w:t>Pe de altă parte, atragerea răspunderii solidare a recurentului trebuia stabilită potrivit Legii nr. 85/2014 de judecătorul sindic, iar nu de organul fiscal, potrivit art.26 şi art.26 din C.proc.fisc, deoarece se opune principiul de drept electa una via non datur recursus ad alteram. In acest sens, sunt si dispoziţiile art. 72, 73 din Legea 31/1990 modificata si completata, coroborate cu art. 64 lit. a din Legea 85/2014, astfel cum a fost statuat si prin decizia ICCJ nr. 3127/2011: „Odată cu declanşarea procedurii insolventei, răspunderea persoanelor care au condus societatea poate fi antrenata numai in condiţiile Legii nr. 85/2006 (Legea nr. 85/2014)". Cu alte cuvinte, odată declanşata procedura insolvenţei, se poate formula cerere de angajare a răspunderii persoanelor din conducere, însă numai în cadrul procedurii speciale şi nu în cadrul procedurilor de drept comun.</w:t>
      </w:r>
    </w:p>
    <w:p>
      <w:pPr>
        <w:pStyle w:val="Normal"/>
        <w:ind w:firstLine="708"/>
        <w:jc w:val="both"/>
        <w:rPr/>
      </w:pPr>
      <w:r>
        <w:rPr/>
        <w:t>2. Instanţa de fond a pronunţat o hotărâre cu nesocotirea dispoziţiilor art. 49 coroborate cu prevederile art.47, art.48, art.25 şi art.26 din C.proc.fisc. raportat la faptul că debitorul principal - S.C. A1S S.R.L, nu datora obligaţia fiscală în sumă de 162.007 lei bugetului general consolidat, ilegal organul fiscal emite Decizia de instituire a masurilor asigurătorii nr. ...2/05.04.20187 în baza Referatului de angajare a răspunderii solidare nr. DIG...4/05.04.2017 şi nu în baza unei decizii de atragere a răspunderii solidare opozabile, cum era legal.</w:t>
      </w:r>
    </w:p>
    <w:p>
      <w:pPr>
        <w:pStyle w:val="Normal"/>
        <w:ind w:firstLine="708"/>
        <w:jc w:val="both"/>
        <w:rPr/>
      </w:pPr>
      <w:r>
        <w:rPr/>
        <w:t>Potrivit materialului probator administrat în faţa primei instanţe, se observă următoarele:</w:t>
      </w:r>
    </w:p>
    <w:p>
      <w:pPr>
        <w:pStyle w:val="Normal"/>
        <w:ind w:firstLine="708"/>
        <w:jc w:val="both"/>
        <w:rPr/>
      </w:pPr>
      <w:r>
        <w:rPr/>
        <w:t>- organul fiscal nu a făcut dovada naşterii dreptului fiscal şi obligaţiei corelative de plată a debitorului principal - S.C. A1S S.R.L. cu privire la obligaţia fiscală în suma de 162.007 lei;</w:t>
      </w:r>
    </w:p>
    <w:p>
      <w:pPr>
        <w:pStyle w:val="Normal"/>
        <w:ind w:firstLine="708"/>
        <w:jc w:val="both"/>
        <w:rPr/>
      </w:pPr>
      <w:r>
        <w:rPr/>
        <w:t>- aşa cum reiese din conţinutul ei, Decizia de instituire a masurilor asigurătorii nr. ...2/05.04.2017 se emite în baza Referatului de angajare a răspunderii solidare nr. DJG-...4/05.04.2017;</w:t>
      </w:r>
    </w:p>
    <w:p>
      <w:pPr>
        <w:pStyle w:val="Normal"/>
        <w:ind w:firstLine="708"/>
        <w:jc w:val="both"/>
        <w:rPr/>
      </w:pPr>
      <w:r>
        <w:rPr/>
        <w:t>- potrivit conţinutului anunţului nr. ...5/28.04.2017, pe pagina de internet a MFP la 03.05.2017 s-a publicat actul administrativ fiscal nr.....4/05.04.2017, adică Referatul de angajare a răspunderii solidare nr. DJG....4/05.04.2017 şi nu Decizia de angajare a răspunderii solidare nr. DJG ...3/05.04.2017 (filele 105-109 ds. fond).</w:t>
      </w:r>
    </w:p>
    <w:p>
      <w:pPr>
        <w:pStyle w:val="Normal"/>
        <w:ind w:firstLine="708"/>
        <w:jc w:val="both"/>
        <w:rPr/>
      </w:pPr>
      <w:r>
        <w:rPr/>
        <w:t>Astfel, potrivit materialului probator administrat în faţa primei instanţe, reiese fără dubii ca Decizia de angajare a răspunderii solidare nr. DJG ...3/05.04.2017 nu a fost comunicată niciodată recurentului, situaţie în care aceasta nu este opozabilă şi nu poate produce efecte juridice, ceea ce duce la concluzia că nu i-a fost atrasă răspunderea solidară alături de S.C. A1S S.R.L. şi, de asemenea, că Decizia de instituire a măsurilor asigurătorii nr. ...2/05.04.20187, motivată de organul fiscal ca fiind emisă în urma atragerii răspunderii solidare, este nulă absolut.</w:t>
      </w:r>
    </w:p>
    <w:p>
      <w:pPr>
        <w:pStyle w:val="Normal"/>
        <w:ind w:firstLine="708"/>
        <w:jc w:val="both"/>
        <w:rPr/>
      </w:pPr>
      <w:r>
        <w:rPr/>
        <w:t>3. Instanţa de fond a pronunţat o hotărâre cu nesocotirea dispoziţiilor art.49 coroborate cu prevederile art.213 alin.4 din C.proc.fisc. şi prevederile pct.4, pct.61 din Procedura de aplicare a măsurilor asigurătorii de către organele fiscale competente din 05.09.2016 aprobată prin Ordinul ANAF nr.2546/2016 raportat la faptul că Decizia de instituire a măsurilor asigurătorii nr.DIG ...2 din 05.04.2017 s-a întocmit în baza Referatului de angajare a răspunderii solidare nr.DJG...4, iar nu în baza referatului justificativ al dispunerii măsurilor asigurătorii, cum era legal.</w:t>
      </w:r>
    </w:p>
    <w:p>
      <w:pPr>
        <w:pStyle w:val="Normal"/>
        <w:ind w:firstLine="708"/>
        <w:jc w:val="both"/>
        <w:rPr/>
      </w:pPr>
      <w:r>
        <w:rPr/>
        <w:t>Potrivit materialului probator administrat în faţa primei instanţe, solicită să se observe următoarele:</w:t>
      </w:r>
    </w:p>
    <w:p>
      <w:pPr>
        <w:pStyle w:val="Normal"/>
        <w:ind w:firstLine="708"/>
        <w:jc w:val="both"/>
        <w:rPr/>
      </w:pPr>
      <w:r>
        <w:rPr/>
        <w:t>- Referatul justificativ al dispunerii măsurilor asigurătorii nr.... 1/05.04.2017 a fost emis organul fiscal odată cu emiterea Deciziei de instituire a măsurilor asigurătorii nr.DIG ...2 din 05.04.2017;</w:t>
      </w:r>
    </w:p>
    <w:p>
      <w:pPr>
        <w:pStyle w:val="Normal"/>
        <w:ind w:firstLine="708"/>
        <w:jc w:val="both"/>
        <w:rPr/>
      </w:pPr>
      <w:r>
        <w:rPr/>
        <w:t>- din conţinutul Deciziei de instituire a măsurilor asigurătorii nr.DJG ...2 din 05.04.2017 reiese că aceasta a fost emisă în baza Referatului de angajare a răspunderii solidare nr. DJG...4/05.04.2017, prin care s-a stabilit obligaţia fiscală în suma de 162.007 lei.</w:t>
      </w:r>
    </w:p>
    <w:p>
      <w:pPr>
        <w:pStyle w:val="Normal"/>
        <w:ind w:firstLine="708"/>
        <w:jc w:val="both"/>
        <w:rPr/>
      </w:pPr>
      <w:r>
        <w:rPr/>
        <w:t>Din interpretarea logică şi teleologică a normelor legale invocate mai sus rezultă fără dubii că decizia de instituire a măsurilor asigurătorii se întocmeşte în baza referatului justificativ de instituire a măsurilor asigurătorii şi nu în baza oricărui altui act, iar din situaţia de fapt ce reiese din analizarea materialului probator administrat în faţa primei instanţe rezultă fără dubii că organul fiscal intimat în prezenta cauză a emis decizia contestată în baza în baza Referatului de angajare a răspunderii solidare nr. DJG-...4 din 05.04.2017, situaţie în care Decizia de instituire a măsurilor asigurătorii nr.DJG ...2 din 05.04.2017 este vădit nelegală si se impune anularea acesteia.</w:t>
      </w:r>
    </w:p>
    <w:p>
      <w:pPr>
        <w:pStyle w:val="Normal"/>
        <w:ind w:firstLine="708"/>
        <w:jc w:val="both"/>
        <w:rPr/>
      </w:pPr>
      <w:r>
        <w:rPr/>
        <w:t>4. Instanţa de fond a pronunţat o hotărâre cu nesocotirea dispoziţiilor art. 49 coroborate cu prevederile art.213 alin.5 din C.proc.fisc. şi prevederile pct.5, pct.60, pct.24, pct.25, pct.61 şi pct.62 din Procedura de aplicare a măsurilor asigurătorii de către organele fiscale competente din 05.09.2016 aprobată prin Ordinul ANAF nr. 2546/2016, raportat la faptul că Decizia de instituire a măsurilor asigurătorii nr.DIG ...2 din 05.04.2017 nu este motivată.</w:t>
      </w:r>
    </w:p>
    <w:p>
      <w:pPr>
        <w:pStyle w:val="Normal"/>
        <w:ind w:firstLine="708"/>
        <w:jc w:val="both"/>
        <w:rPr/>
      </w:pPr>
      <w:r>
        <w:rPr/>
        <w:t>Potrivit materialului probator administrat în faţa primei instanţe, se observă următoarele:</w:t>
      </w:r>
    </w:p>
    <w:p>
      <w:pPr>
        <w:pStyle w:val="Normal"/>
        <w:ind w:firstLine="708"/>
        <w:jc w:val="both"/>
        <w:rPr/>
      </w:pPr>
      <w:r>
        <w:rPr/>
        <w:t>- organul fiscal nu a făcut dovada modului în care a încercat să se sustragă de la urmărirea şi plata obligaţiei fiscale;</w:t>
      </w:r>
    </w:p>
    <w:p>
      <w:pPr>
        <w:pStyle w:val="Normal"/>
        <w:ind w:firstLine="708"/>
        <w:jc w:val="both"/>
        <w:rPr/>
      </w:pPr>
      <w:r>
        <w:rPr/>
        <w:t>- organul fiscal nu a făcut dovada modului în care a încercat să îşi ascundă sau sa îşi risipească patrimoniul;</w:t>
      </w:r>
    </w:p>
    <w:p>
      <w:pPr>
        <w:pStyle w:val="Normal"/>
        <w:ind w:firstLine="708"/>
        <w:jc w:val="both"/>
        <w:rPr/>
      </w:pPr>
      <w:r>
        <w:rPr/>
        <w:t>- din conţinutul Deciziei de instituire a măsurilor asigurătorii nr. DJG ...2 din 05.04.2017 nu reiese că încearcă să se sustragă de la urmărirea şi plata obligaţiei fiscale ori a încercat să îşi ascundă sau să îşi risipească patrimoniul;</w:t>
      </w:r>
    </w:p>
    <w:p>
      <w:pPr>
        <w:pStyle w:val="Normal"/>
        <w:ind w:firstLine="708"/>
        <w:jc w:val="both"/>
        <w:rPr/>
      </w:pPr>
      <w:r>
        <w:rPr/>
        <w:t>- din conţinutul Referatului de angajare a răspunderii solidare nr.DJG...4 din 05.04.2017, act care a stat la baza emiterii deciziei contestate, nu reiese că încearcă să se sustragă de la urmărirea şi plata obligaţiei fiscale ori a încercat să îşi ascundă sau să îşi risipească patrimoniul;</w:t>
      </w:r>
    </w:p>
    <w:p>
      <w:pPr>
        <w:pStyle w:val="Normal"/>
        <w:ind w:firstLine="708"/>
        <w:jc w:val="both"/>
        <w:rPr/>
      </w:pPr>
      <w:r>
        <w:rPr/>
        <w:t>- de asemenea, din conţinutul Referatului justificativ al dispunerii măsurilor asigurătorii nr.DJG...1 din 05.04.2017 nu reiese că încearcă să se sustragă de la urmărirea şi plata obligaţiei fiscale ori a încercat să îşi ascundă sau să îşi risipească patrimoniul;</w:t>
      </w:r>
    </w:p>
    <w:p>
      <w:pPr>
        <w:pStyle w:val="Normal"/>
        <w:ind w:firstLine="708"/>
        <w:jc w:val="both"/>
        <w:rPr/>
      </w:pPr>
      <w:r>
        <w:rPr/>
        <w:t>- a colaborat cu organul fiscal cu ocazia controlului fiscal dispus în cursul anului 2014, în urma căruia au fost întocmite Raportul de Inspecţie Fiscala nr. ...6/27.01.2015 si Decizia de Impunere nr. ...3/27.01.2015;</w:t>
      </w:r>
    </w:p>
    <w:p>
      <w:pPr>
        <w:pStyle w:val="Normal"/>
        <w:ind w:firstLine="708"/>
        <w:jc w:val="both"/>
        <w:rPr/>
      </w:pPr>
      <w:r>
        <w:rPr/>
        <w:t>- a contestat, în termen legal, Raportul de Inspecţie Fiscala nr. ...6/27.01.2015 si Decizia de Impunere nr. ...3/27.01.2015, în prezent judecarea legalităţii acestor acte administrativ fiscale făcând obiectul dosarului nr. D3, în rejudecare la instanţa de fond Tribunalul...;</w:t>
      </w:r>
    </w:p>
    <w:p>
      <w:pPr>
        <w:pStyle w:val="Normal"/>
        <w:ind w:firstLine="708"/>
        <w:jc w:val="both"/>
        <w:rPr/>
      </w:pPr>
      <w:r>
        <w:rPr/>
        <w:t>- în data de 30.09.2015, având în vedere datoriile acumulate de S.C. A1S S.R.L. stabilite de organul penal prin Ordonanţa nr.O1 şi de organul fiscal prin Decizia de Impunere nr. ...3/27.01.2015, a solicitat deschiderea procedurii insolventei asupra societăţii, începută din 08.10.2015 prin pronunţarea încheierii de deschidere a procedurii de insolvenţă simplificată din 08.10.2017 în Dosarul nr.D2, aflat pe rolul Tribunalului ...., Secţia ...;</w:t>
      </w:r>
    </w:p>
    <w:p>
      <w:pPr>
        <w:pStyle w:val="Normal"/>
        <w:ind w:firstLine="708"/>
        <w:jc w:val="both"/>
        <w:rPr/>
      </w:pPr>
      <w:r>
        <w:rPr/>
        <w:t>- potrivit Ordonanţei nr.O1 a Parchetului de pe lângă Curtea de Apel... şi Ordonanţa de clasare din 28.12.2015 a Parchetului de pe lângă Tribunalul ..., de la data de 28.11.2013 până la data de 28.12.2015, asupra tuturor bunurilor mobilele si imobile, precum şi asupra tuturor sumelor de bani deţinute în conturile bancare şi trezorerie ale A1S S.R.L., s-a dispus instituirea sechestrului asigurător;</w:t>
      </w:r>
    </w:p>
    <w:p>
      <w:pPr>
        <w:pStyle w:val="Normal"/>
        <w:ind w:firstLine="708"/>
        <w:jc w:val="both"/>
        <w:rPr/>
      </w:pPr>
      <w:r>
        <w:rPr/>
        <w:t>- din data de 08.10.2015 nu a mai efectuat niciun act de administrare al S.C. A1S S.R.L.</w:t>
      </w:r>
    </w:p>
    <w:p>
      <w:pPr>
        <w:pStyle w:val="Normal"/>
        <w:ind w:firstLine="708"/>
        <w:jc w:val="both"/>
        <w:rPr/>
      </w:pPr>
      <w:r>
        <w:rPr/>
        <w:t>Aşadar, având în vedere textele legale incidente raportate la situaţia de fapt ce reiese din probatoriul administrat în faţa primei instanţe, precum şi faptul că de esenţa procedurii administrative fiscale de instituire a măsurilor asigurătorii este existenţa indiciilor că există pericolul ca debitorul să se sustragă, să îşi ascundă sau sa îşi risipească patrimoniul, soicită să se constate că în conţinutul deciziei atacate nu sunt cuprinse indiciile, datele şi informaţiile arătate mai sus, situaţie în care este fără dubii că decizia este nemotivată şi, în consecinţă, nulă, deoarece s-a emis cu nerespectarea dispoziţiilor legale, iar lipsa acestora face imposibilă verificarea veridicităţii datelor înscrise în conţinutul acesteia,</w:t>
      </w:r>
    </w:p>
    <w:p>
      <w:pPr>
        <w:pStyle w:val="Normal"/>
        <w:ind w:firstLine="708"/>
        <w:jc w:val="both"/>
        <w:rPr/>
      </w:pPr>
      <w:r>
        <w:rPr/>
        <w:t>5. Instanţa de fond a pronunţat o hotărâre cu nesocotirea dispoziţiilor art.49 coroborate cu prevederile art.213, art.23 lit. c) şi art.25 din C.proc.fisc, şi prevederile art.80 alin.l din Legea nr.85/2014 raportat la faptul că în conţinutul Deciziei de instituire a măsurilor asigurătorii nr.DJG ...2 din 05.04.2017 a fost înscrisă o obligaţie fiscală accesorie pentru care dreptul de creanţă al organului fiscal pentru suma de 162.007 lei şi obligaţia corelativă a plăţii acesteia ce incumbă debitorului principal - S.C. A1S S.R.L. şi recurentului nu există.</w:t>
      </w:r>
    </w:p>
    <w:p>
      <w:pPr>
        <w:pStyle w:val="Normal"/>
        <w:ind w:firstLine="708"/>
        <w:jc w:val="both"/>
        <w:rPr/>
      </w:pPr>
      <w:r>
        <w:rPr/>
        <w:t>Potrivit materialului probator administrat în faţa primei instanţe, solicită să se observe următoarele:</w:t>
      </w:r>
    </w:p>
    <w:p>
      <w:pPr>
        <w:pStyle w:val="Normal"/>
        <w:ind w:firstLine="708"/>
        <w:jc w:val="both"/>
        <w:rPr/>
      </w:pPr>
      <w:r>
        <w:rPr/>
        <w:t>- potrivit conţinutului Deciziei de instituire a măsurilor asigurătorii nr.DJG ...2 din 05.04.2017 instituirea măsurilor asigurătorii s-a dispus pentru suma totală de 162.007 lei, din care: 117.964 lei majorări de întârziere/dobânzi la TVA şi 44.043 lei penalităţi la TVA, sumă stabilită în baza Referatului de angajare a răspunderii solidare nr. DJG...4 din 05.04.2017;</w:t>
      </w:r>
    </w:p>
    <w:p>
      <w:pPr>
        <w:pStyle w:val="Normal"/>
        <w:ind w:firstLine="708"/>
        <w:jc w:val="both"/>
        <w:rPr/>
      </w:pPr>
      <w:r>
        <w:rPr/>
        <w:t>- organul fiscal nu a făcut dovada că anterior sau ulterior datei de 08.10.2015 a solicitat debitorului principal - S.C. A1S S.R.L., administrativ ori în procedura insolventei prin înscrierea la masa credală, achitarea obligaţiei fiscale în suma de 162.007 lei, reprezentând dobânzi şi penalităţi la TVA pe care „le-ar datora" bugetului general consolidat, din care: 117.964 lei majorări de întârziere/dobânzi la TVA şi 44.043 lei penalităţi la TVA;</w:t>
      </w:r>
    </w:p>
    <w:p>
      <w:pPr>
        <w:pStyle w:val="Normal"/>
        <w:ind w:firstLine="708"/>
        <w:jc w:val="both"/>
        <w:rPr/>
      </w:pPr>
      <w:r>
        <w:rPr/>
        <w:t>- organul fiscal nu a făcut dovada refuzului debitorului principal - S.C. A1S S.R.L. de a achita obligaţia fiscală în suma de 162.007 lei.</w:t>
      </w:r>
    </w:p>
    <w:p>
      <w:pPr>
        <w:pStyle w:val="Normal"/>
        <w:ind w:firstLine="708"/>
        <w:jc w:val="both"/>
        <w:rPr/>
      </w:pPr>
      <w:r>
        <w:rPr/>
        <w:t>Având în vedere că, potrivit situaţiei de fapt ce reiese din materialul probator administrat în fata primei instanţe, organul fiscal a estimat/stabilit în anul 2017 obligaţii fiscale accesorii în cuantum de 162.007 lei în baza Referatului de angajare a răspunderii solidare nr.DJG...4 din 05.04.2017, datorate de debitorul principal S.C. A1S S.R.L. ca urmare a presupusei atrageri a răspunderii solidare, raportat la faptul că din 08.10.2015 debitorul principal S.C. A1S S.R.L. este în procedură de insolvenţă, iar potrivit prevederilor art.80 alin.l din Legea nr.85/2014, „Nicio dobândă, majorare sau penalitate de orice fel ori cheltuială, numită generic accesorii, nu va putea fi adăugată creanţelor născute anterior datei deschiderii procedurii (...)", solicită să se observe că pentru obligaţiile fiscale accesorii pentru care s-au instituit masurile asigurătorii (prin decizia atacată) nu se putea naşte nici dreptul de creanţă al organului fiscal şi nici obligaţia corelativă a plăţii debitorului principal şi, ulterior, a debitorului solidar.</w:t>
      </w:r>
    </w:p>
    <w:p>
      <w:pPr>
        <w:pStyle w:val="Normal"/>
        <w:ind w:firstLine="708"/>
        <w:jc w:val="both"/>
        <w:rPr/>
      </w:pPr>
      <w:r>
        <w:rPr/>
        <w:t>6. Instanţa de fond a pronunţat o hotărâre cu nesocotirea dispoziţiilor art. 18 alin 2 din legea 554/2004</w:t>
      </w:r>
    </w:p>
    <w:p>
      <w:pPr>
        <w:pStyle w:val="Normal"/>
        <w:ind w:firstLine="708"/>
        <w:jc w:val="both"/>
        <w:rPr/>
      </w:pPr>
      <w:r>
        <w:rPr/>
        <w:t>Potrivit conţinutului considerentelor instanţei de fond, aceasta arată si faptul ca nu a fost învestită cu verificarea legalităţii Referatului de angajare a răspunderii solidare a recurentului sau cu legalitatea dovezilor de comunicare a actelor emise de parata DGRFP ...-AJFP ..., ci numai cu verificarea legalităţii masurilor asigurătorii, încălcând astfel dispoziţiile art. 18 alin 2 din legea 554/2004 privind contenciosul administrativ : „Instanţa este competenta sa se pronunţe, in afara situaţiilor prevăzute la art. 1 alin 8 si asupra legalităţii actelor sau operaţiunilor administrative care au stat la baza emiterii actului dedus judecaţii".</w:t>
      </w:r>
    </w:p>
    <w:p>
      <w:pPr>
        <w:pStyle w:val="Normal"/>
        <w:ind w:firstLine="708"/>
        <w:jc w:val="both"/>
        <w:rPr/>
      </w:pPr>
      <w:r>
        <w:rPr/>
        <w:t>Astfel, instanţa de fond era competenta şi avea obligaţia de a verifica legalitatea tuturor actelor sau operaţiunilor administrative care au stat la baza emiterii Deciziei de instituire a masurilor asigurătorii.</w:t>
      </w:r>
    </w:p>
    <w:p>
      <w:pPr>
        <w:pStyle w:val="Normal"/>
        <w:ind w:firstLine="708"/>
        <w:jc w:val="both"/>
        <w:rPr/>
      </w:pPr>
      <w:r>
        <w:rPr/>
        <w:t>Instanţa de fond a stabilit unilateral ca existenţa Referatului de angajare a răspunderii solidare a recurentului DJG...4- din 05.04.2017, a fost suficient pentru motivarea luării masurilor asigurătorii, netinand astfel cont de dispoziţiile Ordinului 2546/05.09.2016 pentru aprobarea Procedurii de aplicare a masurilor asigurătorii de către organele fiscale competente:</w:t>
      </w:r>
    </w:p>
    <w:p>
      <w:pPr>
        <w:pStyle w:val="Normal"/>
        <w:ind w:firstLine="708"/>
        <w:jc w:val="both"/>
        <w:rPr/>
      </w:pPr>
      <w:r>
        <w:rPr/>
        <w:t xml:space="preserve">„ </w:t>
      </w:r>
      <w:r>
        <w:rPr/>
        <w:t>Art. 2. Se aprobă modelele, modul de utilizare şi de păstrare ale următoarelor formulare:</w:t>
      </w:r>
    </w:p>
    <w:p>
      <w:pPr>
        <w:pStyle w:val="Normal"/>
        <w:ind w:firstLine="708"/>
        <w:jc w:val="both"/>
        <w:rPr/>
      </w:pPr>
      <w:r>
        <w:rPr/>
        <w:t>1. Referat justificativ al dispunerii masurilor asigurătorii, prevăzut in anexa 2;</w:t>
      </w:r>
    </w:p>
    <w:p>
      <w:pPr>
        <w:pStyle w:val="Normal"/>
        <w:ind w:firstLine="708"/>
        <w:jc w:val="both"/>
        <w:rPr/>
      </w:pPr>
      <w:r>
        <w:rPr/>
        <w:t>2. Decizie de instituire masuri asigurătorii, prevăzut anexa 3;</w:t>
      </w:r>
    </w:p>
    <w:p>
      <w:pPr>
        <w:pStyle w:val="Normal"/>
        <w:ind w:firstLine="708"/>
        <w:jc w:val="both"/>
        <w:rPr/>
      </w:pPr>
      <w:r>
        <w:rPr/>
        <w:t>3. Referatul justificativ al dispunerii masurilor asigurătorii se întocmeşte de către organul fiscal competent si sta la baza emiterii Deciziei de instituire a masurilor asigurătorii.</w:t>
      </w:r>
    </w:p>
    <w:p>
      <w:pPr>
        <w:pStyle w:val="Normal"/>
        <w:ind w:firstLine="708"/>
        <w:jc w:val="both"/>
        <w:rPr/>
      </w:pPr>
      <w:r>
        <w:rPr/>
        <w:t>24. Pe baza informaţiilor obţinute, organul de control intocmeste Referatul justificativ al dispunerii masurilor asigurătorii, în care se motivează, de drept şi de fapt, necesitatea dispunerii masurilor asigurătorii şi se precizează sumele estimate sau stabilite, dupa caz.</w:t>
      </w:r>
    </w:p>
    <w:p>
      <w:pPr>
        <w:pStyle w:val="Normal"/>
        <w:ind w:firstLine="708"/>
        <w:jc w:val="both"/>
        <w:rPr/>
      </w:pPr>
      <w:r>
        <w:rPr/>
        <w:t>25. Referatul justificativ al dispunerii masurilor asigurătorii va conţine cel puţin următoarele elemente:</w:t>
      </w:r>
    </w:p>
    <w:p>
      <w:pPr>
        <w:pStyle w:val="Normal"/>
        <w:ind w:firstLine="708"/>
        <w:jc w:val="both"/>
        <w:rPr/>
      </w:pPr>
      <w:r>
        <w:rPr/>
        <w:t>a) datele de identificare ale debitorului;</w:t>
      </w:r>
    </w:p>
    <w:p>
      <w:pPr>
        <w:pStyle w:val="Normal"/>
        <w:ind w:firstLine="708"/>
        <w:jc w:val="both"/>
        <w:rPr/>
      </w:pPr>
      <w:r>
        <w:rPr/>
        <w:t>b) temeiul de drept;</w:t>
      </w:r>
    </w:p>
    <w:p>
      <w:pPr>
        <w:pStyle w:val="Normal"/>
        <w:ind w:firstLine="708"/>
        <w:jc w:val="both"/>
        <w:rPr/>
      </w:pPr>
      <w:r>
        <w:rPr/>
        <w:t>c) prezentarea stării fiscale de fapt a debitorului, constatată în urma documentarii, a inspecţiei fiscale, a verificării situaţiei fiscale personale la persoanele fizice, a controlului vamal, a controlului antifraudă ori ca urmare a constatării la fata locului, după caz;</w:t>
      </w:r>
    </w:p>
    <w:p>
      <w:pPr>
        <w:pStyle w:val="Normal"/>
        <w:ind w:firstLine="708"/>
        <w:jc w:val="both"/>
        <w:rPr/>
      </w:pPr>
      <w:r>
        <w:rPr/>
        <w:t>d) cuantumul sumelor estimate sau stabilite, după caz, potrivit competenţelor de către organele de control;</w:t>
      </w:r>
    </w:p>
    <w:p>
      <w:pPr>
        <w:pStyle w:val="Normal"/>
        <w:ind w:firstLine="708"/>
        <w:jc w:val="both"/>
        <w:rPr/>
      </w:pPr>
      <w:r>
        <w:rPr/>
        <w:t>e) prezentarea activelor patrimoniale asupra cărora pot fi instituite masuri asigurătorii;</w:t>
      </w:r>
    </w:p>
    <w:p>
      <w:pPr>
        <w:pStyle w:val="Normal"/>
        <w:ind w:firstLine="708"/>
        <w:jc w:val="both"/>
        <w:rPr/>
      </w:pPr>
      <w:r>
        <w:rPr/>
        <w:t>fj motivarea necesitaţii dispunerii masurilor asigurătorii, în sensul înscrierii indiciilor referitoare la pericolul ca debitorul să se sustragă, să işi ascundă ori sa iţi risipească patrimoniul, periclitând sau îngreunând în mod considerabil colectarea, ţinând cont şi de istoria comportamentului fiscal al debitorului, al reprezentanţilor legali şi al asociaţilor/acţionarilor majoritari".</w:t>
      </w:r>
    </w:p>
    <w:p>
      <w:pPr>
        <w:pStyle w:val="Normal"/>
        <w:ind w:firstLine="708"/>
        <w:jc w:val="both"/>
        <w:rPr/>
      </w:pPr>
      <w:r>
        <w:rPr/>
        <w:t>Instanţa de fond nici nu trebuia să verifice existenţa acestor elemente, ci doar sa constatate inexistenta în conţinutul deciziei contestate a referirilor cu privire la referatul justificativ al dispunerii măsurilor asigurătorii, ceea ce ar fi determinat nulitatea deciziei contestate. Mulţumindu-se să catalogheze Referatul de angajare a răspunderii solidare ca fiind justificarea emiterii Deciziei de instituire a masurilor asigurătorii, aceasta este într-o mare eroare, atâta vreme cat legiuitorul a prevăzut şi formularul tip şi elementele obligatorii pe care acesta trebuie să le conţină.</w:t>
      </w:r>
    </w:p>
    <w:p>
      <w:pPr>
        <w:pStyle w:val="Normal"/>
        <w:ind w:firstLine="708"/>
        <w:jc w:val="both"/>
        <w:rPr/>
      </w:pPr>
      <w:r>
        <w:rPr/>
        <w:t>În drept, au fost invocate dispoziţiile Codului de procedură fiscală, Ordinului MFP nr.2546/2016 pentru aprobarea Procedurii de aplicare a măsurilor asigurătorii de către organele fiscale competente şi pentru aprobarea modelelor, modului de utilizare şi de păstrare a unor formulare, prevederile Noului Cod Procedura Civila şi ale Legii 554/2004 legea contenciosului administrativ.</w:t>
      </w:r>
    </w:p>
    <w:p>
      <w:pPr>
        <w:pStyle w:val="Normal"/>
        <w:ind w:firstLine="708"/>
        <w:jc w:val="both"/>
        <w:rPr/>
      </w:pPr>
      <w:r>
        <w:rPr/>
        <w:t>A fost depusă dovada achitării taxei judiciare de timbru.</w:t>
      </w:r>
    </w:p>
    <w:p>
      <w:pPr>
        <w:pStyle w:val="Normal"/>
        <w:ind w:firstLine="708"/>
        <w:jc w:val="both"/>
        <w:rPr/>
      </w:pPr>
      <w:r>
        <w:rPr/>
        <w:t>La data de 16.02.2018 intimata a depus întâmpinare, solicitând respingerea recursului şi menţinerea hotarârii instanţei de fond.</w:t>
      </w:r>
    </w:p>
    <w:p>
      <w:pPr>
        <w:pStyle w:val="Normal"/>
        <w:ind w:firstLine="708"/>
        <w:jc w:val="both"/>
        <w:rPr/>
      </w:pPr>
      <w:r>
        <w:rPr/>
        <w:t>În motivare, arată că cererea de recurs promovată de recurentul R1 cuprinde două critici adresate instanţei de fond si, implicit hotărârii judecătoreşti pronunţate de aceasta, si anume acelea că, în opinia sa, Tribunalul... a încălcat sau aplicat greşit normele de drept material incidente în cauză, precum şi faptul că hotărârea dată este nemotivată .</w:t>
      </w:r>
    </w:p>
    <w:p>
      <w:pPr>
        <w:pStyle w:val="Normal"/>
        <w:ind w:firstLine="708"/>
        <w:jc w:val="both"/>
        <w:rPr/>
      </w:pPr>
      <w:r>
        <w:rPr/>
        <w:t>Astfel, recurentul apreciind ca hotărârea este nemotivată, apreciază, pe de o parte, faptul că aceasta nu motivează cum a ajuns la concluzia existenţei pericolului referitor la faptul că recurentul ar încerca sa se sustragă de ia plata obligaţiei fiscale sau incerca sa işi ascundă ori sa işi risipească patrimoniul .... (..)..nu motivează in niciun mod cum a ajuns la concluzia ca debitorul principal -SC A1S SRL - datorează bugetului general consolidat obligaţia fiscala in cuantum de 162.007 lei. „ si, pe de alta parte, faptul ca sentinţa judecătorului fondului cuprinde motive contradictorii/străine de natura princinii... „ o optica extrem rigida şi formală asupra textelor de lege incidente , denaturează intenţia legiuitorului... „ .</w:t>
      </w:r>
    </w:p>
    <w:p>
      <w:pPr>
        <w:pStyle w:val="Normal"/>
        <w:ind w:firstLine="708"/>
        <w:jc w:val="both"/>
        <w:rPr/>
      </w:pPr>
      <w:r>
        <w:rPr/>
        <w:t>Astfel, sub imperiul motivului de recurs prevăzut de art. 488 pct.8 C.pr.civ., se regăsesc numai acelei " neregularităţi" constând în încălcari ale normelor de drept material, noua reglementare fiind categorica şi are în vedere numai încălcarea sau aplicarea greşită a acestora. Din practica, a rezultat ca ipotezele circumscrise acestui motiv de casare se întâlnesc în situaţiile în care instanţa aplică un act normativ care nu este incident în speţă, dă eficienţă unei norme generale în condiţiile existenţei unei norme speciale aplicabile, dă o interpretare greşită textului de lege aplicabil în cauză etc. Or, in prezenta cauza, „argumentele " prezentate de recurent nu sunt in măsura să demonstreze incidenţa în cauză a prevederilor art.488 alin.1 pct.8 C.proc.civ . Dimpotrivă, soluţia dată de judecătorul fondului cererii formulate de R1 este temeinică şi legală, în deplină concordanţă cu dispoziţiile aplicabile cauzei, motivarea sa fiind corecta şi completă, argumentele inserate răspunzând, în fapt şi în drept, tuturor susţinerilor părtilor, acestea fiind alături de „concluzia" inserată în dispozitiv rezultatul unei cercetări temeinice şi legale a speţei.</w:t>
      </w:r>
    </w:p>
    <w:p>
      <w:pPr>
        <w:pStyle w:val="Normal"/>
        <w:ind w:firstLine="708"/>
        <w:jc w:val="both"/>
        <w:rPr/>
      </w:pPr>
      <w:r>
        <w:rPr/>
        <w:t>In fapt, actul administrativ contestat a fost emis, în temeiul art. 213 din Legea nr. 207/2015 privind Codul de procedură fiscală, în baza referatului de angajare a răspunderii solidare nr. ...5/19.05.2017. Astfel, potrivit dispoziţiilor legale indicate mai sus: "(1)Măsurile asigurătorii prevăzute în prezentul capitol se dispun şi se duc la îndeplinire, prin procedura administrativă, de organul fiscal competent.</w:t>
      </w:r>
    </w:p>
    <w:p>
      <w:pPr>
        <w:pStyle w:val="Normal"/>
        <w:ind w:firstLine="708"/>
        <w:jc w:val="both"/>
        <w:rPr/>
      </w:pPr>
      <w:r>
        <w:rPr/>
        <w:t>(2) Se dispun măsuri asigurătorii sub forma popririi asigurătorii şi sechestrului asigurător asupra bunurilor mobile şi/sau imobile proprietate a debitorului, precum şi asupra veniturilor acestuia, în cazuri excepţionale, respectiv atunci când există pericolul ca acesta să se sustragă, să îşi ascundă ori să işi risipească patrimoniul, periclitând sau îngreunând în mod considerabil colectarea........</w:t>
      </w:r>
    </w:p>
    <w:p>
      <w:pPr>
        <w:pStyle w:val="Normal"/>
        <w:ind w:firstLine="708"/>
        <w:jc w:val="both"/>
        <w:rPr/>
      </w:pPr>
      <w:r>
        <w:rPr/>
        <w:t>(3)Aceste măsuri pot fi luate şi înainte de emiterea titlului de creanţă, inclusiv în cazul efectuării de controale sau al antrenării răspunderii solidare. Măsurile asigurătorii dispuse atât de organele fiscale competente, cât şi de instanţele judecătoreşti ori de alte organe competente, dacă nu au fost desfiinţate în condiţiile legii, rămân valabile pe toată perioada executării silite, fără îndeplinirea altor formalităţi. Odată cu individualizarea creanţei şi ajungerea acesteia la scadenţă, în cazul neplăţii, măsurile asigurătorii se transformă în măsuri executorii. (4) Măsurile asigurătorii se dispun prin decizie emisă de organul fiscal competent. In decizie organul fiscal precizează debitorului că prin constituirea unei garanţii la nivelul creanţei stabilite sau estimate, după caz, măsurile asigurătorii vor fi ridicate... "</w:t>
      </w:r>
    </w:p>
    <w:p>
      <w:pPr>
        <w:pStyle w:val="Normal"/>
        <w:ind w:firstLine="708"/>
        <w:jc w:val="both"/>
        <w:rPr/>
      </w:pPr>
      <w:r>
        <w:rPr/>
        <w:t>În cauză, având în vedere dispoziţiile legale indicate mai sus, precum şi referatul de angajare a răspunderii solidare, solicită să se observe că măsura instituirii masurilor asigurătorii este temeinică şi legală. Astfel, cu ocazia cercetării efectuate de organele fiscale, având în vedere şi rezultatele verificării fiscale derulate de AJFP ... (rezultatele fiind consemnate in RIF si Decizia de impunere nr....3/27.01.2015) si, respectiv, AJFP ... (rezultatele fiind consemnate in RIF si Decizia de impunere nr....3/27.01.2015 ), s-a stabilit ca recurentul-reclamant R1, administrator al SC A1S SRL, cu rea credinţa, nu si-a îndeplinit obligaţiile care -i reveneau în sensul de a asigura declararea corectă a obligaţiilor fiscale, precum şi aceea de a asigura plata creanţelor fiscale, fapt ce a atras, pe de o parte, starea de insolvabilitate a persoanei juridice (deci, un prejudiciu produs societăţii) şi, pe de altă parte, prejudiciul produs societăţii bugetului de stat. Prejudiciul produs bugetului de stat a constat în imposibilitatea recuperării creanţelor fiscale ajunse la scadenţă, ca urmare a stării de insolvabilitate a societăţii, definită conform prevederilor art. 265 C.proc.fisc, ca fiind acea situaţie în care patrimoniul debitoarei (ansamblul bunurilor/veniturilor urmăribile din societate) are o valoare mai mică decât obligaţiile fiscale datorate, ori nu are bunuri si/venituri urmăribile. Recurentul-reclamant R1, administrator al SC A1S SRL, prin acţiunile derulate, comportamentul fiscal, precum şi prin dezinteresul manifestat faţă de situaţia societăţii comerciale în raport cu obligaţiile faţă de organul fiscal, s-a făcut, deci, vinovat de îndatoririle pe care legea şi actul constitutiv i le impuneau. În sprijinul acestor constatări sunt şi dispoziţiile art. 72 si 73 din Legea nr. 31/1990, potrivit cu care obligaţiile şi răspunderea administratorilor sunt reglementate de dispoziţiile referitoare la mandat şi sunt solidar răspunzători cu societatea pentru existenţa registrelor cerute de lege şi corecta lor ţinere, exacta îndeplinire a hotărârilor adunărilor generale, stricta îndeplinire a îndatoririlor pe care legea, actul constitutiv le impun.</w:t>
      </w:r>
    </w:p>
    <w:p>
      <w:pPr>
        <w:pStyle w:val="Normal"/>
        <w:ind w:firstLine="708"/>
        <w:jc w:val="both"/>
        <w:rPr/>
      </w:pPr>
      <w:r>
        <w:rPr/>
        <w:t>Pe cale de consecinţă, în cadrul procedurii derulate in temeiul art. 25 si 26 din Legea nr. 207/2015 privind Codul de procedura fiscala, organele fiscale au considerat ca sunt întrunite condiţiile legale cerute pentru instituirea masurilor asigurătorii existând pericolul ca debitorul să işi sustragă patrimoniul, sa işi ascundă/risipească patrimoniul.</w:t>
      </w:r>
    </w:p>
    <w:p>
      <w:pPr>
        <w:pStyle w:val="Normal"/>
        <w:ind w:firstLine="708"/>
        <w:jc w:val="both"/>
        <w:rPr/>
      </w:pPr>
      <w:r>
        <w:rPr/>
        <w:t>Susţinerile  în sensul că instituirea unor măsuri asigurătorii asupra averii debitorului în calitate de debitor solidar cu SC A1S SRL este împiedicată de faptul că asemenea măsuri nu puteau fi dispuse asupra debitorului principal, atâta timp cât acesta se află sub incidenţa Legii nr.85/2014 şi, deci, nici asupra debitorului solidar, precum şi de faptul că, atragerea răspunderii solidare şi, deci, instituirea masurilor asigurătorii, nu putea fi cerută decât în procedura insolvenţei, au fost calificate de judecătorul fonului ca fiind eronate, pe baza celor statuate de instanţa supremă. Astfel, asupra acestor aspecte, Înalta Curte de Casaţie şi Justiţie s-a pronunţat definitiv prin Decizia nr.1070/2009, stabilind fără echivoc faptul ca "... dispoziţiile Legii nr. 85/2006 (in prezent Legea 85/2014-n.n) nu exclud procedura atragerii răspunderii solidare, specifică recuperării creanţelor bugetare de la debitorul declarat insolvabil, statul având la dispoziţie mai multe proceduri de recuperare a creanţelor sale..". În motivare , instanţa suprema a arătat că : "...Legea nr. 85/2006 (in prezent Legea 85/2014) a avut ca scop instituirea unei proceduri colective pentru acoperirea pasivului debitorului aflat în insolvenţă, în cadrul căreia poate fi creditor şi statul, pentru creanţele la bugetul de stat neachitate.</w:t>
      </w:r>
    </w:p>
    <w:p>
      <w:pPr>
        <w:pStyle w:val="Normal"/>
        <w:ind w:firstLine="708"/>
        <w:jc w:val="both"/>
        <w:rPr/>
      </w:pPr>
      <w:r>
        <w:rPr/>
        <w:t>Codul de procedură fiscală instituie răspunderea solidară conform art. 27, ca modalitate de recuperare numai a creanţelor bugetare. Legea nr. 31/1990(R), Legea nr. 85/2006 in prezent Legea 85/2014) şi C. proc. fisc nu conţin dispoziţii exprese referitoare la aplicarea cu prioritate a unora sau altora din normele pe care le edictează, cu incidenţă în ceea ce priveşte recuperarea creanţelor bugetare.</w:t>
      </w:r>
    </w:p>
    <w:p>
      <w:pPr>
        <w:pStyle w:val="Normal"/>
        <w:ind w:firstLine="708"/>
        <w:jc w:val="both"/>
        <w:rPr/>
      </w:pPr>
      <w:r>
        <w:rPr/>
        <w:t>Faptul că la cererea D.G.F.P......, Tribunalul  a dispus deschiderea procedurii insolvenţei faţă de cele două societăţi nu reprezintă un motiv care să facă inaplicabile dispoziţiile art. 27 C. proc.fiscal, întrucât dispoziţiile Legii nr. 85/2006 (in prezent Legea 85/2014) nu exclud procedura atragerii răspunderii solidare, specifică recuperării creanţelor bugetare de la debitorul declarat insolvabil, statul având la dispoziţie mai multe proceduri de recuperare a creanţelor sale.</w:t>
      </w:r>
    </w:p>
    <w:p>
      <w:pPr>
        <w:pStyle w:val="Normal"/>
        <w:ind w:firstLine="708"/>
        <w:jc w:val="both"/>
        <w:rPr/>
      </w:pPr>
      <w:r>
        <w:rPr/>
        <w:t>Această concluzie se impune cu atât mai mult cu cât instituirea răspunderii solidare face parte din procedura generală privind raportul de drept material fiscal care impune reglementări fiscale speciale.... "</w:t>
      </w:r>
    </w:p>
    <w:p>
      <w:pPr>
        <w:pStyle w:val="Normal"/>
        <w:ind w:firstLine="708"/>
        <w:jc w:val="both"/>
        <w:rPr/>
      </w:pPr>
      <w:r>
        <w:rPr/>
        <w:t>În ceea ce priveşte susţinerea recurentului -reclamant în sensul că "...angajarea răspunderii solidare " s-a "realizat" în baza unui referat justificativ şi nu a deciziei de antrenare a răspunderii ceea ce, în opina sa, a atras "nulitatea " măsurilor asigurătorii, solicită să se observe lipsa de temei a acestora pe baza simplei lecturări a prevederilor art. 213 alin.(3,);"... aceste măsuri pot fi luate şi înainte de emiterea titlului de creanţă, inclusiv în cazul efectuării de controale sau al antrenării răspunderii solidare.” De asemenea, în cuprinsul deciziei atacate, se precizează ca "...măsurile asigurătorii au la baza sumele estimate/stabilite conform referatului de angajare a răspunderii solidare nr. DJG ...4/05.04.2017.... ", astfel că, concluzia pe care reclamantul încercă să o impună în sensul că actul administrativ fiscal atacat este nul, este greşită.</w:t>
      </w:r>
    </w:p>
    <w:p>
      <w:pPr>
        <w:pStyle w:val="Normal"/>
        <w:ind w:firstLine="708"/>
        <w:jc w:val="both"/>
        <w:rPr/>
      </w:pPr>
      <w:r>
        <w:rPr/>
        <w:t>În conformitate cu prevederile OPANAF 2546/2016 , pct.35)".... Referatul justificativ al dispunerii măsurilor asigurătorii va fi întocmit, într-un singur exemplar, de organul de control, avizat de şeful de serviciu/inspectorul-şef antifraudă (la nivel direcţie) şi aprobat de conducătorul organului de control....."Potrivit aceluiaşi ordin, pct. 36"... Referatul justificativ al dispunerii măsurilor asigurătorii şi Decizia de instituire a măsurilor asigurătorii întocmită în 3 exemplare   .......... 37. După aprobarea Deciziei de instituire a măsurilor asigurătorii, două exemplare ale acesteia vor fi transmise organului de executare, în vederea comunicării unui exemplar către debitor, cu excepţia situaţiei în care aceasta a fost deja comunicată..".</w:t>
      </w:r>
    </w:p>
    <w:p>
      <w:pPr>
        <w:pStyle w:val="Normal"/>
        <w:ind w:firstLine="708"/>
        <w:jc w:val="both"/>
        <w:rPr/>
      </w:pPr>
      <w:r>
        <w:rPr/>
        <w:t>Obligaţia comunicării vizează decizia de instituire a masurilor asigurătorii şi nu referatul justificativ, asa cum în mod greşit, a apreciat recurentul-reclamant, motiv pentru care solicită înlaturarea susţinerii reclamantului R1 în sensul nulităţii actului administrativ pentru acest motiv, precum şi argumentele inserate în dovedirea acesteia. De asemenea,  inlaturarea aserţiunilor reclamantului cu privire la cuantumul sumei pentru care au fost instituite masuri asigurătorii, precum şi pe cele prin intermediul cărora acesta încearcă să demonstreze netemeinicia şi nelegalitatea deciziei de atragere a răspunderii solidare, întrucât acestea exced prezentei cauze, asupra lor urmând a se pronunţa instanţa învestită cu soluţionarea contestaţiei depuse împotriva actului administrativ fiscal reprezentat de decizia de atragere a răspunderii solidare.</w:t>
      </w:r>
    </w:p>
    <w:p>
      <w:pPr>
        <w:pStyle w:val="Normal"/>
        <w:ind w:firstLine="708"/>
        <w:jc w:val="both"/>
        <w:rPr/>
      </w:pPr>
      <w:r>
        <w:rPr/>
        <w:t>Toate aceste constatări, incalcari ale legislaţiei fiscale constituie tot atâtea motive care au determinat instanţa de fond, sa dispună respingerea acţiunii si menţinerea masurilor asigurătorii individualizate in Decizia DJG....2/05.04.2017 şi nr. ...5/19.05.2017. În acelaşi timp, soluţia respingeri contestatei depuse de R1 este temeinic motivată, argumentele expuse, pe larg, de judecătorul fondului răspunzând în fapt şi drept tuturor susţinerilor părţilor. Pe cale de consecinţa, argumentele invocate de parte în susţinerea cererii sale sunt nefondate, criticile inserate de acesta sunt bazate pe texte de lege intrepretate greşit de recurent sau pe norme legale care nu sunt incidente în cauză, situaţia de fapt existentă în cauză fiind înţeleasă şi apreciată eronat de către acesta. Pe cale de consecinţa, situaţia de fapt prezenta în cauză, prevederile art. 213 din din Legea nr. 207/2015 privind Codul de procedura fiscala, determină concluzia că organele fiscale, în mod justificat, au stabilit că sunt întrunite condiţiile legale cerute pentru instituirea masurilor asigurătorii existând pericolul ca debitorul să işi sustragă patrimoniul, sa işi ascundă/risipească patrimoniul şi, deci, în mod legal, au dispus masuri asigurătorii sub forma sechestrului asigurător asupra bunurilor care nu sunt direct folosite în activitatea ce constituie principala sursă de venit, şi a popririi asigurătorii asupra sumelor datorate de terţi şi/sau asupra disponibilităţilor băneşti din conturile bancare.</w:t>
      </w:r>
    </w:p>
    <w:p>
      <w:pPr>
        <w:pStyle w:val="Normal"/>
        <w:ind w:firstLine="708"/>
        <w:jc w:val="both"/>
        <w:rPr/>
      </w:pPr>
      <w:r>
        <w:rPr/>
        <w:t>Pe cale de consecinţă, soluţia instanţei de fond care, în mod corect, a verificat şi apreciat motivele de fapt şi drept prezentate de părţi, este pe deplin temeinică şi legală, astfel că, pentru considerentele arătate mai sus, solicită respingerea ca netemeinic şi nelegal a recursului, şi menţinerea ca legală şi temeinică soluţia pronunţată de instanţa de fond -sentinţa nr. SC1 .</w:t>
      </w:r>
    </w:p>
    <w:p>
      <w:pPr>
        <w:pStyle w:val="Normal"/>
        <w:ind w:firstLine="708"/>
        <w:jc w:val="both"/>
        <w:rPr/>
      </w:pPr>
      <w:r>
        <w:rPr/>
        <w:t>În drept, au fost invocate dispoziţiile art. 490 alin. 2 coroborat cu art. 470 alin.5 C.proc.civ..</w:t>
      </w:r>
    </w:p>
    <w:p>
      <w:pPr>
        <w:pStyle w:val="Normal"/>
        <w:ind w:firstLine="708"/>
        <w:jc w:val="both"/>
        <w:rPr>
          <w:i/>
          <w:i/>
        </w:rPr>
      </w:pPr>
      <w:r>
        <w:rPr>
          <w:i/>
        </w:rPr>
        <w:t>Analizând recursul prin prisma motivelor invocate şi a dispoziţiilor legale incidente, Curtea constată:</w:t>
      </w:r>
    </w:p>
    <w:p>
      <w:pPr>
        <w:pStyle w:val="Normal"/>
        <w:ind w:firstLine="708"/>
        <w:jc w:val="both"/>
        <w:rPr/>
      </w:pPr>
      <w:r>
        <w:rPr/>
        <w:t>Obiectul acţiunii vizează anularea Deciziei de instituire a măsurilor asigurătorii nr. DJG ...2 din 05.04.2017 prin care s-a dispus instituirea popririi asigurătorii asupra sumelor datorate debitorului de către terţi şi a popririi asiguratorii asupra disponibilităţilor băneşti din conturile bancare pentru suma de 162.077 lei, reprezentând dobânzi şi penalităţi, emisă de ANAF, DGRFP ..., ADMINISTRAŢIA JUDEŢEANĂ A FINAŢELOR PUBLICE..., în principal, potrivit prevederilor art. 49 alin. 1 lit. c) C.proc.fisc., iar în subsidiar, potrivit art. 49 alin. 3 C.proc.fisc., precum şi anularea Referatului de angajare a răspunderii solidare nr. DJG...4 din 05.04.2017, care a stat la baza emiterii Deciziei de instituire a măsurilor asigurătorii, în principal, potrivit prevederilor art. 49 alin. l lit. c) C.proc.fisc., iar în subisdiar, potrivit art. 49 alin. 3 C.proc.fisc.</w:t>
      </w:r>
    </w:p>
    <w:p>
      <w:pPr>
        <w:pStyle w:val="Normal"/>
        <w:ind w:firstLine="708"/>
        <w:jc w:val="both"/>
        <w:rPr/>
      </w:pPr>
      <w:r>
        <w:rPr/>
        <w:t>In ceea ce priveşte motivele de casare:</w:t>
      </w:r>
    </w:p>
    <w:p>
      <w:pPr>
        <w:pStyle w:val="Normal"/>
        <w:ind w:firstLine="708"/>
        <w:jc w:val="both"/>
        <w:rPr/>
      </w:pPr>
      <w:r>
        <w:rPr/>
        <w:t>Motivul de casare întemeiat pe  art. 488 alin. 1 pct.6 din Codul de proc. Civ., respectiv lipsa motivelor sau motive contradictorii ori numai străine de natura cauzei:</w:t>
      </w:r>
    </w:p>
    <w:p>
      <w:pPr>
        <w:pStyle w:val="Normal"/>
        <w:ind w:firstLine="708"/>
        <w:jc w:val="both"/>
        <w:rPr/>
      </w:pPr>
      <w:r>
        <w:rPr/>
        <w:t>Verificând considerentele sentinţei atacate, se constată că judecătorul fondului s-a pronunţat după analizarea în detaliu a tuturor elementelor de fapt si de drept expuse în cererile si în apărările formulate în cauză, explicând în mod convingător raţionamentul avut în vedere la respingerea acţiunii .</w:t>
      </w:r>
    </w:p>
    <w:p>
      <w:pPr>
        <w:pStyle w:val="Normal"/>
        <w:ind w:firstLine="708"/>
        <w:jc w:val="both"/>
        <w:rPr/>
      </w:pPr>
      <w:r>
        <w:rPr/>
        <w:t>În ceea ce priveşte soluţia afişată pe portal, Curtea constată că soluţia din minuta de la fila 295 verso este aceeaşi cu soluţia din dispozitivul hotărârii.</w:t>
      </w:r>
    </w:p>
    <w:p>
      <w:pPr>
        <w:pStyle w:val="Normal"/>
        <w:ind w:firstLine="708"/>
        <w:jc w:val="both"/>
        <w:rPr/>
      </w:pPr>
      <w:r>
        <w:rPr/>
        <w:t>În ceea ce priveşte încălcarea termenului de redactare, aceste este un termen de recomandare în redactarea hotărârii, nefiind susceptibil a atrage casarea.</w:t>
      </w:r>
    </w:p>
    <w:p>
      <w:pPr>
        <w:pStyle w:val="Normal"/>
        <w:ind w:firstLine="708"/>
        <w:jc w:val="both"/>
        <w:rPr/>
      </w:pPr>
      <w:r>
        <w:rPr/>
        <w:t>In ceea ce priveşte motivul de casare prevăzut la art. 488  pct 8 Cod de procedura civila hotărârea a fost data cu încălcarea si aplicarea greşita a normelor de drept material: art. 488 alin. 1 pct. 8 din C.Proc.Civ. reclamantul invoca următoarele critici:</w:t>
      </w:r>
    </w:p>
    <w:p>
      <w:pPr>
        <w:pStyle w:val="Normal"/>
        <w:ind w:firstLine="708"/>
        <w:jc w:val="both"/>
        <w:rPr/>
      </w:pPr>
      <w:r>
        <w:rPr/>
        <w:t>Nesocotirea dispoziţiilor art.49 coroborate cu prevederile art.213, art.23 lit c) şi art.25 din C.proc.fisc. şi prevederile art.75 alin.l din Legea nr.85/2014 raportat la faptul că debitorul principal - S.C. A1 S.R.L. nu este subiect al raportului juridic fiscal privind obligaţia fiscală în suma de 162.007 lei, nefiind născute nici dreptul de creanţă fiscală al organului fiscal şi nici obligaţia corelativă de plată a obligaţiei fiscale de către debitorul principal, potrivit art.16, art.17 şi art.21 C.proc.fisc, situaţie în care Decizia de instituire a masurilor asigurătorii nr....2 din data de 05.04.2017 este nulă din cel puţin două perspective:</w:t>
      </w:r>
    </w:p>
    <w:p>
      <w:pPr>
        <w:pStyle w:val="Normal"/>
        <w:ind w:firstLine="708"/>
        <w:jc w:val="both"/>
        <w:rPr/>
      </w:pPr>
      <w:r>
        <w:rPr/>
        <w:t>- instituirea măsurilor asigurătorii dispuse asupra recurentului ca debitor solidar s-a efectuat anterior naşterii dreptului organului fiscal şi obligaţiei corelative de plată a debitorului principal - S.C. A1S S.R.L:</w:t>
      </w:r>
    </w:p>
    <w:p>
      <w:pPr>
        <w:pStyle w:val="Normal"/>
        <w:ind w:firstLine="708"/>
        <w:jc w:val="both"/>
        <w:rPr/>
      </w:pPr>
      <w:r>
        <w:rPr/>
        <w:t>- obligaţia fiscală în suma de 162.077 lei nu putea fi solicitată decât în procedura insolventei prevăzută de Legea nr.85/2014, până la admiterea cererii de insolvenţă şi nu pe calea altei proceduri, iar atragerea răspunderii solidare a recurentului trebuia stabilită potrivit Legii nr.85/2014 de judecătorul sindic şi nu de organul fiscal, potrivit art.26 şi art.26 din C.proc.fisc, deoarece se opune principiul de drept electa una via non da tur recursus ad alteram.</w:t>
      </w:r>
    </w:p>
    <w:p>
      <w:pPr>
        <w:pStyle w:val="Normal"/>
        <w:ind w:firstLine="708"/>
        <w:jc w:val="both"/>
        <w:rPr/>
      </w:pPr>
      <w:r>
        <w:rPr/>
        <w:t>Prin Decizia de instituire a măsurilor asigurătorii nr. DJG ...2 din 05.04.2017 emisă de ANAF - DGRFP ... - AJFP ..., s-a dispus măsuri asigurătorii sub forma popririi asigurătorii atât cu privire la sumele datorate de terţi, cât şi cu privire la disponibilităţile băneşti din conturile bancare aparținând numitului R1, față de care se dispusese angajarea răspunderii solidare, în limita sumei în cuantum de 162.077 lei – reprezentând dobânzi şi penalităţi la TVA. Motivarea dispunerii masurilor asigurătorii a fost dată de existența pericolului ca debitorul să se sustragă de la executare și să-și ascundă patrimoniul.</w:t>
      </w:r>
    </w:p>
    <w:p>
      <w:pPr>
        <w:pStyle w:val="Normal"/>
        <w:ind w:firstLine="708"/>
        <w:jc w:val="both"/>
        <w:rPr/>
      </w:pPr>
      <w:r>
        <w:rPr/>
        <w:t>Motivul de recurs şi  de anulare a deciziei potrivit căruia  nu se puteau dispune măsuri asigurătorii deoarece debitorul principal, SC A1s SRL, era în insolvență din anul 2015, fiind deschisă procedura simplificată din data de 08.10.2015 prin pronunțarea încheierii din dosarul nr.D2 și, astfel, era incident art.75 alin.1 din legea nr.85/2014 este neîntemeiat.</w:t>
      </w:r>
    </w:p>
    <w:p>
      <w:pPr>
        <w:pStyle w:val="Normal"/>
        <w:ind w:firstLine="708"/>
        <w:jc w:val="both"/>
        <w:rPr/>
      </w:pPr>
      <w:r>
        <w:rPr/>
        <w:t>Legea 85/2014 reglementează suspendarea de drept cu privire la</w:t>
      </w:r>
      <w:r>
        <w:rPr>
          <w:rStyle w:val="tal1"/>
        </w:rPr>
        <w:t xml:space="preserve"> creanțele asupra averii debitorului, în speță SC A1s SRL, nu și asupra creanțelor altor persoane, indiferent că sunt debitori solidari, dispoziţia legală  fiind de strictă interpretare.</w:t>
      </w:r>
    </w:p>
    <w:p>
      <w:pPr>
        <w:pStyle w:val="Normal"/>
        <w:ind w:firstLine="708"/>
        <w:jc w:val="both"/>
        <w:rPr/>
      </w:pPr>
      <w:r>
        <w:rPr>
          <w:rStyle w:val="tal1"/>
        </w:rPr>
        <w:t>În aceste condiţii, în mod legal instanţa de fond a constatat că actul administrativ fiscal nu este afectat de nicio eroare gravă și evidentă, in condițiile art.49 alin.1 lit.c) C.pr.fiscală, actele care au stat la baza sa  nefiind atât de viciate încât dacă ar fi fost înlăturate înainte sau concomitent emiterii, ar fi determinat neemiterea sa.</w:t>
      </w:r>
    </w:p>
    <w:p>
      <w:pPr>
        <w:pStyle w:val="Normal"/>
        <w:ind w:firstLine="708"/>
        <w:jc w:val="both"/>
        <w:rPr/>
      </w:pPr>
      <w:r>
        <w:rPr/>
        <w:t>Cu privire la următoarele  motive de recurs , nesocotirea dispoziţiilor art. 49 coroborate cu prevederile art.47, art.48, art.25 şi art.26 din C.proc.fisc. raportat la faptul că debitorul principal - S.C. A1S S.R.L, nu datora obligaţia fiscală în sumă de 162.007 lei bugetului general consolidat, ilegal organul fiscal emite Decizia de instituire a masurilor asigurătorii nr. ....2/05.04.20187 în baza Referatului de angajare a răspunderii solidare nr. DIG...4/05.04.2017 şi nu în baza unei decizii de atragere a răspunderii solidare opozabile este neîntemeiat.</w:t>
      </w:r>
    </w:p>
    <w:p>
      <w:pPr>
        <w:pStyle w:val="Normal"/>
        <w:ind w:firstLine="708"/>
        <w:jc w:val="both"/>
        <w:rPr/>
      </w:pPr>
      <w:r>
        <w:rPr/>
        <w:t>Decizia de instituire a masurilor asigurătorii nr. ...2/05.04.2017 se emite în baza Referatului de angajare a răspunderii solidare nr. DJG...4/05.04.2017;</w:t>
      </w:r>
    </w:p>
    <w:p>
      <w:pPr>
        <w:pStyle w:val="Normal"/>
        <w:ind w:firstLine="708"/>
        <w:jc w:val="both"/>
        <w:rPr/>
      </w:pPr>
      <w:r>
        <w:rPr/>
        <w:t>Curtea constată legală observaţia instanţei de fond că recurentul nu a contestat angajarea răspunderii prin Decizia de angajare a răspunderii solidare nr. DJG ...3 (fila 110) din data de 05.04.2017, iar faptul că recurentului nu i-ar fi fost comunicat referatul de angajare a răspunderii solidare nu este un motiv de anulare a deciziei de instituire a măsurilor asigurătorii, cu atât mai mult cu cât, pe de o parte, acesta nu este un act administrativ fiscal, iar pe de altă parte, nu există obligația comunicării.</w:t>
      </w:r>
    </w:p>
    <w:p>
      <w:pPr>
        <w:pStyle w:val="Normal"/>
        <w:ind w:firstLine="708"/>
        <w:jc w:val="both"/>
        <w:rPr/>
      </w:pPr>
      <w:r>
        <w:rPr/>
        <w:t>Pe de altă parte, în limitele învestirii, în mod legal se constată că nu se poate proceda la analiza legalităţii  cauzelor care au dus la instituirea măsurilor asigurătorii , respectiv Ordonanţa nr.O1 a Parchetului de pe lângă Curtea de Apel... prin care  s-a dispus instituirea sechestrului asigurător asupra tuturor bunurilor mobile şi imobile, precum şi asupra tuturor sumelor de bani deţinute în conturile bancare şi trezorerie ale A1S S.R.L, până la concurenta sumei de 683.860 lei, urmată de clasarea din Ordonanţa din 28.12.2015 a Parchetului de pe lângă Tribunalul ... , de la data de 28.11.2013 până la data de 28.12.2015, activitatea societăţii fiind blocată.</w:t>
      </w:r>
    </w:p>
    <w:p>
      <w:pPr>
        <w:pStyle w:val="Normal"/>
        <w:ind w:firstLine="708"/>
        <w:jc w:val="both"/>
        <w:rPr/>
      </w:pPr>
      <w:r>
        <w:rPr/>
        <w:t>Faptul că, în urma finalizării controlului fiscal dispus în cursul anului 2014, a fost întocmit Raportul de Inspecţie Fiscală nr. ...6/27.01.2015 şi Decizia de Impunere nr. ...3/27.01.2015, acte administrative potrivit cărora S.C. A1S S.R.L. datora bugetului general consolidat obligaţii fiscale principale şi accesorii în sumă de 777.629 lei, contestate şi care în prezent fac obiectul dosarului nr. D3, în rejudecare la instanţa de fond. Tribunalul..., iar la data de 30.09.2015, având în vedere datoriile acumulate de S.C. A1S S.R.L. stabilite de organul penal prin Ordonanţa nr.O1 şi de organul fiscal prin Decizia de Impunere nr. ...3/27.01.2015, a solicitat deschiderea procedurii insolventei asupra societăţii, exced controlului judiciar al prezentei contestaţii.</w:t>
      </w:r>
    </w:p>
    <w:p>
      <w:pPr>
        <w:pStyle w:val="Normal"/>
        <w:ind w:firstLine="708"/>
        <w:jc w:val="both"/>
        <w:rPr/>
      </w:pPr>
      <w:r>
        <w:rPr/>
        <w:t>Recurentul  mai susține că s-ar fi încălcat dispozitiile art.49 coroborat cu art.213 alin.4 C.pr.fiscală și pct.4, 61 din procedura de aplicare a măsurilor asigurătorii, în sensul că Decizia de instituire a măsurilor asigurătorii a fost emisă in baza unui referat de angajare a răspunderii solidare, și nu in baza unui referat justificativ al dispunerii acestor măsuri.</w:t>
      </w:r>
    </w:p>
    <w:p>
      <w:pPr>
        <w:pStyle w:val="Normal"/>
        <w:ind w:firstLine="708"/>
        <w:jc w:val="both"/>
        <w:rPr/>
      </w:pPr>
      <w:r>
        <w:rPr/>
        <w:t>Totalizând motivele indicate anterior de recurent, Curtea constată că instanţa de fond în mod legal  constată existența referatului justificativ al dispunerii măsurilor asigurătorii nr. DJG ...1 din 05.04.2017 (fila 123), prin care organul fiscal a motivat necesitatea luării respectivelor măsuri.</w:t>
      </w:r>
    </w:p>
    <w:p>
      <w:pPr>
        <w:pStyle w:val="Normal"/>
        <w:ind w:firstLine="708"/>
        <w:jc w:val="both"/>
        <w:rPr/>
      </w:pPr>
      <w:r>
        <w:rPr/>
        <w:t>Împrejurarea că în decizia de instituire a măsurilor asigurătorii nu s-a menționat, expres, că organul fiscal a avut la baza referatul justificativ din aceeași dată, nu este apt să anuleze actul, în condițiile în care toate actele emise la data de 05.04.2017 au avut ca punct de plecare împrejurarea că se impune angajarea răspunderii solidare, prin prisma comportamentului fiscal al reclamantului.</w:t>
      </w:r>
    </w:p>
    <w:p>
      <w:pPr>
        <w:pStyle w:val="Normal"/>
        <w:ind w:firstLine="708"/>
        <w:jc w:val="both"/>
        <w:rPr/>
      </w:pPr>
      <w:r>
        <w:rPr/>
        <w:t xml:space="preserve">Curtea reține că decizia de instituire a măsurilor asigurătorii este motivată, fiind constatat pericolul ca reclamantul să se sustragă de la urmărire ori să-și risipească patrimoniul îngreunând în mod considerabil colectarea. </w:t>
      </w:r>
    </w:p>
    <w:p>
      <w:pPr>
        <w:pStyle w:val="Normal"/>
        <w:ind w:firstLine="708"/>
        <w:jc w:val="both"/>
        <w:rPr/>
      </w:pPr>
      <w:r>
        <w:rPr/>
        <w:t>Motivul de recurs privind  nesocotirea dispoziţiilor art. 18 alin 2 din legea 554/2004 este de asemenea nefondat in limitele învestirii dispunând verificarea legalităţii masurilor asigurătorii, încălcând astfel dispoziţiile art. 18 alin 2 din legea 554/2004 privind contenciosul administrativ : „Instanţa este competenta sa se pronunţe, in afara situaţiilor prevăzute la art. 1 alin 8 si asupra legalităţii actelor sau operaţiunilor administrative care au stat la baza emiterii actului dedus judecaţii".</w:t>
      </w:r>
    </w:p>
    <w:p>
      <w:pPr>
        <w:pStyle w:val="Normal"/>
        <w:ind w:firstLine="720"/>
        <w:jc w:val="both"/>
        <w:rPr/>
      </w:pPr>
      <w:r>
        <w:rPr/>
        <w:t>Insa, in condiţiile in care solicitarea priveşte  faptul că măsurile asiguratorii stabilite prin decizia ce face obiectul cauzei sunt măsuri ce privesc procedura executării silit şi  pot fi luate şi în cazuri excepţionale respectiv, numai atunci când există pericolul ca plătitorul să se sustragă sau să ascundă ori să risipească patrimoniul, s-au administrat în concret probe din care rezultă acest pericol. Indicarea susţinerilor intimatei de existenţă a unor indicii , fără dubiu a fost  susţinută şi dovedită prin probatoriul administrat.</w:t>
      </w:r>
    </w:p>
    <w:p>
      <w:pPr>
        <w:pStyle w:val="Normal"/>
        <w:ind w:firstLine="720"/>
        <w:jc w:val="both"/>
        <w:rPr/>
      </w:pPr>
      <w:r>
        <w:rPr/>
        <w:t>Înalta Curte constată că, în dreptul fiscal funcţionează principiul de interpretare in dubio contra fiscum, conform căruia prevederile legale incerte se interpretează în contra autorităţilor fiscale.</w:t>
      </w:r>
      <w:r>
        <w:rPr>
          <w:lang w:val="en-US"/>
        </w:rPr>
        <w:t xml:space="preserve"> Acest concept impune mai întâi ca măsurile să se bazeze pe legislaţia naţională, necesitând ca aceasta să fie accesibilă persoanelor implicate, precisă şi previzibilă în aplicarea sa (a se vedea  Beyeler vs. Italia nr. 33202/96).</w:t>
      </w:r>
    </w:p>
    <w:p>
      <w:pPr>
        <w:pStyle w:val="Normal"/>
        <w:ind w:firstLine="720"/>
        <w:jc w:val="both"/>
        <w:rPr/>
      </w:pPr>
      <w:r>
        <w:rPr/>
        <w:t>Decizia de instituire a măsurilor asigurătorii este motivată, fiind constatat pericolul ca reclamantul să se sustragă de la urmărire ori să-și risipească patrimoniul îngreunând în mod considerabil colectarea. Faptul că in conținutul deciziei nu se regăsește, in extenso, conținutul referatului justificativ, nu este de natură să formeze convingerea că măsura dispusă este nemotivată, măsura  fiind susţinută de probe, prin raportare la conţinutul declaraţiilor fiscale, a situaţiei financiare a societăţii, de istoria comportamentului fiscal al acesteia.</w:t>
      </w:r>
    </w:p>
    <w:p>
      <w:pPr>
        <w:pStyle w:val="Normal"/>
        <w:ind w:firstLine="720"/>
        <w:jc w:val="both"/>
        <w:rPr/>
      </w:pPr>
      <w:r>
        <w:rPr/>
        <w:t>În aceste condiţii, Curtea constată raportat la susţinerile şi apărările părţilor , că recursul este nefondat  astfel că, în raport de prevederile art. 496 alin.1, NCPC, va dispune respingerea acestuia.</w:t>
      </w:r>
    </w:p>
    <w:p>
      <w:pPr>
        <w:pStyle w:val="Normal"/>
        <w:rPr/>
      </w:pPr>
      <w:r>
        <w:rPr/>
      </w:r>
    </w:p>
    <w:p>
      <w:pPr>
        <w:pStyle w:val="Normal"/>
        <w:jc w:val="center"/>
        <w:rPr/>
      </w:pPr>
      <w:r>
        <w:rPr/>
        <w:t>PENTRU ACESTE MOTIVE,</w:t>
        <w:br/>
        <w:t>ÎN NUMELE LEGII</w:t>
      </w:r>
    </w:p>
    <w:p>
      <w:pPr>
        <w:pStyle w:val="Normal"/>
        <w:jc w:val="center"/>
        <w:rPr/>
      </w:pPr>
      <w:r>
        <w:rPr/>
        <w:t>DECIDE</w:t>
      </w:r>
    </w:p>
    <w:p>
      <w:pPr>
        <w:pStyle w:val="Normal"/>
        <w:rPr/>
      </w:pPr>
      <w:r>
        <w:rPr/>
      </w:r>
    </w:p>
    <w:p>
      <w:pPr>
        <w:pStyle w:val="Normal"/>
        <w:ind w:firstLine="708"/>
        <w:jc w:val="both"/>
        <w:rPr/>
      </w:pPr>
      <w:r>
        <w:rPr/>
        <w:t>Respinge recursul formulat de recurentul-reclamant R1 împotriva sentinţei nr. SC1 pronunţată de Tribunalul... Secţia  ... în dosarul nr. D1, în contradictoriu cu intimata-pârâtă ANAF-DGRFP ..., ADMINISTRATIA JUDETEANA A FINANTELOR PUBLICE..., ca nefondat.</w:t>
      </w:r>
    </w:p>
    <w:p>
      <w:pPr>
        <w:pStyle w:val="Normal"/>
        <w:ind w:firstLine="708"/>
        <w:jc w:val="both"/>
        <w:rPr/>
      </w:pPr>
      <w:r>
        <w:rPr/>
        <w:t>Definitivă.</w:t>
      </w:r>
    </w:p>
    <w:p>
      <w:pPr>
        <w:pStyle w:val="Normal"/>
        <w:ind w:firstLine="708"/>
        <w:jc w:val="both"/>
        <w:rPr/>
      </w:pPr>
      <w:r>
        <w:rPr/>
        <w:t xml:space="preserve">Pronunţată în şedinţa </w:t>
      </w:r>
      <w:bookmarkStart w:name="tip_sedinta_copie_2" w:id="7"/>
      <w:r>
        <w:rPr/>
        <w:t>publică</w:t>
      </w:r>
      <w:bookmarkEnd w:id="7"/>
      <w:r>
        <w:rPr/>
        <w:t xml:space="preserve"> de la ....</w:t>
      </w:r>
    </w:p>
    <w:p>
      <w:pPr>
        <w:pStyle w:val="Normal"/>
        <w:jc w:val="center"/>
        <w:rPr/>
      </w:pPr>
      <w:r>
        <w:rPr/>
      </w:r>
      <w:bookmarkStart w:name="completul_1" w:id="8"/>
      <w:bookmarkStart w:name="completul_1" w:id="9"/>
      <w:bookmarkEnd w:id="9"/>
    </w:p>
    <w:tbl>
      <w:tblPr>
        <w:tblW w:w="8856" w:type="dxa"/>
        <w:jc w:val="center"/>
        <w:tblInd w:w="0" w:type="dxa"/>
        <w:tblLayout w:type="fixed"/>
        <w:tblCellMar>
          <w:top w:w="284" w:type="dxa"/>
          <w:left w:w="108" w:type="dxa"/>
          <w:bottom w:w="284" w:type="dxa"/>
          <w:right w:w="108" w:type="dxa"/>
        </w:tblCellMar>
      </w:tblPr>
      <w:tblGrid>
        <w:gridCol w:w="2956"/>
        <w:gridCol w:w="2950"/>
        <w:gridCol w:w="2950"/>
      </w:tblGrid>
      <w:tr>
        <w:trPr/>
        <w:tc>
          <w:tcPr>
            <w:tcW w:w="2956" w:type="dxa"/>
            <w:tcBorders>
              <w:top w:val="single" w:color="FFFFFF" w:sz="4" w:space="0"/>
              <w:left w:val="single" w:color="FFFFFF" w:sz="4" w:space="0"/>
              <w:bottom w:val="single" w:color="FFFFFF" w:sz="4" w:space="0"/>
              <w:right w:val="single" w:color="FFFFFF" w:sz="4" w:space="0"/>
            </w:tcBorders>
          </w:tcPr>
          <w:p>
            <w:pPr>
              <w:pStyle w:val="Normal"/>
              <w:jc w:val="center"/>
              <w:rPr/>
            </w:pPr>
            <w:r>
              <w:rPr/>
              <w:t>Preşedinte,</w:t>
            </w:r>
          </w:p>
          <w:p>
            <w:pPr>
              <w:pStyle w:val="Normal"/>
              <w:jc w:val="center"/>
              <w:rPr/>
            </w:pPr>
            <w:r>
              <w:rPr/>
              <w:t>...</w:t>
            </w:r>
          </w:p>
        </w:tc>
        <w:tc>
          <w:tcPr>
            <w:tcW w:w="2950" w:type="dxa"/>
            <w:tcBorders>
              <w:top w:val="single" w:color="FFFFFF" w:sz="4" w:space="0"/>
              <w:left w:val="single" w:color="FFFFFF" w:sz="4" w:space="0"/>
              <w:bottom w:val="single" w:color="FFFFFF" w:sz="4" w:space="0"/>
              <w:right w:val="single" w:color="FFFFFF" w:sz="4" w:space="0"/>
            </w:tcBorders>
          </w:tcPr>
          <w:p>
            <w:pPr>
              <w:pStyle w:val="Normal"/>
              <w:jc w:val="center"/>
              <w:rPr/>
            </w:pPr>
            <w:r>
              <w:rPr/>
              <w:t>Judecător,</w:t>
            </w:r>
          </w:p>
          <w:p>
            <w:pPr>
              <w:pStyle w:val="Normal"/>
              <w:jc w:val="center"/>
              <w:rPr/>
            </w:pPr>
            <w:r>
              <w:rPr/>
              <w:t>A0006</w:t>
            </w:r>
          </w:p>
        </w:tc>
        <w:tc>
          <w:tcPr>
            <w:tcW w:w="2950" w:type="dxa"/>
            <w:tcBorders>
              <w:top w:val="single" w:color="FFFFFF" w:sz="4" w:space="0"/>
              <w:left w:val="single" w:color="FFFFFF" w:sz="4" w:space="0"/>
              <w:bottom w:val="single" w:color="FFFFFF" w:sz="4" w:space="0"/>
              <w:right w:val="single" w:color="FFFFFF" w:sz="4" w:space="0"/>
            </w:tcBorders>
          </w:tcPr>
          <w:p>
            <w:pPr>
              <w:pStyle w:val="Normal"/>
              <w:jc w:val="center"/>
              <w:rPr/>
            </w:pPr>
            <w:r>
              <w:rPr/>
              <w:t>Judecător,</w:t>
            </w:r>
          </w:p>
          <w:p>
            <w:pPr>
              <w:pStyle w:val="Normal"/>
              <w:jc w:val="center"/>
              <w:rPr/>
            </w:pPr>
            <w:r>
              <w:rPr/>
              <w:t>...</w:t>
            </w:r>
          </w:p>
        </w:tc>
      </w:tr>
      <w:tr>
        <w:trPr/>
        <w:tc>
          <w:tcPr>
            <w:tcW w:w="2956" w:type="dxa"/>
            <w:tcBorders>
              <w:top w:val="single" w:color="FFFFFF" w:sz="4" w:space="0"/>
              <w:left w:val="single" w:color="FFFFFF" w:sz="4" w:space="0"/>
              <w:bottom w:val="single" w:color="FFFFFF" w:sz="4" w:space="0"/>
              <w:right w:val="single" w:color="FFFFFF" w:sz="4" w:space="0"/>
            </w:tcBorders>
          </w:tcPr>
          <w:p>
            <w:pPr>
              <w:pStyle w:val="Normal"/>
              <w:jc w:val="center"/>
              <w:rPr/>
            </w:pPr>
            <w:r>
              <w:rPr/>
            </w:r>
          </w:p>
        </w:tc>
        <w:tc>
          <w:tcPr>
            <w:tcW w:w="2950" w:type="dxa"/>
            <w:tcBorders>
              <w:top w:val="single" w:color="FFFFFF" w:sz="4" w:space="0"/>
              <w:left w:val="single" w:color="FFFFFF" w:sz="4" w:space="0"/>
              <w:bottom w:val="single" w:color="FFFFFF" w:sz="4" w:space="0"/>
              <w:right w:val="single" w:color="FFFFFF" w:sz="4" w:space="0"/>
            </w:tcBorders>
          </w:tcPr>
          <w:p>
            <w:pPr>
              <w:pStyle w:val="Normal"/>
              <w:jc w:val="center"/>
              <w:rPr/>
            </w:pPr>
            <w:r>
              <w:rPr/>
              <w:t>Grefier,</w:t>
            </w:r>
          </w:p>
          <w:p>
            <w:pPr>
              <w:pStyle w:val="Normal"/>
              <w:jc w:val="center"/>
              <w:rPr/>
            </w:pPr>
            <w:r>
              <w:rPr/>
              <w:t>...</w:t>
            </w:r>
          </w:p>
        </w:tc>
        <w:tc>
          <w:tcPr>
            <w:tcW w:w="2950" w:type="dxa"/>
            <w:tcBorders>
              <w:top w:val="single" w:color="FFFFFF" w:sz="4" w:space="0"/>
              <w:left w:val="single" w:color="FFFFFF" w:sz="4" w:space="0"/>
              <w:bottom w:val="single" w:color="FFFFFF" w:sz="4" w:space="0"/>
              <w:right w:val="single" w:color="FFFFFF" w:sz="4" w:space="0"/>
            </w:tcBorders>
          </w:tcPr>
          <w:p>
            <w:pPr>
              <w:pStyle w:val="Normal"/>
              <w:jc w:val="center"/>
              <w:rPr/>
            </w:pPr>
            <w:r>
              <w:rPr/>
            </w:r>
          </w:p>
        </w:tc>
      </w:tr>
    </w:tbl>
    <w:p>
      <w:pPr>
        <w:pStyle w:val="Normal"/>
        <w:jc w:val="center"/>
        <w:rPr/>
      </w:pPr>
      <w:r>
        <w:rPr/>
      </w:r>
      <w:bookmarkStart w:name="completul_1" w:id="10"/>
      <w:bookmarkStart w:name="completul_1" w:id="11"/>
      <w:bookmarkEnd w:id="11"/>
    </w:p>
    <w:p>
      <w:pPr>
        <w:pStyle w:val="Normal"/>
        <w:jc w:val="center"/>
        <w:rPr/>
      </w:pPr>
      <w:r>
        <w:rPr/>
      </w:r>
    </w:p>
    <w:p>
      <w:pPr>
        <w:pStyle w:val="Normal"/>
        <w:rPr/>
      </w:pPr>
      <w:r>
        <w:rPr/>
        <w:t>Red.A0006./Thred.....</w:t>
      </w:r>
    </w:p>
    <w:p>
      <w:pPr>
        <w:pStyle w:val="Normal"/>
        <w:rPr/>
      </w:pPr>
      <w:r>
        <w:rPr/>
        <w:t>4 ex./...</w:t>
      </w:r>
    </w:p>
    <w:p>
      <w:pPr>
        <w:pStyle w:val="Normal"/>
        <w:rPr/>
      </w:pPr>
      <w:r>
        <w:rPr/>
        <w:t>Jud. fond- ...</w:t>
      </w:r>
    </w:p>
    <w:sectPr>
      <w:footerReference w:type="default" r:id="rId2"/>
      <w:type w:val="nextPage"/>
      <w:pgSz w:w="12240" w:h="15840"/>
      <w:pgMar w:top="1440" w:right="1800" w:bottom="1440" w:left="1800" w:header="0" w:footer="72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footer1.xml><?xml version="1.0" encoding="utf-8"?>
<w:ftr xmlns:a="http://schemas.openxmlformats.org/drawingml/2006/main"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right="360" w:firstLine="360"/>
      <w:rPr>
        <w:rStyle w:val="PageNumber"/>
      </w:rPr>
    </w:pPr>
    <w:r>
      <w:rPr/>
    </w:r>
    <w:r>
      <mc:AlternateContent>
        <mc:Choice Requires="wps">
          <w:drawing>
            <wp:anchor distT="0" distB="0" distL="0" distR="0" simplePos="0" relativeHeight="19" behindDoc="0" locked="0" layoutInCell="0" allowOverlap="1">
              <wp:simplePos x="0" y="0"/>
              <wp:positionH relativeFrom="margin">
                <wp:align>center</wp:align>
              </wp:positionH>
              <wp:positionV relativeFrom="paragraph">
                <wp:posOffset>635</wp:posOffset>
              </wp:positionV>
              <wp:extent cx="153035" cy="175260"/>
              <wp:effectExtent l="0" t="0" r="0" b="0"/>
              <wp:wrapSquare wrapText="bothSides"/>
              <wp:docPr id="1" name="Frame2"/>
              <a:graphic xmlns:a="http://schemas.openxmlformats.org/drawingml/2006/main">
                <a:graphicData uri="http://schemas.microsoft.com/office/word/2010/wordprocessingShape">
                  <wps:wsp>
                    <wps:cNvSpPr txBox="1"/>
                    <wps:spPr>
                      <a:xfrm>
                        <a:off x="0" y="0"/>
                        <a:ext cx="153035" cy="175260"/>
                      </a:xfrm>
                      <a:prstGeom prst="rect"/>
                      <a:solidFill>
                        <a:srgbClr val="FFFFFF">
                          <a:alpha val="0"/>
                        </a:srgbClr>
                      </a:solidFill>
                    </wps:spPr>
                    <wps:txbx>
                      <w:txbxContent>
                        <w:p>
                          <w:pPr>
                            <w:pStyle w:val="Footer"/>
                            <w:pBdr/>
                            <w:rPr/>
                          </w:pPr>
                          <w:r>
                            <w:rPr>
                              <w:rStyle w:val="PageNumber"/>
                            </w:rPr>
                            <w:fldChar w:fldCharType="begin"/>
                          </w:r>
                          <w:r>
                            <w:rPr>
                              <w:rStyle w:val="PageNumber"/>
                            </w:rPr>
                            <w:instrText xml:space="preserve"> PAGE </w:instrText>
                          </w:r>
                          <w:r>
                            <w:rPr>
                              <w:rStyle w:val="PageNumber"/>
                            </w:rPr>
                            <w:fldChar w:fldCharType="separate"/>
                          </w:r>
                          <w:r>
                            <w:rPr>
                              <w:rStyle w:val="PageNumber"/>
                            </w:rPr>
                            <w:t>18</w:t>
                          </w:r>
                          <w:r>
                            <w:rPr>
                              <w:rStyle w:val="PageNumber"/>
                            </w:rPr>
                            <w:fldChar w:fldCharType="end"/>
                          </w:r>
                        </w:p>
                      </w:txbxContent>
                    </wps:txbx>
                    <wps:bodyPr lIns="0" tIns="0" rIns="0" bIns="0" anchor="t">
                      <a:noAutofit/>
                    </wps:bodyPr>
                  </wps:wsp>
                </a:graphicData>
              </a:graphic>
            </wp:anchor>
          </w:drawing>
        </mc:Choice>
        <mc:Fallback>
          <w:pict>
            <v:rect style="position:absolute;rotation:-0;width:12.05pt;height:13.8pt;mso-wrap-distance-left:0pt;mso-wrap-distance-right:0pt;mso-wrap-distance-top:0pt;mso-wrap-distance-bottom:0pt;margin-top:0.05pt;mso-position-vertical-relative:text;margin-left:210pt;mso-position-horizontal:center;mso-position-horizontal-relative:margin" fillcolor="#FFFFFF">
              <v:fill opacity="0f"/>
              <v:textbox inset="0in,0in,0in,0in">
                <w:txbxContent>
                  <w:p>
                    <w:pPr>
                      <w:pStyle w:val="Footer"/>
                      <w:pBdr/>
                      <w:rPr/>
                    </w:pPr>
                    <w:r>
                      <w:rPr>
                        <w:rStyle w:val="PageNumber"/>
                      </w:rPr>
                      <w:fldChar w:fldCharType="begin"/>
                    </w:r>
                    <w:r>
                      <w:rPr>
                        <w:rStyle w:val="PageNumber"/>
                      </w:rPr>
                      <w:instrText xml:space="preserve"> PAGE </w:instrText>
                    </w:r>
                    <w:r>
                      <w:rPr>
                        <w:rStyle w:val="PageNumber"/>
                      </w:rPr>
                      <w:fldChar w:fldCharType="separate"/>
                    </w:r>
                    <w:r>
                      <w:rPr>
                        <w:rStyle w:val="PageNumber"/>
                      </w:rPr>
                      <w:t>18</w:t>
                    </w:r>
                    <w:r>
                      <w:rPr>
                        <w:rStyle w:val="PageNumber"/>
                      </w:rPr>
                      <w:fldChar w:fldCharType="end"/>
                    </w:r>
                  </w:p>
                </w:txbxContent>
              </v:textbox>
              <w10:wrap type="square"/>
            </v:rect>
          </w:pict>
        </mc:Fallback>
      </mc:AlternateContent>
    </w:r>
  </w:p>
</w:ftr>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docVars>
    <w:docVar w:name="url" w:val="http://server3:80/ecris_cdms/document_upload.aspx?id_document=5400000001167272&amp;id_departament=5&amp;id_sesiune=1423110&amp;id_user=364&amp;id_institutie=54&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lang w:val="ro-RO" w:eastAsia="ro-RO" w:bidi="ar-SA"/>
      </w:rPr>
    </w:rPrDefault>
    <w:pPrDefault>
      <w:pPr>
        <w:suppressAutoHyphens w:val="true"/>
      </w:pPr>
    </w:pPrDefault>
  </w:docDefaults>
  <w:style w:type="paragraph" w:styleId="Normal">
    <w:name w:val="Normal"/>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ro-RO" w:eastAsia="ro-RO" w:bidi="ar-SA"/>
    </w:rPr>
  </w:style>
  <w:style w:type="paragraph" w:styleId="Heading1">
    <w:name w:val="Heading 1"/>
    <w:basedOn w:val="Normal"/>
    <w:next w:val="Normal"/>
    <w:qFormat/>
    <w:pPr>
      <w:keepNext w:val="true"/>
      <w:numPr>
        <w:ilvl w:val="0"/>
        <w:numId w:val="0"/>
      </w:numPr>
      <w:jc w:val="center"/>
      <w:outlineLvl w:val="0"/>
    </w:pPr>
    <w:rPr>
      <w:b/>
      <w:sz w:val="28"/>
      <w:lang w:val="en-US"/>
    </w:rPr>
  </w:style>
  <w:style w:type="character" w:styleId="DefaultParagraphFont">
    <w:name w:val="Default Paragraph Font"/>
    <w:qFormat/>
    <w:rPr/>
  </w:style>
  <w:style w:type="character" w:styleId="LineNumber">
    <w:name w:val="Line Number"/>
    <w:basedOn w:val="DefaultParagraphFont"/>
    <w:rPr/>
  </w:style>
  <w:style w:type="character" w:styleId="Hyperlink">
    <w:name w:val="Hyperlink"/>
    <w:rPr>
      <w:color w:val="0000FF"/>
      <w:u w:val="single"/>
    </w:rPr>
  </w:style>
  <w:style w:type="character" w:styleId="tal1">
    <w:name w:val="tal1"/>
    <w:qFormat/>
    <w:rPr/>
  </w:style>
  <w:style w:type="character" w:styleId="PageNumber">
    <w:name w:val="Page Number"/>
    <w:basedOn w:val="DefaultParagraphFont"/>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NormalWeb">
    <w:name w:val="Normal (Web)"/>
    <w:basedOn w:val="Normal"/>
    <w:qFormat/>
    <w:pPr>
      <w:spacing w:before="280" w:after="280"/>
    </w:pPr>
    <w:rPr/>
  </w:style>
  <w:style w:type="paragraph" w:styleId="HeaderandFooter">
    <w:name w:val="Header and Footer"/>
    <w:basedOn w:val="Normal"/>
    <w:qFormat/>
    <w:pPr/>
    <w:rPr/>
  </w:style>
  <w:style w:type="paragraph" w:styleId="Footer">
    <w:name w:val="Footer"/>
    <w:basedOn w:val="Normal"/>
    <w:pPr>
      <w:tabs>
        <w:tab w:val="clear" w:pos="720"/>
        <w:tab w:val="center" w:pos="4536" w:leader="none"/>
        <w:tab w:val="right" w:pos="9072" w:leader="none"/>
      </w:tabs>
    </w:pPr>
    <w:rPr/>
  </w:style>
  <w:style w:type="paragraph" w:styleId="FrameContents">
    <w:name w:val="Frame Contents"/>
    <w:basedOn w:val="Normal"/>
    <w:qFormat/>
    <w:pPr/>
    <w:rPr/>
  </w:style>
  <w:style w:type="paragraph" w:styleId="TableContents">
    <w:name w:val="Table Contents"/>
    <w:basedOn w:val="Normal"/>
    <w:qFormat/>
    <w:pPr>
      <w:widowControl w:val="false"/>
      <w:suppressLineNumbers/>
    </w:pPr>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120</ap:TotalTime>
  <ap:Application>LibreOffice/24.2.7.2$Linux_X86_64 LibreOffice_project/420$Build-2</ap:Application>
  <ap:AppVersion>15.0000</ap:AppVersion>
  <ap:Pages>9</ap:Pages>
  <ap:Words>8874</ap:Words>
  <ap:Characters>52183</ap:Characters>
  <ap:CharactersWithSpaces>60923</ap:CharactersWithSpaces>
  <ap:Paragraphs>175</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dc:language/>
  <lastModifiedBy/>
  <lastPrinted>2018-05-04T12:11:00.0000000Z</lastPrinted>
  <revision/>
  <dc:subject/>
  <dc:title/>
  <keywords/>
  <category/>
  <contentStatus/>
  <dc:identifier/>
  <version/>
</coreProperties>
</file>