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5.0 -->
  <w:body>
    <w:p w:rsidR="00FE3F6D" w14:paraId="6D8F7A04" w14:textId="6B1B2E12">
      <w:pPr>
        <w:pStyle w:val="Titlu3"/>
        <w:ind w:firstLine="993"/>
        <w:rPr>
          <w:rStyle w:val="Fontdeparagrafimplicit"/>
          <w:rFonts w:ascii="Times New Roman" w:hAnsi="Times New Roman"/>
          <w:sz w:val="24"/>
        </w:rPr>
      </w:pPr>
      <w:r w:rsidRPr="00FE3F6D">
        <w:rPr>
          <w:rStyle w:val="Fontdeparagrafimplicit"/>
          <w:rFonts w:ascii="Times New Roman" w:hAnsi="Times New Roman"/>
          <w:sz w:val="24"/>
        </w:rPr>
        <w:t>Hot.19</w:t>
      </w:r>
    </w:p>
    <w:p w:rsidR="005C4571" w14:paraId="6DD39BB6" w14:textId="17F00228">
      <w:pPr>
        <w:pStyle w:val="Titlu3"/>
        <w:ind w:firstLine="993"/>
        <w:rPr>
          <w:rStyle w:val="Fontdeparagrafimplicit"/>
        </w:rPr>
      </w:pPr>
      <w:r>
        <w:rPr>
          <w:rStyle w:val="Fontdeparagrafimplicit"/>
          <w:rFonts w:ascii="Times New Roman" w:hAnsi="Times New Roman"/>
          <w:sz w:val="24"/>
        </w:rPr>
        <w:t>R O M Â N I A</w:t>
      </w:r>
    </w:p>
    <w:p w:rsidR="005C4571" w14:paraId="6A098F8C" w14:textId="0A6968B2">
      <w:pPr>
        <w:ind w:firstLine="993"/>
        <w:jc w:val="center"/>
      </w:pPr>
      <w:r>
        <w:t>CURTEA DE APEL ...............</w:t>
      </w:r>
    </w:p>
    <w:p w:rsidR="005C4571" w14:paraId="0BD4E693" w14:textId="3D57B7CE">
      <w:pPr>
        <w:ind w:firstLine="993"/>
        <w:jc w:val="center"/>
      </w:pPr>
      <w:r>
        <w:t>SECŢIA A ...............</w:t>
      </w:r>
      <w:r>
        <w:t>CONTENCIOS ADMINISTRATIV ŞI FISCAL</w:t>
      </w:r>
    </w:p>
    <w:p w:rsidR="005C4571" w14:paraId="019E3A6C" w14:textId="77777777">
      <w:pPr>
        <w:ind w:firstLine="993"/>
        <w:jc w:val="center"/>
        <w:rPr>
          <w:rStyle w:val="Fontdeparagrafimplicit"/>
          <w:lang w:val="en-US"/>
        </w:rPr>
      </w:pPr>
    </w:p>
    <w:p w:rsidR="005C4571" w14:paraId="2E33EA5F" w14:textId="274B78C5">
      <w:pPr>
        <w:ind w:firstLine="993"/>
      </w:pPr>
      <w:r>
        <w:t>Dosar nr. ...............</w:t>
      </w:r>
    </w:p>
    <w:p w:rsidR="005C4571" w14:paraId="18B30DA4" w14:textId="77777777">
      <w:pPr>
        <w:ind w:firstLine="993"/>
      </w:pPr>
    </w:p>
    <w:p w:rsidR="005C4571" w14:paraId="281F045D" w14:textId="77777777">
      <w:pPr>
        <w:ind w:firstLine="993"/>
      </w:pPr>
    </w:p>
    <w:p w:rsidR="005C4571" w14:paraId="48F73352" w14:textId="4096138F">
      <w:pPr>
        <w:ind w:firstLine="993"/>
        <w:jc w:val="center"/>
        <w:rPr>
          <w:rStyle w:val="Fontdeparagrafimplicit"/>
          <w:b/>
        </w:rPr>
      </w:pPr>
      <w:r>
        <w:rPr>
          <w:rStyle w:val="Fontdeparagrafimplicit"/>
          <w:b/>
          <w:u w:val="single"/>
        </w:rPr>
        <w:t>DECIZIA CIVILĂ NR. ...............</w:t>
      </w:r>
    </w:p>
    <w:p w:rsidR="005C4571" w14:paraId="4E78B694" w14:textId="4A23B590">
      <w:pPr>
        <w:ind w:firstLine="993"/>
        <w:jc w:val="center"/>
        <w:rPr>
          <w:rStyle w:val="Fontdeparagrafimplicit"/>
          <w:u w:val="single"/>
        </w:rPr>
      </w:pPr>
      <w:r>
        <w:t>Şedinţa</w:t>
      </w:r>
      <w:r>
        <w:t> publică din data de ...............</w:t>
      </w:r>
      <w:r>
        <w:t>2017</w:t>
      </w:r>
    </w:p>
    <w:p w:rsidR="005C4571" w14:paraId="08012F93" w14:textId="77777777">
      <w:pPr>
        <w:ind w:firstLine="993"/>
        <w:jc w:val="center"/>
      </w:pPr>
      <w:r>
        <w:t>Curtea constituită din :</w:t>
      </w:r>
    </w:p>
    <w:p w:rsidR="005C4571" w14:paraId="308ACBC8" w14:textId="7A1436DD">
      <w:pPr>
        <w:ind w:firstLine="993"/>
        <w:jc w:val="center"/>
      </w:pPr>
      <w:r>
        <w:t>PREŞEDINTE – ........................................</w:t>
      </w:r>
    </w:p>
    <w:p w:rsidR="005C4571" w14:paraId="57B88608" w14:textId="103C1A23">
      <w:pPr>
        <w:ind w:firstLine="993"/>
        <w:jc w:val="center"/>
      </w:pPr>
      <w:r>
        <w:t>JUDECĂTOR – ........................................</w:t>
      </w:r>
    </w:p>
    <w:p w:rsidR="005C4571" w14:paraId="5CFABA98" w14:textId="55AEBABA">
      <w:pPr>
        <w:ind w:firstLine="993"/>
        <w:jc w:val="center"/>
      </w:pPr>
      <w:r>
        <w:t>JUDECĂTOR – A0014</w:t>
      </w:r>
    </w:p>
    <w:p w:rsidR="005C4571" w14:paraId="19D54352" w14:textId="2D0EAE58">
      <w:pPr>
        <w:ind w:firstLine="993"/>
        <w:jc w:val="center"/>
      </w:pPr>
      <w:r>
        <w:t>GREFIER – ........................................</w:t>
      </w:r>
    </w:p>
    <w:p w:rsidR="005C4571" w14:paraId="25845C0F" w14:textId="77777777">
      <w:pPr>
        <w:ind w:firstLine="993"/>
        <w:jc w:val="center"/>
      </w:pPr>
    </w:p>
    <w:p w:rsidR="005C4571" w14:paraId="61CC78EC" w14:textId="77777777">
      <w:pPr>
        <w:ind w:firstLine="993"/>
        <w:jc w:val="center"/>
      </w:pPr>
    </w:p>
    <w:p w:rsidR="005C4571" w14:paraId="7C47EEE4" w14:textId="5F1C7CED">
      <w:pPr>
        <w:tabs>
          <w:tab w:val="left" w:pos="993"/>
        </w:tabs>
        <w:ind w:firstLine="993"/>
        <w:jc w:val="both"/>
        <w:rPr>
          <w:rStyle w:val="Fontdeparagrafimplicit"/>
          <w:b/>
        </w:rPr>
      </w:pPr>
      <w:r>
        <w:t xml:space="preserve">Pe rol se află </w:t>
      </w:r>
      <w:r>
        <w:t>soluţionarea</w:t>
      </w:r>
      <w:r>
        <w:t xml:space="preserve"> recursului formulat de recurenta-pârâtă </w:t>
      </w:r>
      <w:r>
        <w:t>Agenţia</w:t>
      </w:r>
      <w:r>
        <w:t xml:space="preserve"> de </w:t>
      </w:r>
      <w:r>
        <w:t>Plăţi</w:t>
      </w:r>
      <w:r>
        <w:t xml:space="preserve"> </w:t>
      </w:r>
      <w:r>
        <w:t>şi</w:t>
      </w:r>
      <w:r>
        <w:t xml:space="preserve"> </w:t>
      </w:r>
      <w:r>
        <w:t>Intervenţie</w:t>
      </w:r>
      <w:r>
        <w:t xml:space="preserve"> pentru Agricultură – Centrul </w:t>
      </w:r>
      <w:r>
        <w:t>Judeţean</w:t>
      </w:r>
      <w:r>
        <w:t xml:space="preserve"> .............</w:t>
      </w:r>
      <w:r>
        <w:t xml:space="preserve">, împotriva </w:t>
      </w:r>
      <w:r>
        <w:t>sentinţei</w:t>
      </w:r>
      <w:r>
        <w:t xml:space="preserve"> civile nr. SC1/</w:t>
      </w:r>
      <w:r>
        <w:t>2017 din data de .........</w:t>
      </w:r>
      <w:r>
        <w:t xml:space="preserve">.2017 </w:t>
      </w:r>
      <w:r>
        <w:t>pronunţată</w:t>
      </w:r>
      <w:r>
        <w:t xml:space="preserve"> de Tribunalul .............</w:t>
      </w:r>
      <w:r>
        <w:t xml:space="preserve"> – </w:t>
      </w:r>
      <w:r>
        <w:t>Secţia</w:t>
      </w:r>
      <w:r>
        <w:t xml:space="preserve"> civilă în dosarul nr. ...............</w:t>
      </w:r>
      <w:r>
        <w:t>, în contradictoriu cu intimatul-reclamant NIN............</w:t>
      </w:r>
      <w:r>
        <w:t>.</w:t>
      </w:r>
    </w:p>
    <w:p w:rsidR="005C4571" w14:paraId="6EA49603" w14:textId="77777777">
      <w:pPr>
        <w:ind w:firstLine="993"/>
        <w:jc w:val="both"/>
      </w:pPr>
      <w:r>
        <w:t xml:space="preserve">La apelul nominal făcut în </w:t>
      </w:r>
      <w:r>
        <w:t>şedinţă</w:t>
      </w:r>
      <w:r>
        <w:t xml:space="preserve"> publică au lipsit </w:t>
      </w:r>
      <w:r>
        <w:t>părţile</w:t>
      </w:r>
      <w:r>
        <w:t>.</w:t>
      </w:r>
    </w:p>
    <w:p w:rsidR="005C4571" w14:paraId="3B1BF497" w14:textId="77777777">
      <w:pPr>
        <w:ind w:firstLine="993"/>
        <w:jc w:val="both"/>
      </w:pPr>
      <w:r>
        <w:t>Procedura de citare este legal îndeplinită.</w:t>
      </w:r>
    </w:p>
    <w:p w:rsidR="005C4571" w14:paraId="3A83164E" w14:textId="77777777">
      <w:pPr>
        <w:ind w:firstLine="993"/>
        <w:jc w:val="both"/>
      </w:pPr>
      <w:r>
        <w:t xml:space="preserve">S-a făcut referatul cauzei de către grefierul de </w:t>
      </w:r>
      <w:r>
        <w:t>şedinţă</w:t>
      </w:r>
      <w:r>
        <w:t>, după care,</w:t>
      </w:r>
    </w:p>
    <w:p w:rsidR="005C4571" w14:paraId="51FB72D2" w14:textId="77777777">
      <w:pPr>
        <w:ind w:firstLine="993"/>
        <w:jc w:val="both"/>
      </w:pPr>
      <w:r>
        <w:t xml:space="preserve">Curtea, observând faptul că s-a solicitat judecarea cauzei </w:t>
      </w:r>
      <w:r>
        <w:t>şi</w:t>
      </w:r>
      <w:r>
        <w:t xml:space="preserve"> în lipsa </w:t>
      </w:r>
      <w:r>
        <w:t>părţilor</w:t>
      </w:r>
      <w:r>
        <w:t xml:space="preserve"> legal citate, constată cauza în stare de judecată, nefiind </w:t>
      </w:r>
      <w:r>
        <w:t>excepţii</w:t>
      </w:r>
      <w:r>
        <w:t xml:space="preserve"> de invocat, cereri de formulat sau probe noi de administrat, </w:t>
      </w:r>
      <w:r>
        <w:t>şi</w:t>
      </w:r>
      <w:r>
        <w:t xml:space="preserve"> o </w:t>
      </w:r>
      <w:r>
        <w:t>reţine</w:t>
      </w:r>
      <w:r>
        <w:t xml:space="preserve"> în </w:t>
      </w:r>
      <w:r>
        <w:t>pronunţare</w:t>
      </w:r>
      <w:r>
        <w:t xml:space="preserve">. </w:t>
      </w:r>
    </w:p>
    <w:p w:rsidR="005C4571" w14:paraId="3670BCE1" w14:textId="77777777">
      <w:pPr>
        <w:ind w:firstLine="993"/>
        <w:jc w:val="both"/>
      </w:pPr>
    </w:p>
    <w:p w:rsidR="005C4571" w14:paraId="1E0ACE5F" w14:textId="77777777">
      <w:pPr>
        <w:ind w:firstLine="993"/>
      </w:pPr>
      <w:r>
        <w:t xml:space="preserve">                                                                </w:t>
      </w:r>
    </w:p>
    <w:p w:rsidR="005C4571" w14:paraId="1F9BC2B1" w14:textId="77777777">
      <w:pPr>
        <w:ind w:firstLine="993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>C U R T E A,</w:t>
      </w:r>
    </w:p>
    <w:p w:rsidR="005C4571" w14:paraId="3588D246" w14:textId="77777777">
      <w:pPr>
        <w:ind w:firstLine="993"/>
        <w:jc w:val="center"/>
        <w:rPr>
          <w:rStyle w:val="Fontdeparagrafimplicit"/>
        </w:rPr>
      </w:pPr>
    </w:p>
    <w:p w:rsidR="005C4571" w14:paraId="5CF79654" w14:textId="77777777">
      <w:pPr>
        <w:ind w:firstLine="993"/>
        <w:jc w:val="center"/>
        <w:rPr>
          <w:rStyle w:val="Fontdeparagrafimplicit"/>
          <w:b/>
        </w:rPr>
      </w:pPr>
    </w:p>
    <w:p w:rsidR="005C4571" w14:paraId="214EF89F" w14:textId="77777777">
      <w:pPr>
        <w:ind w:firstLine="993"/>
        <w:jc w:val="both"/>
      </w:pPr>
      <w:r>
        <w:t xml:space="preserve">Deliberând asupra cauzei de </w:t>
      </w:r>
      <w:r>
        <w:t>faţă</w:t>
      </w:r>
      <w:r>
        <w:t>, constată următoarele:</w:t>
      </w:r>
    </w:p>
    <w:p w:rsidR="005C4571" w14:paraId="6DA4B903" w14:textId="199FE9E9">
      <w:pPr>
        <w:ind w:firstLine="993"/>
        <w:jc w:val="both"/>
      </w:pPr>
      <w:r>
        <w:t xml:space="preserve">Prin cererea înregistrată pe rolul </w:t>
      </w:r>
      <w:r>
        <w:t>Tribunalului .............</w:t>
      </w:r>
      <w:r>
        <w:t xml:space="preserve"> – </w:t>
      </w:r>
      <w:r>
        <w:t>Secţia</w:t>
      </w:r>
      <w:r>
        <w:t xml:space="preserve"> civilă sub nr. ...............</w:t>
      </w:r>
      <w:r>
        <w:t>, reclamantul NIN............</w:t>
      </w:r>
      <w:r>
        <w:t xml:space="preserve"> a solicitat în contradictoriu cu pârâta </w:t>
      </w:r>
      <w:r>
        <w:t>Agenţia</w:t>
      </w:r>
      <w:r>
        <w:t xml:space="preserve"> de </w:t>
      </w:r>
      <w:r>
        <w:t>Plăţi</w:t>
      </w:r>
      <w:r>
        <w:t xml:space="preserve"> </w:t>
      </w:r>
      <w:r>
        <w:t>şi</w:t>
      </w:r>
      <w:r>
        <w:t xml:space="preserve"> </w:t>
      </w:r>
      <w:r>
        <w:t>Intervenţie</w:t>
      </w:r>
      <w:r>
        <w:t xml:space="preserve"> pentru Agricultură – Centrul </w:t>
      </w:r>
      <w:r>
        <w:t>Judeţean</w:t>
      </w:r>
      <w:r>
        <w:t xml:space="preserve"> .............</w:t>
      </w:r>
      <w:r>
        <w:t xml:space="preserve">, în temeiul </w:t>
      </w:r>
      <w:r>
        <w:t>dispoziţiilor</w:t>
      </w:r>
      <w:r>
        <w:t xml:space="preserve"> art. 50 alin. 8 din OUG nr. 66/2011 </w:t>
      </w:r>
      <w:r>
        <w:t>şi</w:t>
      </w:r>
      <w:r>
        <w:t xml:space="preserve"> art. 14 din Legea nr. 554/2004, suspendarea executării titlurilor de </w:t>
      </w:r>
      <w:r>
        <w:t>creanţă</w:t>
      </w:r>
      <w:r>
        <w:t xml:space="preserve"> reprezentate de procesul verbal de constare a neregulilor </w:t>
      </w:r>
      <w:r>
        <w:t>şi</w:t>
      </w:r>
      <w:r>
        <w:t xml:space="preserve"> de stabilire a </w:t>
      </w:r>
      <w:r>
        <w:t>creanţelor</w:t>
      </w:r>
      <w:r>
        <w:t xml:space="preserve"> bugetare încheiat la data de 09.11.2016 </w:t>
      </w:r>
      <w:r>
        <w:t>şi</w:t>
      </w:r>
      <w:r>
        <w:t xml:space="preserve"> înregistrat sub nr. PV1/</w:t>
      </w:r>
      <w:r>
        <w:t xml:space="preserve">14.11.2016 </w:t>
      </w:r>
      <w:r>
        <w:t>şi</w:t>
      </w:r>
      <w:r>
        <w:t xml:space="preserve"> de decizia nr. D1/</w:t>
      </w:r>
      <w:r>
        <w:t xml:space="preserve">12.01.2017 de </w:t>
      </w:r>
      <w:r>
        <w:t>soluţionare</w:t>
      </w:r>
      <w:r>
        <w:t xml:space="preserve"> a </w:t>
      </w:r>
      <w:r>
        <w:t>contestaţiei</w:t>
      </w:r>
      <w:r>
        <w:t xml:space="preserve"> administrative.</w:t>
      </w:r>
    </w:p>
    <w:p w:rsidR="005C4571" w14:paraId="635A8C58" w14:textId="7223A655">
      <w:pPr>
        <w:ind w:firstLine="993"/>
        <w:jc w:val="both"/>
      </w:pPr>
      <w:r>
        <w:t xml:space="preserve">Prin </w:t>
      </w:r>
      <w:r>
        <w:t>sentinţa</w:t>
      </w:r>
      <w:r>
        <w:t xml:space="preserve"> civilă nr. SC1/.........</w:t>
      </w:r>
      <w:r>
        <w:t xml:space="preserve">.2017 a fost admisă cererea </w:t>
      </w:r>
      <w:r>
        <w:t>şi</w:t>
      </w:r>
      <w:r>
        <w:t xml:space="preserve"> dispusă suspendarea executării actelor constând în procesul verbal nr. PV1/</w:t>
      </w:r>
      <w:r>
        <w:t xml:space="preserve">14.11.2016 </w:t>
      </w:r>
      <w:r>
        <w:t>şi</w:t>
      </w:r>
      <w:r>
        <w:t xml:space="preserve"> decizia nr. D1/</w:t>
      </w:r>
      <w:r>
        <w:t>12.01.2017, fiind obligată pârâta la plata către reclamant a cheltuielilor de judecată în cuantum de 100 lei.</w:t>
      </w:r>
    </w:p>
    <w:p w:rsidR="005C4571" w14:paraId="23C6E74F" w14:textId="77777777">
      <w:pPr>
        <w:ind w:firstLine="993"/>
        <w:jc w:val="both"/>
      </w:pPr>
      <w:r>
        <w:rPr>
          <w:rStyle w:val="Fontdeparagrafimplicit"/>
          <w:b/>
          <w:i/>
        </w:rPr>
        <w:t xml:space="preserve">Împotriva acestei </w:t>
      </w:r>
      <w:r>
        <w:rPr>
          <w:rStyle w:val="Fontdeparagrafimplicit"/>
          <w:b/>
          <w:i/>
        </w:rPr>
        <w:t>sentinţe</w:t>
      </w:r>
      <w:r>
        <w:rPr>
          <w:rStyle w:val="Fontdeparagrafimplicit"/>
          <w:b/>
          <w:i/>
        </w:rPr>
        <w:t xml:space="preserve"> a formulat recurs în termen legal pârâta</w:t>
      </w:r>
      <w:r>
        <w:t xml:space="preserve">, solicitând admiterea recursului, casarea </w:t>
      </w:r>
      <w:r>
        <w:t>sentinţei</w:t>
      </w:r>
      <w:r>
        <w:t xml:space="preserve"> civile iar pe fond, în rejudecare, respingerea </w:t>
      </w:r>
      <w:r>
        <w:t>acţiunii</w:t>
      </w:r>
      <w:r>
        <w:t xml:space="preserve"> ca neîntemeiată.</w:t>
      </w:r>
    </w:p>
    <w:p w:rsidR="005C4571" w14:paraId="20A48549" w14:textId="77777777">
      <w:pPr>
        <w:ind w:firstLine="993"/>
        <w:jc w:val="both"/>
      </w:pPr>
      <w:r>
        <w:t xml:space="preserve">În motivare, invocând cazul de casare prev. de art. 488 alin. 1 pct. 8 </w:t>
      </w:r>
      <w:r>
        <w:t>C.pr.civ</w:t>
      </w:r>
      <w:r>
        <w:t xml:space="preserve">., recurenta pârâtă a arătat, în </w:t>
      </w:r>
      <w:r>
        <w:t>esenţă</w:t>
      </w:r>
      <w:r>
        <w:t xml:space="preserve">, faptul că nu sunt întrunite cele două </w:t>
      </w:r>
      <w:r>
        <w:t>condiţii</w:t>
      </w:r>
      <w:r>
        <w:t xml:space="preserve"> </w:t>
      </w:r>
      <w:r>
        <w:t>esenţiale</w:t>
      </w:r>
      <w:r>
        <w:t xml:space="preserve"> ale suspendării, </w:t>
      </w:r>
      <w:r>
        <w:t>şi</w:t>
      </w:r>
      <w:r>
        <w:t xml:space="preserve"> anume cazul bine justificat </w:t>
      </w:r>
      <w:r>
        <w:t>şi</w:t>
      </w:r>
      <w:r>
        <w:t xml:space="preserve"> paguba iminentă. </w:t>
      </w:r>
    </w:p>
    <w:p w:rsidR="005C4571" w14:paraId="629A1536" w14:textId="77777777">
      <w:pPr>
        <w:ind w:firstLine="993"/>
        <w:jc w:val="both"/>
      </w:pPr>
      <w:r>
        <w:rPr>
          <w:rStyle w:val="Fontdeparagrafimplicit"/>
          <w:b/>
          <w:i/>
        </w:rPr>
        <w:t>La data de 14.07.2017 reclamantul a formulat întâmpinare</w:t>
      </w:r>
      <w:r>
        <w:t xml:space="preserve"> prin care solicitat respingerea recursului ca nefondat.</w:t>
      </w:r>
    </w:p>
    <w:p w:rsidR="005C4571" w14:paraId="4C2CB4B3" w14:textId="77777777">
      <w:pPr>
        <w:ind w:firstLine="993"/>
        <w:jc w:val="both"/>
      </w:pPr>
      <w:r>
        <w:rPr>
          <w:rStyle w:val="Fontdeparagrafimplicit"/>
          <w:b/>
          <w:i/>
        </w:rPr>
        <w:t>La data de 27.07.2017 recurenta pârâtă a formulat răspuns la întâmpinare</w:t>
      </w:r>
      <w:r>
        <w:t xml:space="preserve"> prin care a combătut apărările </w:t>
      </w:r>
      <w:r>
        <w:t>părţii</w:t>
      </w:r>
      <w:r>
        <w:t xml:space="preserve"> adverse, reiterând cererea de admitere a recursului astfel cum a fost formulat.</w:t>
      </w:r>
    </w:p>
    <w:p w:rsidR="005C4571" w14:paraId="6A1D0912" w14:textId="77777777">
      <w:pPr>
        <w:ind w:firstLine="993"/>
        <w:jc w:val="both"/>
        <w:rPr>
          <w:rStyle w:val="Fontdeparagrafimplicit"/>
          <w:b/>
          <w:i/>
        </w:rPr>
      </w:pPr>
      <w:r>
        <w:rPr>
          <w:rStyle w:val="Fontdeparagrafimplicit"/>
          <w:b/>
          <w:i/>
        </w:rPr>
        <w:t>Aspecte procesuale</w:t>
      </w:r>
    </w:p>
    <w:p w:rsidR="005C4571" w14:paraId="76F1F3C4" w14:textId="77777777">
      <w:pPr>
        <w:ind w:firstLine="993"/>
        <w:jc w:val="both"/>
      </w:pPr>
      <w:r>
        <w:t>În faza procesuală a recursului nu au fost administrate probe noi.</w:t>
      </w:r>
    </w:p>
    <w:p w:rsidR="005C4571" w14:paraId="3B21AC8D" w14:textId="77777777">
      <w:pPr>
        <w:ind w:firstLine="993"/>
        <w:jc w:val="both"/>
        <w:rPr>
          <w:rStyle w:val="Fontdeparagrafimplicit"/>
          <w:b/>
          <w:i/>
        </w:rPr>
      </w:pPr>
      <w:r>
        <w:rPr>
          <w:rStyle w:val="Fontdeparagrafimplicit"/>
          <w:b/>
          <w:i/>
        </w:rPr>
        <w:t>Analizând actele dosarului, Curtea constată următoarele:</w:t>
      </w:r>
    </w:p>
    <w:p w:rsidR="005C4571" w14:paraId="15E56AED" w14:textId="77777777">
      <w:pPr>
        <w:ind w:firstLine="993"/>
        <w:jc w:val="both"/>
        <w:rPr>
          <w:rStyle w:val="Fontdeparagrafimplicit"/>
          <w:i/>
        </w:rPr>
      </w:pPr>
      <w:r>
        <w:t xml:space="preserve">Conform prevederilor art. 488 alin. 1 pct. 8 </w:t>
      </w:r>
      <w:r>
        <w:t>C.pr.civ</w:t>
      </w:r>
      <w:r>
        <w:t xml:space="preserve">., </w:t>
      </w:r>
      <w:r>
        <w:rPr>
          <w:rStyle w:val="Fontdeparagrafimplicit"/>
          <w:i/>
        </w:rPr>
        <w:t xml:space="preserve">„Casarea unor hotărâri se poate cere numai pentru următoarele motive de nelegalitate: … când hotărârea a fost dată cu încălcarea sau aplicarea </w:t>
      </w:r>
      <w:r>
        <w:rPr>
          <w:rStyle w:val="Fontdeparagrafimplicit"/>
          <w:i/>
        </w:rPr>
        <w:t>greşită</w:t>
      </w:r>
      <w:r>
        <w:rPr>
          <w:rStyle w:val="Fontdeparagrafimplicit"/>
          <w:i/>
        </w:rPr>
        <w:t xml:space="preserve"> a normelor de drept material”.</w:t>
      </w:r>
    </w:p>
    <w:p w:rsidR="005C4571" w14:paraId="1D43C770" w14:textId="77777777">
      <w:pPr>
        <w:ind w:firstLine="993"/>
        <w:jc w:val="both"/>
      </w:pPr>
      <w:r>
        <w:t xml:space="preserve">În acord cu recurenta pârâtă, contrar opiniei </w:t>
      </w:r>
      <w:r>
        <w:t>instanţei</w:t>
      </w:r>
      <w:r>
        <w:t xml:space="preserve"> de fond, Curtea constată că nu sunt îndeplinite în cauză </w:t>
      </w:r>
      <w:r>
        <w:t>condiţiile</w:t>
      </w:r>
      <w:r>
        <w:t xml:space="preserve"> cumulative pentru a se dispune suspendarea executării.</w:t>
      </w:r>
    </w:p>
    <w:p w:rsidR="005C4571" w14:paraId="4C46D626" w14:textId="77777777">
      <w:pPr>
        <w:ind w:firstLine="993"/>
        <w:jc w:val="both"/>
      </w:pPr>
      <w:r>
        <w:rPr>
          <w:rStyle w:val="Fontdeparagrafimplicit"/>
          <w:b/>
          <w:i/>
          <w:u w:val="single"/>
        </w:rPr>
        <w:t>1.</w:t>
      </w:r>
      <w:r>
        <w:t xml:space="preserve"> Astfel, în primul rând, se apreciază că nu este îndeplinită </w:t>
      </w:r>
      <w:r>
        <w:t>cerinţa</w:t>
      </w:r>
      <w:r>
        <w:t xml:space="preserve"> cazului bine justificat, împrejurarea </w:t>
      </w:r>
      <w:r>
        <w:t>reţinută</w:t>
      </w:r>
      <w:r>
        <w:t xml:space="preserve"> de </w:t>
      </w:r>
      <w:r>
        <w:t>instanţa</w:t>
      </w:r>
      <w:r>
        <w:t xml:space="preserve"> de fond neputând fi calificată drept </w:t>
      </w:r>
      <w:r>
        <w:rPr>
          <w:rStyle w:val="Fontdeparagrafimplicit"/>
          <w:i/>
        </w:rPr>
        <w:t xml:space="preserve">împrejurare legată de starea de fapt </w:t>
      </w:r>
      <w:r>
        <w:rPr>
          <w:rStyle w:val="Fontdeparagrafimplicit"/>
          <w:i/>
        </w:rPr>
        <w:t>şi</w:t>
      </w:r>
      <w:r>
        <w:rPr>
          <w:rStyle w:val="Fontdeparagrafimplicit"/>
          <w:i/>
        </w:rPr>
        <w:t xml:space="preserve"> de drept, care să fie de natură să creeze o îndoială serioasă în </w:t>
      </w:r>
      <w:r>
        <w:rPr>
          <w:rStyle w:val="Fontdeparagrafimplicit"/>
          <w:i/>
        </w:rPr>
        <w:t>privinţa</w:t>
      </w:r>
      <w:r>
        <w:rPr>
          <w:rStyle w:val="Fontdeparagrafimplicit"/>
          <w:i/>
        </w:rPr>
        <w:t xml:space="preserve"> </w:t>
      </w:r>
      <w:r>
        <w:rPr>
          <w:rStyle w:val="Fontdeparagrafimplicit"/>
          <w:i/>
        </w:rPr>
        <w:t>legalităţii</w:t>
      </w:r>
      <w:r>
        <w:rPr>
          <w:rStyle w:val="Fontdeparagrafimplicit"/>
          <w:i/>
        </w:rPr>
        <w:t xml:space="preserve"> actului administrativ</w:t>
      </w:r>
      <w:r>
        <w:t xml:space="preserve">, astfel cum impun prevederile art. 14 alin. 1 </w:t>
      </w:r>
      <w:r>
        <w:t>şi</w:t>
      </w:r>
      <w:r>
        <w:t xml:space="preserve"> art. 2 lit. t) din Legea nr. 554/2004.</w:t>
      </w:r>
    </w:p>
    <w:p w:rsidR="005C4571" w14:paraId="54924E10" w14:textId="77777777">
      <w:pPr>
        <w:ind w:firstLine="993"/>
        <w:jc w:val="both"/>
      </w:pPr>
      <w:r>
        <w:t>Aparenţa</w:t>
      </w:r>
      <w:r>
        <w:t xml:space="preserve"> de nelegalitate a unui act administrativ trebuie să rezulte din acele împrejurări de fapt sau de drept care se constituie în „indicii de nelegalitate” </w:t>
      </w:r>
      <w:r>
        <w:t>şi</w:t>
      </w:r>
      <w:r>
        <w:t xml:space="preserve"> care rezultă dintr-o simplă analiză, fără a presupune dovedirea unor motive de nelegalitate. Altfel spus, </w:t>
      </w:r>
      <w:r>
        <w:t>aparenţa</w:t>
      </w:r>
      <w:r>
        <w:t xml:space="preserve"> de nelegalitate trebuie să rezulte în urma unei analize sumare a împrejurărilor în care a fost emis actul, fără a fi prejudecat fondul, ceea ce nu este însă cazul în </w:t>
      </w:r>
      <w:r>
        <w:t>speţă</w:t>
      </w:r>
      <w:r>
        <w:t>.</w:t>
      </w:r>
    </w:p>
    <w:p w:rsidR="005C4571" w14:paraId="0BC9A8FD" w14:textId="3C91FA5C">
      <w:pPr>
        <w:ind w:firstLine="993"/>
        <w:jc w:val="both"/>
      </w:pPr>
      <w:r>
        <w:t xml:space="preserve">Tribunalul dispune suspendarea executării procesului verbal de constatare a neregulilor </w:t>
      </w:r>
      <w:r>
        <w:t>şi</w:t>
      </w:r>
      <w:r>
        <w:t xml:space="preserve"> de stabilire a </w:t>
      </w:r>
      <w:r>
        <w:t>creanţelor</w:t>
      </w:r>
      <w:r>
        <w:t xml:space="preserve"> bugetare înregistrat sub nr. PV1/</w:t>
      </w:r>
      <w:r>
        <w:t xml:space="preserve">14.11.2016 </w:t>
      </w:r>
      <w:r>
        <w:t>şi</w:t>
      </w:r>
      <w:r>
        <w:t xml:space="preserve"> a deciziei de </w:t>
      </w:r>
      <w:r>
        <w:t>soluţionare</w:t>
      </w:r>
      <w:r>
        <w:t xml:space="preserve"> a </w:t>
      </w:r>
      <w:r>
        <w:t>contestaţiei</w:t>
      </w:r>
      <w:r>
        <w:t xml:space="preserve"> administrative nr. D1/</w:t>
      </w:r>
      <w:r>
        <w:t xml:space="preserve">12.01.2017 </w:t>
      </w:r>
      <w:r>
        <w:t>reţinând</w:t>
      </w:r>
      <w:r>
        <w:t xml:space="preserve">, în </w:t>
      </w:r>
      <w:r>
        <w:t>privinţa</w:t>
      </w:r>
      <w:r>
        <w:t xml:space="preserve"> cazului bine justificat, că există o îndoială cu privire la legalitatea actelor emise de autoritatea pârâtă, rezultată din </w:t>
      </w:r>
      <w:r>
        <w:t>aparenţa</w:t>
      </w:r>
      <w:r>
        <w:t xml:space="preserve"> de nelegalitate a acestora, ce transpare din faptul că între </w:t>
      </w:r>
      <w:r>
        <w:t>părţi</w:t>
      </w:r>
      <w:r>
        <w:t xml:space="preserve"> există o </w:t>
      </w:r>
      <w:r>
        <w:t>contradicţie</w:t>
      </w:r>
      <w:r>
        <w:t xml:space="preserve"> cu privire la dreptul de proprietate / de </w:t>
      </w:r>
      <w:r>
        <w:t>folosinţă</w:t>
      </w:r>
      <w:r>
        <w:t xml:space="preserve"> al reclamantului asupra terenurilor pentru care au fost acordate </w:t>
      </w:r>
      <w:r>
        <w:t>plăţi</w:t>
      </w:r>
      <w:r>
        <w:t xml:space="preserve"> SAPS.</w:t>
      </w:r>
    </w:p>
    <w:p w:rsidR="005C4571" w14:paraId="526497F9" w14:textId="77777777">
      <w:pPr>
        <w:ind w:firstLine="993"/>
        <w:jc w:val="both"/>
      </w:pPr>
      <w:r>
        <w:t xml:space="preserve">Arată tribunalul faptul că nu se poate imputa reclamantului restituirea unor sume acordate pentru </w:t>
      </w:r>
      <w:r>
        <w:t>suprafeţe</w:t>
      </w:r>
      <w:r>
        <w:t xml:space="preserve"> de teren pe care le-a folosit în fapt din cauza unei interpretări pe care a dat-o autoritatea pârâtă aspectului dovedirii dreptului de proprietate / de </w:t>
      </w:r>
      <w:r>
        <w:t>folosinţă</w:t>
      </w:r>
      <w:r>
        <w:t xml:space="preserve"> asupra terenurilor.</w:t>
      </w:r>
    </w:p>
    <w:p w:rsidR="005C4571" w14:paraId="78270FC8" w14:textId="77777777">
      <w:pPr>
        <w:ind w:firstLine="993"/>
        <w:jc w:val="both"/>
      </w:pPr>
      <w:r>
        <w:t xml:space="preserve">Câtă vreme </w:t>
      </w:r>
      <w:r>
        <w:t>raţionamentul</w:t>
      </w:r>
      <w:r>
        <w:t xml:space="preserve"> </w:t>
      </w:r>
      <w:r>
        <w:t>autorităţii</w:t>
      </w:r>
      <w:r>
        <w:t xml:space="preserve"> publice nu este pe deplin cunoscut iar </w:t>
      </w:r>
      <w:r>
        <w:t>existenţa</w:t>
      </w:r>
      <w:r>
        <w:t xml:space="preserve"> cazului bine justificat nu presupune prezentarea unor dovezi de nelegalitate căci o asemenea </w:t>
      </w:r>
      <w:r>
        <w:t>cerinţă</w:t>
      </w:r>
      <w:r>
        <w:t xml:space="preserve"> </w:t>
      </w:r>
      <w:r>
        <w:t>şi</w:t>
      </w:r>
      <w:r>
        <w:t xml:space="preserve"> interpretare ar echivala cu prejudicierea fondului cauzei iar argumentele juridice prezentate de reclamant aparent valabile sunt de natură a crea o îndoială serioasă în ce </w:t>
      </w:r>
      <w:r>
        <w:t>priveşte</w:t>
      </w:r>
      <w:r>
        <w:t xml:space="preserve"> actele administrative, tribunalul a apreciat că nu se poate ca pe fondul acestei </w:t>
      </w:r>
      <w:r>
        <w:t>situaţii</w:t>
      </w:r>
      <w:r>
        <w:t xml:space="preserve"> de incertitudine juridică să se dea </w:t>
      </w:r>
      <w:r>
        <w:t>eficienţă</w:t>
      </w:r>
      <w:r>
        <w:t xml:space="preserve"> actelor administ</w:t>
      </w:r>
      <w:r>
        <w:t xml:space="preserve">rative sub aspectul executării </w:t>
      </w:r>
      <w:r>
        <w:t>şi</w:t>
      </w:r>
      <w:r>
        <w:t xml:space="preserve"> se impune ca acestea să nu-</w:t>
      </w:r>
      <w:r>
        <w:t>şi</w:t>
      </w:r>
      <w:r>
        <w:t xml:space="preserve"> producă efectele până la </w:t>
      </w:r>
      <w:r>
        <w:t>pronunţarea</w:t>
      </w:r>
      <w:r>
        <w:t xml:space="preserve"> </w:t>
      </w:r>
      <w:r>
        <w:t>instanţei</w:t>
      </w:r>
      <w:r>
        <w:t xml:space="preserve"> de fond.</w:t>
      </w:r>
    </w:p>
    <w:p w:rsidR="005C4571" w14:paraId="0D95742E" w14:textId="77777777">
      <w:pPr>
        <w:ind w:firstLine="993"/>
        <w:jc w:val="both"/>
      </w:pPr>
      <w:r>
        <w:t xml:space="preserve">Contrar statuărilor tribunalului, Curtea constată că actele vizate de cererea de suspendare sunt motivate, atât în fapt cât </w:t>
      </w:r>
      <w:r>
        <w:t>şi</w:t>
      </w:r>
      <w:r>
        <w:t xml:space="preserve"> în drept, cuprinzând justificări cu privire la </w:t>
      </w:r>
      <w:r>
        <w:t>situaţia</w:t>
      </w:r>
      <w:r>
        <w:t xml:space="preserve"> constatată </w:t>
      </w:r>
      <w:r>
        <w:t>şi</w:t>
      </w:r>
      <w:r>
        <w:t xml:space="preserve"> la măsurile dispuse. Astfel, ulterior expunerii aspectelor observate, cu privire la cererile de plată depuse de intimatul reclamant, referitor la </w:t>
      </w:r>
      <w:r>
        <w:t>suprafeţele</w:t>
      </w:r>
      <w:r>
        <w:t xml:space="preserve"> de teren </w:t>
      </w:r>
      <w:r>
        <w:t>şi</w:t>
      </w:r>
      <w:r>
        <w:t xml:space="preserve"> la </w:t>
      </w:r>
      <w:r>
        <w:t>documentaţiile</w:t>
      </w:r>
      <w:r>
        <w:t xml:space="preserve"> depuse în dovedirea unui drept de a le utiliza conform prevederilor legale în vigoare, autoritatea pârâtă conchide motivat în sensul că intimatul reclamant nu face dovada dreptului de </w:t>
      </w:r>
      <w:r>
        <w:t>folosinţă</w:t>
      </w:r>
      <w:r>
        <w:t xml:space="preserve"> cu documente juridice valabile pentru întreaga </w:t>
      </w:r>
      <w:r>
        <w:t>suprafaţă</w:t>
      </w:r>
      <w:r>
        <w:t xml:space="preserve"> </w:t>
      </w:r>
      <w:r>
        <w:t xml:space="preserve">pentru care a solicitat plata unică, respectiv pentru </w:t>
      </w:r>
      <w:r>
        <w:t>suprafaţa</w:t>
      </w:r>
      <w:r>
        <w:t xml:space="preserve"> totală de 3,27 ha.</w:t>
      </w:r>
    </w:p>
    <w:p w:rsidR="005C4571" w14:paraId="3996BA64" w14:textId="77777777">
      <w:pPr>
        <w:ind w:firstLine="993"/>
        <w:jc w:val="both"/>
      </w:pPr>
      <w:r>
        <w:t xml:space="preserve">Se mai </w:t>
      </w:r>
      <w:r>
        <w:t>reţine</w:t>
      </w:r>
      <w:r>
        <w:t xml:space="preserve"> deopotrivă faptul că respectivele constatări, precum </w:t>
      </w:r>
      <w:r>
        <w:t>şi</w:t>
      </w:r>
      <w:r>
        <w:t xml:space="preserve"> măsurile dispuse pe cale de </w:t>
      </w:r>
      <w:r>
        <w:t>consecinţă</w:t>
      </w:r>
      <w:r>
        <w:t xml:space="preserve">, sunt motivate </w:t>
      </w:r>
      <w:r>
        <w:t>şi</w:t>
      </w:r>
      <w:r>
        <w:t xml:space="preserve"> în drept, autoritatea pârâtă indicând expres </w:t>
      </w:r>
      <w:r>
        <w:t>şi</w:t>
      </w:r>
      <w:r>
        <w:t xml:space="preserve"> detaliat normele legale incidente.</w:t>
      </w:r>
    </w:p>
    <w:p w:rsidR="005C4571" w14:paraId="66795236" w14:textId="77777777">
      <w:pPr>
        <w:ind w:firstLine="993"/>
        <w:jc w:val="both"/>
      </w:pPr>
      <w:r>
        <w:t>Faţă</w:t>
      </w:r>
      <w:r>
        <w:t xml:space="preserve"> de acestea, cât timp, deci, actele criticate au fost emise în forma prevăzută de lege, de autoritatea competentă, cu indicarea temeiurilor de fapt </w:t>
      </w:r>
      <w:r>
        <w:t>şi</w:t>
      </w:r>
      <w:r>
        <w:t xml:space="preserve"> de drept incidente, fiind amplu </w:t>
      </w:r>
      <w:r>
        <w:t>şi</w:t>
      </w:r>
      <w:r>
        <w:t xml:space="preserve"> coerent dezvoltat </w:t>
      </w:r>
      <w:r>
        <w:t>raţionamentul</w:t>
      </w:r>
      <w:r>
        <w:t xml:space="preserve"> avut în vedere de autoritatea emitentă, iar măsurile dispuse </w:t>
      </w:r>
      <w:r>
        <w:t xml:space="preserve">sunt conforme </w:t>
      </w:r>
      <w:r>
        <w:t>dispoziţiilor</w:t>
      </w:r>
      <w:r>
        <w:t xml:space="preserve"> legale, luând deopotrivă în considerare </w:t>
      </w:r>
      <w:r>
        <w:t>şi</w:t>
      </w:r>
      <w:r>
        <w:t xml:space="preserve"> </w:t>
      </w:r>
      <w:r>
        <w:t>situaţia</w:t>
      </w:r>
      <w:r>
        <w:t xml:space="preserve"> proprie a intimatului reclamant, unicul motiv referitor la faptul că intimatul reclamant contestă actele, învederând un punct de vedere diferit, nu poate</w:t>
      </w:r>
      <w:r>
        <w:t xml:space="preserve"> să constituie caz bine justificat. Este vădit nelegală </w:t>
      </w:r>
      <w:r>
        <w:t>afirmaţia</w:t>
      </w:r>
      <w:r>
        <w:t xml:space="preserve"> tribunalului în sensul că </w:t>
      </w:r>
      <w:r>
        <w:t>aparenţa</w:t>
      </w:r>
      <w:r>
        <w:t xml:space="preserve"> de nelegalitate a actelor se poate deduce din </w:t>
      </w:r>
      <w:r>
        <w:t>contradicţia</w:t>
      </w:r>
      <w:r>
        <w:t xml:space="preserve"> existentă între </w:t>
      </w:r>
      <w:r>
        <w:t>părţi</w:t>
      </w:r>
      <w:r>
        <w:t xml:space="preserve">, din viziunea diferită a acestora cu privire la dreptul de proprietate / de </w:t>
      </w:r>
      <w:r>
        <w:t>folosinţă</w:t>
      </w:r>
      <w:r>
        <w:t xml:space="preserve"> al reclamantului asupra terenurilor pentru care au fost acordate </w:t>
      </w:r>
      <w:r>
        <w:t>plăţi</w:t>
      </w:r>
      <w:r>
        <w:t xml:space="preserve"> SAPS. Astfel, opiniile divergente ale </w:t>
      </w:r>
      <w:r>
        <w:t>părţilor</w:t>
      </w:r>
      <w:r>
        <w:t xml:space="preserve"> nu reprezintă împrejurare legată de starea de fapt </w:t>
      </w:r>
      <w:r>
        <w:t>şi</w:t>
      </w:r>
      <w:r>
        <w:t xml:space="preserve"> de drept, de natură să creeze o îndoială serioasă în </w:t>
      </w:r>
      <w:r>
        <w:t>privinţa</w:t>
      </w:r>
      <w:r>
        <w:t xml:space="preserve"> </w:t>
      </w:r>
      <w:r>
        <w:t>legalităţi</w:t>
      </w:r>
      <w:r>
        <w:t>i</w:t>
      </w:r>
      <w:r>
        <w:t xml:space="preserve"> actului administrativ.</w:t>
      </w:r>
    </w:p>
    <w:p w:rsidR="005C4571" w14:paraId="5753D12F" w14:textId="77777777">
      <w:pPr>
        <w:ind w:firstLine="993"/>
        <w:jc w:val="both"/>
      </w:pPr>
      <w:r>
        <w:t xml:space="preserve">Referitor la faptul că nu s-ar putea imputa reclamantului restituirea unor sume acordate pentru </w:t>
      </w:r>
      <w:r>
        <w:t>suprafeţe</w:t>
      </w:r>
      <w:r>
        <w:t xml:space="preserve"> de teren pe care le-a folosit în fapt din cauza unei interpretări pe care a dat-o autoritatea pârâtă aspectului dovedirii dreptului de proprietate / de </w:t>
      </w:r>
      <w:r>
        <w:t>folosinţă</w:t>
      </w:r>
      <w:r>
        <w:t xml:space="preserve"> asupra terenurilor, Curtea </w:t>
      </w:r>
      <w:r>
        <w:t>reaminteşte</w:t>
      </w:r>
      <w:r>
        <w:t xml:space="preserve">, pe de o parte, faptul că actul administrativ se bucură de </w:t>
      </w:r>
      <w:r>
        <w:t>prezumţia</w:t>
      </w:r>
      <w:r>
        <w:t xml:space="preserve"> de legalitate, </w:t>
      </w:r>
      <w:r>
        <w:t>prezumţie</w:t>
      </w:r>
      <w:r>
        <w:t xml:space="preserve"> care, la rândul său, se bazează pe </w:t>
      </w:r>
      <w:r>
        <w:t>prezumţia</w:t>
      </w:r>
      <w:r>
        <w:t xml:space="preserve"> de autenticitate </w:t>
      </w:r>
      <w:r>
        <w:t>şi</w:t>
      </w:r>
      <w:r>
        <w:t xml:space="preserve"> de veridicitate, fiind pe cale de </w:t>
      </w:r>
      <w:r>
        <w:t>consecinţă</w:t>
      </w:r>
      <w:r>
        <w:t xml:space="preserve"> obligatoriu cât timp nu a fost revocat sau anulat, în </w:t>
      </w:r>
      <w:r>
        <w:t>condiţiile</w:t>
      </w:r>
      <w:r>
        <w:t xml:space="preserve"> legii, iar, pe de altă parte, că</w:t>
      </w:r>
      <w:r>
        <w:t xml:space="preserve"> unicul fapt al utilizării terenurilor nu poate </w:t>
      </w:r>
      <w:r>
        <w:t>naşte</w:t>
      </w:r>
      <w:r>
        <w:t xml:space="preserve"> drepturi cât timp utilizarea efectivă nu este </w:t>
      </w:r>
      <w:r>
        <w:t>însoţită</w:t>
      </w:r>
      <w:r>
        <w:t xml:space="preserve"> de un drept de a utiliza respectivele terenuri. Deci, utilizarea în fapt este diferită de dreptul de a utiliza terenurile, în această din urmă ipoteză utilizarea faptică fiind dublată </w:t>
      </w:r>
      <w:r>
        <w:t>şi</w:t>
      </w:r>
      <w:r>
        <w:t xml:space="preserve"> de o utilizare legală.</w:t>
      </w:r>
    </w:p>
    <w:p w:rsidR="005C4571" w14:paraId="458CE3AC" w14:textId="77777777">
      <w:pPr>
        <w:ind w:firstLine="993"/>
        <w:jc w:val="both"/>
      </w:pPr>
      <w:r>
        <w:t xml:space="preserve">Totodată, Curtea constată că nu este sustenabilă nici </w:t>
      </w:r>
      <w:r>
        <w:t>afirmaţia</w:t>
      </w:r>
      <w:r>
        <w:t xml:space="preserve"> tribunalului în sensul că </w:t>
      </w:r>
      <w:r>
        <w:t>raţionamentul</w:t>
      </w:r>
      <w:r>
        <w:t xml:space="preserve"> </w:t>
      </w:r>
      <w:r>
        <w:t>autorităţii</w:t>
      </w:r>
      <w:r>
        <w:t xml:space="preserve"> publice nu ar fi pe deplin cunoscut, fiind pe larg detaliată atât </w:t>
      </w:r>
      <w:r>
        <w:t>situaţia</w:t>
      </w:r>
      <w:r>
        <w:t xml:space="preserve"> de fapt </w:t>
      </w:r>
      <w:r>
        <w:t>şi</w:t>
      </w:r>
      <w:r>
        <w:t xml:space="preserve"> de drept </w:t>
      </w:r>
      <w:r>
        <w:t>reţinută</w:t>
      </w:r>
      <w:r>
        <w:t xml:space="preserve">, cât </w:t>
      </w:r>
      <w:r>
        <w:t>şi</w:t>
      </w:r>
      <w:r>
        <w:t xml:space="preserve"> motivată </w:t>
      </w:r>
      <w:r>
        <w:t>soluţia</w:t>
      </w:r>
      <w:r>
        <w:t xml:space="preserve"> de recuperare a ajutorului financiar acordat.</w:t>
      </w:r>
    </w:p>
    <w:p w:rsidR="005C4571" w14:paraId="49071107" w14:textId="77777777">
      <w:pPr>
        <w:ind w:firstLine="993"/>
        <w:jc w:val="both"/>
      </w:pPr>
      <w:r>
        <w:t xml:space="preserve">În ceea ce </w:t>
      </w:r>
      <w:r>
        <w:t>priveşte</w:t>
      </w:r>
      <w:r>
        <w:t xml:space="preserve"> pretinsele argumentele juridice prezentate de reclamant, care ar fi aparent valabile pentru a crea o îndoială serioasă în ce </w:t>
      </w:r>
      <w:r>
        <w:t>priveşte</w:t>
      </w:r>
      <w:r>
        <w:t xml:space="preserve"> actele administrative, </w:t>
      </w:r>
      <w:r>
        <w:t>afirmaţia</w:t>
      </w:r>
      <w:r>
        <w:t xml:space="preserve"> este neîntemeiată deoarece nu este </w:t>
      </w:r>
      <w:r>
        <w:t>însoţită</w:t>
      </w:r>
      <w:r>
        <w:t xml:space="preserve"> </w:t>
      </w:r>
      <w:r>
        <w:t>şi</w:t>
      </w:r>
      <w:r>
        <w:t xml:space="preserve"> de o analiză efectivă, nearătând exact tribunalul care ar fi respectivele argumente pentru care s-ar impune concluzia </w:t>
      </w:r>
      <w:r>
        <w:t>existenţei</w:t>
      </w:r>
      <w:r>
        <w:t xml:space="preserve"> unui caz bine justificat.</w:t>
      </w:r>
    </w:p>
    <w:p w:rsidR="005C4571" w14:paraId="2F2527B0" w14:textId="77777777">
      <w:pPr>
        <w:ind w:firstLine="993"/>
        <w:jc w:val="both"/>
      </w:pPr>
      <w:r>
        <w:t xml:space="preserve">Desigur, problema are a fi </w:t>
      </w:r>
      <w:r>
        <w:t>tranşată</w:t>
      </w:r>
      <w:r>
        <w:t xml:space="preserve"> pe fond, în cadrul </w:t>
      </w:r>
      <w:r>
        <w:t>acţiunii</w:t>
      </w:r>
      <w:r>
        <w:t xml:space="preserve"> în anulare, dosar în care se va verifica legalitatea măsurii recuperării ajutorului financiar dispus, cercetând pe fond </w:t>
      </w:r>
      <w:r>
        <w:t>susţinerile</w:t>
      </w:r>
      <w:r>
        <w:t xml:space="preserve"> efective ale </w:t>
      </w:r>
      <w:r>
        <w:t>părţilor</w:t>
      </w:r>
      <w:r>
        <w:t xml:space="preserve">, la acest moment </w:t>
      </w:r>
      <w:r>
        <w:t>instanţa</w:t>
      </w:r>
      <w:r>
        <w:t xml:space="preserve"> trebuind să conchidă că </w:t>
      </w:r>
      <w:r>
        <w:t>afirmaţiile</w:t>
      </w:r>
      <w:r>
        <w:t xml:space="preserve"> intimatului reclamant, astfel cum au fost valorificate de tribunal, nu relevă o îndoială serioasă în </w:t>
      </w:r>
      <w:r>
        <w:t>privinţa</w:t>
      </w:r>
      <w:r>
        <w:t xml:space="preserve"> </w:t>
      </w:r>
      <w:r>
        <w:t>legalităţii</w:t>
      </w:r>
      <w:r>
        <w:t xml:space="preserve"> actelor administrative.</w:t>
      </w:r>
    </w:p>
    <w:p w:rsidR="005C4571" w14:paraId="3F70653A" w14:textId="77777777">
      <w:pPr>
        <w:ind w:firstLine="993"/>
        <w:jc w:val="both"/>
      </w:pPr>
      <w:r>
        <w:t xml:space="preserve">Prin urmare, Curtea decide în sensul că </w:t>
      </w:r>
      <w:r>
        <w:t>soluţia</w:t>
      </w:r>
      <w:r>
        <w:t xml:space="preserve"> tribunalului în referire la această </w:t>
      </w:r>
      <w:r>
        <w:t>condiţie</w:t>
      </w:r>
      <w:r>
        <w:t xml:space="preserve"> nu este legală, considerent pentru care este pertinentă critica întemeiată pe </w:t>
      </w:r>
      <w:r>
        <w:t>dispoziţiile</w:t>
      </w:r>
      <w:r>
        <w:t xml:space="preserve"> art. 488 alin. 1 pct. 8 </w:t>
      </w:r>
      <w:r>
        <w:t>C.pr.civ</w:t>
      </w:r>
      <w:r>
        <w:t>.</w:t>
      </w:r>
    </w:p>
    <w:p w:rsidR="005C4571" w14:paraId="55E83730" w14:textId="77777777">
      <w:pPr>
        <w:ind w:firstLine="993"/>
        <w:jc w:val="both"/>
      </w:pPr>
      <w:r>
        <w:rPr>
          <w:rStyle w:val="Fontdeparagrafimplicit"/>
          <w:b/>
          <w:i/>
          <w:u w:val="single"/>
        </w:rPr>
        <w:t>2.</w:t>
      </w:r>
      <w:r>
        <w:rPr>
          <w:rStyle w:val="Fontdeparagrafimplicit"/>
          <w:b/>
          <w:i/>
        </w:rPr>
        <w:t xml:space="preserve"> </w:t>
      </w:r>
      <w:r>
        <w:t xml:space="preserve">În </w:t>
      </w:r>
      <w:r>
        <w:t>speţă</w:t>
      </w:r>
      <w:r>
        <w:t xml:space="preserve">, Curtea apreciază că nu este îndeplinită nici </w:t>
      </w:r>
      <w:r>
        <w:t>condiţia</w:t>
      </w:r>
      <w:r>
        <w:t xml:space="preserve"> </w:t>
      </w:r>
      <w:r>
        <w:rPr>
          <w:rStyle w:val="Fontdeparagrafimplicit"/>
          <w:i/>
        </w:rPr>
        <w:t>necesităţii</w:t>
      </w:r>
      <w:r>
        <w:rPr>
          <w:rStyle w:val="Fontdeparagrafimplicit"/>
          <w:i/>
        </w:rPr>
        <w:t xml:space="preserve"> prevenirii unei</w:t>
      </w:r>
      <w:r>
        <w:t xml:space="preserve"> </w:t>
      </w:r>
      <w:r>
        <w:rPr>
          <w:rStyle w:val="Fontdeparagrafimplicit"/>
          <w:i/>
        </w:rPr>
        <w:t>pagube iminente</w:t>
      </w:r>
      <w:r>
        <w:t>, adică a unui</w:t>
      </w:r>
      <w:r>
        <w:rPr>
          <w:rStyle w:val="Fontdeparagrafimplicit"/>
          <w:i/>
        </w:rPr>
        <w:t xml:space="preserve"> prejudiciu material viitor </w:t>
      </w:r>
      <w:r>
        <w:rPr>
          <w:rStyle w:val="Fontdeparagrafimplicit"/>
          <w:i/>
        </w:rPr>
        <w:t>şi</w:t>
      </w:r>
      <w:r>
        <w:rPr>
          <w:rStyle w:val="Fontdeparagrafimplicit"/>
          <w:i/>
        </w:rPr>
        <w:t xml:space="preserve"> previzibil</w:t>
      </w:r>
      <w:r>
        <w:t xml:space="preserve"> în sensul art. 2 alin. 1 lit. </w:t>
      </w:r>
      <w:r>
        <w:t>ş</w:t>
      </w:r>
      <w:r>
        <w:t>) din Legea nr. 554/2004.</w:t>
      </w:r>
      <w:r>
        <w:rPr>
          <w:rStyle w:val="Fontdeparagrafimplicit"/>
          <w:color w:val="000000"/>
        </w:rPr>
        <w:t xml:space="preserve"> Totodată, din probele administrate în cauză nu a </w:t>
      </w:r>
      <w:r>
        <w:rPr>
          <w:rStyle w:val="Fontdeparagrafimplicit"/>
          <w:color w:val="000000"/>
        </w:rPr>
        <w:t>reieşit</w:t>
      </w:r>
      <w:r>
        <w:rPr>
          <w:rStyle w:val="Fontdeparagrafimplicit"/>
          <w:color w:val="000000"/>
        </w:rPr>
        <w:t xml:space="preserve"> nici vreo posibilitate de </w:t>
      </w:r>
      <w:r>
        <w:rPr>
          <w:rStyle w:val="Fontdeparagrafimplicit"/>
          <w:i/>
        </w:rPr>
        <w:t xml:space="preserve">perturbare previzibilă gravă a </w:t>
      </w:r>
      <w:r>
        <w:rPr>
          <w:rStyle w:val="Fontdeparagrafimplicit"/>
          <w:i/>
        </w:rPr>
        <w:t>funcţionării</w:t>
      </w:r>
      <w:r>
        <w:rPr>
          <w:rStyle w:val="Fontdeparagrafimplicit"/>
          <w:i/>
        </w:rPr>
        <w:t xml:space="preserve"> unei </w:t>
      </w:r>
      <w:r>
        <w:rPr>
          <w:rStyle w:val="Fontdeparagrafimplicit"/>
          <w:i/>
        </w:rPr>
        <w:t>autorităţi</w:t>
      </w:r>
      <w:r>
        <w:rPr>
          <w:rStyle w:val="Fontdeparagrafimplicit"/>
          <w:i/>
        </w:rPr>
        <w:t xml:space="preserve"> publice sau a unui serviciu public</w:t>
      </w:r>
      <w:r>
        <w:t xml:space="preserve">, astfel cum sunt acestea definite de art. 2 alin. 1 lit. (b), (m) </w:t>
      </w:r>
      <w:r>
        <w:t>şi</w:t>
      </w:r>
      <w:r>
        <w:t xml:space="preserve"> (r) din Legea nr. 554/2004. </w:t>
      </w:r>
      <w:r>
        <w:rPr>
          <w:rStyle w:val="Fontdeparagrafimplicit"/>
          <w:color w:val="000000"/>
        </w:rPr>
        <w:t xml:space="preserve"> </w:t>
      </w:r>
      <w:r>
        <w:t xml:space="preserve">    </w:t>
      </w:r>
    </w:p>
    <w:p w:rsidR="005C4571" w14:paraId="489A1377" w14:textId="77777777">
      <w:pPr>
        <w:ind w:firstLine="993"/>
        <w:jc w:val="both"/>
      </w:pPr>
      <w:r>
        <w:t>Instanţa</w:t>
      </w:r>
      <w:r>
        <w:t xml:space="preserve"> de fond </w:t>
      </w:r>
      <w:r>
        <w:t>reţine</w:t>
      </w:r>
      <w:r>
        <w:t xml:space="preserve"> în justificarea ca fiind îndeplinită a acestei </w:t>
      </w:r>
      <w:r>
        <w:t>condiţii</w:t>
      </w:r>
      <w:r>
        <w:t xml:space="preserve"> împrejurarea că punerea în executare a actelor administrative pentru suma de 1.706,8 lei ar însemna urmărirea veniturilor pe care intimatul reclamant le </w:t>
      </w:r>
      <w:r>
        <w:t>obţine</w:t>
      </w:r>
      <w:r>
        <w:t xml:space="preserve"> exclusiv din </w:t>
      </w:r>
      <w:r>
        <w:t>desfăşurarea</w:t>
      </w:r>
      <w:r>
        <w:t xml:space="preserve"> de </w:t>
      </w:r>
      <w:r>
        <w:t>activităţi</w:t>
      </w:r>
      <w:r>
        <w:t xml:space="preserve"> agricole pentru care </w:t>
      </w:r>
      <w:r>
        <w:t>obţine</w:t>
      </w:r>
      <w:r>
        <w:t xml:space="preserve"> ajutoare </w:t>
      </w:r>
      <w:r>
        <w:t>băneşti</w:t>
      </w:r>
      <w:r>
        <w:t xml:space="preserve">, ceea ce îi creează </w:t>
      </w:r>
      <w:r>
        <w:t>dificultăţi</w:t>
      </w:r>
      <w:r>
        <w:t xml:space="preserve"> în a-</w:t>
      </w:r>
      <w:r>
        <w:t>şi</w:t>
      </w:r>
      <w:r>
        <w:t xml:space="preserve"> asigura un trai decent. </w:t>
      </w:r>
    </w:p>
    <w:p w:rsidR="005C4571" w14:paraId="59E98CB4" w14:textId="77777777">
      <w:pPr>
        <w:ind w:firstLine="993"/>
        <w:jc w:val="both"/>
      </w:pPr>
      <w:r>
        <w:t xml:space="preserve">Această justificare nu poate fi primită, în opinia </w:t>
      </w:r>
      <w:r>
        <w:t>instanţei</w:t>
      </w:r>
      <w:r>
        <w:t xml:space="preserve"> de control judiciar, deoarece paguba iminentă nu se analizează în general, prin prisma </w:t>
      </w:r>
      <w:r>
        <w:t>implicaţiilor</w:t>
      </w:r>
      <w:r>
        <w:t xml:space="preserve"> pe care le-ar putea avea executarea actului administrativ unilateral emis asupra unei categorii nedeterminate, ci, în concret, prin prisma persoanei celui vizat </w:t>
      </w:r>
      <w:r>
        <w:t>şi</w:t>
      </w:r>
      <w:r>
        <w:t xml:space="preserve"> a </w:t>
      </w:r>
      <w:r>
        <w:t>situaţiei</w:t>
      </w:r>
      <w:r>
        <w:t xml:space="preserve"> sale specifice. În plus, pretinsa pagubă iminentă nu se poate limita doar la simpla posibilitate ori chiar </w:t>
      </w:r>
      <w:r>
        <w:t>iminenţa</w:t>
      </w:r>
      <w:r>
        <w:t xml:space="preserve"> executării silite a actului administrativ devenit titlu executoriu, întrucât aceasta este expresia unui drept</w:t>
      </w:r>
      <w:r>
        <w:t xml:space="preserve"> recunoscut de lege în beneficiul titularului dreptului de </w:t>
      </w:r>
      <w:r>
        <w:t>creanţă</w:t>
      </w:r>
      <w:r>
        <w:t xml:space="preserve"> </w:t>
      </w:r>
      <w:r>
        <w:t>reieşit</w:t>
      </w:r>
      <w:r>
        <w:t xml:space="preserve"> din respectivul titlu. </w:t>
      </w:r>
    </w:p>
    <w:p w:rsidR="005C4571" w14:paraId="6FC7B260" w14:textId="77777777">
      <w:pPr>
        <w:ind w:firstLine="993"/>
        <w:jc w:val="both"/>
      </w:pPr>
      <w:r>
        <w:t>Executarea unei crean</w:t>
      </w:r>
      <w:r>
        <w:rPr>
          <w:rStyle w:val="Fontdeparagrafimplicit"/>
          <w:rFonts w:ascii="Tahoma" w:hAnsi="Tahoma"/>
        </w:rPr>
        <w:t>ț</w:t>
      </w:r>
      <w:r>
        <w:t xml:space="preserve">e, stabilită printr-un act administrativ care se bucură de </w:t>
      </w:r>
      <w:r>
        <w:t>prezumţia</w:t>
      </w:r>
      <w:r>
        <w:t xml:space="preserve"> de legalitate, nu poate constitui prin ea </w:t>
      </w:r>
      <w:r>
        <w:t>însăşi</w:t>
      </w:r>
      <w:r>
        <w:t xml:space="preserve"> o pagubă, în sensul art. 2 alin. 1 lit. </w:t>
      </w:r>
      <w:r>
        <w:t>ş</w:t>
      </w:r>
      <w:r>
        <w:t xml:space="preserve">) </w:t>
      </w:r>
      <w:r>
        <w:t xml:space="preserve">din Legea nr. 554/2004. Într-adevăr, din punct de vedere economic, orice diminuare a patrimoniului este echivalentă cu o pagubă, dar, din punct de vedere juridic, paguba este reprezentată doar de o diminuare ilicită a patrimoniului, ceea ce în cauza de </w:t>
      </w:r>
      <w:r>
        <w:t>faţă</w:t>
      </w:r>
      <w:r>
        <w:t xml:space="preserve"> nu s-a configurat la nivel de </w:t>
      </w:r>
      <w:r>
        <w:t>aparenţă</w:t>
      </w:r>
      <w:r>
        <w:t xml:space="preserve"> specifică procedurii de suspendare executare act admi</w:t>
      </w:r>
      <w:r>
        <w:t xml:space="preserve">nistrativ unilateral. </w:t>
      </w:r>
    </w:p>
    <w:p w:rsidR="005C4571" w14:paraId="5B12F6AC" w14:textId="77777777">
      <w:pPr>
        <w:ind w:firstLine="993"/>
        <w:jc w:val="both"/>
      </w:pPr>
      <w:r>
        <w:t xml:space="preserve">Sub acest din urmă aspect, trebuie subliniat în primul rând faptul că nu se poate afirma de </w:t>
      </w:r>
      <w:r>
        <w:t>plano</w:t>
      </w:r>
      <w:r>
        <w:t xml:space="preserve"> că executarea unui act administrativ este prejudiciabilă pentru persoana obligată la aceasta, iar eventuala pagubă nu este nici iminentă în sensul textului de lege mai sus evocat </w:t>
      </w:r>
      <w:r>
        <w:t>şi</w:t>
      </w:r>
      <w:r>
        <w:t xml:space="preserve"> nici imposibil sau foarte greu de recuperat.</w:t>
      </w:r>
    </w:p>
    <w:p w:rsidR="005C4571" w14:paraId="018E109C" w14:textId="77777777">
      <w:pPr>
        <w:ind w:firstLine="993"/>
        <w:jc w:val="both"/>
      </w:pPr>
      <w:r>
        <w:t xml:space="preserve">Deopotrivă, analizând în concret aspectele </w:t>
      </w:r>
      <w:r>
        <w:t>reţinute</w:t>
      </w:r>
      <w:r>
        <w:t xml:space="preserve"> de tribunal, Curtea constată că nu se poate vorbi de un prejudiciu material viitor </w:t>
      </w:r>
      <w:r>
        <w:t>şi</w:t>
      </w:r>
      <w:r>
        <w:t xml:space="preserve"> previzibil imposibil ori foarte greu de reparat </w:t>
      </w:r>
      <w:r>
        <w:t>şi</w:t>
      </w:r>
      <w:r>
        <w:t xml:space="preserve"> din perspectiva cuantumului redus al </w:t>
      </w:r>
      <w:r>
        <w:t>creanţei</w:t>
      </w:r>
      <w:r>
        <w:t xml:space="preserve"> de executat, </w:t>
      </w:r>
      <w:r>
        <w:t>şi</w:t>
      </w:r>
      <w:r>
        <w:t xml:space="preserve"> anume suma de 1.706,8 lei.</w:t>
      </w:r>
    </w:p>
    <w:p w:rsidR="005C4571" w14:paraId="421FE845" w14:textId="77777777">
      <w:pPr>
        <w:ind w:firstLine="993"/>
        <w:jc w:val="both"/>
      </w:pPr>
      <w:r>
        <w:t xml:space="preserve">În al doilea rând, trebuie observat că niciun înscris nu a fost depus la dosar în dovedirea </w:t>
      </w:r>
      <w:r>
        <w:t>consecinţelor</w:t>
      </w:r>
      <w:r>
        <w:t xml:space="preserve"> negative pe care le-ar putea determina faptul executării procesului verbal anterior </w:t>
      </w:r>
      <w:r>
        <w:t>soluţionării</w:t>
      </w:r>
      <w:r>
        <w:t xml:space="preserve"> cererii în anulare.</w:t>
      </w:r>
    </w:p>
    <w:p w:rsidR="005C4571" w14:paraId="5D1E705D" w14:textId="77777777">
      <w:pPr>
        <w:ind w:firstLine="993"/>
        <w:jc w:val="both"/>
      </w:pPr>
      <w:r>
        <w:t xml:space="preserve">În </w:t>
      </w:r>
      <w:r>
        <w:t>sfârşit</w:t>
      </w:r>
      <w:r>
        <w:t xml:space="preserve">, se </w:t>
      </w:r>
      <w:r>
        <w:t>reţine</w:t>
      </w:r>
      <w:r>
        <w:t xml:space="preserve"> faptul că nu executarea crean</w:t>
      </w:r>
      <w:r>
        <w:rPr>
          <w:rStyle w:val="Fontdeparagrafimplicit"/>
          <w:rFonts w:ascii="Tahoma" w:hAnsi="Tahoma"/>
        </w:rPr>
        <w:t>ț</w:t>
      </w:r>
      <w:r>
        <w:t>ei este sursa unei situa</w:t>
      </w:r>
      <w:r>
        <w:rPr>
          <w:rStyle w:val="Fontdeparagrafimplicit"/>
          <w:rFonts w:ascii="Tahoma" w:hAnsi="Tahoma"/>
        </w:rPr>
        <w:t>ț</w:t>
      </w:r>
      <w:r>
        <w:t xml:space="preserve">ii materiale dificile a intimatului reclamant, prezenta </w:t>
      </w:r>
      <w:r>
        <w:t>instanţă</w:t>
      </w:r>
      <w:r>
        <w:t xml:space="preserve"> apreciind că respectiva </w:t>
      </w:r>
      <w:r>
        <w:t>operaţiune</w:t>
      </w:r>
      <w:r>
        <w:t xml:space="preserve"> a executării unui act administrativ, prezumat legal până la proba contrară, nu poate fi calificată ca sursă nelegală a unei pagube iminente. </w:t>
      </w:r>
    </w:p>
    <w:p w:rsidR="005C4571" w14:paraId="73C98828" w14:textId="77777777">
      <w:pPr>
        <w:ind w:firstLine="993"/>
        <w:jc w:val="both"/>
      </w:pPr>
      <w:r>
        <w:t>Reţinând</w:t>
      </w:r>
      <w:r>
        <w:t xml:space="preserve"> că nici cea de-a doua </w:t>
      </w:r>
      <w:r>
        <w:t>condiţie</w:t>
      </w:r>
      <w:r>
        <w:t xml:space="preserve"> nu este îndeplinită, Curtea conchide în sensul că hotărârea </w:t>
      </w:r>
      <w:r>
        <w:t>instanţei</w:t>
      </w:r>
      <w:r>
        <w:t xml:space="preserve"> de fond este nelegală, făcând o interpretare </w:t>
      </w:r>
      <w:r>
        <w:t>greşită</w:t>
      </w:r>
      <w:r>
        <w:t xml:space="preserve"> a normelor de drept material, respectiv a </w:t>
      </w:r>
      <w:r>
        <w:t>dispoziţiilor</w:t>
      </w:r>
      <w:r>
        <w:t xml:space="preserve"> legale prin care sunt instituite </w:t>
      </w:r>
      <w:r>
        <w:t>cerinţe</w:t>
      </w:r>
      <w:r>
        <w:t xml:space="preserve"> cumulative în baza cărora poate fi dispusă suspendarea executării actelor administrative.</w:t>
      </w:r>
    </w:p>
    <w:p w:rsidR="005C4571" w14:paraId="157967B6" w14:textId="77777777">
      <w:pPr>
        <w:ind w:firstLine="993"/>
        <w:jc w:val="both"/>
      </w:pPr>
      <w:r>
        <w:rPr>
          <w:rStyle w:val="Fontdeparagrafimplicit"/>
          <w:b/>
          <w:i/>
          <w:u w:val="single"/>
        </w:rPr>
        <w:t>3.</w:t>
      </w:r>
      <w:r>
        <w:rPr>
          <w:rStyle w:val="Fontdeparagrafimplicit"/>
          <w:b/>
          <w:i/>
        </w:rPr>
        <w:t xml:space="preserve"> </w:t>
      </w:r>
      <w:r>
        <w:t xml:space="preserve">Referitor la celelalte motive </w:t>
      </w:r>
      <w:r>
        <w:t>şi</w:t>
      </w:r>
      <w:r>
        <w:t xml:space="preserve"> argumente invocate de intimatul reclamant în </w:t>
      </w:r>
      <w:r>
        <w:t>susţinerea</w:t>
      </w:r>
      <w:r>
        <w:t xml:space="preserve"> cererii introductive de </w:t>
      </w:r>
      <w:r>
        <w:t>instanţă</w:t>
      </w:r>
      <w:r>
        <w:t xml:space="preserve">, Curtea constată că tribunalul nu le-a </w:t>
      </w:r>
      <w:r>
        <w:t>reţinut</w:t>
      </w:r>
      <w:r>
        <w:t xml:space="preserve"> ca putând fi asimilate conceptului de caz bine justificat, procedând de fapt la o admitere </w:t>
      </w:r>
      <w:r>
        <w:t>parţială</w:t>
      </w:r>
      <w:r>
        <w:t xml:space="preserve"> a </w:t>
      </w:r>
      <w:r>
        <w:t>pretenţiilor</w:t>
      </w:r>
      <w:r>
        <w:t xml:space="preserve"> deduse </w:t>
      </w:r>
      <w:r>
        <w:t>judecăţii</w:t>
      </w:r>
      <w:r>
        <w:t>, din perspectiva cauzei cererii de chemare în judecată.</w:t>
      </w:r>
    </w:p>
    <w:p w:rsidR="005C4571" w14:paraId="6D8C6A49" w14:textId="77777777">
      <w:pPr>
        <w:ind w:firstLine="993"/>
        <w:jc w:val="both"/>
      </w:pPr>
      <w:r>
        <w:t xml:space="preserve">Intimatul reclamant nu a formulat recurs împotriva considerentelor ori cel </w:t>
      </w:r>
      <w:r>
        <w:t>puţin</w:t>
      </w:r>
      <w:r>
        <w:t xml:space="preserve"> un recurs incident, potrivit prevederilor art. 494 rap. la art. 472 </w:t>
      </w:r>
      <w:r>
        <w:t>C.pr.civ</w:t>
      </w:r>
      <w:r>
        <w:t xml:space="preserve">., astfel că, pentru respectivele motive pentru care nu a fost admisă cererea de suspendare, hotărârea </w:t>
      </w:r>
      <w:r>
        <w:t>instanţei</w:t>
      </w:r>
      <w:r>
        <w:t xml:space="preserve"> de fond va fi </w:t>
      </w:r>
      <w:r>
        <w:t>menţinută</w:t>
      </w:r>
      <w:r>
        <w:t xml:space="preserve"> ca </w:t>
      </w:r>
      <w:r>
        <w:t>nerecurată</w:t>
      </w:r>
      <w:r>
        <w:t xml:space="preserve">, intrând în puterea lucrului judecat, prezenta </w:t>
      </w:r>
      <w:r>
        <w:t>instanţă</w:t>
      </w:r>
      <w:r>
        <w:t xml:space="preserve"> judecând numai în limitele în care a fost învestită, respectiv în limitele recursului formulat de recurenta pârâtă.</w:t>
      </w:r>
    </w:p>
    <w:p w:rsidR="005C4571" w14:paraId="3ED66310" w14:textId="77777777">
      <w:pPr>
        <w:ind w:firstLine="993"/>
        <w:jc w:val="both"/>
      </w:pPr>
      <w:r>
        <w:rPr>
          <w:rStyle w:val="Fontdeparagrafimplicit"/>
          <w:b/>
          <w:i/>
          <w:u w:val="single"/>
        </w:rPr>
        <w:t>4.</w:t>
      </w:r>
      <w:r>
        <w:rPr>
          <w:rStyle w:val="Fontdeparagrafimplicit"/>
          <w:b/>
          <w:i/>
        </w:rPr>
        <w:t xml:space="preserve"> Pentru aceste considerente,</w:t>
      </w:r>
      <w:r>
        <w:t xml:space="preserve"> constatând că este fondat recursul pârâtei, dar </w:t>
      </w:r>
      <w:r>
        <w:t>şi</w:t>
      </w:r>
      <w:r>
        <w:t xml:space="preserve"> că tribunalul a </w:t>
      </w:r>
      <w:r>
        <w:t>pronunţat</w:t>
      </w:r>
      <w:r>
        <w:t xml:space="preserve"> o hotărâre nelegală, în temeiul </w:t>
      </w:r>
      <w:r>
        <w:t>disp</w:t>
      </w:r>
      <w:r>
        <w:t xml:space="preserve">. art. 496 </w:t>
      </w:r>
      <w:r>
        <w:t>şi</w:t>
      </w:r>
      <w:r>
        <w:t xml:space="preserve"> art. 498 rap. la art. 488 alin. 1 pct. 8 </w:t>
      </w:r>
      <w:r>
        <w:t>C.pr.civ</w:t>
      </w:r>
      <w:r>
        <w:t xml:space="preserve">., Curtea va admite recursul, în sensul că va casa </w:t>
      </w:r>
      <w:r>
        <w:t>sentinţa</w:t>
      </w:r>
      <w:r>
        <w:t xml:space="preserve"> </w:t>
      </w:r>
      <w:r>
        <w:t>recurată</w:t>
      </w:r>
      <w:r>
        <w:t xml:space="preserve"> </w:t>
      </w:r>
      <w:r>
        <w:t>şi</w:t>
      </w:r>
      <w:r>
        <w:t xml:space="preserve">, rejudecând, va respinge </w:t>
      </w:r>
      <w:r>
        <w:t>acţiunea</w:t>
      </w:r>
      <w:r>
        <w:t>, având ca obiect cerere de suspendare, ca neîntemeiată.</w:t>
      </w:r>
    </w:p>
    <w:p w:rsidR="005C4571" w14:paraId="41A3300F" w14:textId="77777777">
      <w:pPr>
        <w:ind w:firstLine="993"/>
        <w:jc w:val="both"/>
      </w:pPr>
      <w:r>
        <w:t>Aceeaşi</w:t>
      </w:r>
      <w:r>
        <w:t xml:space="preserve"> </w:t>
      </w:r>
      <w:r>
        <w:t>soluţie</w:t>
      </w:r>
      <w:r>
        <w:t xml:space="preserve"> se </w:t>
      </w:r>
      <w:r>
        <w:t>pronunţă</w:t>
      </w:r>
      <w:r>
        <w:t xml:space="preserve">, de asemenea, </w:t>
      </w:r>
      <w:r>
        <w:t>şi</w:t>
      </w:r>
      <w:r>
        <w:t xml:space="preserve"> în ceea ce </w:t>
      </w:r>
      <w:r>
        <w:t>priveşte</w:t>
      </w:r>
      <w:r>
        <w:t xml:space="preserve"> cererea reclamantului de obligare a </w:t>
      </w:r>
      <w:r>
        <w:t>părţii</w:t>
      </w:r>
      <w:r>
        <w:t xml:space="preserve"> adverse la plata cheltuielilor de judecată, capăt de cerere admis de tribunal. </w:t>
      </w:r>
      <w:r>
        <w:t>Soluţia</w:t>
      </w:r>
      <w:r>
        <w:t xml:space="preserve"> se impune în considerarea caracterului accesoriu al capătului de cerere, care trebuie să fie similară celei </w:t>
      </w:r>
      <w:r>
        <w:t>pronunţate</w:t>
      </w:r>
      <w:r>
        <w:t xml:space="preserve"> pe cererea principală, în drept fiind relevante prev. art. 453 </w:t>
      </w:r>
      <w:r>
        <w:t>C.pr.civ</w:t>
      </w:r>
      <w:r>
        <w:t xml:space="preserve">. Cum reclamantul nu a </w:t>
      </w:r>
      <w:r>
        <w:t>câştigat</w:t>
      </w:r>
      <w:r>
        <w:t xml:space="preserve"> procesul, conform prezentei decizii prin care se schimbă în tot </w:t>
      </w:r>
      <w:r>
        <w:t>soluţia</w:t>
      </w:r>
      <w:r>
        <w:t xml:space="preserve"> tribunalului, Curtea înlătură </w:t>
      </w:r>
      <w:r>
        <w:t>şi</w:t>
      </w:r>
      <w:r>
        <w:t xml:space="preserve"> </w:t>
      </w:r>
      <w:r>
        <w:t>menţiunea</w:t>
      </w:r>
      <w:r>
        <w:t xml:space="preserve"> obligării pârâtei la plata sumei de 100 lei cu titlu de cheltuieli de judecată.  </w:t>
      </w:r>
    </w:p>
    <w:p w:rsidR="005C4571" w14:paraId="2C7781B9" w14:textId="77777777">
      <w:pPr>
        <w:ind w:firstLine="993"/>
        <w:jc w:val="both"/>
        <w:rPr>
          <w:rStyle w:val="Fontdeparagrafimplicit"/>
          <w:b/>
        </w:rPr>
      </w:pPr>
    </w:p>
    <w:p w:rsidR="005C4571" w14:paraId="7FB85A9D" w14:textId="77777777">
      <w:pPr>
        <w:ind w:firstLine="993"/>
        <w:jc w:val="both"/>
        <w:rPr>
          <w:rStyle w:val="Fontdeparagrafimplicit"/>
          <w:b/>
        </w:rPr>
      </w:pPr>
    </w:p>
    <w:p w:rsidR="005C4571" w14:paraId="5E793304" w14:textId="77777777">
      <w:pPr>
        <w:ind w:firstLine="993"/>
        <w:jc w:val="center"/>
        <w:rPr>
          <w:rStyle w:val="Fontdeparagrafimplicit"/>
        </w:rPr>
      </w:pPr>
      <w:r>
        <w:rPr>
          <w:rStyle w:val="Fontdeparagrafimplicit"/>
          <w:b/>
        </w:rPr>
        <w:t>PENTRU ACESTE MOTIVE,</w:t>
      </w:r>
    </w:p>
    <w:p w:rsidR="005C4571" w14:paraId="6AA71590" w14:textId="77777777">
      <w:pPr>
        <w:ind w:firstLine="993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>ÎN NUMELE LEGII,</w:t>
      </w:r>
    </w:p>
    <w:p w:rsidR="005C4571" w14:paraId="26F331D8" w14:textId="77777777">
      <w:pPr>
        <w:ind w:firstLine="993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>DECIDE:</w:t>
      </w:r>
    </w:p>
    <w:p w:rsidR="005C4571" w14:paraId="5ACC00F6" w14:textId="77777777">
      <w:pPr>
        <w:ind w:firstLine="993"/>
        <w:jc w:val="center"/>
        <w:rPr>
          <w:rStyle w:val="Fontdeparagrafimplicit"/>
          <w:b/>
        </w:rPr>
      </w:pPr>
    </w:p>
    <w:p w:rsidR="005C4571" w14:paraId="5F4DC0DF" w14:textId="77777777">
      <w:pPr>
        <w:ind w:firstLine="993"/>
        <w:jc w:val="center"/>
        <w:rPr>
          <w:rStyle w:val="Fontdeparagrafimplicit"/>
          <w:b/>
        </w:rPr>
      </w:pPr>
    </w:p>
    <w:p w:rsidR="005C4571" w14:paraId="44ED0D3E" w14:textId="14E3D010">
      <w:pPr>
        <w:ind w:firstLine="993"/>
        <w:jc w:val="both"/>
      </w:pPr>
      <w:r>
        <w:t xml:space="preserve">Admite recursul formulat de recurenta-pârâtă </w:t>
      </w:r>
      <w:r>
        <w:rPr>
          <w:rStyle w:val="Fontdeparagrafimplicit"/>
          <w:b/>
        </w:rPr>
        <w:t>AGENŢIA DE PLĂŢI ŞI INTERVENŢIE PENTRU AGRICULTURĂ – CENTRUL JUDEŢEAN .............</w:t>
      </w:r>
      <w:r>
        <w:t xml:space="preserve">, cu sediul </w:t>
      </w:r>
      <w:r>
        <w:t>în .............</w:t>
      </w:r>
      <w:r>
        <w:t>, ...............................</w:t>
      </w:r>
      <w:r>
        <w:t>, jud. .............</w:t>
      </w:r>
      <w:r>
        <w:t>, CIF ...................</w:t>
      </w:r>
      <w:r>
        <w:t xml:space="preserve">, împotriva </w:t>
      </w:r>
      <w:r>
        <w:t>sentinţei</w:t>
      </w:r>
      <w:r>
        <w:t xml:space="preserve"> civile nr. SC1/</w:t>
      </w:r>
      <w:r>
        <w:t>2017 din data de .........</w:t>
      </w:r>
      <w:r>
        <w:t xml:space="preserve">.2017 </w:t>
      </w:r>
      <w:r>
        <w:t>pronunţată</w:t>
      </w:r>
      <w:r>
        <w:t xml:space="preserve"> de Tribunalul .............</w:t>
      </w:r>
      <w:r>
        <w:t xml:space="preserve"> în dosarul nr. ...............</w:t>
      </w:r>
      <w:r>
        <w:t xml:space="preserve">, în contradictoriu cu intimatul-reclamant </w:t>
      </w:r>
      <w:r>
        <w:rPr>
          <w:rStyle w:val="Fontdeparagrafimplicit"/>
          <w:b/>
        </w:rPr>
        <w:t>NIN............</w:t>
      </w:r>
      <w:r>
        <w:t>, domiciliat în comuna ...............</w:t>
      </w:r>
      <w:r>
        <w:t>, sat ...............</w:t>
      </w:r>
      <w:r>
        <w:t>, jud. .............</w:t>
      </w:r>
      <w:r>
        <w:t>, CNP ...............</w:t>
      </w:r>
      <w:r>
        <w:t>.</w:t>
      </w:r>
    </w:p>
    <w:p w:rsidR="005C4571" w14:paraId="5521E262" w14:textId="77777777">
      <w:pPr>
        <w:ind w:firstLine="993"/>
        <w:jc w:val="both"/>
      </w:pPr>
      <w:r>
        <w:t xml:space="preserve">Casează </w:t>
      </w:r>
      <w:r>
        <w:t>sentinţa</w:t>
      </w:r>
      <w:r>
        <w:t xml:space="preserve"> </w:t>
      </w:r>
      <w:r>
        <w:t>recurată</w:t>
      </w:r>
      <w:r>
        <w:t xml:space="preserve"> </w:t>
      </w:r>
      <w:r>
        <w:t>şi</w:t>
      </w:r>
      <w:r>
        <w:t xml:space="preserve"> rejudecând: </w:t>
      </w:r>
    </w:p>
    <w:p w:rsidR="005C4571" w14:paraId="0FF6A1CC" w14:textId="77777777">
      <w:pPr>
        <w:ind w:firstLine="993"/>
        <w:jc w:val="both"/>
      </w:pPr>
      <w:r>
        <w:t xml:space="preserve">Respinge </w:t>
      </w:r>
      <w:r>
        <w:t>acţiunea</w:t>
      </w:r>
      <w:r>
        <w:t xml:space="preserve"> ca neîntemeiată. </w:t>
      </w:r>
    </w:p>
    <w:p w:rsidR="005C4571" w14:paraId="03A9BA92" w14:textId="77777777">
      <w:pPr>
        <w:ind w:firstLine="993"/>
        <w:jc w:val="both"/>
      </w:pPr>
      <w:r>
        <w:t xml:space="preserve">Definitivă. </w:t>
      </w:r>
    </w:p>
    <w:p w:rsidR="005C4571" w14:paraId="21673401" w14:textId="32C3439F">
      <w:pPr>
        <w:ind w:firstLine="993"/>
        <w:jc w:val="both"/>
      </w:pPr>
      <w:r>
        <w:t>Pronunţată</w:t>
      </w:r>
      <w:r>
        <w:t xml:space="preserve"> în </w:t>
      </w:r>
      <w:r>
        <w:t>şedinţă</w:t>
      </w:r>
      <w:r>
        <w:t xml:space="preserve"> publică azi, ...............</w:t>
      </w:r>
      <w:r>
        <w:t>2017.</w:t>
      </w:r>
    </w:p>
    <w:p w:rsidR="005C4571" w14:paraId="0F42D059" w14:textId="77777777">
      <w:pPr>
        <w:ind w:firstLine="993"/>
        <w:jc w:val="both"/>
        <w:rPr>
          <w:rStyle w:val="Fontdeparagrafimplicit"/>
          <w:b/>
        </w:rPr>
      </w:pPr>
    </w:p>
    <w:p w:rsidR="005C4571" w14:paraId="113FB2D6" w14:textId="77777777">
      <w:pPr>
        <w:ind w:firstLine="993"/>
        <w:jc w:val="center"/>
        <w:rPr>
          <w:rStyle w:val="Fontdeparagrafimplicit"/>
          <w:b/>
        </w:rPr>
      </w:pPr>
    </w:p>
    <w:p w:rsidR="005C4571" w14:paraId="53BC80AD" w14:textId="77777777">
      <w:pPr>
        <w:ind w:firstLine="993"/>
        <w:rPr>
          <w:rStyle w:val="Fontdeparagrafimplicit"/>
          <w:b/>
        </w:rPr>
      </w:pPr>
      <w:r>
        <w:t xml:space="preserve">        </w:t>
      </w:r>
      <w:r>
        <w:t>Preşedinte</w:t>
      </w:r>
      <w:r>
        <w:t>,</w:t>
      </w:r>
      <w:r>
        <w:tab/>
      </w:r>
      <w:r>
        <w:tab/>
        <w:t xml:space="preserve">              Judecător, </w:t>
      </w:r>
      <w:r>
        <w:tab/>
      </w:r>
      <w:r>
        <w:tab/>
      </w:r>
      <w:r>
        <w:tab/>
        <w:t xml:space="preserve">      Judecător,</w:t>
      </w:r>
    </w:p>
    <w:p w:rsidR="005C4571" w14:paraId="01A14AE3" w14:textId="11277E14">
      <w:pPr>
        <w:ind w:firstLine="993"/>
        <w:rPr>
          <w:rStyle w:val="Fontdeparagrafimplicit"/>
          <w:b/>
        </w:rPr>
      </w:pPr>
      <w:r>
        <w:t>........................................</w:t>
      </w:r>
      <w:r>
        <w:t xml:space="preserve">               ........................................</w:t>
      </w:r>
      <w:r>
        <w:tab/>
        <w:t xml:space="preserve">        A0014</w:t>
      </w:r>
    </w:p>
    <w:p w:rsidR="005C4571" w14:paraId="23C2985E" w14:textId="77777777">
      <w:pPr>
        <w:ind w:firstLine="993"/>
        <w:jc w:val="right"/>
        <w:rPr>
          <w:rStyle w:val="Fontdeparagrafimplicit"/>
        </w:rPr>
      </w:pPr>
    </w:p>
    <w:p w:rsidR="005C4571" w14:paraId="7B5C26F0" w14:textId="77777777">
      <w:pPr>
        <w:ind w:firstLine="993"/>
        <w:jc w:val="right"/>
        <w:rPr>
          <w:rStyle w:val="Fontdeparagrafimplicit"/>
        </w:rPr>
      </w:pPr>
    </w:p>
    <w:p w:rsidR="005C4571" w14:paraId="194EB3E6" w14:textId="77777777">
      <w:pPr>
        <w:ind w:firstLine="993"/>
        <w:jc w:val="both"/>
      </w:pPr>
      <w:r>
        <w:t xml:space="preserve"> </w:t>
      </w:r>
      <w:r>
        <w:tab/>
      </w:r>
      <w:r>
        <w:tab/>
      </w:r>
      <w:r>
        <w:tab/>
      </w:r>
    </w:p>
    <w:p w:rsidR="005C4571" w14:paraId="7B582D3B" w14:textId="77777777">
      <w:pPr>
        <w:ind w:firstLine="993"/>
        <w:jc w:val="both"/>
      </w:pPr>
    </w:p>
    <w:p w:rsidR="005C4571" w14:paraId="00CC36DC" w14:textId="77777777">
      <w:pPr>
        <w:ind w:firstLine="993"/>
        <w:jc w:val="both"/>
      </w:pPr>
      <w:r>
        <w:t xml:space="preserve">                                                          Grefier,</w:t>
      </w:r>
    </w:p>
    <w:p w:rsidR="005C4571" w14:paraId="3561444E" w14:textId="57A95441">
      <w:pPr>
        <w:ind w:firstLine="993"/>
        <w:jc w:val="both"/>
      </w:pPr>
      <w:r>
        <w:t xml:space="preserve">                                                  ........................................</w:t>
      </w:r>
    </w:p>
    <w:p w:rsidR="005C4571" w14:paraId="6F862885" w14:textId="77777777">
      <w:pPr>
        <w:ind w:firstLine="993"/>
        <w:jc w:val="both"/>
      </w:pPr>
    </w:p>
    <w:p w:rsidR="005C4571" w14:paraId="08CD66E6" w14:textId="77777777">
      <w:pPr>
        <w:ind w:firstLine="993"/>
        <w:jc w:val="both"/>
      </w:pPr>
    </w:p>
    <w:p w:rsidR="005C4571" w14:paraId="4AF14911" w14:textId="77777777">
      <w:pPr>
        <w:ind w:firstLine="993"/>
        <w:jc w:val="both"/>
      </w:pPr>
    </w:p>
    <w:p w:rsidR="005C4571" w14:paraId="258CDDE7" w14:textId="77777777">
      <w:pPr>
        <w:ind w:firstLine="993"/>
        <w:jc w:val="center"/>
        <w:rPr>
          <w:rStyle w:val="Fontdeparagrafimplicit"/>
          <w:sz w:val="20"/>
        </w:rPr>
      </w:pPr>
    </w:p>
    <w:p w:rsidR="005C4571" w14:paraId="2829C0C2" w14:textId="77777777">
      <w:pPr>
        <w:ind w:firstLine="993"/>
        <w:jc w:val="center"/>
        <w:rPr>
          <w:rStyle w:val="Fontdeparagrafimplicit"/>
          <w:sz w:val="20"/>
        </w:rPr>
      </w:pPr>
    </w:p>
    <w:p w:rsidR="005C4571" w14:paraId="64D4A425" w14:textId="00323850">
      <w:pPr>
        <w:ind w:firstLine="993"/>
        <w:rPr>
          <w:rStyle w:val="Fontdeparagrafimplicit"/>
          <w:sz w:val="16"/>
        </w:rPr>
      </w:pPr>
      <w:r>
        <w:rPr>
          <w:rStyle w:val="Fontdeparagrafimplicit"/>
          <w:sz w:val="16"/>
        </w:rPr>
        <w:t>Red. A0014</w:t>
      </w:r>
      <w:r>
        <w:rPr>
          <w:rStyle w:val="Fontdeparagrafimplicit"/>
          <w:sz w:val="16"/>
        </w:rPr>
        <w:t>./................</w:t>
      </w:r>
    </w:p>
    <w:p w:rsidR="005C4571" w14:paraId="4CAA1F32" w14:textId="2A7193FE">
      <w:pPr>
        <w:ind w:firstLine="993"/>
        <w:rPr>
          <w:rStyle w:val="Fontdeparagrafimplicit"/>
          <w:sz w:val="16"/>
        </w:rPr>
      </w:pPr>
      <w:r>
        <w:rPr>
          <w:rStyle w:val="Fontdeparagrafimplicit"/>
          <w:sz w:val="16"/>
        </w:rPr>
        <w:t>Jud. fond: ................</w:t>
      </w:r>
      <w:r>
        <w:rPr>
          <w:rStyle w:val="Fontdeparagrafimplicit"/>
          <w:sz w:val="16"/>
        </w:rPr>
        <w:t xml:space="preserve"> – Tribunalul .............</w:t>
      </w:r>
      <w:r>
        <w:rPr>
          <w:rStyle w:val="Fontdeparagrafimplicit"/>
          <w:sz w:val="16"/>
        </w:rPr>
        <w:t xml:space="preserve"> – </w:t>
      </w:r>
      <w:r>
        <w:rPr>
          <w:rStyle w:val="Fontdeparagrafimplicit"/>
          <w:sz w:val="16"/>
        </w:rPr>
        <w:t>Secţia</w:t>
      </w:r>
      <w:r>
        <w:rPr>
          <w:rStyle w:val="Fontdeparagrafimplicit"/>
          <w:sz w:val="16"/>
        </w:rPr>
        <w:t xml:space="preserve"> civilă</w:t>
      </w:r>
    </w:p>
    <w:p w:rsidR="005C4571" w14:paraId="357B8F64" w14:textId="77777777">
      <w:pPr>
        <w:rPr>
          <w:rStyle w:val="Fontdeparagrafimplicit"/>
        </w:rPr>
      </w:pPr>
    </w:p>
    <w:sectPr>
      <w:footerReference w:type="default" r:id="rId4"/>
      <w:pgSz w:w="11906" w:h="16838"/>
      <w:pgMar w:top="851" w:right="851" w:bottom="851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C4571" w14:paraId="2259FDA7" w14:textId="77777777">
    <w:pPr>
      <w:pStyle w:val="Subsol"/>
      <w:jc w:val="center"/>
    </w:pPr>
    <w:r>
      <w:fldChar w:fldCharType="begin"/>
    </w:r>
    <w:r>
      <w:instrText>PAGE   \* MERGEFORMAT</w:instrText>
    </w:r>
    <w:r>
      <w:fldChar w:fldCharType="separate"/>
    </w:r>
    <w:r>
      <w:t>#</w:t>
    </w:r>
    <w:r>
      <w:fldChar w:fldCharType="end"/>
    </w:r>
  </w:p>
  <w:p w:rsidR="005C4571" w14:paraId="7164C59C" w14:textId="77777777">
    <w:pPr>
      <w:pStyle w:val="Subsol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571"/>
    <w:rsid w:val="005C4571"/>
    <w:rsid w:val="0092648E"/>
    <w:rsid w:val="00FE3F6D"/>
  </w:rsids>
  <w:docVars>
    <w:docVar w:name="url" w:val="http://10.1.48.53:80/ecris_cdms/document_upload.aspx?id_document=200000002688474&amp;id_departament=5&amp;id_sesiune=2276248&amp;id_user=391&amp;id_institutie=2&amp;actiune=modifica"/>
  </w:docVar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5D1346C"/>
  <w15:docId w15:val="{A53E3737-A50E-4B2F-ABA5-985FA5C36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u1">
    <w:name w:val="Titlu 1"/>
    <w:basedOn w:val="Normal"/>
    <w:next w:val="Normal"/>
    <w:qFormat/>
    <w:pPr>
      <w:keepNext/>
      <w:jc w:val="center"/>
      <w:outlineLvl w:val="0"/>
    </w:pPr>
    <w:rPr>
      <w:b/>
      <w:sz w:val="28"/>
      <w:lang w:val="en-US"/>
    </w:rPr>
  </w:style>
  <w:style w:type="paragraph" w:customStyle="1" w:styleId="Titlu3">
    <w:name w:val="Titlu 3"/>
    <w:basedOn w:val="Normal"/>
    <w:next w:val="Normal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customStyle="1" w:styleId="Subsol">
    <w:name w:val="Subsol"/>
    <w:basedOn w:val="Normal"/>
    <w:link w:val="FooterChar"/>
    <w:pPr>
      <w:tabs>
        <w:tab w:val="center" w:pos="4536"/>
        <w:tab w:val="right" w:pos="9072"/>
      </w:tabs>
    </w:pPr>
  </w:style>
  <w:style w:type="character" w:styleId="LineNumber">
    <w:name w:val="line number"/>
    <w:basedOn w:val="DefaultParagraphFont"/>
    <w:semiHidden/>
  </w:style>
  <w:style w:type="character" w:styleId="Hyperlink">
    <w:name w:val="Hyperlink"/>
    <w:rPr>
      <w:color w:val="0000FF"/>
      <w:u w:val="single"/>
    </w:rPr>
  </w:style>
  <w:style w:type="character" w:customStyle="1" w:styleId="Fontdeparagrafimplicit">
    <w:name w:val="Font de paragraf implicit"/>
  </w:style>
  <w:style w:type="character" w:customStyle="1" w:styleId="FooterChar">
    <w:name w:val="Footer Char"/>
    <w:basedOn w:val="Fontdeparagrafimplicit"/>
    <w:link w:val="Subsol"/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Normal">
    <w:name w:val="Tabel 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16</ap:TotalTime>
  <ap:Pages>5</ap:Pages>
  <ap:Words>2508</ap:Words>
  <ap:Characters>14301</ap:Characters>
  <ap:Application>Microsoft Office Word</ap:Application>
  <ap:DocSecurity>0</ap:DocSecurity>
  <ap:Lines>119</ap:Lines>
  <ap:Paragraphs>33</ap:Paragraphs>
  <ap:ScaleCrop>false</ap:ScaleCrop>
  <ap:CharactersWithSpaces>16776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/>
  <revision/>
  <dc:subject/>
  <dc:description/>
  <keywords/>
  <category/>
  <contentStatus/>
  <dc:identifier/>
  <dc:language/>
  <version/>
</coreProperties>
</file>