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643179" w:rsidR="000654FD">
      <w:pPr>
        <w:rPr>
          <w:color w:val="BFBFBF"/>
        </w:rPr>
      </w:pPr>
      <w:r w:rsidR="002C11DE">
        <w:rPr>
          <w:color w:val="BFBFBF"/>
        </w:rPr>
        <w:t>Acesta nu este document finalizat</w:t>
      </w:r>
    </w:p>
    <w:p w:rsidRPr="00F90CFA" w:rsidR="000654FD">
      <w:pPr>
        <w:rPr>
          <w:b/>
        </w:rPr>
      </w:pPr>
      <w:r w:rsidRPr="00F90CFA" w:rsidR="00236F8B">
        <w:rPr>
          <w:b/>
        </w:rPr>
        <w:t xml:space="preserve">Cod ECLI    </w:t>
      </w:r>
      <w:r w:rsidRPr="00F90CFA" w:rsidR="002C11DE">
        <w:rPr>
          <w:b/>
        </w:rPr>
        <w:t>ECLI:RO:</w:t>
      </w:r>
      <w:r w:rsidR="0043210D">
        <w:rPr>
          <w:b/>
        </w:rPr>
        <w:t>.................................                                     Hotărârea 28</w:t>
      </w:r>
    </w:p>
    <w:p w:rsidRPr="00F90CFA" w:rsidR="00090D1C">
      <w:pPr>
        <w:rPr>
          <w:b/>
        </w:rPr>
      </w:pPr>
      <w:r w:rsidRPr="00F90CFA">
        <w:rPr>
          <w:b/>
        </w:rPr>
        <w:t xml:space="preserve">Dosar nr. </w:t>
      </w:r>
      <w:r w:rsidR="00B00905">
        <w:rPr>
          <w:b/>
        </w:rPr>
        <w:t>.....</w:t>
      </w:r>
      <w:r w:rsidRPr="00F90CFA" w:rsidR="002C11DE">
        <w:rPr>
          <w:b/>
        </w:rPr>
        <w:t>/</w:t>
      </w:r>
      <w:r w:rsidR="00B00905">
        <w:rPr>
          <w:b/>
        </w:rPr>
        <w:t>....</w:t>
      </w:r>
      <w:r w:rsidRPr="00F90CFA" w:rsidR="002C11DE">
        <w:rPr>
          <w:b/>
        </w:rPr>
        <w:t>/2021</w:t>
      </w:r>
    </w:p>
    <w:p w:rsidRPr="00F90CFA" w:rsidR="00090D1C">
      <w:pPr>
        <w:jc w:val="center"/>
        <w:rPr>
          <w:b/>
        </w:rPr>
      </w:pPr>
      <w:r w:rsidRPr="00F90CFA">
        <w:rPr>
          <w:b/>
        </w:rPr>
        <w:t>R O M Â N I A</w:t>
      </w:r>
    </w:p>
    <w:p w:rsidRPr="00F90CFA" w:rsidR="00090D1C">
      <w:pPr>
        <w:jc w:val="center"/>
        <w:rPr>
          <w:b/>
        </w:rPr>
      </w:pPr>
    </w:p>
    <w:p w:rsidRPr="00F90CFA" w:rsidR="00090D1C">
      <w:pPr>
        <w:jc w:val="center"/>
        <w:rPr>
          <w:b/>
        </w:rPr>
      </w:pPr>
      <w:r w:rsidRPr="00F90CFA" w:rsidR="002C11DE">
        <w:rPr>
          <w:b/>
        </w:rPr>
        <w:t xml:space="preserve">CURTEA DE APEL </w:t>
      </w:r>
      <w:r w:rsidR="00B00905">
        <w:rPr>
          <w:b/>
        </w:rPr>
        <w:t>...X...</w:t>
      </w:r>
    </w:p>
    <w:p w:rsidRPr="00F90CFA" w:rsidR="00090D1C">
      <w:pPr>
        <w:jc w:val="center"/>
        <w:rPr>
          <w:b/>
          <w:lang w:val="en-US"/>
        </w:rPr>
      </w:pPr>
      <w:r w:rsidRPr="00F90CFA" w:rsidR="002C11DE">
        <w:rPr>
          <w:b/>
        </w:rPr>
        <w:t>SECŢIA CONTENCIOS ADMINISTRATIV SI FISCAL</w:t>
      </w:r>
    </w:p>
    <w:p w:rsidRPr="00F90CFA" w:rsidR="00090D1C">
      <w:pPr>
        <w:rPr>
          <w:b/>
        </w:rPr>
      </w:pPr>
    </w:p>
    <w:p w:rsidRPr="00F90CFA" w:rsidR="00090D1C">
      <w:pPr>
        <w:jc w:val="center"/>
        <w:rPr>
          <w:b/>
          <w:u w:val="single"/>
        </w:rPr>
      </w:pPr>
      <w:r w:rsidRPr="00F90CFA">
        <w:rPr>
          <w:b/>
          <w:u w:val="single"/>
        </w:rPr>
      </w:r>
      <w:bookmarkStart w:name="tip_incheiere" w:id="0"/>
      <w:r w:rsidRPr="00F90CFA">
        <w:rPr>
          <w:b/>
          <w:u w:val="single"/>
        </w:rPr>
      </w:r>
      <w:r w:rsidRPr="00F90CFA">
        <w:rPr>
          <w:b/>
          <w:u w:val="single"/>
        </w:rPr>
      </w:r>
      <w:r w:rsidRPr="00F90CFA" w:rsidR="002C11DE">
        <w:rPr>
          <w:b/>
          <w:u w:val="single"/>
        </w:rPr>
        <w:t>DECIZIE</w:t>
      </w:r>
      <w:r w:rsidRPr="00F90CFA">
        <w:rPr>
          <w:b/>
          <w:u w:val="single"/>
        </w:rPr>
      </w:r>
      <w:bookmarkEnd w:id="0"/>
      <w:r w:rsidRPr="00F90CFA">
        <w:rPr>
          <w:b/>
          <w:u w:val="single"/>
        </w:rPr>
        <w:t xml:space="preserve"> Nr. </w:t>
      </w:r>
      <w:r w:rsidR="00B00905">
        <w:rPr>
          <w:b/>
          <w:u w:val="single"/>
        </w:rPr>
        <w:t>....</w:t>
      </w:r>
      <w:r w:rsidRPr="00F90CFA" w:rsidR="002C11DE">
        <w:rPr>
          <w:b/>
          <w:u w:val="single"/>
        </w:rPr>
        <w:t>/</w:t>
      </w:r>
      <w:r w:rsidR="00B00905">
        <w:rPr>
          <w:b/>
          <w:u w:val="single"/>
        </w:rPr>
        <w:t>.....</w:t>
      </w:r>
    </w:p>
    <w:p w:rsidRPr="00F90CFA" w:rsidR="00090D1C">
      <w:pPr>
        <w:jc w:val="center"/>
        <w:rPr>
          <w:b/>
        </w:rPr>
      </w:pPr>
      <w:r w:rsidRPr="00F90CFA">
        <w:rPr>
          <w:b/>
        </w:rPr>
        <w:t>Şedinţa </w:t>
      </w:r>
      <w:r w:rsidRPr="00F90CFA">
        <w:rPr>
          <w:b/>
        </w:rPr>
      </w:r>
      <w:bookmarkStart w:name="tip_sedinta" w:id="1"/>
      <w:r w:rsidRPr="00F90CFA">
        <w:rPr>
          <w:b/>
        </w:rPr>
      </w:r>
      <w:r w:rsidRPr="00F90CFA">
        <w:rPr>
          <w:b/>
        </w:rPr>
      </w:r>
      <w:r w:rsidRPr="00F90CFA" w:rsidR="002C11DE">
        <w:rPr>
          <w:b/>
        </w:rPr>
        <w:t>publică</w:t>
      </w:r>
      <w:r w:rsidRPr="00F90CFA">
        <w:rPr>
          <w:b/>
        </w:rPr>
      </w:r>
      <w:bookmarkEnd w:id="1"/>
      <w:r w:rsidRPr="00F90CFA">
        <w:rPr>
          <w:b/>
        </w:rPr>
        <w:t xml:space="preserve"> de la </w:t>
      </w:r>
      <w:r w:rsidR="00B00905">
        <w:rPr>
          <w:b/>
        </w:rPr>
        <w:t>..............</w:t>
      </w:r>
      <w:r w:rsidRPr="00F90CFA">
        <w:rPr>
          <w:b/>
        </w:rPr>
        <w:t xml:space="preserve"> </w:t>
      </w:r>
    </w:p>
    <w:p w:rsidRPr="00F90CFA" w:rsidR="00090D1C">
      <w:pPr>
        <w:jc w:val="center"/>
        <w:rPr>
          <w:b/>
        </w:rPr>
      </w:pPr>
      <w:r w:rsidRPr="00F90CFA">
        <w:rPr>
          <w:b/>
        </w:rPr>
        <w:t>Completul compus din:</w:t>
      </w:r>
    </w:p>
    <w:p w:rsidRPr="00F90CFA" w:rsidR="00090D1C">
      <w:pPr>
        <w:jc w:val="center"/>
        <w:rPr>
          <w:b/>
        </w:rPr>
      </w:pPr>
      <w:r w:rsidRPr="00F90CFA">
        <w:rPr>
          <w:b/>
        </w:rPr>
        <w:t xml:space="preserve">PREŞEDINTE </w:t>
      </w:r>
      <w:r w:rsidR="00B00905">
        <w:rPr>
          <w:b/>
        </w:rPr>
        <w:t>..............</w:t>
      </w:r>
    </w:p>
    <w:p w:rsidRPr="00F90CFA" w:rsidR="002C11DE">
      <w:pPr>
        <w:jc w:val="center"/>
        <w:rPr>
          <w:b/>
        </w:rPr>
      </w:pPr>
      <w:r w:rsidRPr="00F90CFA">
        <w:rPr>
          <w:b/>
        </w:rPr>
        <w:t xml:space="preserve">Judecător </w:t>
      </w:r>
      <w:r w:rsidR="00B00905">
        <w:rPr>
          <w:b/>
        </w:rPr>
        <w:t>..............</w:t>
      </w:r>
    </w:p>
    <w:p w:rsidRPr="00F90CFA" w:rsidR="002C11DE">
      <w:pPr>
        <w:jc w:val="center"/>
        <w:rPr>
          <w:b/>
        </w:rPr>
      </w:pPr>
      <w:r w:rsidRPr="00F90CFA">
        <w:rPr>
          <w:b/>
        </w:rPr>
        <w:t xml:space="preserve">Judecător </w:t>
      </w:r>
      <w:r w:rsidR="00B00905">
        <w:rPr>
          <w:b/>
        </w:rPr>
        <w:t>A0001</w:t>
      </w:r>
    </w:p>
    <w:p w:rsidRPr="00F90CFA" w:rsidR="00090D1C">
      <w:pPr>
        <w:jc w:val="center"/>
        <w:rPr>
          <w:b/>
        </w:rPr>
      </w:pPr>
      <w:r w:rsidRPr="00F90CFA" w:rsidR="002C11DE">
        <w:rPr>
          <w:b/>
        </w:rPr>
        <w:t xml:space="preserve">Grefier </w:t>
      </w:r>
      <w:r w:rsidR="00B00905">
        <w:rPr>
          <w:b/>
        </w:rPr>
        <w:t>..............</w:t>
      </w:r>
    </w:p>
    <w:p w:rsidR="00090D1C">
      <w:pPr>
        <w:jc w:val="center"/>
      </w:pPr>
    </w:p>
    <w:p w:rsidR="00F90CFA">
      <w:pPr>
        <w:jc w:val="center"/>
      </w:pPr>
    </w:p>
    <w:p w:rsidRPr="0030592E" w:rsidR="00BE7CF3" w:rsidP="00BE7CF3">
      <w:pPr>
        <w:ind w:firstLine="709"/>
        <w:jc w:val="both"/>
        <w:rPr>
          <w:b/>
        </w:rPr>
      </w:pPr>
      <w:r>
        <w:t xml:space="preserve">Pe rol se află soluționarea contestației în anulare formulată de </w:t>
      </w:r>
      <w:r w:rsidRPr="0030592E">
        <w:rPr>
          <w:b/>
        </w:rPr>
        <w:t xml:space="preserve">contestatorul </w:t>
      </w:r>
      <w:bookmarkStart w:name="_Hlk236663449" w:id="2"/>
      <w:r w:rsidRPr="0030592E">
        <w:rPr>
          <w:b/>
        </w:rPr>
        <w:t>SINDICATUL POLIŢIŞTILOR EUROPENI "</w:t>
      </w:r>
      <w:r w:rsidR="00B00905">
        <w:rPr>
          <w:b/>
        </w:rPr>
        <w:t>...W...</w:t>
      </w:r>
      <w:r w:rsidRPr="0030592E">
        <w:rPr>
          <w:b/>
        </w:rPr>
        <w:t>"</w:t>
      </w:r>
      <w:bookmarkEnd w:id="2"/>
      <w:r>
        <w:rPr>
          <w:b/>
        </w:rPr>
        <w:t xml:space="preserve"> </w:t>
      </w:r>
      <w:r w:rsidRPr="0030592E">
        <w:rPr>
          <w:b/>
        </w:rPr>
        <w:t xml:space="preserve">în numele și pentru membrul de sindicat </w:t>
      </w:r>
      <w:bookmarkStart w:name="_Hlk236663486" w:id="3"/>
      <w:r w:rsidR="00B00905">
        <w:rPr>
          <w:b/>
        </w:rPr>
        <w:t>...Q...</w:t>
      </w:r>
      <w:r>
        <w:t xml:space="preserve"> </w:t>
      </w:r>
      <w:bookmarkEnd w:id="3"/>
      <w:r>
        <w:t xml:space="preserve">împotriva deciziei nr. </w:t>
      </w:r>
      <w:r w:rsidR="00B00905">
        <w:t>...../......</w:t>
      </w:r>
      <w:r>
        <w:t xml:space="preserve"> din data de </w:t>
      </w:r>
      <w:r w:rsidR="00B00905">
        <w:t>................</w:t>
      </w:r>
      <w:r>
        <w:t xml:space="preserve"> pronunțată de Curtea de Apel </w:t>
      </w:r>
      <w:r w:rsidR="00B00905">
        <w:t>...X...</w:t>
      </w:r>
      <w:r>
        <w:t xml:space="preserve"> în </w:t>
      </w:r>
      <w:bookmarkStart w:name="_Hlk236663381" w:id="4"/>
      <w:r>
        <w:t xml:space="preserve">dosar nr. </w:t>
      </w:r>
      <w:r w:rsidR="00B00905">
        <w:t>..x../.../2020</w:t>
      </w:r>
      <w:r>
        <w:t xml:space="preserve"> </w:t>
      </w:r>
      <w:bookmarkEnd w:id="4"/>
      <w:r>
        <w:t xml:space="preserve">în contradictoriu cu </w:t>
      </w:r>
      <w:r w:rsidRPr="0030592E">
        <w:rPr>
          <w:b/>
        </w:rPr>
        <w:t xml:space="preserve">intimatul INSPECTORATUL TERITORIAL AL POLIŢIEI DE FRONTIERĂ </w:t>
      </w:r>
      <w:r w:rsidR="00B00905">
        <w:rPr>
          <w:b/>
        </w:rPr>
        <w:t>...A...</w:t>
      </w:r>
      <w:r w:rsidRPr="0030592E">
        <w:rPr>
          <w:b/>
        </w:rPr>
        <w:t>.</w:t>
      </w:r>
    </w:p>
    <w:p w:rsidRPr="00240A40" w:rsidR="00BE7CF3" w:rsidP="00BE7CF3">
      <w:pPr>
        <w:ind w:firstLine="709"/>
        <w:jc w:val="both"/>
        <w:rPr>
          <w:lang w:val="en-US"/>
        </w:rPr>
      </w:pPr>
      <w:r w:rsidRPr="00643179">
        <w:t xml:space="preserve">La apelul nominal făcut în ședința </w:t>
      </w:r>
      <w:bookmarkStart w:name="tip_sedinta_copie_1" w:id="5"/>
      <w:r>
        <w:t>publică</w:t>
      </w:r>
      <w:bookmarkEnd w:id="5"/>
      <w:r>
        <w:t xml:space="preserve"> se prezintă intimatul</w:t>
      </w:r>
      <w:r w:rsidR="00E80BDF">
        <w:t>,</w:t>
      </w:r>
      <w:r>
        <w:t xml:space="preserve"> reprezentat prin consilier juridic </w:t>
      </w:r>
      <w:r w:rsidR="00B00905">
        <w:t>..............</w:t>
      </w:r>
      <w:r w:rsidR="00E80BDF">
        <w:t>,</w:t>
      </w:r>
      <w:r>
        <w:t xml:space="preserve"> conform delegației de reprezentare juridică aflată la fila nr.2</w:t>
      </w:r>
      <w:r w:rsidR="00D85F32">
        <w:t>6</w:t>
      </w:r>
      <w:r>
        <w:t xml:space="preserve">  la dosarul cauzei, lipsind contestatorul.</w:t>
      </w:r>
    </w:p>
    <w:p w:rsidRPr="00240A40" w:rsidR="00BE7CF3" w:rsidP="00BE7CF3">
      <w:pPr>
        <w:jc w:val="both"/>
        <w:rPr>
          <w:b/>
          <w:i/>
        </w:rPr>
      </w:pPr>
      <w:bookmarkStart w:name="prezenti" w:id="6"/>
      <w:r w:rsidRPr="00643179">
        <w:rPr>
          <w:noProof/>
        </w:rPr>
        <w:t> </w:t>
      </w:r>
      <w:r w:rsidRPr="00643179">
        <w:rPr>
          <w:noProof/>
        </w:rPr>
        <w:t> </w:t>
      </w:r>
      <w:r w:rsidRPr="00643179">
        <w:rPr>
          <w:noProof/>
        </w:rPr>
        <w:t> </w:t>
      </w:r>
      <w:r w:rsidRPr="00643179">
        <w:rPr>
          <w:noProof/>
        </w:rPr>
        <w:t> </w:t>
      </w:r>
      <w:r w:rsidRPr="00643179">
        <w:rPr>
          <w:noProof/>
        </w:rPr>
        <w:t> </w:t>
      </w:r>
      <w:bookmarkEnd w:id="6"/>
      <w:r>
        <w:t xml:space="preserve">  </w:t>
      </w:r>
      <w:r w:rsidRPr="00240A40">
        <w:rPr>
          <w:b/>
          <w:i/>
        </w:rPr>
        <w:t xml:space="preserve">Procedura de citare a părților este </w:t>
      </w:r>
      <w:r w:rsidRPr="00240A40">
        <w:rPr>
          <w:b/>
          <w:i/>
        </w:rPr>
      </w:r>
      <w:bookmarkStart w:name="tip_procedura" w:id="7"/>
      <w:r w:rsidRPr="00240A40">
        <w:rPr>
          <w:b/>
          <w:i/>
        </w:rPr>
      </w:r>
      <w:r w:rsidRPr="00240A40">
        <w:rPr>
          <w:b/>
          <w:i/>
        </w:rPr>
      </w:r>
      <w:r w:rsidRPr="00240A40">
        <w:rPr>
          <w:b/>
          <w:i/>
        </w:rPr>
        <w:t>legal</w:t>
      </w:r>
      <w:r w:rsidRPr="00240A40">
        <w:rPr>
          <w:b/>
          <w:i/>
        </w:rPr>
      </w:r>
      <w:bookmarkEnd w:id="7"/>
      <w:r w:rsidRPr="00240A40">
        <w:rPr>
          <w:b/>
          <w:i/>
        </w:rPr>
        <w:t xml:space="preserve"> îndeplinită.</w:t>
      </w:r>
    </w:p>
    <w:p w:rsidR="00BE7CF3" w:rsidP="00BE7CF3">
      <w:pPr>
        <w:ind w:firstLine="709"/>
        <w:jc w:val="both"/>
      </w:pPr>
      <w:r w:rsidRPr="00643179">
        <w:t xml:space="preserve">S-a făcut </w:t>
      </w:r>
      <w:bookmarkStart w:name="tip_doc_despre_cauza" w:id="8"/>
      <w:r>
        <w:t>referatul</w:t>
      </w:r>
      <w:bookmarkEnd w:id="8"/>
      <w:r>
        <w:t xml:space="preserve"> oral al</w:t>
      </w:r>
      <w:r w:rsidRPr="00643179">
        <w:t xml:space="preserve"> cauzei de către </w:t>
      </w:r>
      <w:bookmarkStart w:name="functia_celui_care_f" w:id="9"/>
      <w:r>
        <w:t>grefier</w:t>
      </w:r>
      <w:bookmarkEnd w:id="9"/>
      <w:r>
        <w:t>ul de ședința, după care;</w:t>
      </w:r>
    </w:p>
    <w:p w:rsidR="00BE7CF3" w:rsidP="00BE7CF3">
      <w:pPr>
        <w:ind w:firstLine="709"/>
        <w:jc w:val="both"/>
      </w:pPr>
      <w:r>
        <w:t>N</w:t>
      </w:r>
      <w:r w:rsidRPr="00D72062">
        <w:t>emaifiin</w:t>
      </w:r>
      <w:r w:rsidRPr="00D72062">
        <w:t xml:space="preserve">d cereri prealabile de </w:t>
      </w:r>
      <w:r w:rsidRPr="008C5AF3">
        <w:t xml:space="preserve">formulat, </w:t>
      </w:r>
      <w:r w:rsidRPr="008C5AF3" w:rsidR="0062199E">
        <w:t>excepții</w:t>
      </w:r>
      <w:r w:rsidRPr="008C5AF3">
        <w:t xml:space="preserve"> de invocat sau probe de administrat</w:t>
      </w:r>
      <w:r w:rsidRPr="00D72062">
        <w:t xml:space="preserve">, </w:t>
      </w:r>
      <w:r>
        <w:t xml:space="preserve">Curtea </w:t>
      </w:r>
      <w:r w:rsidRPr="00D72062">
        <w:t xml:space="preserve">constată </w:t>
      </w:r>
      <w:r>
        <w:t xml:space="preserve">cauza în stare de judecată </w:t>
      </w:r>
      <w:r w:rsidRPr="00D72062" w:rsidR="0062199E">
        <w:t>și</w:t>
      </w:r>
      <w:r w:rsidRPr="00D72062">
        <w:t xml:space="preserve"> acordă cuvântul </w:t>
      </w:r>
      <w:r>
        <w:t xml:space="preserve">reprezentantului convențional al intimatului prezent pe </w:t>
      </w:r>
      <w:r w:rsidRPr="00D72062">
        <w:t xml:space="preserve">fondul </w:t>
      </w:r>
      <w:r w:rsidR="0062199E">
        <w:t>contestației</w:t>
      </w:r>
      <w:r>
        <w:t xml:space="preserve"> în anulare.</w:t>
      </w:r>
    </w:p>
    <w:p w:rsidR="00D85F32" w:rsidP="00D85F32">
      <w:pPr>
        <w:ind w:firstLine="709"/>
        <w:jc w:val="both"/>
      </w:pPr>
      <w:r w:rsidR="00BE7CF3">
        <w:t xml:space="preserve">Având cuvântul, reprezentantul convențional al intimatului solicită respingerea acesteia având în vedere faptul că recursul a fost formulat de către Sindicatul </w:t>
      </w:r>
      <w:r w:rsidR="0062199E">
        <w:t>Polițiștilor</w:t>
      </w:r>
      <w:r w:rsidR="00BE7CF3">
        <w:t xml:space="preserve"> Europeni „ </w:t>
      </w:r>
      <w:r w:rsidR="00B00905">
        <w:t>...W...</w:t>
      </w:r>
      <w:r w:rsidR="00BE7CF3">
        <w:t xml:space="preserve">”, în nume propriu, acesta neavând calitate de parte în </w:t>
      </w:r>
      <w:r w:rsidR="0062199E">
        <w:t>fata</w:t>
      </w:r>
      <w:r w:rsidR="00BE7CF3">
        <w:t xml:space="preserve"> </w:t>
      </w:r>
      <w:r w:rsidR="0062199E">
        <w:t>instanței</w:t>
      </w:r>
      <w:r w:rsidR="00BE7CF3">
        <w:t xml:space="preserve"> de fond, ci doar de r</w:t>
      </w:r>
      <w:r w:rsidR="00BE7CF3">
        <w:t>eprezentant al membrului de sindicat.</w:t>
      </w:r>
    </w:p>
    <w:p w:rsidR="00D85F32" w:rsidP="00D85F32">
      <w:pPr>
        <w:ind w:firstLine="709"/>
        <w:jc w:val="both"/>
      </w:pPr>
      <w:r w:rsidR="00BE7CF3">
        <w:t xml:space="preserve">Apreciază faptul că în mod corect </w:t>
      </w:r>
      <w:r w:rsidR="0062199E">
        <w:t>instanța</w:t>
      </w:r>
      <w:r w:rsidR="00BE7CF3">
        <w:t xml:space="preserve"> de recurs a respins recursul ca inadmisibil.</w:t>
      </w:r>
    </w:p>
    <w:p w:rsidRPr="00A72EBA" w:rsidR="00F90CFA" w:rsidP="00A72EBA">
      <w:pPr>
        <w:ind w:firstLine="709"/>
        <w:jc w:val="both"/>
      </w:pPr>
      <w:r w:rsidR="00BE7CF3">
        <w:t xml:space="preserve">Curtea declară dezbaterile închise și rămâne în pronunțare asupra </w:t>
      </w:r>
      <w:r w:rsidR="0062199E">
        <w:t>contestației</w:t>
      </w:r>
      <w:r w:rsidR="00BE7CF3">
        <w:t xml:space="preserve"> în anulare. </w:t>
      </w:r>
    </w:p>
    <w:p w:rsidRPr="00D85F32" w:rsidR="00F90CFA" w:rsidP="00F90CFA">
      <w:pPr>
        <w:jc w:val="center"/>
        <w:rPr>
          <w:b/>
        </w:rPr>
      </w:pPr>
      <w:r w:rsidRPr="00D85F32">
        <w:rPr>
          <w:b/>
        </w:rPr>
      </w:r>
      <w:bookmarkStart w:name="ce_se_invedereaza" w:id="10"/>
      <w:r w:rsidRPr="00D85F32">
        <w:rPr>
          <w:b/>
        </w:rPr>
      </w:r>
      <w:r w:rsidRPr="00D85F32">
        <w:rPr>
          <w:b/>
        </w:rPr>
      </w:r>
      <w:r w:rsidRPr="00D85F32">
        <w:rPr>
          <w:b/>
          <w:noProof/>
        </w:rPr>
        <w:t> </w:t>
      </w:r>
      <w:r w:rsidRPr="00D85F32">
        <w:rPr>
          <w:b/>
          <w:noProof/>
        </w:rPr>
        <w:t> </w:t>
      </w:r>
      <w:r w:rsidRPr="00D85F32">
        <w:rPr>
          <w:b/>
          <w:noProof/>
        </w:rPr>
        <w:t> </w:t>
      </w:r>
      <w:r w:rsidRPr="00D85F32">
        <w:rPr>
          <w:b/>
          <w:noProof/>
        </w:rPr>
        <w:t> </w:t>
      </w:r>
      <w:r w:rsidRPr="00D85F32">
        <w:rPr>
          <w:b/>
          <w:noProof/>
        </w:rPr>
        <w:t> </w:t>
      </w:r>
      <w:r w:rsidRPr="00D85F32">
        <w:rPr>
          <w:b/>
        </w:rPr>
      </w:r>
      <w:bookmarkEnd w:id="10"/>
      <w:r w:rsidRPr="00D85F32">
        <w:rPr>
          <w:b/>
        </w:rPr>
        <w:t>C U R T E A:</w:t>
      </w:r>
    </w:p>
    <w:p w:rsidR="00F90CFA" w:rsidP="00F90CFA">
      <w:pPr>
        <w:jc w:val="center"/>
      </w:pPr>
    </w:p>
    <w:p w:rsidRPr="00D85F32" w:rsidR="00F90CFA" w:rsidP="00F90CFA">
      <w:pPr>
        <w:jc w:val="both"/>
        <w:rPr>
          <w:b/>
          <w:i/>
        </w:rPr>
      </w:pPr>
      <w:r>
        <w:tab/>
      </w:r>
      <w:r w:rsidRPr="00D85F32">
        <w:rPr>
          <w:b/>
          <w:i/>
        </w:rPr>
        <w:t>Asup</w:t>
      </w:r>
      <w:r w:rsidRPr="00D85F32">
        <w:rPr>
          <w:b/>
          <w:i/>
        </w:rPr>
        <w:t xml:space="preserve">ra </w:t>
      </w:r>
      <w:r w:rsidRPr="00D85F32" w:rsidR="0062199E">
        <w:rPr>
          <w:b/>
          <w:i/>
        </w:rPr>
        <w:t>contestației</w:t>
      </w:r>
      <w:r w:rsidRPr="00D85F32">
        <w:rPr>
          <w:b/>
          <w:i/>
        </w:rPr>
        <w:t xml:space="preserve"> în anulare de </w:t>
      </w:r>
      <w:r w:rsidRPr="00D85F32" w:rsidR="0062199E">
        <w:rPr>
          <w:b/>
          <w:i/>
        </w:rPr>
        <w:t>fată</w:t>
      </w:r>
      <w:r w:rsidRPr="00D85F32">
        <w:rPr>
          <w:b/>
          <w:i/>
        </w:rPr>
        <w:t>;</w:t>
      </w:r>
    </w:p>
    <w:p w:rsidR="00F90CFA" w:rsidP="00F90CFA">
      <w:pPr>
        <w:ind w:firstLine="709"/>
        <w:jc w:val="both"/>
      </w:pPr>
      <w:r w:rsidRPr="006729C6">
        <w:rPr>
          <w:i/>
        </w:rPr>
        <w:t xml:space="preserve">Prin </w:t>
      </w:r>
      <w:r w:rsidRPr="006729C6" w:rsidR="0062199E">
        <w:rPr>
          <w:i/>
        </w:rPr>
        <w:t>sentința</w:t>
      </w:r>
      <w:r w:rsidRPr="006729C6">
        <w:rPr>
          <w:i/>
        </w:rPr>
        <w:t xml:space="preserve"> nr. </w:t>
      </w:r>
      <w:r w:rsidR="000D209C">
        <w:rPr>
          <w:i/>
          <w:iCs/>
        </w:rPr>
        <w:t>...../.............</w:t>
      </w:r>
      <w:r w:rsidRPr="003C6614">
        <w:rPr>
          <w:i/>
          <w:iCs/>
        </w:rPr>
        <w:t xml:space="preserve"> </w:t>
      </w:r>
      <w:r w:rsidRPr="003C6614" w:rsidR="0062199E">
        <w:rPr>
          <w:i/>
          <w:iCs/>
        </w:rPr>
        <w:t>pronunțată</w:t>
      </w:r>
      <w:r w:rsidRPr="003C6614">
        <w:rPr>
          <w:i/>
          <w:iCs/>
        </w:rPr>
        <w:t xml:space="preserve"> de Tribunalul </w:t>
      </w:r>
      <w:r w:rsidR="000D209C">
        <w:rPr>
          <w:i/>
          <w:iCs/>
        </w:rPr>
        <w:t>...B...</w:t>
      </w:r>
      <w:r w:rsidRPr="003C6614">
        <w:rPr>
          <w:i/>
          <w:iCs/>
        </w:rPr>
        <w:t xml:space="preserve"> </w:t>
      </w:r>
      <w:r w:rsidRPr="003C6614" w:rsidR="0062199E">
        <w:rPr>
          <w:i/>
          <w:iCs/>
        </w:rPr>
        <w:t>Secția</w:t>
      </w:r>
      <w:r w:rsidRPr="003C6614">
        <w:rPr>
          <w:i/>
          <w:iCs/>
        </w:rPr>
        <w:t xml:space="preserve"> Contencios Administrativ </w:t>
      </w:r>
      <w:r w:rsidRPr="003C6614" w:rsidR="0062199E">
        <w:rPr>
          <w:i/>
          <w:iCs/>
        </w:rPr>
        <w:t>și</w:t>
      </w:r>
      <w:r w:rsidRPr="003C6614">
        <w:rPr>
          <w:i/>
          <w:iCs/>
        </w:rPr>
        <w:t xml:space="preserve"> Fiscal în dosarul nr. </w:t>
      </w:r>
      <w:r w:rsidR="00B00905">
        <w:rPr>
          <w:i/>
          <w:iCs/>
        </w:rPr>
        <w:t>..x../.../2020</w:t>
      </w:r>
      <w:r w:rsidRPr="006729C6">
        <w:t xml:space="preserve">, s-a respins </w:t>
      </w:r>
      <w:r w:rsidRPr="006729C6" w:rsidR="0062199E">
        <w:t>acțiunea</w:t>
      </w:r>
      <w:r w:rsidRPr="006729C6">
        <w:t xml:space="preserve"> formulată de reclaman</w:t>
      </w:r>
      <w:r w:rsidR="00D85F32">
        <w:t xml:space="preserve">ta </w:t>
      </w:r>
      <w:r w:rsidR="00B00905">
        <w:t>...Q...</w:t>
      </w:r>
      <w:r w:rsidR="00D85F32">
        <w:t xml:space="preserve"> </w:t>
      </w:r>
      <w:r w:rsidRPr="006729C6">
        <w:t xml:space="preserve">prin Sindicatul </w:t>
      </w:r>
      <w:r w:rsidRPr="006729C6" w:rsidR="0062199E">
        <w:t>Polițiștilor</w:t>
      </w:r>
      <w:r w:rsidRPr="006729C6">
        <w:t xml:space="preserve"> Europeni "</w:t>
      </w:r>
      <w:r w:rsidR="00B00905">
        <w:t>...W...</w:t>
      </w:r>
      <w:r w:rsidRPr="006729C6">
        <w:t xml:space="preserve">", în contradictoriu cu </w:t>
      </w:r>
      <w:r w:rsidR="00D85F32">
        <w:t xml:space="preserve">pârâtul Inspectoratul Teritorial al </w:t>
      </w:r>
      <w:r w:rsidR="0062199E">
        <w:t>Poliției</w:t>
      </w:r>
      <w:r w:rsidR="00D85F32">
        <w:t xml:space="preserve"> de Frontieră </w:t>
      </w:r>
      <w:r w:rsidR="00B00905">
        <w:t>...A...</w:t>
      </w:r>
      <w:r w:rsidR="00D85F32">
        <w:t>.</w:t>
      </w:r>
    </w:p>
    <w:p w:rsidRPr="006729C6" w:rsidR="00F90CFA" w:rsidP="00D85F32">
      <w:pPr>
        <w:ind w:firstLine="708"/>
        <w:jc w:val="both"/>
      </w:pPr>
      <w:r w:rsidRPr="006729C6">
        <w:rPr>
          <w:i/>
        </w:rPr>
        <w:t xml:space="preserve">Împotriva </w:t>
      </w:r>
      <w:r w:rsidR="0062199E">
        <w:rPr>
          <w:i/>
        </w:rPr>
        <w:t>sentinței</w:t>
      </w:r>
      <w:r>
        <w:rPr>
          <w:i/>
        </w:rPr>
        <w:t xml:space="preserve"> nr.</w:t>
      </w:r>
      <w:r w:rsidR="000D209C">
        <w:rPr>
          <w:i/>
          <w:iCs/>
        </w:rPr>
        <w:t>...../.............</w:t>
      </w:r>
      <w:r>
        <w:rPr>
          <w:i/>
          <w:iCs/>
        </w:rPr>
        <w:t xml:space="preserve"> </w:t>
      </w:r>
      <w:r w:rsidRPr="003C6614" w:rsidR="0062199E">
        <w:rPr>
          <w:i/>
          <w:iCs/>
        </w:rPr>
        <w:t>pronunțată</w:t>
      </w:r>
      <w:r w:rsidRPr="003C6614">
        <w:rPr>
          <w:i/>
          <w:iCs/>
        </w:rPr>
        <w:t xml:space="preserve"> de Tribunalul </w:t>
      </w:r>
      <w:r w:rsidR="000D209C">
        <w:rPr>
          <w:i/>
          <w:iCs/>
        </w:rPr>
        <w:t>...B...</w:t>
      </w:r>
      <w:r>
        <w:rPr>
          <w:i/>
          <w:iCs/>
        </w:rPr>
        <w:t xml:space="preserve">, </w:t>
      </w:r>
      <w:r w:rsidRPr="003C6614" w:rsidR="0062199E">
        <w:rPr>
          <w:i/>
          <w:iCs/>
        </w:rPr>
        <w:t>Secția</w:t>
      </w:r>
      <w:r w:rsidRPr="003C6614">
        <w:rPr>
          <w:i/>
          <w:iCs/>
        </w:rPr>
        <w:t xml:space="preserve"> Contencios Administrativ </w:t>
      </w:r>
      <w:r w:rsidRPr="003C6614" w:rsidR="0062199E">
        <w:rPr>
          <w:i/>
          <w:iCs/>
        </w:rPr>
        <w:t>și</w:t>
      </w:r>
      <w:r w:rsidRPr="003C6614">
        <w:rPr>
          <w:i/>
          <w:iCs/>
        </w:rPr>
        <w:t xml:space="preserve"> Fiscal în dosarul nr. </w:t>
      </w:r>
      <w:r w:rsidR="00B00905">
        <w:rPr>
          <w:i/>
          <w:iCs/>
        </w:rPr>
        <w:t>..x../..</w:t>
      </w:r>
      <w:r w:rsidR="00B00905">
        <w:rPr>
          <w:i/>
          <w:iCs/>
        </w:rPr>
        <w:t>./2020</w:t>
      </w:r>
      <w:r w:rsidRPr="006729C6">
        <w:t xml:space="preserve">, a formulat recurs </w:t>
      </w:r>
      <w:r>
        <w:t>reclam</w:t>
      </w:r>
      <w:r w:rsidR="00D85F32">
        <w:t>a</w:t>
      </w:r>
      <w:r>
        <w:t xml:space="preserve">ntul </w:t>
      </w:r>
      <w:r w:rsidRPr="006729C6">
        <w:t>SINDICATUL POLIŢIŞTILOR EUROPENI "</w:t>
      </w:r>
      <w:r w:rsidR="00B00905">
        <w:t>...W...</w:t>
      </w:r>
      <w:r w:rsidRPr="006729C6">
        <w:t xml:space="preserve">" </w:t>
      </w:r>
      <w:r w:rsidR="00624634">
        <w:t>.</w:t>
      </w:r>
    </w:p>
    <w:p w:rsidR="00F90CFA" w:rsidP="00F90CFA">
      <w:pPr>
        <w:jc w:val="both"/>
      </w:pPr>
    </w:p>
    <w:p w:rsidRPr="003F1E8C" w:rsidR="00F90CFA" w:rsidP="00D85F32">
      <w:pPr>
        <w:jc w:val="both"/>
      </w:pPr>
      <w:r>
        <w:tab/>
      </w:r>
    </w:p>
    <w:p w:rsidR="00F90CFA" w:rsidP="00F90CFA">
      <w:pPr>
        <w:jc w:val="center"/>
      </w:pPr>
    </w:p>
    <w:p w:rsidR="00F90CFA" w:rsidP="00F90CFA">
      <w:pPr>
        <w:jc w:val="center"/>
      </w:pPr>
    </w:p>
    <w:p w:rsidR="00F90CFA">
      <w:pPr>
        <w:jc w:val="center"/>
      </w:pPr>
    </w:p>
    <w:p w:rsidR="00F90CFA">
      <w:pPr>
        <w:jc w:val="center"/>
      </w:pPr>
    </w:p>
    <w:p w:rsidRPr="00A72EBA" w:rsidR="00F90CFA">
      <w:pPr>
        <w:jc w:val="center"/>
      </w:pPr>
    </w:p>
    <w:p w:rsidR="00204007" w:rsidP="00F90CFA">
      <w:pPr>
        <w:ind w:firstLine="709"/>
        <w:jc w:val="both"/>
      </w:pPr>
      <w:r w:rsidRPr="00A72EBA" w:rsidR="00F90CFA">
        <w:t xml:space="preserve">Prin Decizia nr. </w:t>
      </w:r>
      <w:r w:rsidR="00B00905">
        <w:t>...../......</w:t>
      </w:r>
      <w:r w:rsidRPr="00A72EBA" w:rsidR="00F90CFA">
        <w:t xml:space="preserve"> </w:t>
      </w:r>
      <w:r w:rsidRPr="00A72EBA" w:rsidR="0062199E">
        <w:t>pronunțată</w:t>
      </w:r>
      <w:r w:rsidRPr="00A72EBA" w:rsidR="00F90CFA">
        <w:t xml:space="preserve"> la data de </w:t>
      </w:r>
      <w:r w:rsidR="00B00905">
        <w:t>................</w:t>
      </w:r>
      <w:r w:rsidRPr="00A72EBA" w:rsidR="00F90CFA">
        <w:t xml:space="preserve"> de Curtea de Apel </w:t>
      </w:r>
      <w:r w:rsidR="00B00905">
        <w:t>...X...</w:t>
      </w:r>
      <w:r w:rsidRPr="00A72EBA" w:rsidR="00F90CFA">
        <w:t xml:space="preserve"> în dosarul înregistrat sub nr. </w:t>
      </w:r>
      <w:r w:rsidR="00B00905">
        <w:t>..x../.../2020</w:t>
      </w:r>
      <w:r w:rsidRPr="00A72EBA" w:rsidR="00F90CFA">
        <w:t xml:space="preserve">, </w:t>
      </w:r>
      <w:r w:rsidRPr="00A72EBA" w:rsidR="0062199E">
        <w:t>instanța</w:t>
      </w:r>
      <w:r w:rsidRPr="00A72EBA" w:rsidR="00F90CFA">
        <w:t xml:space="preserve"> a respins ca i</w:t>
      </w:r>
      <w:r w:rsidRPr="00A72EBA" w:rsidR="00F90CFA">
        <w:t>nadmisibil recursul formulat în nume propriu de SINDICATUL POLIŢIŞTILOR EUROPENI "</w:t>
      </w:r>
      <w:r w:rsidR="00B00905">
        <w:t>...W...</w:t>
      </w:r>
      <w:r w:rsidRPr="00A72EBA" w:rsidR="00F90CFA">
        <w:t xml:space="preserve">", cu sediul procesual ales la avocat </w:t>
      </w:r>
      <w:r w:rsidR="000D209C">
        <w:t>.............</w:t>
      </w:r>
      <w:r w:rsidRPr="00A72EBA" w:rsidR="00F90CFA">
        <w:t xml:space="preserve"> din </w:t>
      </w:r>
      <w:r w:rsidR="000D209C">
        <w:t>................................</w:t>
      </w:r>
      <w:r w:rsidRPr="00A72EBA" w:rsidR="00F90CFA">
        <w:t xml:space="preserve">, împotriva </w:t>
      </w:r>
      <w:r w:rsidRPr="00A72EBA" w:rsidR="0062199E">
        <w:t>sentinței</w:t>
      </w:r>
      <w:r w:rsidRPr="00A72EBA" w:rsidR="00F90CFA">
        <w:t xml:space="preserve"> nr.</w:t>
      </w:r>
      <w:r w:rsidR="000D209C">
        <w:t>....</w:t>
      </w:r>
      <w:r w:rsidRPr="00A72EBA" w:rsidR="00F90CFA">
        <w:t>/</w:t>
      </w:r>
      <w:r w:rsidR="000D209C">
        <w:t>.......</w:t>
      </w:r>
      <w:r w:rsidRPr="00A72EBA" w:rsidR="00F90CFA">
        <w:t xml:space="preserve">, </w:t>
      </w:r>
      <w:r w:rsidRPr="00A72EBA" w:rsidR="0062199E">
        <w:t>pronunțată</w:t>
      </w:r>
      <w:r w:rsidRPr="00A72EBA" w:rsidR="00F90CFA">
        <w:t xml:space="preserve"> de Tribunalul </w:t>
      </w:r>
      <w:r w:rsidR="000D209C">
        <w:t>...C...</w:t>
      </w:r>
      <w:r w:rsidRPr="00A72EBA" w:rsidR="00F90CFA">
        <w:t>, în dos</w:t>
      </w:r>
      <w:r w:rsidRPr="00A72EBA" w:rsidR="00F90CFA">
        <w:t xml:space="preserve">arul nr. </w:t>
      </w:r>
      <w:bookmarkStart w:name="_Hlk236663878" w:id="11"/>
      <w:r w:rsidR="000D209C">
        <w:t>..y..</w:t>
      </w:r>
      <w:r w:rsidRPr="00A72EBA" w:rsidR="00F90CFA">
        <w:t>/</w:t>
      </w:r>
      <w:r w:rsidR="000D209C">
        <w:t>....</w:t>
      </w:r>
      <w:r w:rsidRPr="00A72EBA" w:rsidR="00F90CFA">
        <w:t>/2020</w:t>
      </w:r>
      <w:bookmarkEnd w:id="11"/>
      <w:r w:rsidRPr="00A72EBA" w:rsidR="00F90CFA">
        <w:t xml:space="preserve">, în contradictoriu cu intimatul pârât INSPECTORATUL TERITORIAL AL POLIŢIEI DE FRONTIERĂ </w:t>
      </w:r>
      <w:r w:rsidR="00B00905">
        <w:t>...A...</w:t>
      </w:r>
      <w:r w:rsidRPr="00A72EBA" w:rsidR="00F90CFA">
        <w:t xml:space="preserve">, cu sediul în </w:t>
      </w:r>
      <w:r w:rsidR="000D209C">
        <w:t>.....................................</w:t>
      </w:r>
      <w:r w:rsidRPr="00A72EBA" w:rsidR="00F90CFA">
        <w:t xml:space="preserve"> </w:t>
      </w:r>
      <w:r w:rsidRPr="00A72EBA" w:rsidR="0062199E">
        <w:t>și</w:t>
      </w:r>
      <w:r w:rsidRPr="00A72EBA" w:rsidR="00F90CFA">
        <w:t xml:space="preserve"> intimat</w:t>
      </w:r>
      <w:r w:rsidRPr="00A72EBA" w:rsidR="00624634">
        <w:t>a</w:t>
      </w:r>
      <w:r w:rsidRPr="00A72EBA" w:rsidR="00F90CFA">
        <w:t xml:space="preserve"> - reclamant</w:t>
      </w:r>
      <w:r w:rsidRPr="00A72EBA" w:rsidR="00624634">
        <w:t>ă</w:t>
      </w:r>
      <w:r w:rsidRPr="00A72EBA" w:rsidR="00F90CFA">
        <w:t xml:space="preserve"> </w:t>
      </w:r>
      <w:r w:rsidR="00B00905">
        <w:t>...Q...</w:t>
      </w:r>
      <w:r w:rsidRPr="00A72EBA" w:rsidR="00F90CFA">
        <w:t xml:space="preserve">, cu domiciliul procesual ales la avocat </w:t>
      </w:r>
      <w:r w:rsidR="000D209C">
        <w:t>..........</w:t>
      </w:r>
      <w:r w:rsidR="000D209C">
        <w:t>...</w:t>
      </w:r>
      <w:r w:rsidRPr="00A72EBA" w:rsidR="00F90CFA">
        <w:t xml:space="preserve"> din </w:t>
      </w:r>
      <w:r w:rsidR="000D209C">
        <w:t>................................</w:t>
      </w:r>
      <w:r w:rsidRPr="00A72EBA" w:rsidR="00F90CFA">
        <w:t>.</w:t>
      </w:r>
    </w:p>
    <w:p w:rsidRPr="00A72EBA" w:rsidR="00F90CFA" w:rsidP="00F90CFA">
      <w:pPr>
        <w:ind w:firstLine="709"/>
        <w:jc w:val="both"/>
      </w:pPr>
      <w:r w:rsidR="00204007">
        <w:t xml:space="preserve">În esență, instanța de recurs </w:t>
      </w:r>
      <w:r w:rsidR="00FA398D">
        <w:t xml:space="preserve">a </w:t>
      </w:r>
      <w:r w:rsidR="00204007">
        <w:t>avut în vedere</w:t>
      </w:r>
      <w:r w:rsidRPr="00A72EBA">
        <w:t xml:space="preserve"> </w:t>
      </w:r>
      <w:r w:rsidR="00204007">
        <w:t xml:space="preserve">că la judecata la fond a figurat ca reclamantă persoana fizică </w:t>
      </w:r>
      <w:r w:rsidR="00B00905">
        <w:t>...Q...</w:t>
      </w:r>
      <w:r w:rsidR="00204007">
        <w:t xml:space="preserve">, prin Sindicatul </w:t>
      </w:r>
      <w:r w:rsidR="00FA398D">
        <w:t>P</w:t>
      </w:r>
      <w:r w:rsidR="00204007">
        <w:t xml:space="preserve">olițiștilor Europeni </w:t>
      </w:r>
      <w:r w:rsidR="00B00905">
        <w:t>...W...</w:t>
      </w:r>
      <w:r w:rsidR="00204007">
        <w:t xml:space="preserve">, dispozițiile art.458 și art.478 alin.3 din c.p.c. din coroborarea cărora </w:t>
      </w:r>
      <w:r w:rsidR="00FA398D">
        <w:t xml:space="preserve">rezultă că doar părțile care au participat la judecata în fața instanței de fond au vocația de a exercita calea de atac asupra hotărârii pronunțate de aceasta, cât și faptul că prezentul recurs a fost declarat de Sindicatul Polițiștilor Europeni </w:t>
      </w:r>
      <w:r w:rsidR="00B00905">
        <w:t>...W...</w:t>
      </w:r>
      <w:r w:rsidR="00FA398D">
        <w:t>, în nume propriu, deși nu a avut acesta calitate la tribunal.</w:t>
      </w:r>
    </w:p>
    <w:p w:rsidRPr="009942AB" w:rsidR="00F90CFA" w:rsidP="00F90CFA">
      <w:pPr>
        <w:ind w:firstLine="709"/>
        <w:jc w:val="both"/>
      </w:pPr>
      <w:r w:rsidRPr="009942AB">
        <w:rPr>
          <w:b/>
        </w:rPr>
        <w:t xml:space="preserve">Împotriva acestei decizii a formulat </w:t>
      </w:r>
      <w:r w:rsidRPr="009942AB" w:rsidR="0062199E">
        <w:rPr>
          <w:b/>
        </w:rPr>
        <w:t>contestație</w:t>
      </w:r>
      <w:r w:rsidRPr="009942AB">
        <w:rPr>
          <w:b/>
        </w:rPr>
        <w:t xml:space="preserve"> în anulare SINDICATUL POLIŢIŞTILOR EUROPENI "</w:t>
      </w:r>
      <w:r w:rsidR="00B00905">
        <w:rPr>
          <w:b/>
        </w:rPr>
        <w:t>...W...</w:t>
      </w:r>
      <w:r w:rsidRPr="009942AB">
        <w:rPr>
          <w:b/>
        </w:rPr>
        <w:t>"</w:t>
      </w:r>
      <w:r w:rsidRPr="009942AB">
        <w:t xml:space="preserve">, în numele </w:t>
      </w:r>
      <w:r w:rsidRPr="009942AB" w:rsidR="0062199E">
        <w:t>și</w:t>
      </w:r>
      <w:r w:rsidRPr="009942AB">
        <w:t xml:space="preserve"> pentru membrii de sindicat, solicitând </w:t>
      </w:r>
      <w:r w:rsidRPr="009942AB" w:rsidR="0062199E">
        <w:t>instanței</w:t>
      </w:r>
      <w:r w:rsidRPr="009942AB">
        <w:t xml:space="preserve"> de judecată ca, prin hotărârea pe care o va </w:t>
      </w:r>
      <w:r w:rsidRPr="009942AB" w:rsidR="0062199E">
        <w:t>pronunța</w:t>
      </w:r>
      <w:r w:rsidRPr="009942AB">
        <w:t xml:space="preserve"> să admită </w:t>
      </w:r>
      <w:r w:rsidRPr="009942AB" w:rsidR="0062199E">
        <w:t>contestația</w:t>
      </w:r>
      <w:r w:rsidRPr="009942AB">
        <w:t xml:space="preserve"> în anulare </w:t>
      </w:r>
      <w:r w:rsidRPr="009942AB" w:rsidR="0062199E">
        <w:t>și</w:t>
      </w:r>
      <w:r w:rsidRPr="009942AB">
        <w:t xml:space="preserve"> să anuleze decizia civilă nr. </w:t>
      </w:r>
      <w:r w:rsidR="00B00905">
        <w:t>...../......</w:t>
      </w:r>
      <w:r w:rsidRPr="009942AB">
        <w:t xml:space="preserve">, </w:t>
      </w:r>
      <w:r w:rsidRPr="009942AB" w:rsidR="0062199E">
        <w:t>soluționând</w:t>
      </w:r>
      <w:r w:rsidRPr="009942AB">
        <w:t xml:space="preserve"> cauza cu </w:t>
      </w:r>
      <w:r w:rsidRPr="009942AB" w:rsidR="0062199E">
        <w:t>consecința</w:t>
      </w:r>
      <w:r w:rsidRPr="009942AB">
        <w:t xml:space="preserve"> admiterii cererii de recurs </w:t>
      </w:r>
      <w:r w:rsidRPr="009942AB" w:rsidR="0062199E">
        <w:t>așa</w:t>
      </w:r>
      <w:r w:rsidRPr="009942AB">
        <w:t xml:space="preserve"> cum a fost formulată. </w:t>
      </w:r>
    </w:p>
    <w:p w:rsidRPr="009942AB" w:rsidR="00F90CFA" w:rsidP="00F90CFA">
      <w:pPr>
        <w:ind w:firstLine="709"/>
        <w:jc w:val="both"/>
      </w:pPr>
      <w:r w:rsidRPr="009942AB">
        <w:t>Cu titlu de chestiune prealabilă, contest</w:t>
      </w:r>
      <w:r w:rsidRPr="009942AB">
        <w:t xml:space="preserve">atorul a arătat că, </w:t>
      </w:r>
      <w:r w:rsidRPr="009942AB">
        <w:rPr>
          <w:rFonts w:eastAsia="Calibri"/>
        </w:rPr>
        <w:t>potrivit dispozițiilor art. 28 alin. 1 din Legea nr. 62 din 10 mai 2011 a dialogului social, „</w:t>
      </w:r>
      <w:r w:rsidRPr="009942AB" w:rsidR="0062199E">
        <w:rPr>
          <w:rFonts w:eastAsia="Calibri"/>
        </w:rPr>
        <w:t>organizațiile</w:t>
      </w:r>
      <w:r w:rsidRPr="009942AB">
        <w:rPr>
          <w:rFonts w:eastAsia="Calibri"/>
        </w:rPr>
        <w:t xml:space="preserve"> sindicale apără drepturile membrilor lor, ce decurg din legislația muncii, statutele funcționarilor publici, contractele colective de munca și contractele individuale de muncă, precum și din acordurile privind raporturile de serviciu ale funcționarilor publici, în fata instanțelor judecătorești, organelor de jurisdicție, a altor instituții sau autorități ale statului, prin apărători proprii </w:t>
      </w:r>
      <w:r w:rsidRPr="009942AB">
        <w:t xml:space="preserve">sau aleși”. </w:t>
      </w:r>
    </w:p>
    <w:p w:rsidRPr="009942AB" w:rsidR="00F90CFA" w:rsidP="00F90CFA">
      <w:pPr>
        <w:ind w:firstLine="709"/>
        <w:jc w:val="both"/>
      </w:pPr>
      <w:r w:rsidRPr="009942AB" w:rsidR="0062199E">
        <w:t>Dispozițiile</w:t>
      </w:r>
      <w:r w:rsidRPr="009942AB">
        <w:t xml:space="preserve"> art. 28 alin. 2 din Legea nr. 62/2011 statuează că „În exercitarea atribuțiilor prevăzute Ia alin. (1), organizațiile sindicale au dreptul de a întreprinde orice acțiune prevăzută de lege, inclusiv de a formula acțiune în justiție în numele membrilor lor, în baza unei împuterniciri scrise din partea acestora. Acțiunea nu va putea fi introdusa sau continuată de organizația sindicală daca cel în cauza se opune sau renunța la judecată în mod expres”, iar potrivit alin. 3 „În exercitarea atribuțiilor prevăzute de alin. (I) și (2), organizațiile sindicale au calitate procesuala activă.”</w:t>
      </w:r>
    </w:p>
    <w:p w:rsidRPr="009942AB" w:rsidR="00F90CFA" w:rsidP="00F90CFA">
      <w:pPr>
        <w:ind w:firstLine="709"/>
        <w:jc w:val="both"/>
      </w:pPr>
      <w:r w:rsidRPr="009942AB">
        <w:t xml:space="preserve">În plus, art. 10 alin. (3) din Legea nr. 554 din 2 decembrie 2004 a contenciosului administrativ prevede că „Reclamantul persoană fizică sau juridică de drept privat se adresează exclusiv instanței de la domiciliul sau sediul sau (...)”. În acest sens, s-a trimis la Decizia ICCJ nr. 1/21.01.2013, depusă la dosar. </w:t>
      </w:r>
    </w:p>
    <w:p w:rsidRPr="009942AB" w:rsidR="00F90CFA" w:rsidP="00F90CFA">
      <w:pPr>
        <w:ind w:firstLine="709"/>
        <w:jc w:val="both"/>
      </w:pPr>
      <w:r w:rsidRPr="009942AB">
        <w:t>Pe cale de consecință, Sindicatul a introdus cererea de chemare în judecată, dar și cererea de recurs doar în numele și pentru membrii săi.</w:t>
      </w:r>
    </w:p>
    <w:p w:rsidRPr="009942AB" w:rsidR="00F90CFA" w:rsidP="00F90CFA">
      <w:pPr>
        <w:ind w:firstLine="709"/>
        <w:jc w:val="both"/>
      </w:pPr>
      <w:r w:rsidRPr="009942AB">
        <w:t>În fapt, membrii de sindicat în numele cărora a fost formulată acțiunea își desfășoară activitatea în cadrul instituției intimate, având calitatea de funcționari publici cu statut special.</w:t>
      </w:r>
    </w:p>
    <w:p w:rsidRPr="009942AB" w:rsidR="00F90CFA" w:rsidP="00F90CFA">
      <w:pPr>
        <w:ind w:firstLine="709"/>
        <w:jc w:val="both"/>
      </w:pPr>
      <w:r w:rsidRPr="009942AB">
        <w:t>Din anul 2015, prin Legea nr. 71/2015 pentru aprobarea Ordonanței de urgentă a Guvernului nr. 83/2014 privind salarizarea personalului plătit din fonduri publice în anul 2015, precum și alte măsuri în domeniul cheltuielilor publice, a fost creată posibilitatea ca pe</w:t>
      </w:r>
      <w:r w:rsidRPr="009942AB">
        <w:t xml:space="preserve">rsonalul încadrat în instituțiile și autoritățile publice, care aveau un nivel al salariului de bază și al sporurilor mai mic decât cel stabilit la nivel maxim în cadrul aceleiași instituții sau autorități publice pentru fiecare funcție/grad/treaptă și gradație, să fie salarizat Ia nivelul maxim dacă </w:t>
      </w:r>
      <w:r w:rsidR="0062199E">
        <w:t>își</w:t>
      </w:r>
      <w:r w:rsidRPr="009942AB">
        <w:t xml:space="preserve"> desfășoară activitatea în aceleași condiții, pentru a se elimina discriminările în salarizarea funcționarilor publici.</w:t>
      </w:r>
    </w:p>
    <w:p w:rsidRPr="009942AB" w:rsidR="00F90CFA" w:rsidP="00F90CFA">
      <w:pPr>
        <w:ind w:firstLine="709"/>
        <w:jc w:val="both"/>
      </w:pPr>
      <w:r w:rsidRPr="009942AB">
        <w:t>Cererea de chemare în judecată a fost formulată în considerarea faptului că au apărut o serie de inechități salariale create de cadrul legislativ fluctuant care a reglementat sporul de fidelitate, sporul de studii superioare și sporul/compensația de risc/pericol deosebit de-a lungul anilor.</w:t>
      </w:r>
    </w:p>
    <w:p w:rsidRPr="009942AB" w:rsidR="00F90CFA" w:rsidP="00F90CFA">
      <w:pPr>
        <w:ind w:firstLine="709"/>
        <w:jc w:val="both"/>
      </w:pPr>
      <w:r w:rsidRPr="009942AB">
        <w:t>Astfel, până la data de 31.12.2009, salarizarea polițiștilor s-a realizat în baza prevederilor O.G. nr. 38/2003, act normativ care cuprindea mai multe sporuri. Unele dintre aceste sporuri nu s-au mai regăsit, cu titlu de sporuri, în actele normative ulterioare datei de 31.12.2009, fiind introduse în salariul de bază. Astfel, sporul de studii superioare, sporul de fidelitate și sporul/compensația de risc/pericol deosebit au fost acordate ca sume compensatorii și au fost incluse în salariul de bază începând cu data de 01.01.2010, conform Legii-cadru nr. 330/2009 și O.G. nr. I/2010, nemairegăsindu-se în cuprinsul actelor normative ulterioare privind salarizarea polițiștilor, salariile acestora fiind plafonate la nivelul existent în plată la data de 31.12.2009.</w:t>
      </w:r>
    </w:p>
    <w:p w:rsidRPr="009942AB" w:rsidR="00F90CFA" w:rsidP="00F90CFA">
      <w:pPr>
        <w:ind w:firstLine="709"/>
        <w:jc w:val="both"/>
      </w:pPr>
      <w:r w:rsidRPr="009942AB">
        <w:t>Cu alte cuvinte, după data de 01.01.2010, salariile de bază ale polițiștilor au fost înghețate, iar membrilor de sindicat, în calitate de persoane îndreptățite la acordarea sporului de studii superioare, de fidelitate și a sporului/compensației de risc/pericol deosebit, nu le-a mai fost majorat cuantumul salariului de bază cu procentele corespunzătoare acestor sporuri.</w:t>
      </w:r>
    </w:p>
    <w:p w:rsidRPr="009942AB" w:rsidR="00F90CFA" w:rsidP="00F90CFA">
      <w:pPr>
        <w:ind w:firstLine="709"/>
        <w:jc w:val="both"/>
      </w:pPr>
      <w:r w:rsidRPr="009942AB">
        <w:t xml:space="preserve">Având în vedere această situație și apreciind că drepturile membrilor de sindicat au fost încălcate, sindicatul a formulat în numele acestora cererea de chemare în judecată. </w:t>
      </w:r>
    </w:p>
    <w:p w:rsidRPr="009942AB" w:rsidR="00F90CFA" w:rsidP="00F90CFA">
      <w:pPr>
        <w:ind w:firstLine="709"/>
        <w:jc w:val="both"/>
      </w:pPr>
      <w:r w:rsidRPr="009942AB">
        <w:t xml:space="preserve">Instanțele de fond, în soluționarea cererii de chemare în judecată, au dispus respingerea acesteia ca neîntemeiată </w:t>
      </w:r>
      <w:r w:rsidRPr="009942AB" w:rsidR="0062199E">
        <w:t>și</w:t>
      </w:r>
      <w:r w:rsidRPr="009942AB">
        <w:t xml:space="preserve"> împotriva acesteia a fost formulat recurs care a fost respins ca inadmisibil.</w:t>
      </w:r>
    </w:p>
    <w:p w:rsidRPr="009942AB" w:rsidR="00F90CFA" w:rsidP="00F90CFA">
      <w:pPr>
        <w:ind w:firstLine="709"/>
        <w:jc w:val="both"/>
      </w:pPr>
      <w:r w:rsidRPr="009942AB">
        <w:t>Pentru a dispune în acest sens, instanța învestită cu soluționarea cererii d</w:t>
      </w:r>
      <w:r w:rsidRPr="009942AB">
        <w:t>e recurs a reținut că „Instanța are în vedere că recursul este formulat de sindicat fără indicarea membrilor pentru care acționează, sens în care apreciază că recursul a fost depus în nume propriu de Sindicat", rămânând în pronunțare pe excepția inadmisibilității cererii de recurs.</w:t>
      </w:r>
    </w:p>
    <w:p w:rsidRPr="009942AB" w:rsidR="00F90CFA" w:rsidP="00F90CFA">
      <w:pPr>
        <w:ind w:firstLine="709"/>
        <w:jc w:val="both"/>
      </w:pPr>
      <w:r w:rsidRPr="009942AB">
        <w:t xml:space="preserve">În considerentele acestei hotărâri, instanța de recurs a reținut că la judecata în fond au participat ca părți membrul de sindicat pentru care a fost inițiat demersul judiciar, prin recurent, în contradictoriu cu ITPF </w:t>
      </w:r>
      <w:r w:rsidR="00B00905">
        <w:t>...A...</w:t>
      </w:r>
      <w:r w:rsidRPr="009942AB">
        <w:t>, sindicatul acționând doar în calitate de reprezentant.</w:t>
      </w:r>
    </w:p>
    <w:p w:rsidRPr="009942AB" w:rsidR="00F90CFA" w:rsidP="00F90CFA">
      <w:pPr>
        <w:ind w:firstLine="709"/>
        <w:jc w:val="both"/>
      </w:pPr>
      <w:r w:rsidRPr="009942AB">
        <w:t xml:space="preserve">De asemenea, instanța de recurs a reținut că în cursul judecății nici nu a fost schimbat cadrul procesual, sindicatul nefiind parte în nume propriu la proces. </w:t>
      </w:r>
    </w:p>
    <w:p w:rsidRPr="009942AB" w:rsidR="00F90CFA" w:rsidP="00F90CFA">
      <w:pPr>
        <w:ind w:firstLine="709"/>
        <w:jc w:val="both"/>
      </w:pPr>
      <w:r w:rsidRPr="009942AB">
        <w:t>În ceea ce privește cererea de recurs, instanța a reținut faptul că „recursul a fost declarat de SINDICATUL POLIȚIȘTILOR EUROPENI „</w:t>
      </w:r>
      <w:r w:rsidR="00B00905">
        <w:t>...W...</w:t>
      </w:r>
      <w:r w:rsidRPr="009942AB">
        <w:t xml:space="preserve"> ” în nume propriu", iar recurentul nu a avut calitatea de parte în proces, a respins cererea de recurs ca inadmisibilă.</w:t>
      </w:r>
    </w:p>
    <w:p w:rsidRPr="009942AB" w:rsidR="00F90CFA" w:rsidP="00F90CFA">
      <w:pPr>
        <w:ind w:firstLine="709"/>
        <w:jc w:val="both"/>
      </w:pPr>
      <w:r w:rsidRPr="009942AB">
        <w:t xml:space="preserve">Contestatorul </w:t>
      </w:r>
      <w:r>
        <w:t>a arătat</w:t>
      </w:r>
      <w:r w:rsidRPr="009942AB">
        <w:t xml:space="preserve"> că instanța de recurs a pronunțat această soluție ca urmare a unei erori materiale, motiv pentru care se impune anularea hotărârii și soluționarea cauze.</w:t>
      </w:r>
    </w:p>
    <w:p w:rsidRPr="009942AB" w:rsidR="00F90CFA" w:rsidP="00F90CFA">
      <w:pPr>
        <w:ind w:firstLine="709"/>
        <w:jc w:val="both"/>
      </w:pPr>
      <w:r w:rsidRPr="009942AB">
        <w:t>Contestatorul a învederat faptul că instanța de recurs a înțeles să invoce această excepție, pe care a și admis-o într-</w:t>
      </w:r>
      <w:r w:rsidRPr="009942AB">
        <w:t>un final, ca urmare a erorii materiale constând în considerarea recursului ca fiind formulat de sindicat în nume propriu, iar nu în numele celui ale căror drepturi au fost solicitate.</w:t>
      </w:r>
    </w:p>
    <w:p w:rsidRPr="009942AB" w:rsidR="00F90CFA" w:rsidP="00F90CFA">
      <w:pPr>
        <w:ind w:firstLine="709"/>
        <w:jc w:val="both"/>
      </w:pPr>
      <w:r>
        <w:t>Acest</w:t>
      </w:r>
      <w:r w:rsidRPr="009942AB">
        <w:t xml:space="preserve"> motiv de contestație în anulare se referă la săvârșirea unei erori</w:t>
      </w:r>
      <w:r w:rsidRPr="009942AB">
        <w:t xml:space="preserve"> materiale, în sensul de greșeală de natură procedurală constând în confundarea unor elemente importante sau date materiale — cum ar fi respingerea recursului în mod greșit ca netimbrat, ca tardiv sau ca introdus de o persoană firi calitate, soluționarea recursului în absența motivelor de recurs, care nu au fost transmise de instanța a cărei hotărâre se atacă, mențiuni greșite referitoare la incidente procedurale, pronunțarea asupra altei hotărâri decât cea recurată, pentru verificarea cărora nu e</w:t>
      </w:r>
      <w:r w:rsidRPr="009942AB">
        <w:t>ste necesară reexaminarea fondului sau reaprecierea probelor și care au determinat soluția pronunțată, aspecte reținute și în literatura de specialitate.</w:t>
      </w:r>
    </w:p>
    <w:p w:rsidRPr="009942AB" w:rsidR="00F90CFA" w:rsidP="00F90CFA">
      <w:pPr>
        <w:ind w:firstLine="709"/>
        <w:jc w:val="both"/>
      </w:pPr>
      <w:r w:rsidRPr="009942AB">
        <w:t xml:space="preserve">Contestatorul a solicitat </w:t>
      </w:r>
      <w:r w:rsidRPr="009942AB" w:rsidR="0062199E">
        <w:t>instanței</w:t>
      </w:r>
      <w:r>
        <w:t xml:space="preserve"> să</w:t>
      </w:r>
      <w:r w:rsidRPr="009942AB">
        <w:t xml:space="preserve"> aibă în vedere</w:t>
      </w:r>
      <w:r>
        <w:t xml:space="preserve"> că în cauza de </w:t>
      </w:r>
      <w:r w:rsidR="0062199E">
        <w:t>fat</w:t>
      </w:r>
      <w:r w:rsidRPr="009942AB" w:rsidR="0062199E">
        <w:t>ă</w:t>
      </w:r>
      <w:r w:rsidRPr="009942AB">
        <w:t xml:space="preserve"> eroarea materială comisă de instanța de recurs constă în considerarea recursului ca fiind introdus de o persoană fără calitate, deși, în realitate, sindicatul a acționat în numele membrului său, neexistând vreo solicitare proprie din partea acestuia, ci doar solicitări făcute în numele membrului de sindicat, în vederea realizării drepturilor acestuia.</w:t>
      </w:r>
    </w:p>
    <w:p w:rsidRPr="009942AB" w:rsidR="00F90CFA" w:rsidP="00F90CFA">
      <w:pPr>
        <w:ind w:firstLine="709"/>
        <w:jc w:val="both"/>
      </w:pPr>
      <w:r w:rsidRPr="009942AB">
        <w:t xml:space="preserve">Având în vedere că din redactarea cererii de chemare în judecată rezultă că Sindicatul a formulat </w:t>
      </w:r>
      <w:r w:rsidRPr="009942AB" w:rsidR="0062199E">
        <w:t>pretenții</w:t>
      </w:r>
      <w:r w:rsidRPr="009942AB">
        <w:t xml:space="preserve"> exclusiv pentru realizarea drepturilor membrului de sindicat, în numele acestuia, astfel că soluția pronunțată de instanța de recurs în sensul respingerii ca inadmisibil a recursului formulat nu poate fi decât ca urmare a unei erori materiale, în sensul de art. 503 alin. 2 pct. 2 din Codul de procedură civilă.</w:t>
      </w:r>
    </w:p>
    <w:p w:rsidRPr="009942AB" w:rsidR="00F90CFA" w:rsidP="00F90CFA">
      <w:pPr>
        <w:ind w:firstLine="709"/>
        <w:jc w:val="both"/>
      </w:pPr>
      <w:r w:rsidRPr="009942AB">
        <w:t xml:space="preserve">Pentru acestea, contestatorul a solicitat </w:t>
      </w:r>
      <w:r w:rsidRPr="009942AB" w:rsidR="0062199E">
        <w:t>instanței</w:t>
      </w:r>
      <w:r w:rsidRPr="009942AB">
        <w:t xml:space="preserve"> să dispună admiterea prezentei cereri și anularea Deciziei civile pronunțate în recurs și soluționarea cauzei cu consecința admiterii cererii de recurs astfel cum a fost formulată. </w:t>
      </w:r>
    </w:p>
    <w:p w:rsidR="00F90CFA" w:rsidP="00F90CFA">
      <w:pPr>
        <w:ind w:firstLine="709"/>
        <w:jc w:val="both"/>
      </w:pPr>
      <w:r w:rsidRPr="009942AB">
        <w:t xml:space="preserve">În drept, </w:t>
      </w:r>
      <w:r w:rsidRPr="009942AB" w:rsidR="0062199E">
        <w:t>contestația</w:t>
      </w:r>
      <w:r w:rsidRPr="009942AB">
        <w:t xml:space="preserve"> a fost întemeiată pe </w:t>
      </w:r>
      <w:r w:rsidRPr="009942AB" w:rsidR="0062199E">
        <w:t>dispozițiile</w:t>
      </w:r>
      <w:r w:rsidRPr="009942AB">
        <w:t xml:space="preserve"> art. 504 alin. 2 pct. 2 Cod de procedură civilă. </w:t>
      </w:r>
    </w:p>
    <w:p w:rsidRPr="009942AB" w:rsidR="00F90CFA" w:rsidP="00F90CFA">
      <w:pPr>
        <w:ind w:firstLine="709"/>
        <w:jc w:val="both"/>
      </w:pPr>
      <w:r>
        <w:t xml:space="preserve">Contestatorul a învederat că </w:t>
      </w:r>
      <w:r w:rsidR="0062199E">
        <w:t>acțiunea</w:t>
      </w:r>
      <w:r>
        <w:t xml:space="preserve"> este scutită de taxă de timbru potrivit art. 29 alin. 4 din O.U.G. nr. 80/2013 </w:t>
      </w:r>
      <w:r w:rsidR="0062199E">
        <w:t>și</w:t>
      </w:r>
      <w:r>
        <w:t xml:space="preserve"> art. 266 coroborat cu art. 270 Codul Muncii. </w:t>
      </w:r>
    </w:p>
    <w:p w:rsidRPr="009942AB" w:rsidR="00F90CFA" w:rsidP="00F90CFA">
      <w:pPr>
        <w:ind w:firstLine="709"/>
        <w:jc w:val="both"/>
      </w:pPr>
      <w:r w:rsidRPr="009942AB">
        <w:rPr>
          <w:b/>
        </w:rPr>
        <w:t xml:space="preserve">Prin întâmpinarea formulată, Inspectoratul Teritorial al </w:t>
      </w:r>
      <w:r w:rsidRPr="009942AB" w:rsidR="0062199E">
        <w:rPr>
          <w:b/>
        </w:rPr>
        <w:t>Poliției</w:t>
      </w:r>
      <w:r w:rsidRPr="009942AB">
        <w:rPr>
          <w:b/>
        </w:rPr>
        <w:t xml:space="preserve"> de Frontieră </w:t>
      </w:r>
      <w:r w:rsidR="00B00905">
        <w:rPr>
          <w:b/>
        </w:rPr>
        <w:t>...A...</w:t>
      </w:r>
      <w:r w:rsidRPr="009942AB">
        <w:t xml:space="preserve">  a solicitat </w:t>
      </w:r>
      <w:r w:rsidRPr="009942AB" w:rsidR="0062199E">
        <w:t>instanței</w:t>
      </w:r>
      <w:r w:rsidRPr="009942AB">
        <w:t xml:space="preserve"> să respingă </w:t>
      </w:r>
      <w:r w:rsidRPr="009942AB" w:rsidR="0062199E">
        <w:t>contestația</w:t>
      </w:r>
      <w:r w:rsidRPr="009942AB">
        <w:t xml:space="preserve"> în anulare ca neîntemeiată. </w:t>
      </w:r>
    </w:p>
    <w:p w:rsidRPr="009942AB" w:rsidR="00F90CFA" w:rsidP="00F90CFA">
      <w:pPr>
        <w:ind w:firstLine="709"/>
        <w:jc w:val="both"/>
      </w:pPr>
      <w:r w:rsidRPr="009942AB">
        <w:t xml:space="preserve">Potrivit </w:t>
      </w:r>
      <w:r w:rsidRPr="009942AB" w:rsidR="0062199E">
        <w:t>dispozițiilor</w:t>
      </w:r>
      <w:r w:rsidRPr="009942AB">
        <w:t xml:space="preserve"> art. 503 alin. 2 pct. 2 Cod de procedură civilă , hotărârile </w:t>
      </w:r>
      <w:r w:rsidRPr="009942AB" w:rsidR="0062199E">
        <w:t>instanțelor</w:t>
      </w:r>
      <w:r w:rsidRPr="009942AB">
        <w:t xml:space="preserve"> de recurs mai pot fi atacate cu </w:t>
      </w:r>
      <w:r w:rsidRPr="009942AB" w:rsidR="0062199E">
        <w:t>contestație</w:t>
      </w:r>
      <w:r w:rsidRPr="009942AB">
        <w:t xml:space="preserve"> în anulare atunci când dezlegarea dată recursului este rezultatul unei erori materiale, iar contestatorul a adus critici sub aspectul faptului că </w:t>
      </w:r>
      <w:r w:rsidRPr="009942AB" w:rsidR="0062199E">
        <w:t>instanța</w:t>
      </w:r>
      <w:r w:rsidRPr="009942AB">
        <w:t xml:space="preserve"> de recurs a </w:t>
      </w:r>
      <w:r w:rsidRPr="009942AB" w:rsidR="0062199E">
        <w:t>înțeles</w:t>
      </w:r>
      <w:r w:rsidRPr="009942AB">
        <w:t xml:space="preserve"> să invoce </w:t>
      </w:r>
      <w:r w:rsidRPr="009942AB" w:rsidR="0062199E">
        <w:t>și</w:t>
      </w:r>
      <w:r w:rsidRPr="009942AB">
        <w:t xml:space="preserve"> să admită </w:t>
      </w:r>
      <w:r w:rsidRPr="009942AB" w:rsidR="0062199E">
        <w:t>excepția</w:t>
      </w:r>
      <w:r w:rsidRPr="009942AB">
        <w:t xml:space="preserve"> </w:t>
      </w:r>
      <w:r w:rsidRPr="009942AB" w:rsidR="0062199E">
        <w:t>inadmisibilității</w:t>
      </w:r>
      <w:r w:rsidRPr="009942AB">
        <w:t xml:space="preserve"> recursului ca fiind formulat de sindicat în nume propriu, iar nu în numele celui ale căror drepturi au fost solicitate. </w:t>
      </w:r>
    </w:p>
    <w:p w:rsidRPr="009942AB" w:rsidR="00F90CFA" w:rsidP="00F90CFA">
      <w:pPr>
        <w:ind w:firstLine="709"/>
        <w:jc w:val="both"/>
      </w:pPr>
      <w:r w:rsidRPr="009942AB">
        <w:t>Din analiza cererii de chemare în judecată și a cererii de recurs, reiese în mod evident că la judecarea în fond au figurat ca părți SINDICATUL POLIȚIȘTILOR EUROPENI "</w:t>
      </w:r>
      <w:r w:rsidR="00B00905">
        <w:t>...W...</w:t>
      </w:r>
      <w:r w:rsidRPr="009942AB">
        <w:t xml:space="preserve"> pentru membrii de sindicat, în contradictoriu cu pârâtul Inspectoratul Teritorial al Poliției de Frontieră </w:t>
      </w:r>
      <w:r w:rsidR="00B00905">
        <w:t>...A...</w:t>
      </w:r>
      <w:r w:rsidRPr="009942AB">
        <w:t>, iar în recurs Sindicatul a înțeles să formuleze cererea în nume propriu și nu în numele vreunui membru de sindicat.</w:t>
      </w:r>
    </w:p>
    <w:p w:rsidRPr="009942AB" w:rsidR="00F90CFA" w:rsidP="00F90CFA">
      <w:pPr>
        <w:ind w:firstLine="709"/>
        <w:jc w:val="both"/>
      </w:pPr>
      <w:r w:rsidRPr="009942AB">
        <w:t xml:space="preserve">Sindicatul în nume propriu nu a formulat cerere de chemare în judecată și nici nu sa modificat cadrul procesual pe parcursul judecății cauzei în fața primei instanțe, acest recurent nefiind </w:t>
      </w:r>
      <w:r w:rsidRPr="009942AB" w:rsidR="0062199E">
        <w:t>conce</w:t>
      </w:r>
      <w:r w:rsidR="0062199E">
        <w:t>p</w:t>
      </w:r>
      <w:r w:rsidRPr="009942AB" w:rsidR="0062199E">
        <w:t>tat</w:t>
      </w:r>
      <w:r w:rsidRPr="009942AB">
        <w:t xml:space="preserve"> și citat în cauză în calitate de reclamant.</w:t>
      </w:r>
    </w:p>
    <w:p w:rsidRPr="009942AB" w:rsidR="00F90CFA" w:rsidP="00F90CFA">
      <w:pPr>
        <w:ind w:firstLine="709"/>
        <w:jc w:val="both"/>
      </w:pPr>
      <w:r w:rsidRPr="009942AB">
        <w:t>Potrivit dispozițiilor art. 458 C. pr. civilă „Căile de atac pot fi exercitate numai de părțile aflate în proces care justifică un interes, în afară de cazul în bare, potrivit legii, acest drept îl au și alte organe sau persoane. ”</w:t>
      </w:r>
    </w:p>
    <w:p w:rsidRPr="009942AB" w:rsidR="00F90CFA" w:rsidP="00F90CFA">
      <w:pPr>
        <w:ind w:firstLine="709"/>
        <w:jc w:val="both"/>
      </w:pPr>
      <w:r w:rsidRPr="009942AB">
        <w:t>De asemenea, potrivit art. 494 raportat la art. 478 alin. 3 Cod de procedură civilă, în recurs nu se poate schimba calitatea părților, cauza sau obiectul cererii de chemare în judecată și nici nu se pot formula pretenții noi.</w:t>
      </w:r>
    </w:p>
    <w:p w:rsidRPr="009942AB" w:rsidR="00F90CFA" w:rsidP="00F90CFA">
      <w:pPr>
        <w:ind w:firstLine="709"/>
        <w:jc w:val="both"/>
      </w:pPr>
      <w:r w:rsidRPr="009942AB">
        <w:t xml:space="preserve">Rezultă așadar că doar părțile care au participat la judecată la </w:t>
      </w:r>
      <w:r w:rsidRPr="009942AB" w:rsidR="0062199E">
        <w:t>instanța</w:t>
      </w:r>
      <w:r w:rsidRPr="009942AB">
        <w:t xml:space="preserve"> de fond au vocația de a apela la calea de atac împotriva hotărârii instanței de fond.</w:t>
      </w:r>
    </w:p>
    <w:p w:rsidRPr="009942AB" w:rsidR="00F90CFA" w:rsidP="00F90CFA">
      <w:pPr>
        <w:ind w:firstLine="709"/>
        <w:jc w:val="both"/>
      </w:pPr>
      <w:r w:rsidRPr="009942AB">
        <w:t>Ca atare, având în vedere faptul că recursul a fost declarat de SINDICATUL POLIȚIȘTILOR EUROPENI ”</w:t>
      </w:r>
      <w:r w:rsidR="00B00905">
        <w:t>...W...</w:t>
      </w:r>
      <w:r w:rsidRPr="009942AB">
        <w:t>" în nume propriu, acesta neavând calitatea de parte la judecata în fața instanței de fond, ci doar de reprezentant al membrului de sindicat, instanța de recurs în mod corect a respins recursul ca inadmisibil.</w:t>
      </w:r>
    </w:p>
    <w:p w:rsidR="00F90CFA" w:rsidP="00F90CFA">
      <w:pPr>
        <w:ind w:firstLine="709"/>
        <w:jc w:val="both"/>
      </w:pPr>
      <w:r w:rsidRPr="009942AB">
        <w:t xml:space="preserve">În concluzie, raportat la prevederile legale mai sus amintite, întrucât aspectele deduse judecății nu se circumscriu dispozițiilor art. 503 alin. 2 pct. 2 Cod Procedură Civilă, </w:t>
      </w:r>
      <w:r>
        <w:t xml:space="preserve">iar </w:t>
      </w:r>
      <w:r w:rsidRPr="009942AB">
        <w:t xml:space="preserve">solicitările contestatorului nu pot forma obiectul prezentei căi extraordinare de atac, s-a solicitat respingerea contestația în anulare ca neîntemeiată, cu consecința menținerii Deciziei civile nr. </w:t>
      </w:r>
      <w:r w:rsidR="00D42E13">
        <w:t>...../...............</w:t>
      </w:r>
      <w:r w:rsidRPr="009942AB">
        <w:t xml:space="preserve"> ca temeinică și legală.</w:t>
      </w:r>
    </w:p>
    <w:p w:rsidR="007C0ED0" w:rsidP="007C0ED0">
      <w:pPr>
        <w:ind w:firstLine="708"/>
        <w:jc w:val="both"/>
        <w:rPr>
          <w:b/>
          <w:i/>
        </w:rPr>
      </w:pPr>
      <w:r w:rsidRPr="0061569C" w:rsidR="0061569C">
        <w:rPr>
          <w:b/>
          <w:i/>
          <w:color w:val="000000"/>
        </w:rPr>
        <w:t>Examinând contestaţia în anulare, prin prisma motivelor formulate şi dispoziţiilor legale incidente în cauză, Curtea constată  următoarele:</w:t>
      </w:r>
      <w:r w:rsidRPr="0061569C" w:rsidR="0061569C">
        <w:rPr>
          <w:b/>
          <w:i/>
        </w:rPr>
        <w:t xml:space="preserve"> </w:t>
      </w:r>
    </w:p>
    <w:p w:rsidRPr="007C0ED0" w:rsidR="0061569C" w:rsidP="007C0ED0">
      <w:pPr>
        <w:ind w:firstLine="708"/>
        <w:jc w:val="both"/>
        <w:rPr>
          <w:b/>
          <w:i/>
        </w:rPr>
      </w:pPr>
      <w:r>
        <w:t xml:space="preserve">Contestația formulată de </w:t>
      </w:r>
      <w:r>
        <w:rPr>
          <w:b/>
        </w:rPr>
        <w:t>SINDICATUL POLIŢIŞTILOR EUROPENI "</w:t>
      </w:r>
      <w:r w:rsidR="00B00905">
        <w:rPr>
          <w:b/>
        </w:rPr>
        <w:t>...W...</w:t>
      </w:r>
      <w:r>
        <w:t xml:space="preserve"> în numele  și pentru  membrii de sindicat, reprezentaţi convențional  prin avocat, este  întemeiată  pe  dispozițiile  art.503 alin.2 pct.2 cod  civilă și are ca  obiect  decizia  nr. </w:t>
      </w:r>
      <w:r w:rsidR="00B33597">
        <w:t>.....</w:t>
      </w:r>
      <w:r>
        <w:t xml:space="preserve"> din </w:t>
      </w:r>
      <w:r w:rsidR="00B33597">
        <w:t>..............</w:t>
      </w:r>
      <w:r>
        <w:t xml:space="preserve">  pronunțată de Curtea de Apel  </w:t>
      </w:r>
      <w:r w:rsidR="00B00905">
        <w:t>...X...</w:t>
      </w:r>
      <w:r>
        <w:t xml:space="preserve"> . </w:t>
      </w:r>
    </w:p>
    <w:p w:rsidR="0061569C" w:rsidP="0061569C">
      <w:pPr>
        <w:ind w:firstLine="709"/>
        <w:jc w:val="both"/>
      </w:pPr>
      <w:r>
        <w:t xml:space="preserve">Prin Decizia  nr </w:t>
      </w:r>
      <w:r w:rsidR="00B00905">
        <w:t>...../......</w:t>
      </w:r>
      <w:r>
        <w:t xml:space="preserve">  s-a reținut că recursul a fost formulat  în  nume propriu</w:t>
      </w:r>
      <w:r w:rsidR="007C0ED0">
        <w:t xml:space="preserve"> de sindicat</w:t>
      </w:r>
      <w:r>
        <w:t xml:space="preserve"> ,</w:t>
      </w:r>
      <w:r w:rsidR="00E33BDA">
        <w:t xml:space="preserve"> </w:t>
      </w:r>
      <w:r>
        <w:t>nefiind indicat numele membrilor –</w:t>
      </w:r>
      <w:r w:rsidR="007C0ED0">
        <w:t xml:space="preserve"> </w:t>
      </w:r>
      <w:r>
        <w:t>angajaţi care l-au împuternicit.</w:t>
      </w:r>
    </w:p>
    <w:p w:rsidR="0061569C" w:rsidP="0061569C">
      <w:pPr>
        <w:ind w:firstLine="709"/>
        <w:jc w:val="both"/>
      </w:pPr>
      <w:r>
        <w:t xml:space="preserve">Circumscris  acestui caz, contestatorul argumentează că la  baza soluției de inadmisibilitate  a căii de atac  se află o eroare materială cu privire la  lipsa calității recurentului de parte  în procesul  soluționat  prim sentința </w:t>
      </w:r>
      <w:r w:rsidR="000D209C">
        <w:rPr>
          <w:iCs/>
        </w:rPr>
        <w:t>...../.............</w:t>
      </w:r>
      <w:r w:rsidRPr="0061569C">
        <w:rPr>
          <w:iCs/>
        </w:rPr>
        <w:t xml:space="preserve"> pronunțată de Tribunalul </w:t>
      </w:r>
      <w:r w:rsidR="000D209C">
        <w:rPr>
          <w:iCs/>
        </w:rPr>
        <w:t>...B...</w:t>
      </w:r>
      <w:r w:rsidRPr="0061569C">
        <w:rPr>
          <w:iCs/>
        </w:rPr>
        <w:t xml:space="preserve"> </w:t>
      </w:r>
      <w:r>
        <w:t>,</w:t>
      </w:r>
      <w:r w:rsidR="007C0ED0">
        <w:t xml:space="preserve"> </w:t>
      </w:r>
      <w:r>
        <w:t>dar și cu privire la faptul că ar fi acționat  în nume propriu în calea de atac .</w:t>
      </w:r>
    </w:p>
    <w:p w:rsidR="0061569C" w:rsidP="0061569C">
      <w:pPr>
        <w:ind w:firstLine="709"/>
        <w:jc w:val="both"/>
      </w:pPr>
      <w:r>
        <w:t>Curtea, verificând cadrul procesual stabilit  prin sentința nr.</w:t>
      </w:r>
      <w:r w:rsidR="000D209C">
        <w:t>...../.............</w:t>
      </w:r>
      <w:r>
        <w:t xml:space="preserve"> pronunțată de Tribunalul </w:t>
      </w:r>
      <w:r w:rsidR="000D209C">
        <w:t>...B...</w:t>
      </w:r>
      <w:r>
        <w:t xml:space="preserve">, constată  că  Sindicatul </w:t>
      </w:r>
      <w:r w:rsidR="00B00905">
        <w:t>...W...</w:t>
      </w:r>
      <w:r>
        <w:t xml:space="preserve"> a formulat cererea de chemare  în judecată  pentru membri de sindicat din anexă și a avut ca obiect  anularea unor acte administrative şi  obligația recalculării unor drepturi salariale personale  ale  fiecărui salariat membru din anexă.</w:t>
      </w:r>
    </w:p>
    <w:p w:rsidR="0061569C" w:rsidP="0061569C">
      <w:pPr>
        <w:ind w:firstLine="709"/>
        <w:jc w:val="both"/>
      </w:pPr>
      <w:r>
        <w:t xml:space="preserve">Conform  art. 458 </w:t>
      </w:r>
      <w:r w:rsidR="00917A24">
        <w:t xml:space="preserve">din c.p.c., </w:t>
      </w:r>
      <w:r>
        <w:t xml:space="preserve">subiectele  căilor de atac  pot fi doar părțile aflate în proces ce justifică un interes , în afară de cazul  în care potrivit legii acest drept îl au și alte organizații sau  persoane. </w:t>
      </w:r>
    </w:p>
    <w:p w:rsidR="0061569C" w:rsidP="0061569C">
      <w:pPr>
        <w:ind w:firstLine="706"/>
        <w:jc w:val="both"/>
      </w:pPr>
      <w:r>
        <w:t>Conform  art  28  din legea  62/2011 ... ART. 28 (1) Organizaţiile sindicale apără drepturile membrilor lor, ce decurg din legislaţia muncii, statutele funcţionarilor publici, contractele colective de muncă şi contractele individuale de muncă, precum şi din acordurile privind raporturile de serviciu ale funcţionarilor publici, în faţa instanţelor judecătoreşti, organelor de jurisdicţie, a altor instituţii sau autorităţi ale statului, prin apărători proprii sau aleşi. (2) În exercitarea atribuţiilor prevăzute la alin. (1), organizaţiile sindicale au dreptul de a întreprinde orice acţiune prevăzută de lege, inclusiv de a formula acţiune în justiţie în numele membrilor lor, în baza unei împuterniciri scrise din partea acestora. Acţiunea nu va putea fi introdusă sau continuată de organizaţia sindicală dacă cel în cauză se opune sau renunţă la judecată în mod expres. (3) În exercitarea atribuţiilor prevăzute de alin. (1) şi (2), organizaţiile sindicale au calitate procesuală activă.</w:t>
      </w:r>
    </w:p>
    <w:p w:rsidR="00917A24" w:rsidP="0061569C">
      <w:pPr>
        <w:ind w:firstLine="706"/>
        <w:jc w:val="both"/>
      </w:pPr>
      <w:r w:rsidR="0061569C">
        <w:t xml:space="preserve">Din interpretarea  coroborată a prevederilor legale  expuse,  rezultă că legiuitorul conferă organizației sindicale o  calitate procesual  activă extraordinară , ce depășește sfera  unei  simplu mandat convențional , tocmai în considerarea  scopului și modului în care se constituie  </w:t>
      </w:r>
      <w:r>
        <w:t>s</w:t>
      </w:r>
      <w:r w:rsidR="0061569C">
        <w:t>indicatul</w:t>
      </w:r>
      <w:r>
        <w:t xml:space="preserve">. </w:t>
      </w:r>
      <w:r w:rsidR="0061569C">
        <w:t xml:space="preserve">Acesta este format exclusiv  din  grupul  salariaților  care au aderat și acționează exclusiv în interesul acestora. Acțiunea nu poate fi continuată de </w:t>
      </w:r>
      <w:r>
        <w:t>s</w:t>
      </w:r>
      <w:r w:rsidR="0061569C">
        <w:t>indicat  doar dacă membrul</w:t>
      </w:r>
      <w:r>
        <w:t xml:space="preserve"> </w:t>
      </w:r>
      <w:r w:rsidR="0061569C">
        <w:t xml:space="preserve">- angajat  se opune expres, ipoteză inexistentă  </w:t>
      </w:r>
      <w:r>
        <w:t>î</w:t>
      </w:r>
      <w:r w:rsidR="0061569C">
        <w:t>n cauză .</w:t>
      </w:r>
    </w:p>
    <w:p w:rsidR="0061569C" w:rsidP="0061569C">
      <w:pPr>
        <w:ind w:firstLine="706"/>
        <w:jc w:val="both"/>
      </w:pPr>
      <w:r>
        <w:t>,,Per a contrario,, acţiunea poate fi continuată prin simpla atitudine pasivă a membrului  care a acordat mandat  pentru întocmirea actului de sesizare a instanței .</w:t>
      </w:r>
    </w:p>
    <w:p w:rsidR="0061569C" w:rsidP="0061569C">
      <w:pPr>
        <w:ind w:firstLine="706"/>
        <w:jc w:val="both"/>
      </w:pPr>
      <w:r>
        <w:t xml:space="preserve">Principiul este  statuat prin Decizia  RIL  1/2013 a ICCJ  în care  s </w:t>
      </w:r>
      <w:r w:rsidR="00E33BDA">
        <w:t xml:space="preserve">- </w:t>
      </w:r>
      <w:r>
        <w:t xml:space="preserve">a arătat  că </w:t>
      </w:r>
      <w:r>
        <w:rPr>
          <w:color w:val="000000"/>
          <w:shd w:val="clear" w:color="auto" w:fill="FFFFFF"/>
        </w:rPr>
        <w:t xml:space="preserve">prin instituirea dreptului organizațiilor sindicale de a formula acțiuni in justiție </w:t>
      </w:r>
      <w:r w:rsidR="00917A24">
        <w:rPr>
          <w:color w:val="000000"/>
          <w:shd w:val="clear" w:color="auto" w:fill="FFFFFF"/>
        </w:rPr>
        <w:t>î</w:t>
      </w:r>
      <w:r>
        <w:rPr>
          <w:color w:val="000000"/>
          <w:shd w:val="clear" w:color="auto" w:fill="FFFFFF"/>
        </w:rPr>
        <w:t>n numele membrilor lor, chiar si in lipsa unui mandat expres din partea acestora, cu păstrarea însă a drepturilor de dispozi</w:t>
      </w:r>
      <w:r w:rsidR="00917A24">
        <w:rPr>
          <w:color w:val="000000"/>
          <w:shd w:val="clear" w:color="auto" w:fill="FFFFFF"/>
        </w:rPr>
        <w:t>ț</w:t>
      </w:r>
      <w:r>
        <w:rPr>
          <w:color w:val="000000"/>
          <w:shd w:val="clear" w:color="auto" w:fill="FFFFFF"/>
        </w:rPr>
        <w:t>ie procesuală din partea titularilor drepturilor subiective, textul art. 28 alin. (2) din Legea sindicatelor nr. 54/2003 a configurat elementele legitimării procesuale extraordinare a acestor organiza</w:t>
      </w:r>
      <w:r w:rsidR="00917A24">
        <w:rPr>
          <w:color w:val="000000"/>
          <w:shd w:val="clear" w:color="auto" w:fill="FFFFFF"/>
        </w:rPr>
        <w:t>ț</w:t>
      </w:r>
      <w:r>
        <w:rPr>
          <w:color w:val="000000"/>
          <w:shd w:val="clear" w:color="auto" w:fill="FFFFFF"/>
        </w:rPr>
        <w:t>ii, depășind astfel limitele unui simplu drept de reprezentare legala.</w:t>
      </w:r>
    </w:p>
    <w:p w:rsidR="0061569C" w:rsidP="0061569C">
      <w:pPr>
        <w:ind w:firstLine="706"/>
        <w:jc w:val="both"/>
      </w:pPr>
      <w:r>
        <w:t xml:space="preserve">Concomitent , în circumstanțele  de fapt și de drept descrise anterior,  </w:t>
      </w:r>
      <w:r w:rsidR="00E33BDA">
        <w:t>c</w:t>
      </w:r>
      <w:r>
        <w:t xml:space="preserve">urtea apreciază că  a interzice  accesul  </w:t>
      </w:r>
      <w:r w:rsidR="00917A24">
        <w:t>s</w:t>
      </w:r>
      <w:r>
        <w:t xml:space="preserve">indicatului la calea de atac a recursului, chiar și  în ipoteza omisiunii de a reitera numele membrilor  vizaţi  de soluția </w:t>
      </w:r>
      <w:r w:rsidR="00917A24">
        <w:t>t</w:t>
      </w:r>
      <w:r>
        <w:t>ribunalului, deși identificarea acestora rezulta   în mod rezonabil   din sentință ,</w:t>
      </w:r>
      <w:r w:rsidR="00917A24">
        <w:t xml:space="preserve"> </w:t>
      </w:r>
      <w:r>
        <w:t xml:space="preserve">din ansamblul cererilor , din anexă </w:t>
      </w:r>
      <w:r w:rsidR="00917A24">
        <w:t xml:space="preserve"> </w:t>
      </w:r>
      <w:r>
        <w:t>şi  din  mandatul acordat  și  fără a se pune în discuție  posibilitatea acoperirii eventualelor erori sau omisiuni,</w:t>
      </w:r>
      <w:r w:rsidR="00917A24">
        <w:t xml:space="preserve"> </w:t>
      </w:r>
      <w:r>
        <w:t>ar aduce atingere dreptului de acces efectiv  la instanță, garanție a dreptului  la un proces echitabil,</w:t>
      </w:r>
      <w:r w:rsidR="00917A24">
        <w:t xml:space="preserve"> </w:t>
      </w:r>
      <w:r>
        <w:t xml:space="preserve">ce nu ar fi astfel pe deplin asigurat . </w:t>
      </w:r>
    </w:p>
    <w:p w:rsidR="004C5C1B" w:rsidP="0061569C">
      <w:pPr>
        <w:ind w:firstLine="706"/>
        <w:jc w:val="both"/>
      </w:pPr>
      <w:r w:rsidR="0061569C">
        <w:t xml:space="preserve">Pentru  toate aceste  considerente, </w:t>
      </w:r>
      <w:r>
        <w:t>c</w:t>
      </w:r>
      <w:r w:rsidR="0061569C">
        <w:t xml:space="preserve">urtea  concluzionează  că este incident cazul de contestație  prev.de art.502 alin. 2 pct. 2 potrivit căruia ,,hotărârile instanțelor de recurs mai pot fi atacate cu contestație  în anulare atunci când dezlegarea dată recursului  este rezultatul  unei erori materiale ,, , omisiunile produse în circumstanțele  anterior expuse încadrându- se în sfera  noțiunii de ,,eroare materială” vizată de norma  legală. </w:t>
      </w:r>
    </w:p>
    <w:p w:rsidR="0061569C" w:rsidP="0061569C">
      <w:pPr>
        <w:ind w:firstLine="706"/>
        <w:jc w:val="both"/>
      </w:pPr>
      <w:r w:rsidR="004C5C1B">
        <w:t>Pe cale de consecință, în baza art.</w:t>
      </w:r>
      <w:r w:rsidR="00625EF4">
        <w:t>5</w:t>
      </w:r>
      <w:r w:rsidR="004C5C1B">
        <w:t>08 din c.p.c. curtea v</w:t>
      </w:r>
      <w:r>
        <w:t>a admite contestația în anulare, va anula</w:t>
      </w:r>
      <w:r w:rsidRPr="00C2772A">
        <w:t xml:space="preserve"> </w:t>
      </w:r>
      <w:r w:rsidRPr="002E078C">
        <w:t>decizia nr.</w:t>
      </w:r>
      <w:r w:rsidR="00B00905">
        <w:t>...../......</w:t>
      </w:r>
      <w:r>
        <w:t xml:space="preserve"> pronunţată în dosarul nr. </w:t>
      </w:r>
      <w:r w:rsidR="00B00905">
        <w:t>..x../.../2020</w:t>
      </w:r>
      <w:r>
        <w:t xml:space="preserve"> şi va fixa </w:t>
      </w:r>
      <w:r w:rsidRPr="002E078C">
        <w:t xml:space="preserve">termen pentru judecarea recursului la data de </w:t>
      </w:r>
      <w:r w:rsidR="00B33597">
        <w:t>..............</w:t>
      </w:r>
      <w:r w:rsidRPr="002E078C">
        <w:t xml:space="preserve">, ora </w:t>
      </w:r>
      <w:r w:rsidR="00B33597">
        <w:t>.......</w:t>
      </w:r>
      <w:r>
        <w:t xml:space="preserve"> cu citarea </w:t>
      </w:r>
      <w:r w:rsidRPr="002E078C">
        <w:t xml:space="preserve"> părţil</w:t>
      </w:r>
      <w:r>
        <w:t xml:space="preserve">or. </w:t>
      </w:r>
      <w:r w:rsidRPr="002E078C">
        <w:t xml:space="preserve"> </w:t>
      </w:r>
    </w:p>
    <w:p w:rsidR="00624634" w:rsidP="004C5C1B">
      <w:pPr>
        <w:jc w:val="both"/>
      </w:pPr>
    </w:p>
    <w:p w:rsidR="00624634" w:rsidP="00F90CFA">
      <w:pPr>
        <w:ind w:firstLine="709"/>
        <w:jc w:val="both"/>
      </w:pPr>
    </w:p>
    <w:p w:rsidRPr="00624634" w:rsidR="00624634" w:rsidP="00624634">
      <w:pPr>
        <w:ind w:firstLine="709"/>
        <w:jc w:val="center"/>
        <w:rPr>
          <w:b/>
        </w:rPr>
      </w:pPr>
      <w:r w:rsidRPr="00624634">
        <w:rPr>
          <w:b/>
        </w:rPr>
        <w:t>PENTRU ACESTE MOTIVE,</w:t>
      </w:r>
    </w:p>
    <w:p w:rsidRPr="00624634" w:rsidR="00624634" w:rsidP="00624634">
      <w:pPr>
        <w:ind w:firstLine="709"/>
        <w:jc w:val="center"/>
        <w:rPr>
          <w:b/>
        </w:rPr>
      </w:pPr>
      <w:r w:rsidRPr="00624634">
        <w:rPr>
          <w:b/>
        </w:rPr>
        <w:t>ÎN NUMELE LEGII</w:t>
      </w:r>
    </w:p>
    <w:p w:rsidRPr="00624634" w:rsidR="00624634" w:rsidP="00624634">
      <w:pPr>
        <w:ind w:firstLine="709"/>
        <w:jc w:val="center"/>
        <w:rPr>
          <w:b/>
        </w:rPr>
      </w:pPr>
      <w:r w:rsidRPr="00624634">
        <w:rPr>
          <w:b/>
        </w:rPr>
        <w:t>DECIDE:</w:t>
      </w:r>
    </w:p>
    <w:p w:rsidRPr="00624634" w:rsidR="00F90CFA" w:rsidP="00624634">
      <w:pPr>
        <w:jc w:val="center"/>
        <w:rPr>
          <w:b/>
        </w:rPr>
      </w:pPr>
    </w:p>
    <w:p w:rsidRPr="009942AB" w:rsidR="00F90CFA" w:rsidP="00624634">
      <w:pPr>
        <w:ind w:firstLine="709"/>
        <w:jc w:val="both"/>
      </w:pPr>
    </w:p>
    <w:p w:rsidRPr="00624634" w:rsidR="00624634" w:rsidP="00624634">
      <w:pPr>
        <w:ind w:firstLine="709"/>
        <w:jc w:val="both"/>
      </w:pPr>
      <w:r w:rsidRPr="00624634" w:rsidR="0062199E">
        <w:rPr>
          <w:lang w:val="en-US"/>
        </w:rPr>
        <w:t>Admit</w:t>
      </w:r>
      <w:r w:rsidR="004C5C1B">
        <w:rPr>
          <w:lang w:val="en-US"/>
        </w:rPr>
        <w:t>e contestația în anulare</w:t>
      </w:r>
      <w:r w:rsidRPr="00624634">
        <w:t xml:space="preserve"> </w:t>
      </w:r>
      <w:r>
        <w:t xml:space="preserve">formulată de </w:t>
      </w:r>
      <w:r w:rsidRPr="0030592E">
        <w:rPr>
          <w:b/>
        </w:rPr>
        <w:t>contestatorul SINDICATUL POLIŢIŞTILOR EUROPENI "</w:t>
      </w:r>
      <w:r w:rsidR="00B00905">
        <w:rPr>
          <w:b/>
        </w:rPr>
        <w:t>...W...</w:t>
      </w:r>
      <w:r w:rsidRPr="0030592E">
        <w:rPr>
          <w:b/>
        </w:rPr>
        <w:t>"</w:t>
      </w:r>
      <w:r>
        <w:rPr>
          <w:b/>
        </w:rPr>
        <w:t xml:space="preserve"> </w:t>
      </w:r>
      <w:r w:rsidRPr="0030592E">
        <w:rPr>
          <w:b/>
        </w:rPr>
        <w:t xml:space="preserve">în numele și pentru membrul de sindicat </w:t>
      </w:r>
      <w:r w:rsidR="00B00905">
        <w:rPr>
          <w:b/>
        </w:rPr>
        <w:t>...Q...</w:t>
      </w:r>
      <w:r w:rsidR="0062199E">
        <w:rPr>
          <w:b/>
        </w:rPr>
        <w:t xml:space="preserve">, </w:t>
      </w:r>
      <w:r w:rsidRPr="00624634" w:rsidR="0062199E">
        <w:t>cu</w:t>
      </w:r>
      <w:r w:rsidRPr="00624634">
        <w:t xml:space="preserve"> sediul ales în </w:t>
      </w:r>
      <w:r w:rsidR="00D42E13">
        <w:t>........................................</w:t>
      </w:r>
      <w:r>
        <w:t>,</w:t>
      </w:r>
      <w:r w:rsidRPr="00624634">
        <w:t xml:space="preserve"> î</w:t>
      </w:r>
      <w:r>
        <w:t xml:space="preserve">mpotriva deciziei nr. </w:t>
      </w:r>
      <w:r w:rsidR="00B00905">
        <w:t>...../......</w:t>
      </w:r>
      <w:r>
        <w:t xml:space="preserve"> din data de </w:t>
      </w:r>
      <w:r w:rsidR="00B00905">
        <w:t>................</w:t>
      </w:r>
      <w:r>
        <w:t xml:space="preserve"> pronunțată de Curtea de Apel </w:t>
      </w:r>
      <w:r w:rsidR="00B00905">
        <w:t>...X...</w:t>
      </w:r>
      <w:r>
        <w:t xml:space="preserve"> în dosar nr. </w:t>
      </w:r>
      <w:r w:rsidR="00B00905">
        <w:t>..x../.../2020</w:t>
      </w:r>
      <w:r>
        <w:t xml:space="preserve"> în contradictoriu cu </w:t>
      </w:r>
      <w:r w:rsidRPr="0030592E">
        <w:rPr>
          <w:b/>
        </w:rPr>
        <w:t xml:space="preserve">intimatul INSPECTORATUL TERITORIAL AL POLIŢIEI DE FRONTIERĂ </w:t>
      </w:r>
      <w:r w:rsidR="00B00905">
        <w:rPr>
          <w:b/>
        </w:rPr>
        <w:t>...A...</w:t>
      </w:r>
      <w:r>
        <w:rPr>
          <w:b/>
        </w:rPr>
        <w:t xml:space="preserve">, </w:t>
      </w:r>
      <w:r w:rsidRPr="00624634">
        <w:t xml:space="preserve">cu sediul în </w:t>
      </w:r>
      <w:r w:rsidR="00D42E13">
        <w:t>......................................</w:t>
      </w:r>
      <w:r w:rsidRPr="00624634">
        <w:t>.</w:t>
      </w:r>
    </w:p>
    <w:p w:rsidRPr="00624634" w:rsidR="00624634" w:rsidP="00624634">
      <w:pPr>
        <w:ind w:firstLine="709"/>
        <w:jc w:val="both"/>
        <w:rPr>
          <w:lang w:val="en-US"/>
        </w:rPr>
      </w:pPr>
      <w:r w:rsidRPr="00624634">
        <w:rPr>
          <w:lang w:val="en-US"/>
        </w:rPr>
        <w:t xml:space="preserve">Anulează Decizia </w:t>
      </w:r>
      <w:r w:rsidR="00D42E13">
        <w:rPr>
          <w:lang w:val="en-US"/>
        </w:rPr>
        <w:t>...../...............</w:t>
      </w:r>
      <w:r w:rsidRPr="00624634">
        <w:rPr>
          <w:lang w:val="en-US"/>
        </w:rPr>
        <w:t>.</w:t>
      </w:r>
    </w:p>
    <w:p w:rsidRPr="00624634" w:rsidR="00624634" w:rsidP="00624634">
      <w:pPr>
        <w:ind w:firstLine="709"/>
        <w:jc w:val="both"/>
        <w:rPr>
          <w:lang w:val="en-US"/>
        </w:rPr>
      </w:pPr>
      <w:r w:rsidRPr="00624634">
        <w:rPr>
          <w:lang w:val="en-US"/>
        </w:rPr>
        <w:t xml:space="preserve">Stabileşte termen pentru soluţionare la data de </w:t>
      </w:r>
      <w:r w:rsidR="00D42E13">
        <w:rPr>
          <w:lang w:val="en-US"/>
        </w:rPr>
        <w:t>………..</w:t>
      </w:r>
      <w:r w:rsidRPr="00624634">
        <w:rPr>
          <w:lang w:val="en-US"/>
        </w:rPr>
        <w:t xml:space="preserve">, ora </w:t>
      </w:r>
      <w:r w:rsidR="00D42E13">
        <w:rPr>
          <w:lang w:val="en-US"/>
        </w:rPr>
        <w:t>…………..</w:t>
      </w:r>
      <w:r w:rsidRPr="00624634">
        <w:rPr>
          <w:lang w:val="en-US"/>
        </w:rPr>
        <w:t>.</w:t>
      </w:r>
    </w:p>
    <w:p w:rsidRPr="00624634" w:rsidR="00624634" w:rsidP="00624634">
      <w:pPr>
        <w:ind w:firstLine="709"/>
        <w:jc w:val="both"/>
        <w:rPr>
          <w:lang w:val="en-US"/>
        </w:rPr>
      </w:pPr>
      <w:r w:rsidRPr="00624634">
        <w:rPr>
          <w:lang w:val="en-US"/>
        </w:rPr>
        <w:t>Se citează părţile.</w:t>
      </w:r>
    </w:p>
    <w:p w:rsidRPr="00624634" w:rsidR="00624634" w:rsidP="00624634">
      <w:pPr>
        <w:ind w:firstLine="709"/>
        <w:jc w:val="both"/>
        <w:rPr>
          <w:lang w:val="en-US"/>
        </w:rPr>
      </w:pPr>
      <w:r w:rsidRPr="00624634">
        <w:rPr>
          <w:lang w:val="en-US"/>
        </w:rPr>
        <w:t>Definitivă.</w:t>
      </w:r>
    </w:p>
    <w:p w:rsidRPr="00F90CFA" w:rsidR="00F90CFA" w:rsidP="00624634">
      <w:pPr>
        <w:ind w:firstLine="709"/>
        <w:jc w:val="both"/>
        <w:rPr>
          <w:lang w:val="en-US"/>
        </w:rPr>
      </w:pPr>
      <w:r w:rsidRPr="00624634" w:rsidR="00624634">
        <w:rPr>
          <w:lang w:val="en-US"/>
        </w:rPr>
        <w:t xml:space="preserve">Pronunţată azi, </w:t>
      </w:r>
      <w:r w:rsidR="00D42E13">
        <w:rPr>
          <w:lang w:val="en-US"/>
        </w:rPr>
        <w:t>…………..</w:t>
      </w:r>
      <w:r w:rsidRPr="00624634" w:rsidR="00624634">
        <w:rPr>
          <w:lang w:val="en-US"/>
        </w:rPr>
        <w:t>, prin punerea soluţieila dispoziţia părţilor de către grefa instanţei.</w:t>
      </w:r>
    </w:p>
    <w:p w:rsidRPr="00643179" w:rsidR="00090D1C" w:rsidP="00F90CFA">
      <w:pPr>
        <w:jc w:val="center"/>
      </w:pPr>
      <w:bookmarkStart w:name="nume_procuror" w:id="12"/>
      <w:r w:rsidRPr="00643179">
        <w:rPr>
          <w:noProof/>
        </w:rPr>
        <w:t> </w:t>
      </w:r>
      <w:r w:rsidRPr="00643179">
        <w:rPr>
          <w:noProof/>
        </w:rPr>
        <w:t> </w:t>
      </w:r>
      <w:r w:rsidRPr="00643179">
        <w:rPr>
          <w:noProof/>
        </w:rPr>
        <w:t> </w:t>
      </w:r>
      <w:r w:rsidRPr="00643179">
        <w:rPr>
          <w:noProof/>
        </w:rPr>
        <w:t> </w:t>
      </w:r>
      <w:r w:rsidRPr="00643179">
        <w:rPr>
          <w:noProof/>
        </w:rPr>
        <w:t> </w:t>
      </w:r>
      <w:bookmarkEnd w:id="12"/>
    </w:p>
    <w:p w:rsidRPr="00F90CFA" w:rsidR="00090D1C">
      <w:pPr>
        <w:jc w:val="center"/>
        <w:rPr>
          <w:b/>
          <w:noProof/>
        </w:rPr>
      </w:pPr>
      <w:r w:rsidRPr="00F90CFA">
        <w:rPr>
          <w:b/>
        </w:rPr>
      </w:r>
      <w:bookmarkStart w:name="completul_1" w:id="13"/>
      <w:r w:rsidRPr="00F90CFA">
        <w:rPr>
          <w:b/>
        </w:rPr>
      </w:r>
      <w:r w:rsidRPr="00F90CFA">
        <w:rPr>
          <w:b/>
        </w:rPr>
      </w:r>
      <w:r w:rsidRPr="00F90CFA">
        <w:rPr>
          <w:b/>
          <w:noProof/>
        </w:rPr>
        <w:t> </w:t>
      </w:r>
      <w:r w:rsidRPr="00F90CFA">
        <w:rPr>
          <w:b/>
          <w:noProof/>
        </w:rPr>
        <w:t> </w:t>
      </w:r>
    </w:p>
    <w:tbl>
      <w:tblPr>
        <w:tblStyle w:val="Table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000"/>
      </w:tblPr>
      <w:tblGrid>
        <w:gridCol w:w="3096"/>
        <w:gridCol w:w="3095"/>
        <w:gridCol w:w="3095"/>
      </w:tblGrid>
      <w:tr>
        <w:tblPrEx>
          <w:tblW w:w="0" w:type="auto"/>
          <w:tblLook w:val="0000"/>
        </w:tblPrEx>
        <w:tc>
          <w:tcPr>
            <w:tcW w:w="3096" w:type="dxa"/>
          </w:tcPr>
          <w:p w:rsidRPr="00F90CFA" w:rsidR="002C11DE">
            <w:pPr>
              <w:jc w:val="center"/>
              <w:rPr>
                <w:b/>
                <w:noProof/>
              </w:rPr>
            </w:pPr>
            <w:r w:rsidRPr="00F90CFA">
              <w:rPr>
                <w:b/>
                <w:noProof/>
              </w:rPr>
              <w:t>Preşedinte,</w:t>
            </w:r>
          </w:p>
          <w:p w:rsidRPr="00F90CFA" w:rsidR="002C11DE">
            <w:pPr>
              <w:jc w:val="center"/>
              <w:rPr>
                <w:b/>
                <w:noProof/>
              </w:rPr>
            </w:pPr>
            <w:r w:rsidR="00B00905">
              <w:rPr>
                <w:b/>
                <w:noProof/>
              </w:rPr>
              <w:t>..............</w:t>
            </w:r>
          </w:p>
        </w:tc>
        <w:tc>
          <w:tcPr>
            <w:tcW w:w="3096" w:type="dxa"/>
          </w:tcPr>
          <w:p w:rsidRPr="00F90CFA" w:rsidR="002C11DE">
            <w:pPr>
              <w:jc w:val="center"/>
              <w:rPr>
                <w:b/>
                <w:noProof/>
              </w:rPr>
            </w:pPr>
            <w:r w:rsidRPr="00F90CFA">
              <w:rPr>
                <w:b/>
                <w:noProof/>
              </w:rPr>
              <w:t>Judecător,</w:t>
            </w:r>
          </w:p>
          <w:p w:rsidRPr="00F90CFA" w:rsidR="002C11DE">
            <w:pPr>
              <w:jc w:val="center"/>
              <w:rPr>
                <w:b/>
                <w:noProof/>
              </w:rPr>
            </w:pPr>
            <w:r w:rsidR="00B00905">
              <w:rPr>
                <w:b/>
                <w:noProof/>
              </w:rPr>
              <w:t>..............</w:t>
            </w:r>
          </w:p>
        </w:tc>
        <w:tc>
          <w:tcPr>
            <w:tcW w:w="3096" w:type="dxa"/>
          </w:tcPr>
          <w:p w:rsidRPr="00F90CFA" w:rsidR="002C11DE">
            <w:pPr>
              <w:jc w:val="center"/>
              <w:rPr>
                <w:b/>
                <w:noProof/>
              </w:rPr>
            </w:pPr>
            <w:r w:rsidRPr="00F90CFA">
              <w:rPr>
                <w:b/>
                <w:noProof/>
              </w:rPr>
              <w:t>Judecător,</w:t>
            </w:r>
          </w:p>
          <w:p w:rsidRPr="00F90CFA" w:rsidR="002C11DE">
            <w:pPr>
              <w:jc w:val="center"/>
              <w:rPr>
                <w:b/>
                <w:noProof/>
              </w:rPr>
            </w:pPr>
            <w:r w:rsidR="00B00905">
              <w:rPr>
                <w:b/>
                <w:noProof/>
              </w:rPr>
              <w:t>A0001</w:t>
            </w:r>
          </w:p>
        </w:tc>
      </w:tr>
      <w:tr>
        <w:tblPrEx>
          <w:tblW w:w="0" w:type="auto"/>
          <w:tblLook w:val="0000"/>
        </w:tblPrEx>
        <w:tc>
          <w:tcPr>
            <w:tcW w:w="3096" w:type="dxa"/>
          </w:tcPr>
          <w:p w:rsidRPr="00F90CFA" w:rsidR="00090D1C">
            <w:pPr>
              <w:jc w:val="center"/>
              <w:rPr>
                <w:b/>
                <w:noProof/>
              </w:rPr>
            </w:pPr>
          </w:p>
        </w:tc>
        <w:tc>
          <w:tcPr>
            <w:tcW w:w="3096" w:type="dxa"/>
          </w:tcPr>
          <w:p w:rsidRPr="00F90CFA" w:rsidR="002C11DE">
            <w:pPr>
              <w:jc w:val="center"/>
              <w:rPr>
                <w:b/>
                <w:noProof/>
              </w:rPr>
            </w:pPr>
            <w:r w:rsidRPr="00F90CFA">
              <w:rPr>
                <w:b/>
                <w:noProof/>
              </w:rPr>
              <w:t>Grefier,</w:t>
            </w:r>
          </w:p>
          <w:p w:rsidRPr="00F90CFA" w:rsidR="00090D1C">
            <w:pPr>
              <w:jc w:val="center"/>
              <w:rPr>
                <w:b/>
                <w:noProof/>
              </w:rPr>
            </w:pPr>
            <w:r w:rsidR="00B00905">
              <w:rPr>
                <w:b/>
                <w:noProof/>
              </w:rPr>
              <w:t>..............</w:t>
            </w:r>
          </w:p>
        </w:tc>
        <w:tc>
          <w:tcPr>
            <w:tcW w:w="3096" w:type="dxa"/>
          </w:tcPr>
          <w:p w:rsidRPr="00F90CFA" w:rsidR="00090D1C">
            <w:pPr>
              <w:jc w:val="center"/>
              <w:rPr>
                <w:b/>
                <w:noProof/>
              </w:rPr>
            </w:pPr>
          </w:p>
        </w:tc>
      </w:tr>
    </w:tbl>
    <w:p w:rsidRPr="00643179" w:rsidR="00090D1C">
      <w:pPr>
        <w:jc w:val="center"/>
      </w:pPr>
      <w:r w:rsidRPr="00F90CFA">
        <w:rPr>
          <w:b/>
          <w:noProof/>
        </w:rPr>
        <w:t> </w:t>
      </w:r>
      <w:r w:rsidRPr="00F90CFA">
        <w:rPr>
          <w:b/>
          <w:noProof/>
        </w:rPr>
        <w:t> </w:t>
      </w:r>
      <w:r w:rsidRPr="00F90CFA">
        <w:rPr>
          <w:b/>
          <w:noProof/>
        </w:rPr>
        <w:t> </w:t>
      </w:r>
      <w:r w:rsidRPr="00F90CFA">
        <w:rPr>
          <w:b/>
        </w:rPr>
      </w:r>
      <w:bookmarkEnd w:id="13"/>
    </w:p>
    <w:p w:rsidRPr="00643179" w:rsidR="00090D1C">
      <w:pPr>
        <w:jc w:val="center"/>
      </w:pPr>
    </w:p>
    <w:p w:rsidR="00624634" w:rsidP="00624634">
      <w:pPr>
        <w:rPr>
          <w:i/>
        </w:rPr>
      </w:pPr>
      <w:r>
        <w:rPr>
          <w:i/>
        </w:rPr>
        <w:t>Red./Tehnored</w:t>
      </w:r>
      <w:r w:rsidR="0062199E">
        <w:rPr>
          <w:i/>
        </w:rPr>
        <w:t>.</w:t>
      </w:r>
      <w:r w:rsidR="00D42E13">
        <w:rPr>
          <w:i/>
        </w:rPr>
        <w:t>....</w:t>
      </w:r>
      <w:r>
        <w:rPr>
          <w:i/>
        </w:rPr>
        <w:t xml:space="preserve">/ </w:t>
      </w:r>
      <w:r w:rsidR="00D42E13">
        <w:rPr>
          <w:i/>
        </w:rPr>
        <w:t>A0001</w:t>
      </w:r>
      <w:r>
        <w:rPr>
          <w:i/>
        </w:rPr>
        <w:t xml:space="preserve"> /5ex.</w:t>
      </w:r>
    </w:p>
    <w:p w:rsidR="00624634" w:rsidP="00624634">
      <w:pPr>
        <w:rPr>
          <w:i/>
        </w:rPr>
      </w:pPr>
      <w:r>
        <w:rPr>
          <w:i/>
        </w:rPr>
        <w:t>Data redactării :</w:t>
      </w:r>
      <w:r w:rsidR="00D42E13">
        <w:rPr>
          <w:i/>
        </w:rPr>
        <w:t>..............</w:t>
      </w:r>
      <w:r>
        <w:rPr>
          <w:i/>
        </w:rPr>
        <w:t xml:space="preserve"> </w:t>
      </w:r>
    </w:p>
    <w:p w:rsidRPr="00643179" w:rsidR="00090D1C"/>
    <w:sectPr w:rsidSect="000D6A47">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EF4">
    <w:pPr>
      <w:pStyle w:val="Footer"/>
      <w:jc w:val="right"/>
    </w:pPr>
    <w:r>
      <w:fldChar w:fldCharType="begin"/>
    </w:r>
    <w:r>
      <w:instrText>PAGE   \* MERGEFORMAT</w:instrText>
    </w:r>
    <w:r>
      <w:fldChar w:fldCharType="separate"/>
    </w:r>
    <w:r>
      <w:rPr>
        <w:noProof/>
      </w:rPr>
      <w:t>1</w:t>
    </w:r>
    <w:r>
      <w:fldChar w:fldCharType="end"/>
    </w:r>
  </w:p>
  <w:p w:rsidR="00625EF4">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0D209C"/>
    <w:rsid w:val="000D6A47"/>
    <w:rsid w:val="00123392"/>
    <w:rsid w:val="0017343B"/>
    <w:rsid w:val="00190CBA"/>
    <w:rsid w:val="00190DF5"/>
    <w:rsid w:val="00204007"/>
    <w:rsid w:val="00230098"/>
    <w:rsid w:val="00236F8B"/>
    <w:rsid w:val="00240A40"/>
    <w:rsid w:val="002C11DE"/>
    <w:rsid w:val="002E078C"/>
    <w:rsid w:val="0030592E"/>
    <w:rsid w:val="00310770"/>
    <w:rsid w:val="003676FC"/>
    <w:rsid w:val="003C6614"/>
    <w:rsid w:val="003F1E8C"/>
    <w:rsid w:val="0043210D"/>
    <w:rsid w:val="00434264"/>
    <w:rsid w:val="004362D5"/>
    <w:rsid w:val="00444EB7"/>
    <w:rsid w:val="00483536"/>
    <w:rsid w:val="004C5C1B"/>
    <w:rsid w:val="005A77C5"/>
    <w:rsid w:val="005E0080"/>
    <w:rsid w:val="0061569C"/>
    <w:rsid w:val="0062199E"/>
    <w:rsid w:val="00624634"/>
    <w:rsid w:val="00625EF4"/>
    <w:rsid w:val="00643179"/>
    <w:rsid w:val="006729C6"/>
    <w:rsid w:val="007C0ED0"/>
    <w:rsid w:val="008149CF"/>
    <w:rsid w:val="008C5AF3"/>
    <w:rsid w:val="008D6F98"/>
    <w:rsid w:val="00902C7A"/>
    <w:rsid w:val="00917A24"/>
    <w:rsid w:val="00982CB8"/>
    <w:rsid w:val="009847E9"/>
    <w:rsid w:val="009876B0"/>
    <w:rsid w:val="009942AB"/>
    <w:rsid w:val="009B7961"/>
    <w:rsid w:val="00A56F73"/>
    <w:rsid w:val="00A72EBA"/>
    <w:rsid w:val="00A74B82"/>
    <w:rsid w:val="00B00905"/>
    <w:rsid w:val="00B33597"/>
    <w:rsid w:val="00B90044"/>
    <w:rsid w:val="00BC4A1A"/>
    <w:rsid w:val="00BC5260"/>
    <w:rsid w:val="00BE7CF3"/>
    <w:rsid w:val="00BF0E6F"/>
    <w:rsid w:val="00C2772A"/>
    <w:rsid w:val="00CC47D0"/>
    <w:rsid w:val="00D00517"/>
    <w:rsid w:val="00D42E13"/>
    <w:rsid w:val="00D72062"/>
    <w:rsid w:val="00D85F32"/>
    <w:rsid w:val="00DF04C8"/>
    <w:rsid w:val="00E04AC9"/>
    <w:rsid w:val="00E22DFD"/>
    <w:rsid w:val="00E33BDA"/>
    <w:rsid w:val="00E80BDF"/>
    <w:rsid w:val="00E82EE9"/>
    <w:rsid w:val="00F035C2"/>
    <w:rsid w:val="00F90CFA"/>
    <w:rsid w:val="00FA398D"/>
  </w:rsids>
  <w:docVars>
    <w:docVar w:name="url" w:val="http://10.19.48.53:80/ecris_cdms/document_upload.aspx?id_document=5400000001462121&amp;id_departament=5&amp;id_sesiune=2020027&amp;id_user=234&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99"/>
    <w:qFormat/>
    <w:rsid w:val="00624634"/>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rsid w:val="008149CF"/>
    <w:pPr>
      <w:tabs>
        <w:tab w:val="center" w:pos="4536"/>
        <w:tab w:val="right" w:pos="9072"/>
      </w:tabs>
    </w:pPr>
  </w:style>
  <w:style w:type="character" w:customStyle="1" w:styleId="HeaderChar">
    <w:name w:val="Header Char"/>
    <w:link w:val="Header"/>
    <w:rsid w:val="008149CF"/>
    <w:rPr>
      <w:sz w:val="24"/>
      <w:szCs w:val="24"/>
    </w:rPr>
  </w:style>
  <w:style w:type="paragraph" w:styleId="Footer">
    <w:name w:val="footer"/>
    <w:basedOn w:val="Normal"/>
    <w:link w:val="FooterChar"/>
    <w:uiPriority w:val="99"/>
    <w:rsid w:val="008149CF"/>
    <w:pPr>
      <w:tabs>
        <w:tab w:val="center" w:pos="4536"/>
        <w:tab w:val="right" w:pos="9072"/>
      </w:tabs>
    </w:pPr>
  </w:style>
  <w:style w:type="character" w:customStyle="1" w:styleId="FooterChar">
    <w:name w:val="Footer Char"/>
    <w:link w:val="Footer"/>
    <w:uiPriority w:val="99"/>
    <w:rsid w:val="008149CF"/>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47</ap:TotalTime>
  <ap:Pages>6</ap:Pages>
  <ap:Words>3148</ap:Words>
  <ap:Characters>17946</ap:Characters>
  <ap:Application>Microsoft Office Word</ap:Application>
  <ap:DocSecurity>0</ap:DocSecurity>
  <ap:Lines>149</ap:Lines>
  <ap:Paragraphs>42</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21052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