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A66083" w14:paraId="12A99343" w14:textId="77777777">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652901" w:rsidR="00652901" w14:paraId="590D479F" w14:textId="2E6C5715">
      <w:pPr>
        <w:rPr>
          <w:rStyle w:val="Fontdeparagrafimplicit"/>
          <w:rFonts w:ascii="Garamond" w:hAnsi="Garamond"/>
          <w:b/>
          <w:bCs/>
        </w:rPr>
      </w:pPr>
      <w:r w:rsidRPr="00652901">
        <w:rPr>
          <w:rStyle w:val="Fontdeparagrafimplicit"/>
          <w:rFonts w:ascii="Garamond" w:hAnsi="Garamond"/>
          <w:b/>
          <w:bCs/>
        </w:rPr>
        <w:t>Hot. 2</w:t>
      </w:r>
      <w:r>
        <w:rPr>
          <w:rStyle w:val="Fontdeparagrafimplicit"/>
          <w:rFonts w:ascii="Garamond" w:hAnsi="Garamond"/>
          <w:b/>
          <w:bCs/>
        </w:rPr>
        <w:t>5</w:t>
      </w:r>
    </w:p>
    <w:p w:rsidR="00A66083" w14:paraId="0E833348" w14:textId="5F91022C">
      <w:pPr>
        <w:rPr>
          <w:rStyle w:val="Fontdeparagrafimplicit"/>
          <w:rFonts w:ascii="Garamond" w:hAnsi="Garamond"/>
        </w:rPr>
      </w:pPr>
      <w:r>
        <w:rPr>
          <w:rStyle w:val="Fontdeparagrafimplicit"/>
          <w:rFonts w:ascii="Garamond" w:hAnsi="Garamond"/>
        </w:rPr>
        <w:t>Cod ECLI    ECLI:</w:t>
      </w:r>
      <w:r w:rsidR="00652901">
        <w:rPr>
          <w:rStyle w:val="Fontdeparagrafimplicit"/>
          <w:rFonts w:ascii="Garamond" w:hAnsi="Garamond"/>
        </w:rPr>
        <w:t>.........................</w:t>
      </w:r>
    </w:p>
    <w:p w:rsidR="00A66083" w14:paraId="5A52FEA3" w14:textId="3B8ACF5B">
      <w:pPr>
        <w:ind w:firstLine="709"/>
        <w:rPr>
          <w:rStyle w:val="Fontdeparagrafimplicit"/>
          <w:b/>
        </w:rPr>
      </w:pPr>
      <w:r>
        <w:rPr>
          <w:rStyle w:val="Fontdeparagrafimplicit"/>
          <w:b/>
        </w:rPr>
        <w:t xml:space="preserve">Dosar nr. </w:t>
      </w:r>
      <w:r w:rsidR="00652901">
        <w:rPr>
          <w:rStyle w:val="Fontdeparagrafimplicit"/>
          <w:b/>
        </w:rPr>
        <w:t>.........................</w:t>
      </w:r>
    </w:p>
    <w:p w:rsidR="00A66083" w14:paraId="3CFF96DF" w14:textId="77777777">
      <w:pPr>
        <w:ind w:firstLine="709"/>
        <w:jc w:val="center"/>
        <w:rPr>
          <w:rStyle w:val="Fontdeparagrafimplicit"/>
          <w:b/>
        </w:rPr>
      </w:pPr>
      <w:r>
        <w:rPr>
          <w:rStyle w:val="Fontdeparagrafimplicit"/>
          <w:b/>
        </w:rPr>
        <w:t>R O M Â N I A</w:t>
      </w:r>
    </w:p>
    <w:p w:rsidR="00A66083" w14:paraId="344BB2D1" w14:textId="4F7F1646">
      <w:pPr>
        <w:ind w:firstLine="709"/>
        <w:jc w:val="center"/>
        <w:rPr>
          <w:rStyle w:val="Fontdeparagrafimplicit"/>
          <w:b/>
        </w:rPr>
      </w:pPr>
      <w:r>
        <w:rPr>
          <w:rStyle w:val="Fontdeparagrafimplicit"/>
          <w:b/>
        </w:rPr>
        <w:t xml:space="preserve">CURTEA DE APEL </w:t>
      </w:r>
      <w:r w:rsidR="00652901">
        <w:rPr>
          <w:rStyle w:val="Fontdeparagrafimplicit"/>
          <w:b/>
        </w:rPr>
        <w:t>.........................</w:t>
      </w:r>
    </w:p>
    <w:p w:rsidR="00A66083" w14:paraId="5717D28B" w14:textId="22CF73F2">
      <w:pPr>
        <w:ind w:firstLine="709"/>
        <w:jc w:val="center"/>
        <w:rPr>
          <w:rStyle w:val="Fontdeparagrafimplicit"/>
          <w:b/>
        </w:rPr>
      </w:pPr>
      <w:r>
        <w:rPr>
          <w:rStyle w:val="Fontdeparagrafimplicit"/>
          <w:b/>
        </w:rPr>
        <w:t xml:space="preserve">SECŢIA A </w:t>
      </w:r>
      <w:r w:rsidR="00652901">
        <w:rPr>
          <w:rStyle w:val="Fontdeparagrafimplicit"/>
          <w:b/>
        </w:rPr>
        <w:t>.........................</w:t>
      </w:r>
      <w:r>
        <w:rPr>
          <w:rStyle w:val="Fontdeparagrafimplicit"/>
          <w:b/>
        </w:rPr>
        <w:t>CONTENCIOS ADMINISTRATIV ŞI FISCAL</w:t>
      </w:r>
    </w:p>
    <w:p w:rsidR="00A66083" w14:paraId="47F4F770" w14:textId="39353E8F">
      <w:pPr>
        <w:ind w:firstLine="709"/>
        <w:jc w:val="center"/>
        <w:rPr>
          <w:rStyle w:val="Fontdeparagrafimplicit"/>
          <w:b/>
          <w:u w:val="single"/>
        </w:rPr>
      </w:pPr>
      <w:r>
        <w:rPr>
          <w:rStyle w:val="Fontdeparagrafimplicit"/>
          <w:b/>
          <w:u w:val="single"/>
        </w:rPr>
        <w:t>DECIZIA CIVILĂ NR.</w:t>
      </w:r>
      <w:r w:rsidR="00652901">
        <w:rPr>
          <w:rStyle w:val="Fontdeparagrafimplicit"/>
          <w:b/>
          <w:u w:val="single"/>
        </w:rPr>
        <w:t>.........................</w:t>
      </w:r>
    </w:p>
    <w:p w:rsidR="00A66083" w14:paraId="1BC54E78" w14:textId="229D383C">
      <w:pPr>
        <w:ind w:firstLine="709"/>
        <w:jc w:val="center"/>
        <w:rPr>
          <w:rStyle w:val="Fontdeparagrafimplicit"/>
          <w:b/>
        </w:rPr>
      </w:pPr>
      <w:r>
        <w:rPr>
          <w:rStyle w:val="Fontdeparagrafimplicit"/>
          <w:b/>
        </w:rPr>
        <w:t>Şedinţa</w:t>
      </w:r>
      <w:r>
        <w:rPr>
          <w:rStyle w:val="Fontdeparagrafimplicit"/>
          <w:b/>
        </w:rPr>
        <w:t xml:space="preserve"> publică de la </w:t>
      </w:r>
      <w:r w:rsidR="00652901">
        <w:rPr>
          <w:rStyle w:val="Fontdeparagrafimplicit"/>
          <w:b/>
        </w:rPr>
        <w:t>.........................</w:t>
      </w:r>
      <w:r>
        <w:rPr>
          <w:rStyle w:val="Fontdeparagrafimplicit"/>
          <w:b/>
        </w:rPr>
        <w:t>.2017</w:t>
      </w:r>
    </w:p>
    <w:p w:rsidR="00A66083" w14:paraId="7B600FB5" w14:textId="77777777">
      <w:pPr>
        <w:ind w:firstLine="709"/>
        <w:jc w:val="center"/>
        <w:rPr>
          <w:rStyle w:val="Fontdeparagrafimplicit"/>
          <w:b/>
        </w:rPr>
      </w:pPr>
      <w:r>
        <w:rPr>
          <w:rStyle w:val="Fontdeparagrafimplicit"/>
          <w:b/>
        </w:rPr>
        <w:t>Curtea constituită din:</w:t>
      </w:r>
    </w:p>
    <w:p w:rsidR="00A66083" w14:paraId="2F4782D9" w14:textId="422600D1">
      <w:pPr>
        <w:ind w:firstLine="709"/>
        <w:jc w:val="center"/>
        <w:rPr>
          <w:rStyle w:val="Fontdeparagrafimplicit"/>
          <w:b/>
        </w:rPr>
      </w:pPr>
      <w:r>
        <w:rPr>
          <w:rStyle w:val="Fontdeparagrafimplicit"/>
          <w:b/>
        </w:rPr>
        <w:t xml:space="preserve">PREŞEDINTE: </w:t>
      </w:r>
      <w:r w:rsidR="00652901">
        <w:rPr>
          <w:rStyle w:val="Fontdeparagrafimplicit"/>
          <w:b/>
        </w:rPr>
        <w:t>.........................</w:t>
      </w:r>
    </w:p>
    <w:p w:rsidR="00A66083" w14:paraId="65738E7B" w14:textId="4C3FC22E">
      <w:pPr>
        <w:ind w:firstLine="709"/>
        <w:jc w:val="center"/>
        <w:rPr>
          <w:rStyle w:val="Fontdeparagrafimplicit"/>
          <w:b/>
        </w:rPr>
      </w:pPr>
      <w:r>
        <w:rPr>
          <w:rStyle w:val="Fontdeparagrafimplicit"/>
          <w:b/>
        </w:rPr>
        <w:t xml:space="preserve">JUDECĂTOR:  </w:t>
      </w:r>
      <w:r w:rsidR="00652901">
        <w:rPr>
          <w:rStyle w:val="Fontdeparagrafimplicit"/>
          <w:b/>
        </w:rPr>
        <w:t>A0016</w:t>
      </w:r>
    </w:p>
    <w:p w:rsidR="00A66083" w14:paraId="1D2DE1BF" w14:textId="29E537E0">
      <w:pPr>
        <w:ind w:firstLine="709"/>
        <w:jc w:val="center"/>
        <w:rPr>
          <w:rStyle w:val="Fontdeparagrafimplicit"/>
          <w:b/>
        </w:rPr>
      </w:pPr>
      <w:r>
        <w:rPr>
          <w:rStyle w:val="Fontdeparagrafimplicit"/>
          <w:b/>
        </w:rPr>
        <w:t xml:space="preserve">JUDECĂTOR: </w:t>
      </w:r>
      <w:r w:rsidR="00652901">
        <w:rPr>
          <w:rStyle w:val="Fontdeparagrafimplicit"/>
          <w:b/>
        </w:rPr>
        <w:t>..................................</w:t>
      </w:r>
    </w:p>
    <w:p w:rsidR="00A66083" w14:paraId="043A26CB" w14:textId="7CD74339">
      <w:pPr>
        <w:ind w:firstLine="709"/>
        <w:jc w:val="center"/>
        <w:rPr>
          <w:rStyle w:val="Fontdeparagrafimplicit"/>
          <w:b/>
        </w:rPr>
      </w:pPr>
      <w:r>
        <w:rPr>
          <w:rStyle w:val="Fontdeparagrafimplicit"/>
          <w:b/>
        </w:rPr>
        <w:t xml:space="preserve">GREFIER: </w:t>
      </w:r>
      <w:r w:rsidR="00652901">
        <w:rPr>
          <w:rStyle w:val="Fontdeparagrafimplicit"/>
          <w:b/>
        </w:rPr>
        <w:t>..................................</w:t>
      </w:r>
    </w:p>
    <w:p w:rsidR="00A66083" w14:paraId="45EEFB62" w14:textId="77777777">
      <w:pPr>
        <w:ind w:firstLine="709"/>
        <w:rPr>
          <w:rStyle w:val="Fontdeparagrafimplicit"/>
          <w:b/>
        </w:rPr>
      </w:pPr>
      <w:r>
        <w:rPr>
          <w:rStyle w:val="Fontdeparagrafimplicit"/>
          <w:b/>
        </w:rPr>
        <w:t xml:space="preserve">            </w:t>
      </w:r>
    </w:p>
    <w:p w:rsidR="00A66083" w14:paraId="7C2EBCEF" w14:textId="65D089B9">
      <w:pPr>
        <w:ind w:firstLine="709"/>
        <w:jc w:val="both"/>
        <w:rPr>
          <w:rStyle w:val="Fontdeparagrafimplicit"/>
          <w:b/>
        </w:rPr>
      </w:pPr>
      <w:r>
        <w:t xml:space="preserve">Pe rol se află </w:t>
      </w:r>
      <w:r>
        <w:t>soluţionarea</w:t>
      </w:r>
      <w:r>
        <w:t xml:space="preserve"> cererilor de recurs declarate de recurenta-pârâtă </w:t>
      </w:r>
      <w:r>
        <w:rPr>
          <w:rStyle w:val="Fontdeparagrafimplicit"/>
          <w:b/>
        </w:rPr>
        <w:t xml:space="preserve">SOCIETATEA NAŢIONALĂ DE TRANSPORT FEROVIAR DE CĂLĂTORI CFR SA </w:t>
      </w:r>
      <w:r>
        <w:t xml:space="preserve">recurentul-chemat în </w:t>
      </w:r>
      <w:r>
        <w:t>garanţie</w:t>
      </w:r>
      <w:r>
        <w:rPr>
          <w:rStyle w:val="Fontdeparagrafimplicit"/>
          <w:b/>
        </w:rPr>
        <w:t xml:space="preserve"> MINISTERUL TRANSPORTURILOR </w:t>
      </w:r>
      <w:r>
        <w:t xml:space="preserve">împotriva </w:t>
      </w:r>
      <w:r>
        <w:t>sentinţei</w:t>
      </w:r>
      <w:r>
        <w:t xml:space="preserve"> civile nr. </w:t>
      </w:r>
      <w:r w:rsidR="00652901">
        <w:t>SC1/</w:t>
      </w:r>
      <w:r>
        <w:t xml:space="preserve">.2017 </w:t>
      </w:r>
      <w:r>
        <w:t>pronunţată</w:t>
      </w:r>
      <w:r>
        <w:t xml:space="preserve"> de Tribunalul </w:t>
      </w:r>
      <w:r w:rsidR="00652901">
        <w:t>.........................</w:t>
      </w:r>
      <w:r>
        <w:t xml:space="preserve"> - </w:t>
      </w:r>
      <w:r>
        <w:t>Secţia</w:t>
      </w:r>
      <w:r>
        <w:t xml:space="preserve"> </w:t>
      </w:r>
      <w:r w:rsidR="00652901">
        <w:t>..........</w:t>
      </w:r>
      <w:r>
        <w:t xml:space="preserve">Contencios Administrativ </w:t>
      </w:r>
      <w:r>
        <w:t>şi</w:t>
      </w:r>
      <w:r>
        <w:t xml:space="preserve"> Fiscal   în contradictoriu cu intimata-reclamantă </w:t>
      </w:r>
      <w:r w:rsidR="00652901">
        <w:rPr>
          <w:rStyle w:val="Fontdeparagrafimplicit"/>
          <w:b/>
        </w:rPr>
        <w:t>AEI.......</w:t>
      </w:r>
      <w:r>
        <w:rPr>
          <w:rStyle w:val="Fontdeparagrafimplicit"/>
          <w:b/>
        </w:rPr>
        <w:t xml:space="preserve">SA </w:t>
      </w:r>
      <w:r>
        <w:t>şi</w:t>
      </w:r>
      <w:r>
        <w:t xml:space="preserve"> intimatul chemat în </w:t>
      </w:r>
      <w:r>
        <w:t>garanţie</w:t>
      </w:r>
      <w:r>
        <w:t xml:space="preserve"> </w:t>
      </w:r>
      <w:r>
        <w:rPr>
          <w:rStyle w:val="Fontdeparagrafimplicit"/>
          <w:b/>
        </w:rPr>
        <w:t xml:space="preserve">MINISTERUL FINANŢELOR PUBLICE </w:t>
      </w:r>
      <w:r>
        <w:t xml:space="preserve">având ca obiect </w:t>
      </w:r>
      <w:r>
        <w:rPr>
          <w:rStyle w:val="Fontdeparagrafimplicit"/>
          <w:b/>
        </w:rPr>
        <w:t xml:space="preserve">litigiu </w:t>
      </w:r>
      <w:r>
        <w:rPr>
          <w:rStyle w:val="Fontdeparagrafimplicit"/>
          <w:b/>
        </w:rPr>
        <w:t>achiziţii</w:t>
      </w:r>
      <w:r>
        <w:rPr>
          <w:rStyle w:val="Fontdeparagrafimplicit"/>
          <w:b/>
        </w:rPr>
        <w:t xml:space="preserve"> publice</w:t>
      </w:r>
      <w:r>
        <w:t>.</w:t>
      </w:r>
      <w:r>
        <w:rPr>
          <w:rStyle w:val="Fontdeparagrafimplicit"/>
          <w:b/>
        </w:rPr>
        <w:t xml:space="preserve">  </w:t>
      </w:r>
    </w:p>
    <w:p w:rsidR="00A66083" w14:paraId="281310F7" w14:textId="7CC3DFB1">
      <w:pPr>
        <w:ind w:firstLine="709"/>
        <w:jc w:val="both"/>
      </w:pPr>
      <w:r>
        <w:t xml:space="preserve">La apelul nominal  făcut în </w:t>
      </w:r>
      <w:r>
        <w:t>şedinţă</w:t>
      </w:r>
      <w:r>
        <w:t xml:space="preserve"> publică se prezintă recurentul chemat în </w:t>
      </w:r>
      <w:r>
        <w:t>garanţie</w:t>
      </w:r>
      <w:r>
        <w:t xml:space="preserve"> Ministerul Transporturilor prin consilier juridic </w:t>
      </w:r>
      <w:r w:rsidR="00652901">
        <w:t>...........................</w:t>
      </w:r>
      <w:r>
        <w:t xml:space="preserve">în baza </w:t>
      </w:r>
      <w:r>
        <w:t>delegaţiei</w:t>
      </w:r>
      <w:r>
        <w:t xml:space="preserve"> de reprezentare pe care o depune la dosar, intimata-reclamantă </w:t>
      </w:r>
      <w:r w:rsidR="00652901">
        <w:t>AEI.......</w:t>
      </w:r>
      <w:r>
        <w:t xml:space="preserve">SA prin avocat </w:t>
      </w:r>
      <w:r w:rsidR="00652901">
        <w:t>...........................</w:t>
      </w:r>
      <w:r>
        <w:t xml:space="preserve"> în baza împuternicirii </w:t>
      </w:r>
      <w:r>
        <w:t>avocaţiale</w:t>
      </w:r>
      <w:r>
        <w:t xml:space="preserve"> aflată la dosar, intimatul chemat în </w:t>
      </w:r>
      <w:r>
        <w:t>garanţie</w:t>
      </w:r>
      <w:r>
        <w:t xml:space="preserve"> Ministerul </w:t>
      </w:r>
      <w:r>
        <w:t>Finanţelor</w:t>
      </w:r>
      <w:r>
        <w:t xml:space="preserve"> Publice, prin consilier juridic </w:t>
      </w:r>
      <w:r w:rsidR="00652901">
        <w:t>...........................</w:t>
      </w:r>
      <w:r>
        <w:t xml:space="preserve"> în baza </w:t>
      </w:r>
      <w:r>
        <w:t>delegaţiei</w:t>
      </w:r>
      <w:r>
        <w:t xml:space="preserve"> de reprezentare aflată la dosar, lipsind recurenta pârâtă Societatea </w:t>
      </w:r>
      <w:r>
        <w:t>Naţională</w:t>
      </w:r>
      <w:r>
        <w:t xml:space="preserve"> de Transport Feroviar de Călători CFR SA.</w:t>
      </w:r>
    </w:p>
    <w:p w:rsidR="00A66083" w14:paraId="7E7E9C2F" w14:textId="77777777">
      <w:pPr>
        <w:pStyle w:val="Listparagraf"/>
        <w:spacing w:after="0" w:line="240" w:lineRule="auto"/>
        <w:ind w:left="0" w:firstLine="709"/>
        <w:jc w:val="both"/>
        <w:rPr>
          <w:rStyle w:val="Fontdeparagrafimplicit"/>
          <w:rFonts w:ascii="Times New Roman" w:hAnsi="Times New Roman"/>
          <w:sz w:val="24"/>
        </w:rPr>
      </w:pPr>
      <w:r>
        <w:rPr>
          <w:rStyle w:val="Fontdeparagrafimplicit"/>
          <w:rFonts w:ascii="Times New Roman" w:hAnsi="Times New Roman"/>
          <w:sz w:val="24"/>
        </w:rPr>
        <w:t>Procedura de citare nu este legal îndeplinită.</w:t>
      </w:r>
    </w:p>
    <w:p w:rsidR="00A66083" w14:paraId="5A3AA9B7" w14:textId="2707018C">
      <w:pPr>
        <w:ind w:firstLine="709"/>
        <w:jc w:val="both"/>
      </w:pPr>
      <w:r>
        <w:t xml:space="preserve">S-a făcut referatul cauzei de grefierul de </w:t>
      </w:r>
      <w:r>
        <w:t>şedinţă</w:t>
      </w:r>
      <w:r>
        <w:t xml:space="preserve">, care învederează că, la data de </w:t>
      </w:r>
      <w:r w:rsidR="00652901">
        <w:t>...........................</w:t>
      </w:r>
      <w:r>
        <w:t xml:space="preserve">2017, s-a depus răspuns la întâmpinare din partea recurentului chemat în </w:t>
      </w:r>
      <w:r>
        <w:t>garanţie</w:t>
      </w:r>
      <w:r>
        <w:t xml:space="preserve"> Ministerul Transporturilor.</w:t>
      </w:r>
    </w:p>
    <w:p w:rsidR="00A66083" w14:paraId="178DA807" w14:textId="77777777">
      <w:pPr>
        <w:ind w:firstLine="709"/>
        <w:jc w:val="both"/>
      </w:pPr>
      <w:r>
        <w:t xml:space="preserve">Reprezentantul recurentului chemat în </w:t>
      </w:r>
      <w:r>
        <w:t>garanţie</w:t>
      </w:r>
      <w:r>
        <w:t xml:space="preserve"> depune la dosar recursul în original, întrucât a fost depus în copie. Totodată, solicită a i se comunica un exemplar al întâmpinării formulate în cauză de recurenta pârâtă CFR Călători SA, întrucât nu a fost comunicată.</w:t>
      </w:r>
    </w:p>
    <w:p w:rsidR="00A66083" w14:paraId="3073C027" w14:textId="77777777">
      <w:pPr>
        <w:ind w:firstLine="709"/>
        <w:jc w:val="both"/>
      </w:pPr>
      <w:r>
        <w:t>Apărătorul intimatei-reclamante solicită a se avea în vedere că această întâmpinare a fost depusă la termenul anterior de judecată.</w:t>
      </w:r>
    </w:p>
    <w:p w:rsidR="00A66083" w14:paraId="639F6711" w14:textId="77777777">
      <w:pPr>
        <w:ind w:firstLine="709"/>
        <w:jc w:val="both"/>
      </w:pPr>
      <w:r>
        <w:t xml:space="preserve">Curtea, după verificare, constată că întâmpinarea depusă de recurenta pârâtă CFR Călători SA este într-un singur exemplar, nu a fost comunicată, astfel încât dispune lăsarea cauzei la ordine, pentru a-i da posibilitatea reprezentantului recurentului chemat în </w:t>
      </w:r>
      <w:r>
        <w:t>garanţie</w:t>
      </w:r>
      <w:r>
        <w:t xml:space="preserve"> să ia </w:t>
      </w:r>
      <w:r>
        <w:t>cunoştinţă</w:t>
      </w:r>
      <w:r>
        <w:t xml:space="preserve"> de </w:t>
      </w:r>
      <w:r>
        <w:t>conţinutul</w:t>
      </w:r>
      <w:r>
        <w:t xml:space="preserve"> întâmpinării depuse de recurenta pârâtă CFR Călători SA.</w:t>
      </w:r>
    </w:p>
    <w:p w:rsidR="00A66083" w14:paraId="7541DB47" w14:textId="77777777">
      <w:pPr>
        <w:ind w:firstLine="709"/>
        <w:jc w:val="both"/>
      </w:pPr>
      <w:r>
        <w:t xml:space="preserve">La strigarea cauzei la ordine, în </w:t>
      </w:r>
      <w:r>
        <w:t>prezenţa</w:t>
      </w:r>
      <w:r>
        <w:t xml:space="preserve"> </w:t>
      </w:r>
      <w:r>
        <w:t>aceloraşi</w:t>
      </w:r>
      <w:r>
        <w:t xml:space="preserve"> </w:t>
      </w:r>
      <w:r>
        <w:t>părţi</w:t>
      </w:r>
      <w:r>
        <w:t xml:space="preserve">, nefiind alte cereri, Curtea constată că în cauză a fost invocată de către recurenta pârâtă </w:t>
      </w:r>
      <w:r>
        <w:t>excepţia</w:t>
      </w:r>
      <w:r>
        <w:t xml:space="preserve"> </w:t>
      </w:r>
      <w:r>
        <w:t>tardivităţii</w:t>
      </w:r>
      <w:r>
        <w:t xml:space="preserve"> introducerii cererii de recurs declarat de Ministerul Transporturilor, astfel încât acordă cuvântul </w:t>
      </w:r>
      <w:r>
        <w:t>părţilor</w:t>
      </w:r>
      <w:r>
        <w:t xml:space="preserve"> prezente pe această </w:t>
      </w:r>
      <w:r>
        <w:t>excepţie</w:t>
      </w:r>
      <w:r>
        <w:t>.</w:t>
      </w:r>
    </w:p>
    <w:p w:rsidR="00A66083" w14:paraId="7A862667" w14:textId="77777777">
      <w:pPr>
        <w:ind w:firstLine="709"/>
        <w:jc w:val="both"/>
      </w:pPr>
      <w:r>
        <w:t xml:space="preserve">Reprezentantul recurentului chemat în </w:t>
      </w:r>
      <w:r>
        <w:t>garanţie</w:t>
      </w:r>
      <w:r>
        <w:t xml:space="preserve"> Ministerul Transporturilor solicită, înainte de discutarea acestei </w:t>
      </w:r>
      <w:r>
        <w:t>excepţii</w:t>
      </w:r>
      <w:r>
        <w:t xml:space="preserve">, a se verifica data la care a fost comunicat recursul, deoarece în termen de 10 zile ar fi trebuit să se depună întâmpinarea prin care s-a invocat această </w:t>
      </w:r>
      <w:r>
        <w:t>excepţie</w:t>
      </w:r>
      <w:r>
        <w:t xml:space="preserve">; or, această întâmpinare a fost depusă la termenul de judecată anterior, sens în care solicită a se constata că este decăzută din dreptul de a mai invoca această </w:t>
      </w:r>
      <w:r>
        <w:t>excepţie</w:t>
      </w:r>
      <w:r>
        <w:t xml:space="preserve"> la primul termen de judecată.</w:t>
      </w:r>
    </w:p>
    <w:p w:rsidR="00A66083" w14:paraId="077C481D" w14:textId="77777777">
      <w:pPr>
        <w:ind w:firstLine="709"/>
        <w:jc w:val="both"/>
      </w:pPr>
      <w:r>
        <w:t>Apărătorul intimatei reclamante învederează că într-o zi de luni a fost comunicat recursul, iar termenul de judecată a fost într-o zi de joi, astfel încât consideră că apărările sunt formulate în termenul legal.</w:t>
      </w:r>
    </w:p>
    <w:p w:rsidR="00A66083" w14:paraId="45E73C67" w14:textId="77777777">
      <w:pPr>
        <w:ind w:firstLine="709"/>
        <w:jc w:val="both"/>
      </w:pPr>
      <w:r>
        <w:t xml:space="preserve">Reprezentantul intimatului chemat în </w:t>
      </w:r>
      <w:r>
        <w:t>garanţie</w:t>
      </w:r>
      <w:r>
        <w:t xml:space="preserve"> arată că lasă la </w:t>
      </w:r>
      <w:r>
        <w:t xml:space="preserve">aprecierea </w:t>
      </w:r>
      <w:r>
        <w:t>instanţei</w:t>
      </w:r>
      <w:r>
        <w:t xml:space="preserve"> această </w:t>
      </w:r>
      <w:r>
        <w:t>excepţie</w:t>
      </w:r>
      <w:r>
        <w:t>.</w:t>
      </w:r>
    </w:p>
    <w:p w:rsidR="00A66083" w14:paraId="53051A47" w14:textId="77777777">
      <w:pPr>
        <w:ind w:firstLine="709"/>
        <w:jc w:val="both"/>
      </w:pPr>
      <w:r>
        <w:t xml:space="preserve">Interpelat, reprezentantul recurentului chemat în </w:t>
      </w:r>
      <w:r>
        <w:t>garanţie</w:t>
      </w:r>
      <w:r>
        <w:t xml:space="preserve">, cu privire la </w:t>
      </w:r>
      <w:r>
        <w:t>excepţia</w:t>
      </w:r>
      <w:r>
        <w:t xml:space="preserve"> </w:t>
      </w:r>
      <w:r>
        <w:t>tardivităţii</w:t>
      </w:r>
      <w:r>
        <w:t xml:space="preserve"> recursului, solicită a fi respinsă ca fiind nefondată, recursul a fost formulat </w:t>
      </w:r>
      <w:r>
        <w:t>şi</w:t>
      </w:r>
      <w:r>
        <w:t xml:space="preserve"> promovat în termen legal.</w:t>
      </w:r>
    </w:p>
    <w:p w:rsidR="00A66083" w14:paraId="05CDEDFD" w14:textId="77777777">
      <w:pPr>
        <w:ind w:firstLine="709"/>
        <w:jc w:val="both"/>
        <w:rPr>
          <w:rStyle w:val="Fontdeparagrafimplicit"/>
          <w:i/>
        </w:rPr>
      </w:pPr>
      <w:r>
        <w:rPr>
          <w:rStyle w:val="Fontdeparagrafimplicit"/>
          <w:i/>
        </w:rPr>
        <w:t xml:space="preserve">Curtea, deliberând asupra </w:t>
      </w:r>
      <w:r>
        <w:rPr>
          <w:rStyle w:val="Fontdeparagrafimplicit"/>
          <w:i/>
        </w:rPr>
        <w:t>excepţiei</w:t>
      </w:r>
      <w:r>
        <w:rPr>
          <w:rStyle w:val="Fontdeparagrafimplicit"/>
          <w:i/>
        </w:rPr>
        <w:t xml:space="preserve"> </w:t>
      </w:r>
      <w:r>
        <w:rPr>
          <w:rStyle w:val="Fontdeparagrafimplicit"/>
          <w:i/>
        </w:rPr>
        <w:t>tardivităţii</w:t>
      </w:r>
      <w:r>
        <w:rPr>
          <w:rStyle w:val="Fontdeparagrafimplicit"/>
          <w:i/>
        </w:rPr>
        <w:t xml:space="preserve"> invocată în cauză, </w:t>
      </w:r>
      <w:r>
        <w:rPr>
          <w:rStyle w:val="Fontdeparagrafimplicit"/>
          <w:i/>
        </w:rPr>
        <w:t>reţine</w:t>
      </w:r>
      <w:r>
        <w:rPr>
          <w:rStyle w:val="Fontdeparagrafimplicit"/>
          <w:i/>
        </w:rPr>
        <w:t xml:space="preserve"> cu prioritate că este o </w:t>
      </w:r>
      <w:r>
        <w:rPr>
          <w:rStyle w:val="Fontdeparagrafimplicit"/>
          <w:i/>
        </w:rPr>
        <w:t>excepţie</w:t>
      </w:r>
      <w:r>
        <w:rPr>
          <w:rStyle w:val="Fontdeparagrafimplicit"/>
          <w:i/>
        </w:rPr>
        <w:t xml:space="preserve"> de ordine publică, astfel încât nu poate interveni decăderea din dreptul de  invocare prin nedepunerea întâmpinării în termenul prevăzut de lege. Totodată, </w:t>
      </w:r>
      <w:r>
        <w:rPr>
          <w:rStyle w:val="Fontdeparagrafimplicit"/>
          <w:i/>
        </w:rPr>
        <w:t>faţă</w:t>
      </w:r>
      <w:r>
        <w:rPr>
          <w:rStyle w:val="Fontdeparagrafimplicit"/>
          <w:i/>
        </w:rPr>
        <w:t xml:space="preserve"> de </w:t>
      </w:r>
      <w:r>
        <w:rPr>
          <w:rStyle w:val="Fontdeparagrafimplicit"/>
          <w:i/>
        </w:rPr>
        <w:t>dispoziţiile</w:t>
      </w:r>
      <w:r>
        <w:rPr>
          <w:rStyle w:val="Fontdeparagrafimplicit"/>
          <w:i/>
        </w:rPr>
        <w:t xml:space="preserve"> O.U.G. nr. 34/2006,  constată că recursul se depune în termen de 5 zile, termenul a început să curgă pe data de 12.09.2017, ultima zi în care se putea declara recursul fiind data de 18.09.2017, având în vedere că cererea de recurs a fost depusă pe data </w:t>
      </w:r>
      <w:r>
        <w:rPr>
          <w:rStyle w:val="Fontdeparagrafimplicit"/>
          <w:i/>
        </w:rPr>
        <w:t xml:space="preserve">de 19.09.2017, acesta este tardiv introdus </w:t>
      </w:r>
      <w:r>
        <w:rPr>
          <w:rStyle w:val="Fontdeparagrafimplicit"/>
          <w:i/>
        </w:rPr>
        <w:t>şi</w:t>
      </w:r>
      <w:r>
        <w:rPr>
          <w:rStyle w:val="Fontdeparagrafimplicit"/>
          <w:i/>
        </w:rPr>
        <w:t xml:space="preserve"> va fi respins ca atare.</w:t>
      </w:r>
    </w:p>
    <w:p w:rsidR="00A66083" w14:paraId="482FAE5E" w14:textId="77777777">
      <w:pPr>
        <w:ind w:firstLine="709"/>
        <w:jc w:val="both"/>
      </w:pPr>
      <w:r>
        <w:t xml:space="preserve">Reprezentantul recurentului chemat în </w:t>
      </w:r>
      <w:r>
        <w:t>garanţie</w:t>
      </w:r>
      <w:r>
        <w:t xml:space="preserve"> solicită a fi verificat dacă este depus în termen </w:t>
      </w:r>
      <w:r>
        <w:t>şi</w:t>
      </w:r>
      <w:r>
        <w:t xml:space="preserve"> recursul formulat de recurenta pârâtă CFR Călători SA, având în vedere aplicabilitatea </w:t>
      </w:r>
      <w:r>
        <w:t>dispoziţiilor</w:t>
      </w:r>
      <w:r>
        <w:t xml:space="preserve"> O.U.G. nr. 34/2006.</w:t>
      </w:r>
    </w:p>
    <w:p w:rsidR="00A66083" w14:paraId="68413379" w14:textId="77777777">
      <w:pPr>
        <w:ind w:firstLine="709"/>
        <w:jc w:val="both"/>
      </w:pPr>
      <w:r>
        <w:t xml:space="preserve">Curtea, după verificare, constată că recursul declarat de recurenta pârâtă este depus în termen, potrivit datei oficiului </w:t>
      </w:r>
      <w:r>
        <w:t>poştal</w:t>
      </w:r>
      <w:r>
        <w:t>, ca fiind 18.09.2017.</w:t>
      </w:r>
    </w:p>
    <w:p w:rsidR="00A66083" w14:paraId="2860954E" w14:textId="77777777">
      <w:pPr>
        <w:ind w:firstLine="709"/>
        <w:jc w:val="both"/>
        <w:rPr>
          <w:rStyle w:val="Fontdeparagrafimplicit"/>
          <w:b/>
        </w:rPr>
      </w:pPr>
      <w:r>
        <w:t xml:space="preserve">Nemaifiind alte cereri de formulat sau probe de administrat, Curtea constată cauza în stare de judecată </w:t>
      </w:r>
      <w:r>
        <w:t>şi</w:t>
      </w:r>
      <w:r>
        <w:t xml:space="preserve"> acordă </w:t>
      </w:r>
      <w:r>
        <w:rPr>
          <w:rStyle w:val="Fontdeparagrafimplicit"/>
          <w:b/>
        </w:rPr>
        <w:t>cuvântul pe fondul cererii de recurs.</w:t>
      </w:r>
    </w:p>
    <w:p w:rsidR="00A66083" w14:paraId="1C4C9DD7" w14:textId="695C11AF">
      <w:pPr>
        <w:ind w:firstLine="709"/>
        <w:jc w:val="both"/>
      </w:pPr>
      <w:r>
        <w:rPr>
          <w:rStyle w:val="Fontdeparagrafimplicit"/>
          <w:i/>
        </w:rPr>
        <w:t>Apărătorul intimatei reclamante</w:t>
      </w:r>
      <w:r>
        <w:t xml:space="preserve"> solicită a fi respinse ca fiind neîntemeiate recursurile formulate, cu </w:t>
      </w:r>
      <w:r>
        <w:t>consecinţa</w:t>
      </w:r>
      <w:r>
        <w:t xml:space="preserve"> </w:t>
      </w:r>
      <w:r>
        <w:t>menţinerii</w:t>
      </w:r>
      <w:r>
        <w:t xml:space="preserve"> ca legală </w:t>
      </w:r>
      <w:r>
        <w:t>şi</w:t>
      </w:r>
      <w:r>
        <w:t xml:space="preserve"> temeinică a hotărârii atacate </w:t>
      </w:r>
      <w:r>
        <w:t>pronunţată</w:t>
      </w:r>
      <w:r>
        <w:t xml:space="preserve"> de Tribunalul </w:t>
      </w:r>
      <w:r w:rsidR="00652901">
        <w:t>.........................</w:t>
      </w:r>
      <w:r>
        <w:t xml:space="preserve"> - </w:t>
      </w:r>
      <w:r>
        <w:t>Secţia</w:t>
      </w:r>
      <w:r>
        <w:t xml:space="preserve"> </w:t>
      </w:r>
      <w:r w:rsidR="00652901">
        <w:t>..........</w:t>
      </w:r>
      <w:r>
        <w:t xml:space="preserve">Contencios Administrativ </w:t>
      </w:r>
      <w:r>
        <w:t>şi</w:t>
      </w:r>
      <w:r>
        <w:t xml:space="preserve"> Fiscal.</w:t>
      </w:r>
    </w:p>
    <w:p w:rsidR="00A66083" w14:paraId="4250060A" w14:textId="77777777">
      <w:pPr>
        <w:ind w:firstLine="709"/>
        <w:jc w:val="both"/>
      </w:pPr>
      <w:r>
        <w:t xml:space="preserve">În </w:t>
      </w:r>
      <w:r>
        <w:t>esenţă</w:t>
      </w:r>
      <w:r>
        <w:t xml:space="preserve">, în combaterea recursurilor solicită a se constata că, în ceea ce </w:t>
      </w:r>
      <w:r>
        <w:t>priveşte</w:t>
      </w:r>
      <w:r>
        <w:t xml:space="preserve"> pretinsa </w:t>
      </w:r>
      <w:r>
        <w:t>prescripţie</w:t>
      </w:r>
      <w:r>
        <w:t xml:space="preserve"> care a intervenit în dosar, nu este adevărat; astfel, este vorba de </w:t>
      </w:r>
      <w:r>
        <w:t>penalităţi</w:t>
      </w:r>
      <w:r>
        <w:t xml:space="preserve"> de întârziere care sunt accesorii la debitele principale ce au fost recunoscute în nenumărate rânduri.</w:t>
      </w:r>
    </w:p>
    <w:p w:rsidR="00A66083" w14:paraId="13048BAC" w14:textId="458AD362">
      <w:pPr>
        <w:ind w:firstLine="709"/>
        <w:jc w:val="both"/>
      </w:pPr>
      <w:r>
        <w:t xml:space="preserve">În ceea ce </w:t>
      </w:r>
      <w:r>
        <w:t>priveşte</w:t>
      </w:r>
      <w:r>
        <w:t xml:space="preserve"> modalitatea de plată a </w:t>
      </w:r>
      <w:r>
        <w:t>preţului</w:t>
      </w:r>
      <w:r>
        <w:t xml:space="preserve"> prevăzut în contracte, CFR avea </w:t>
      </w:r>
      <w:r>
        <w:t>obligaţia</w:t>
      </w:r>
      <w:r>
        <w:t xml:space="preserve"> de a achita contravaloarea serviciilor de </w:t>
      </w:r>
      <w:r>
        <w:t>reparaţii</w:t>
      </w:r>
      <w:r>
        <w:t xml:space="preserve"> prestate, respectiv a vagoanelor noi furnizate, iar potrivit </w:t>
      </w:r>
      <w:r>
        <w:t>dispoziţiilor</w:t>
      </w:r>
      <w:r>
        <w:t xml:space="preserve"> contractuale aplicabile, pentru efectuarea cu întârziere a </w:t>
      </w:r>
      <w:r>
        <w:t>plăţii</w:t>
      </w:r>
      <w:r>
        <w:t xml:space="preserve"> facturilor, CFR Călători urma să plătească </w:t>
      </w:r>
      <w:r w:rsidR="00281B61">
        <w:t>AEI...</w:t>
      </w:r>
      <w:r>
        <w:t xml:space="preserve"> </w:t>
      </w:r>
      <w:r>
        <w:t>penalităţi</w:t>
      </w:r>
      <w:r>
        <w:t xml:space="preserve"> de întârziere. Astfel, în prezent CFR datorează intimatei reclamante un debit restant total în valoare de 3.074.862, 81 lei, reprezentând </w:t>
      </w:r>
      <w:r>
        <w:t>penalităţi</w:t>
      </w:r>
      <w:r>
        <w:t xml:space="preserve"> nerecunoscute, pentru neachitarea/achitarea cu întârziere de către CFR a contravalorii facturilor, sume ce fac obiectul prezentului litigiu.</w:t>
      </w:r>
    </w:p>
    <w:p w:rsidR="00A66083" w14:paraId="306EF763" w14:textId="1029C5FE">
      <w:pPr>
        <w:ind w:firstLine="709"/>
        <w:jc w:val="both"/>
      </w:pPr>
      <w:r>
        <w:t xml:space="preserve">Mai arată că, prin </w:t>
      </w:r>
      <w:r>
        <w:t>sentinţa</w:t>
      </w:r>
      <w:r>
        <w:t xml:space="preserve"> civilă nr.</w:t>
      </w:r>
      <w:r w:rsidR="00652901">
        <w:t>SC1/</w:t>
      </w:r>
      <w:r>
        <w:t xml:space="preserve">.2017, Tribunalul </w:t>
      </w:r>
      <w:r w:rsidR="00652901">
        <w:t>.........................</w:t>
      </w:r>
      <w:r>
        <w:t xml:space="preserve"> a respins </w:t>
      </w:r>
      <w:r>
        <w:t>excepţia</w:t>
      </w:r>
      <w:r>
        <w:t xml:space="preserve"> </w:t>
      </w:r>
      <w:r>
        <w:t>prescripţiei</w:t>
      </w:r>
      <w:r>
        <w:t xml:space="preserve"> dreptului material la </w:t>
      </w:r>
      <w:r>
        <w:t>acţiune</w:t>
      </w:r>
      <w:r>
        <w:t xml:space="preserve"> invocată de CFR, a admis </w:t>
      </w:r>
      <w:r>
        <w:t>acţiunea</w:t>
      </w:r>
      <w:r>
        <w:t xml:space="preserve"> formulată de </w:t>
      </w:r>
      <w:r w:rsidR="00281B61">
        <w:t>AEI...</w:t>
      </w:r>
      <w:r>
        <w:t xml:space="preserve">, a obligat CFR la plata către </w:t>
      </w:r>
      <w:r w:rsidR="00281B61">
        <w:t>AEI...</w:t>
      </w:r>
      <w:r>
        <w:t xml:space="preserve"> a sumei </w:t>
      </w:r>
      <w:r>
        <w:t>menţionate</w:t>
      </w:r>
      <w:r>
        <w:t xml:space="preserve">, reprezentând </w:t>
      </w:r>
      <w:r>
        <w:t>penalităţi</w:t>
      </w:r>
      <w:r>
        <w:t xml:space="preserve"> de întârziere pentru facturile emise în perioada 22.01.2010-31.12.2013 precum </w:t>
      </w:r>
      <w:r>
        <w:t>şi</w:t>
      </w:r>
      <w:r>
        <w:t xml:space="preserve"> cheltuieli de judecată.</w:t>
      </w:r>
    </w:p>
    <w:p w:rsidR="00A66083" w14:paraId="2C1569C2" w14:textId="77777777">
      <w:pPr>
        <w:ind w:firstLine="709"/>
        <w:jc w:val="both"/>
      </w:pPr>
      <w:r>
        <w:t xml:space="preserve">Totodată, mai precizează că CFR a acceptat la plată facturile reprezentând debit principal, dar le-a achitat cu întârziere </w:t>
      </w:r>
      <w:r>
        <w:t>şi</w:t>
      </w:r>
      <w:r>
        <w:t xml:space="preserve"> nu a contestat cuantumul acestuia.</w:t>
      </w:r>
    </w:p>
    <w:p w:rsidR="00A66083" w14:paraId="4C86F451" w14:textId="09688BBE">
      <w:pPr>
        <w:ind w:firstLine="709"/>
        <w:jc w:val="both"/>
      </w:pPr>
      <w:r>
        <w:t xml:space="preserve">În </w:t>
      </w:r>
      <w:r>
        <w:t>consecinţă</w:t>
      </w:r>
      <w:r>
        <w:t xml:space="preserve">, solicită a se avea în vedere că intimata reclamantă </w:t>
      </w:r>
      <w:r w:rsidR="00281B61">
        <w:t>AEI...</w:t>
      </w:r>
      <w:r>
        <w:t xml:space="preserve"> a furnizat vagoane, </w:t>
      </w:r>
      <w:r>
        <w:t>şi</w:t>
      </w:r>
      <w:r>
        <w:t xml:space="preserve">-a îndeplinit </w:t>
      </w:r>
      <w:r>
        <w:t>obligaţiile</w:t>
      </w:r>
      <w:r>
        <w:t xml:space="preserve"> contractuale, însă nu a primit plata, astfel încât se impune ca CFR să fie obligată să efectueze această plată, sumele sunt recunoscute, prejudiciul există, iar prin raportul de expertiză efectuat s-a stabilit în mod corect că CFR-ul datorează aceste sume intimatei reclamante.</w:t>
      </w:r>
    </w:p>
    <w:p w:rsidR="00A66083" w14:paraId="7057B425" w14:textId="77777777">
      <w:pPr>
        <w:ind w:firstLine="709"/>
        <w:jc w:val="both"/>
      </w:pPr>
      <w:r>
        <w:t xml:space="preserve">De asemenea, </w:t>
      </w:r>
      <w:r>
        <w:t>menţionează</w:t>
      </w:r>
      <w:r>
        <w:t xml:space="preserve"> că la dosar a fost depusă practică judiciară pentru a fi avută în vedere la </w:t>
      </w:r>
      <w:r>
        <w:t>pronunţarea</w:t>
      </w:r>
      <w:r>
        <w:t xml:space="preserve"> deciziei în </w:t>
      </w:r>
      <w:r>
        <w:t>speţă</w:t>
      </w:r>
      <w:r>
        <w:t xml:space="preserve">, a se avea în vedere </w:t>
      </w:r>
      <w:r>
        <w:t>şi</w:t>
      </w:r>
      <w:r>
        <w:t xml:space="preserve"> motivele expuse pe larg în întâmpinarea formulată, astfel încât solicită respingerea recursurilor formulate, cu cheltuieli de judecată.</w:t>
      </w:r>
    </w:p>
    <w:p w:rsidR="00A66083" w14:paraId="6FA6DEC8" w14:textId="77777777">
      <w:pPr>
        <w:ind w:firstLine="709"/>
        <w:jc w:val="both"/>
      </w:pPr>
      <w:r>
        <w:rPr>
          <w:rStyle w:val="Fontdeparagrafimplicit"/>
          <w:i/>
        </w:rPr>
        <w:t xml:space="preserve">Reprezentantul recurentului chemat în </w:t>
      </w:r>
      <w:r>
        <w:rPr>
          <w:rStyle w:val="Fontdeparagrafimplicit"/>
          <w:i/>
        </w:rPr>
        <w:t>garanţie</w:t>
      </w:r>
      <w:r>
        <w:rPr>
          <w:rStyle w:val="Fontdeparagrafimplicit"/>
          <w:i/>
        </w:rPr>
        <w:t xml:space="preserve"> Ministerul Transporturilor</w:t>
      </w:r>
      <w:r>
        <w:t xml:space="preserve"> solicită a fi respinse </w:t>
      </w:r>
      <w:r>
        <w:t>excepţiile</w:t>
      </w:r>
      <w:r>
        <w:t xml:space="preserve"> invocate de CFR Călători SA referitoare la Ministerul Transporturilor,  ca fiind nefondate.</w:t>
      </w:r>
    </w:p>
    <w:p w:rsidR="00A66083" w14:paraId="6FBD9BDC" w14:textId="77777777">
      <w:pPr>
        <w:ind w:firstLine="709"/>
        <w:jc w:val="both"/>
      </w:pPr>
      <w:r>
        <w:t xml:space="preserve">Cu privire la </w:t>
      </w:r>
      <w:r>
        <w:t>prescripţia</w:t>
      </w:r>
      <w:r>
        <w:t xml:space="preserve"> invocată, solicită a se constata că, într-adevăr, a intervenit această </w:t>
      </w:r>
      <w:r>
        <w:t>prescripţie</w:t>
      </w:r>
      <w:r>
        <w:t xml:space="preserve"> </w:t>
      </w:r>
      <w:r>
        <w:t>şi</w:t>
      </w:r>
      <w:r>
        <w:t xml:space="preserve"> că sumele solicitate sunt prescrise în mare parte.</w:t>
      </w:r>
    </w:p>
    <w:p w:rsidR="00A66083" w14:paraId="581134D7" w14:textId="5D81D176">
      <w:pPr>
        <w:ind w:firstLine="709"/>
        <w:jc w:val="both"/>
      </w:pPr>
      <w:r>
        <w:t xml:space="preserve">Pe fondul cauzei, solicită a se avea în vedere că Ministerul Transporturilor este </w:t>
      </w:r>
      <w:r>
        <w:t>terţ</w:t>
      </w:r>
      <w:r>
        <w:t xml:space="preserve"> în raport cu contractul în temeiul căruia Societatea </w:t>
      </w:r>
      <w:r w:rsidR="00281B61">
        <w:t>AEI...</w:t>
      </w:r>
      <w:r>
        <w:t xml:space="preserve"> </w:t>
      </w:r>
      <w:r>
        <w:t>şi</w:t>
      </w:r>
      <w:r>
        <w:t xml:space="preserve">-a formulat </w:t>
      </w:r>
      <w:r>
        <w:t>pretenţiile</w:t>
      </w:r>
      <w:r>
        <w:t xml:space="preserve"> </w:t>
      </w:r>
      <w:r>
        <w:t>şi</w:t>
      </w:r>
      <w:r>
        <w:t xml:space="preserve"> depune la dosar practică judiciară într-o cauză similară pentru a fi avut în vedere la </w:t>
      </w:r>
      <w:r>
        <w:t>pronunţarea</w:t>
      </w:r>
      <w:r>
        <w:t xml:space="preserve"> deciziei.</w:t>
      </w:r>
    </w:p>
    <w:p w:rsidR="00A66083" w14:paraId="272507EE" w14:textId="77777777">
      <w:pPr>
        <w:ind w:firstLine="709"/>
        <w:jc w:val="both"/>
      </w:pPr>
      <w:r>
        <w:rPr>
          <w:rStyle w:val="Fontdeparagrafimplicit"/>
          <w:i/>
        </w:rPr>
        <w:t xml:space="preserve">Reprezentantul intimatului chemat în </w:t>
      </w:r>
      <w:r>
        <w:rPr>
          <w:rStyle w:val="Fontdeparagrafimplicit"/>
          <w:i/>
        </w:rPr>
        <w:t>garanţie</w:t>
      </w:r>
      <w:r>
        <w:rPr>
          <w:rStyle w:val="Fontdeparagrafimplicit"/>
          <w:i/>
        </w:rPr>
        <w:t xml:space="preserve"> Ministerul </w:t>
      </w:r>
      <w:r>
        <w:rPr>
          <w:rStyle w:val="Fontdeparagrafimplicit"/>
          <w:i/>
        </w:rPr>
        <w:t>Finanţelor</w:t>
      </w:r>
      <w:r>
        <w:rPr>
          <w:rStyle w:val="Fontdeparagrafimplicit"/>
          <w:i/>
        </w:rPr>
        <w:t xml:space="preserve"> Publice</w:t>
      </w:r>
      <w:r>
        <w:t xml:space="preserve"> solicită respingerea recursurilor ca nefondate </w:t>
      </w:r>
      <w:r>
        <w:t>şi</w:t>
      </w:r>
      <w:r>
        <w:t xml:space="preserve"> </w:t>
      </w:r>
      <w:r>
        <w:t>menţinerea</w:t>
      </w:r>
      <w:r>
        <w:t xml:space="preserve"> hotărârii </w:t>
      </w:r>
      <w:r>
        <w:t>instanţei</w:t>
      </w:r>
      <w:r>
        <w:t xml:space="preserve"> de fond ca fiind legală </w:t>
      </w:r>
      <w:r>
        <w:t>şi</w:t>
      </w:r>
      <w:r>
        <w:t xml:space="preserve"> temeinică.</w:t>
      </w:r>
    </w:p>
    <w:p w:rsidR="00A66083" w14:paraId="52ADF78C" w14:textId="77777777">
      <w:pPr>
        <w:ind w:firstLine="709"/>
        <w:jc w:val="both"/>
      </w:pPr>
      <w:r>
        <w:t xml:space="preserve">Curtea declară închise dezbaterile </w:t>
      </w:r>
      <w:r>
        <w:t>şi</w:t>
      </w:r>
      <w:r>
        <w:t xml:space="preserve"> </w:t>
      </w:r>
      <w:r>
        <w:t>reţine</w:t>
      </w:r>
      <w:r>
        <w:t xml:space="preserve"> cauza în </w:t>
      </w:r>
      <w:r>
        <w:t>pronunţare</w:t>
      </w:r>
      <w:r>
        <w:t>.</w:t>
      </w:r>
    </w:p>
    <w:p w:rsidR="00A66083" w14:paraId="76FE97A3" w14:textId="7C09CB0D">
      <w:pPr>
        <w:ind w:firstLine="709"/>
        <w:jc w:val="both"/>
      </w:pPr>
      <w:r>
        <w:t xml:space="preserve">După luarea cauzei în </w:t>
      </w:r>
      <w:r>
        <w:t>pronunţare</w:t>
      </w:r>
      <w:r>
        <w:t xml:space="preserve"> se prezintă domnul consilier juridic </w:t>
      </w:r>
      <w:r w:rsidR="00281B61">
        <w:t>......................</w:t>
      </w:r>
      <w:r>
        <w:t xml:space="preserve">din partea </w:t>
      </w:r>
      <w:r>
        <w:t>Societăţii</w:t>
      </w:r>
      <w:r>
        <w:t xml:space="preserve"> </w:t>
      </w:r>
      <w:r>
        <w:t>Naţionale</w:t>
      </w:r>
      <w:r>
        <w:t xml:space="preserve"> de Transport Feroviar de Călători CFR Călători SA </w:t>
      </w:r>
      <w:r>
        <w:t>şi</w:t>
      </w:r>
      <w:r>
        <w:t xml:space="preserve"> depune la dosar </w:t>
      </w:r>
      <w:r>
        <w:t>delegaţie</w:t>
      </w:r>
      <w:r>
        <w:t xml:space="preserve"> de reprezentare.</w:t>
      </w:r>
    </w:p>
    <w:p w:rsidR="00A66083" w14:paraId="200C49FE" w14:textId="77777777">
      <w:pPr>
        <w:ind w:firstLine="709"/>
        <w:jc w:val="center"/>
        <w:rPr>
          <w:rStyle w:val="Fontdeparagrafimplicit"/>
          <w:b/>
        </w:rPr>
      </w:pPr>
      <w:r>
        <w:rPr>
          <w:rStyle w:val="Fontdeparagrafimplicit"/>
          <w:b/>
        </w:rPr>
        <w:t>CURTEA,</w:t>
      </w:r>
    </w:p>
    <w:p w:rsidR="00A66083" w14:paraId="127F5FD5" w14:textId="77777777">
      <w:pPr>
        <w:ind w:firstLine="709"/>
        <w:jc w:val="center"/>
        <w:rPr>
          <w:rStyle w:val="Fontdeparagrafimplicit"/>
          <w:b/>
          <w:i/>
        </w:rPr>
      </w:pPr>
      <w:r>
        <w:rPr>
          <w:rStyle w:val="Fontdeparagrafimplicit"/>
          <w:b/>
          <w:i/>
        </w:rPr>
        <w:t xml:space="preserve"> </w:t>
      </w:r>
    </w:p>
    <w:p w:rsidR="00A66083" w14:paraId="3B8C1797" w14:textId="77777777">
      <w:pPr>
        <w:ind w:firstLine="709"/>
        <w:jc w:val="both"/>
      </w:pPr>
      <w:r>
        <w:t xml:space="preserve">Deliberând asupra cererilor de recurs de </w:t>
      </w:r>
      <w:r>
        <w:t>faţă</w:t>
      </w:r>
      <w:r>
        <w:t xml:space="preserve">, </w:t>
      </w:r>
      <w:r>
        <w:t>reţine</w:t>
      </w:r>
      <w:r>
        <w:t xml:space="preserve"> următoarele :</w:t>
      </w:r>
    </w:p>
    <w:p w:rsidR="00A66083" w14:paraId="0871D1F4" w14:textId="77777777">
      <w:pPr>
        <w:numPr>
          <w:ilvl w:val="0"/>
          <w:numId w:val="1"/>
        </w:numPr>
        <w:tabs>
          <w:tab w:val="left" w:pos="-57"/>
          <w:tab w:val="left" w:pos="0"/>
          <w:tab w:val="left" w:pos="709"/>
          <w:tab w:val="left" w:pos="851"/>
          <w:tab w:val="left" w:pos="1418"/>
        </w:tabs>
        <w:ind w:left="0" w:firstLine="709"/>
        <w:jc w:val="both"/>
        <w:rPr>
          <w:rStyle w:val="Fontdeparagrafimplicit"/>
          <w:b/>
        </w:rPr>
      </w:pPr>
      <w:r>
        <w:rPr>
          <w:rStyle w:val="Fontdeparagrafimplicit"/>
          <w:b/>
        </w:rPr>
        <w:t xml:space="preserve">Hotărârea </w:t>
      </w:r>
      <w:r>
        <w:rPr>
          <w:rStyle w:val="Fontdeparagrafimplicit"/>
          <w:b/>
        </w:rPr>
        <w:t>instanţei</w:t>
      </w:r>
      <w:r>
        <w:rPr>
          <w:rStyle w:val="Fontdeparagrafimplicit"/>
          <w:b/>
        </w:rPr>
        <w:t xml:space="preserve"> de fond</w:t>
      </w:r>
    </w:p>
    <w:p w:rsidR="00A66083" w14:paraId="119025CE" w14:textId="60BD573E">
      <w:pPr>
        <w:tabs>
          <w:tab w:val="left" w:pos="0"/>
          <w:tab w:val="left" w:pos="709"/>
          <w:tab w:val="left" w:pos="851"/>
          <w:tab w:val="left" w:pos="1418"/>
        </w:tabs>
        <w:ind w:firstLine="709"/>
        <w:jc w:val="both"/>
        <w:rPr>
          <w:rStyle w:val="Fontdeparagrafimplicit"/>
          <w:b/>
        </w:rPr>
      </w:pPr>
      <w:r>
        <w:t xml:space="preserve">Prin </w:t>
      </w:r>
      <w:r>
        <w:t>sentinţa</w:t>
      </w:r>
      <w:r>
        <w:t xml:space="preserve"> civilă nr. </w:t>
      </w:r>
      <w:r w:rsidR="00652901">
        <w:t>SC1/</w:t>
      </w:r>
      <w:r>
        <w:t>.2017</w:t>
      </w:r>
      <w:r>
        <w:rPr>
          <w:rStyle w:val="Fontdeparagrafimplicit"/>
          <w:color w:val="0B3857"/>
        </w:rPr>
        <w:t xml:space="preserve">, </w:t>
      </w:r>
      <w:r>
        <w:t xml:space="preserve">Tribunalul </w:t>
      </w:r>
      <w:r w:rsidR="00652901">
        <w:t>.........................</w:t>
      </w:r>
      <w:r>
        <w:t xml:space="preserve"> – </w:t>
      </w:r>
      <w:r>
        <w:t>Secţia</w:t>
      </w:r>
      <w:r>
        <w:t xml:space="preserve"> a </w:t>
      </w:r>
      <w:r w:rsidR="00281B61">
        <w:t>......................</w:t>
      </w:r>
      <w:r>
        <w:t xml:space="preserve">Contencios Administrativ </w:t>
      </w:r>
      <w:r>
        <w:t>şi</w:t>
      </w:r>
      <w:r>
        <w:t xml:space="preserve"> Fiscal a r</w:t>
      </w:r>
      <w:r>
        <w:rPr>
          <w:rStyle w:val="Fontdeparagrafimplicit"/>
          <w:color w:val="000000"/>
        </w:rPr>
        <w:t xml:space="preserve">espins </w:t>
      </w:r>
      <w:r>
        <w:rPr>
          <w:rStyle w:val="Fontdeparagrafimplicit"/>
          <w:color w:val="000000"/>
        </w:rPr>
        <w:t>excepţia</w:t>
      </w:r>
      <w:r>
        <w:rPr>
          <w:rStyle w:val="Fontdeparagrafimplicit"/>
          <w:color w:val="000000"/>
        </w:rPr>
        <w:t xml:space="preserve"> </w:t>
      </w:r>
      <w:r>
        <w:rPr>
          <w:rStyle w:val="Fontdeparagrafimplicit"/>
          <w:color w:val="000000"/>
        </w:rPr>
        <w:t>prescripţiei</w:t>
      </w:r>
      <w:r>
        <w:rPr>
          <w:rStyle w:val="Fontdeparagrafimplicit"/>
          <w:color w:val="000000"/>
        </w:rPr>
        <w:t xml:space="preserve"> dreptului material la </w:t>
      </w:r>
      <w:r>
        <w:rPr>
          <w:rStyle w:val="Fontdeparagrafimplicit"/>
          <w:color w:val="000000"/>
        </w:rPr>
        <w:t>acţiune</w:t>
      </w:r>
      <w:r>
        <w:rPr>
          <w:rStyle w:val="Fontdeparagrafimplicit"/>
          <w:color w:val="000000"/>
        </w:rPr>
        <w:t>, invocată de pârâtă;</w:t>
      </w:r>
      <w:r>
        <w:t xml:space="preserve"> a admis </w:t>
      </w:r>
      <w:r>
        <w:t>acţiunea</w:t>
      </w:r>
      <w:r>
        <w:t xml:space="preserve"> formulată de reclamanta</w:t>
      </w:r>
      <w:r>
        <w:rPr>
          <w:rStyle w:val="Fontdeparagrafimplicit"/>
          <w:i/>
        </w:rPr>
        <w:t xml:space="preserve"> </w:t>
      </w:r>
      <w:r w:rsidR="00281B61">
        <w:t>AEI....</w:t>
      </w:r>
      <w:r>
        <w:t xml:space="preserve"> SA în contradictoriu cu pârâta Societatea Naționala de Transport Feroviar de Calatori</w:t>
      </w:r>
      <w:r>
        <w:t xml:space="preserve"> "CFR Calatori</w:t>
      </w:r>
      <w:r>
        <w:t xml:space="preserve"> " SA; a obligat pârâta să plătească reclamantei suma de 3.074.862,81 lei, reprezentând </w:t>
      </w:r>
      <w:r>
        <w:t>penalităţi</w:t>
      </w:r>
      <w:r>
        <w:t xml:space="preserve"> de întârziere pentru facturile emise în perioada 22.01.2010-13.12.2013; a obligat pârâta să achite reclamantei suma de 8.575,75 lei, reprezentând cheltuieli de judecată constând în taxă judiciară de timbru (1.411 lei) </w:t>
      </w:r>
      <w:r>
        <w:t>şi</w:t>
      </w:r>
      <w:r>
        <w:t xml:space="preserve"> onorariu  de avocat (7.164,75 lei); a admis cererea de chemare în </w:t>
      </w:r>
      <w:r>
        <w:t>garanţie</w:t>
      </w:r>
      <w:r>
        <w:t xml:space="preserve"> a Ministerului Transporturilor</w:t>
      </w:r>
      <w:r>
        <w:rPr>
          <w:rStyle w:val="Fontdeparagrafimplicit"/>
          <w:color w:val="000000"/>
        </w:rPr>
        <w:t xml:space="preserve"> </w:t>
      </w:r>
      <w:r>
        <w:rPr>
          <w:rStyle w:val="Fontdeparagrafimplicit"/>
          <w:color w:val="000000"/>
        </w:rPr>
        <w:t>şi</w:t>
      </w:r>
      <w:r>
        <w:rPr>
          <w:rStyle w:val="Fontdeparagrafimplicit"/>
          <w:color w:val="000000"/>
        </w:rPr>
        <w:t xml:space="preserve"> a o</w:t>
      </w:r>
      <w:r>
        <w:t xml:space="preserve">bligat pe chemata în </w:t>
      </w:r>
      <w:r>
        <w:t>garanţie</w:t>
      </w:r>
      <w:r>
        <w:t xml:space="preserve"> la plata în favoarea pârâtei a sumelor la care ace</w:t>
      </w:r>
      <w:r>
        <w:t xml:space="preserve">asta a fost obligată; a admis </w:t>
      </w:r>
      <w:r>
        <w:t>excepţia</w:t>
      </w:r>
      <w:r>
        <w:t xml:space="preserve"> lipsei </w:t>
      </w:r>
      <w:r>
        <w:t>calităţii</w:t>
      </w:r>
      <w:r>
        <w:t xml:space="preserve"> procesuale invocată de chematul în </w:t>
      </w:r>
      <w:r>
        <w:t>garanţie</w:t>
      </w:r>
      <w:r>
        <w:t xml:space="preserve">  Ministerului </w:t>
      </w:r>
      <w:r>
        <w:t>Finanţelor</w:t>
      </w:r>
      <w:r>
        <w:t xml:space="preserve"> Publice</w:t>
      </w:r>
      <w:r>
        <w:rPr>
          <w:rStyle w:val="Fontdeparagrafimplicit"/>
          <w:b/>
        </w:rPr>
        <w:t xml:space="preserve"> </w:t>
      </w:r>
      <w:r>
        <w:t>şi</w:t>
      </w:r>
      <w:r>
        <w:t xml:space="preserve"> a respins cererea de </w:t>
      </w:r>
      <w:r>
        <w:t>intervenţie</w:t>
      </w:r>
      <w:r>
        <w:t xml:space="preserve"> </w:t>
      </w:r>
      <w:r>
        <w:t>forţată</w:t>
      </w:r>
      <w:r>
        <w:t xml:space="preserve"> în </w:t>
      </w:r>
      <w:r>
        <w:t>discuţie</w:t>
      </w:r>
      <w:r>
        <w:t xml:space="preserve"> ca fiind îndreptată împotriva unei persoane fără calitate procesuală.</w:t>
      </w:r>
    </w:p>
    <w:p w:rsidR="00A66083" w14:paraId="62071119" w14:textId="77777777">
      <w:pPr>
        <w:ind w:firstLine="709"/>
        <w:jc w:val="both"/>
        <w:rPr>
          <w:rStyle w:val="Fontdeparagrafimplicit"/>
          <w:b/>
        </w:rPr>
      </w:pPr>
      <w:r>
        <w:rPr>
          <w:rStyle w:val="Fontdeparagrafimplicit"/>
          <w:b/>
        </w:rPr>
        <w:t xml:space="preserve">2. Recursul formulat de pârâta Societatea </w:t>
      </w:r>
      <w:r>
        <w:rPr>
          <w:rStyle w:val="Fontdeparagrafimplicit"/>
          <w:b/>
        </w:rPr>
        <w:t>Naţionala</w:t>
      </w:r>
      <w:r>
        <w:rPr>
          <w:rStyle w:val="Fontdeparagrafimplicit"/>
          <w:b/>
        </w:rPr>
        <w:t xml:space="preserve"> de Transport Feroviar de Calatori</w:t>
      </w:r>
      <w:r>
        <w:rPr>
          <w:rStyle w:val="Fontdeparagrafimplicit"/>
          <w:b/>
        </w:rPr>
        <w:t xml:space="preserve"> „CFR Calatori</w:t>
      </w:r>
      <w:r>
        <w:rPr>
          <w:rStyle w:val="Fontdeparagrafimplicit"/>
          <w:b/>
        </w:rPr>
        <w:t xml:space="preserve">” - SA </w:t>
      </w:r>
    </w:p>
    <w:p w:rsidR="00A66083" w14:paraId="4427CDF0" w14:textId="6BBF5193">
      <w:pPr>
        <w:ind w:firstLine="709"/>
        <w:jc w:val="both"/>
      </w:pPr>
      <w:r>
        <w:t xml:space="preserve">Împotriva acestei </w:t>
      </w:r>
      <w:r>
        <w:t>sentinţe</w:t>
      </w:r>
      <w:r>
        <w:t xml:space="preserve"> a declarat recurs pârâta Societatea </w:t>
      </w:r>
      <w:r>
        <w:t>Naţionala</w:t>
      </w:r>
      <w:r>
        <w:t xml:space="preserve"> de Transport Feroviar de Calatori</w:t>
      </w:r>
      <w:r>
        <w:t xml:space="preserve"> „CFR Calatori</w:t>
      </w:r>
      <w:r>
        <w:t xml:space="preserve">” – SA, solicitând, în temeiul art.488 alin. (l) pct.8 din Codul de procedură civilă </w:t>
      </w:r>
      <w:r>
        <w:t>şi</w:t>
      </w:r>
      <w:r>
        <w:t xml:space="preserve"> art. 287</w:t>
      </w:r>
      <w:r>
        <w:rPr>
          <w:rStyle w:val="Fontdeparagrafimplicit"/>
          <w:vertAlign w:val="superscript"/>
        </w:rPr>
        <w:t>16</w:t>
      </w:r>
      <w:r>
        <w:t xml:space="preserve"> din OUG nr.34/2006 privind atribuirea contractelor de </w:t>
      </w:r>
      <w:r>
        <w:t>achiziţie</w:t>
      </w:r>
      <w:r>
        <w:t xml:space="preserve"> publică, a contractelor de concesiune de lucrări publice </w:t>
      </w:r>
      <w:r>
        <w:t>şi</w:t>
      </w:r>
      <w:r>
        <w:t xml:space="preserve"> a contractelor de concesiune de servicii, casarea </w:t>
      </w:r>
      <w:r>
        <w:t>sentinţei</w:t>
      </w:r>
      <w:r>
        <w:t xml:space="preserve"> civile nr.</w:t>
      </w:r>
      <w:r w:rsidR="00652901">
        <w:t>SC1/</w:t>
      </w:r>
      <w:r>
        <w:t xml:space="preserve">.2017, cu </w:t>
      </w:r>
      <w:r>
        <w:t>consecinţa</w:t>
      </w:r>
      <w:r>
        <w:t xml:space="preserve"> respingerii </w:t>
      </w:r>
      <w:r>
        <w:t>acţiunii</w:t>
      </w:r>
      <w:r>
        <w:t xml:space="preserve"> ca neîntemeiate </w:t>
      </w:r>
      <w:r>
        <w:t>şi</w:t>
      </w:r>
      <w:r>
        <w:t xml:space="preserve"> totodată obligarea intimatei-reclamante la plata taxei de timbru achitată pentru cererea de recurs.</w:t>
      </w:r>
    </w:p>
    <w:p w:rsidR="00A66083" w14:paraId="46145291" w14:textId="77777777">
      <w:pPr>
        <w:ind w:firstLine="709"/>
        <w:jc w:val="both"/>
      </w:pPr>
      <w:r>
        <w:t xml:space="preserve">În motivarea cererii, se arată că  </w:t>
      </w:r>
      <w:r>
        <w:t>soluţia</w:t>
      </w:r>
      <w:r>
        <w:t xml:space="preserve"> </w:t>
      </w:r>
      <w:r>
        <w:t>instanţei</w:t>
      </w:r>
      <w:r>
        <w:t xml:space="preserve"> de fond cu privire la </w:t>
      </w:r>
      <w:r>
        <w:t>soluţia</w:t>
      </w:r>
      <w:r>
        <w:t xml:space="preserve"> de respingere a </w:t>
      </w:r>
      <w:r>
        <w:t>excepţiei</w:t>
      </w:r>
      <w:r>
        <w:t xml:space="preserve"> </w:t>
      </w:r>
      <w:r>
        <w:t>prescripţiei</w:t>
      </w:r>
      <w:r>
        <w:t xml:space="preserve"> dreptului material la </w:t>
      </w:r>
      <w:r>
        <w:t>acţiune</w:t>
      </w:r>
      <w:r>
        <w:t xml:space="preserve"> a fost data cu încălcarea </w:t>
      </w:r>
      <w:r>
        <w:t>greşita</w:t>
      </w:r>
      <w:r>
        <w:t xml:space="preserve"> a normelor de drept material, motivat de faptul ca </w:t>
      </w:r>
      <w:r>
        <w:t>prescripţia</w:t>
      </w:r>
      <w:r>
        <w:t xml:space="preserve"> extinctiva este </w:t>
      </w:r>
      <w:r>
        <w:t>instituţia</w:t>
      </w:r>
      <w:r>
        <w:t xml:space="preserve"> de dreptul civil care reglementează stingerea dreptului de a </w:t>
      </w:r>
      <w:r>
        <w:t>obţine</w:t>
      </w:r>
      <w:r>
        <w:t xml:space="preserve"> „condamnarea" subiectului pasiv al raportului civil neexercitat în termenul de </w:t>
      </w:r>
      <w:r>
        <w:t>prescripţie</w:t>
      </w:r>
      <w:r>
        <w:t>.</w:t>
      </w:r>
    </w:p>
    <w:p w:rsidR="00A66083" w14:paraId="14B0717A" w14:textId="77777777">
      <w:pPr>
        <w:ind w:firstLine="709"/>
        <w:jc w:val="both"/>
      </w:pPr>
      <w:r>
        <w:t>Astfel ca, daca titularul dreptului subiectiv nu-</w:t>
      </w:r>
      <w:r>
        <w:t>şi</w:t>
      </w:r>
      <w:r>
        <w:t xml:space="preserve"> valorifica dreptul încălcat în termenul de </w:t>
      </w:r>
      <w:r>
        <w:t>prescripţie</w:t>
      </w:r>
      <w:r>
        <w:t xml:space="preserve"> stabilit de lege, împlinirea </w:t>
      </w:r>
      <w:r>
        <w:t>prescripţiei</w:t>
      </w:r>
      <w:r>
        <w:t xml:space="preserve"> îl </w:t>
      </w:r>
      <w:r>
        <w:t>lipseşte</w:t>
      </w:r>
      <w:r>
        <w:t xml:space="preserve"> de dreptul material la </w:t>
      </w:r>
      <w:r>
        <w:t>acţiune</w:t>
      </w:r>
      <w:r>
        <w:t xml:space="preserve">, ceea ce reprezintă o </w:t>
      </w:r>
      <w:r>
        <w:t>sancţionare</w:t>
      </w:r>
      <w:r>
        <w:t xml:space="preserve"> a acestuia.</w:t>
      </w:r>
    </w:p>
    <w:p w:rsidR="00A66083" w14:paraId="4FFDFEE8" w14:textId="77777777">
      <w:pPr>
        <w:ind w:firstLine="709"/>
        <w:jc w:val="both"/>
      </w:pPr>
      <w:r>
        <w:t xml:space="preserve">În cauza dedusa </w:t>
      </w:r>
      <w:r>
        <w:t>judecaţii</w:t>
      </w:r>
      <w:r>
        <w:t xml:space="preserve">, validitatea </w:t>
      </w:r>
      <w:r>
        <w:t>şi</w:t>
      </w:r>
      <w:r>
        <w:t xml:space="preserve"> eficacitatea dreptului de </w:t>
      </w:r>
      <w:r>
        <w:t>creanţa</w:t>
      </w:r>
      <w:r>
        <w:t xml:space="preserve">, se afla în strânsa legătura cu </w:t>
      </w:r>
      <w:r>
        <w:t>instituţia</w:t>
      </w:r>
      <w:r>
        <w:t xml:space="preserve"> </w:t>
      </w:r>
      <w:r>
        <w:t>prescripţiei</w:t>
      </w:r>
      <w:r>
        <w:t xml:space="preserve"> reglementata de Decretul nr. 167/1958, care </w:t>
      </w:r>
      <w:r>
        <w:t>funcţionează</w:t>
      </w:r>
      <w:r>
        <w:t xml:space="preserve"> ca o </w:t>
      </w:r>
      <w:r>
        <w:t>instituţie</w:t>
      </w:r>
      <w:r>
        <w:t xml:space="preserve"> de drept civil ce operează împotriva </w:t>
      </w:r>
      <w:r>
        <w:t>pasivităţii</w:t>
      </w:r>
      <w:r>
        <w:t xml:space="preserve"> creditorului, care nu întreprinde în termenul de 3 ani prevăzut de lege, masurile necesare pentru realizarea </w:t>
      </w:r>
      <w:r>
        <w:t>creanţei</w:t>
      </w:r>
      <w:r>
        <w:t xml:space="preserve"> sale, ceea ce duce la transformarea </w:t>
      </w:r>
      <w:r>
        <w:t>obligaţiei</w:t>
      </w:r>
      <w:r>
        <w:t xml:space="preserve"> civile, care nu mai poate fi adusa la îndeplinire pe cale silita.</w:t>
      </w:r>
    </w:p>
    <w:p w:rsidR="00A66083" w14:paraId="5E28DCDA" w14:textId="77777777">
      <w:pPr>
        <w:ind w:firstLine="709"/>
        <w:jc w:val="both"/>
      </w:pPr>
      <w:r>
        <w:t xml:space="preserve">Potrivit art. 1 alin.(l) </w:t>
      </w:r>
      <w:r>
        <w:t>şi</w:t>
      </w:r>
      <w:r>
        <w:t xml:space="preserve"> (2) din Decretul nr.167/1958, dreptul la </w:t>
      </w:r>
      <w:r>
        <w:t>acţiune</w:t>
      </w:r>
      <w:r>
        <w:t xml:space="preserve">, având un obiect patrimonial, se stinge prin </w:t>
      </w:r>
      <w:r>
        <w:t>prescripţie</w:t>
      </w:r>
      <w:r>
        <w:t xml:space="preserve"> daca nu a fost exercitat în termenul stabilit de lege. Odată cu stingerea dreptului la </w:t>
      </w:r>
      <w:r>
        <w:t>acţiune</w:t>
      </w:r>
      <w:r>
        <w:t xml:space="preserve"> privind un drept principal, se stinge </w:t>
      </w:r>
      <w:r>
        <w:t>şi</w:t>
      </w:r>
      <w:r>
        <w:t xml:space="preserve"> dreptul la </w:t>
      </w:r>
      <w:r>
        <w:t>acţiune</w:t>
      </w:r>
      <w:r>
        <w:t xml:space="preserve"> privind drepturile accesorii, iar potrivit art. 3 din </w:t>
      </w:r>
      <w:r>
        <w:t>acelaşi</w:t>
      </w:r>
      <w:r>
        <w:t xml:space="preserve"> act normativ, termenul </w:t>
      </w:r>
      <w:r>
        <w:t>prescripţiei</w:t>
      </w:r>
      <w:r>
        <w:t xml:space="preserve"> este de trei ani, în art.7 arătându-se ca </w:t>
      </w:r>
      <w:r>
        <w:t>prescripţia</w:t>
      </w:r>
      <w:r>
        <w:t xml:space="preserve"> începe sa curgă de la data când se </w:t>
      </w:r>
      <w:r>
        <w:t>naşte</w:t>
      </w:r>
      <w:r>
        <w:t xml:space="preserve"> dreptul la </w:t>
      </w:r>
      <w:r>
        <w:t>acţiune</w:t>
      </w:r>
      <w:r>
        <w:t xml:space="preserve"> sau dreptul de a cere executarea sil</w:t>
      </w:r>
      <w:r>
        <w:t>ita.</w:t>
      </w:r>
    </w:p>
    <w:p w:rsidR="00A66083" w14:paraId="60AD777A" w14:textId="77777777">
      <w:pPr>
        <w:ind w:firstLine="709"/>
        <w:jc w:val="both"/>
      </w:pPr>
      <w:r>
        <w:t xml:space="preserve">Expresia "bun de plată" nu este </w:t>
      </w:r>
      <w:r>
        <w:t>menţionată</w:t>
      </w:r>
      <w:r>
        <w:t xml:space="preserve"> pe nici una din cele două facturi, iar recurenta-reclamantă nu a făcut dovada că pârâtul a acceptat spre plată aceste facturi.</w:t>
      </w:r>
    </w:p>
    <w:p w:rsidR="00A66083" w14:paraId="79CD6CD1" w14:textId="77777777">
      <w:pPr>
        <w:ind w:firstLine="709"/>
        <w:jc w:val="both"/>
      </w:pPr>
      <w:r>
        <w:t xml:space="preserve">Prin urmare, </w:t>
      </w:r>
      <w:r>
        <w:t>existenţa</w:t>
      </w:r>
      <w:r>
        <w:t xml:space="preserve"> pe factura din 03 martie 2005 a numărului de înregistrare al I.N.C.D.F.I.N. "H.H.", reprezintă doar dovada intrării documentului respectiv în institut, nefiind echivalentă cu </w:t>
      </w:r>
      <w:r>
        <w:t>recunoaşterea</w:t>
      </w:r>
      <w:r>
        <w:t xml:space="preserve"> debitului </w:t>
      </w:r>
      <w:r>
        <w:t>aşa</w:t>
      </w:r>
      <w:r>
        <w:t xml:space="preserve"> cum </w:t>
      </w:r>
      <w:r>
        <w:t>susţine</w:t>
      </w:r>
      <w:r>
        <w:t xml:space="preserve"> recurenta-reclamantă </w:t>
      </w:r>
      <w:r>
        <w:t>şi</w:t>
      </w:r>
      <w:r>
        <w:t xml:space="preserve">, pe cale de </w:t>
      </w:r>
      <w:r>
        <w:t>consecinţă</w:t>
      </w:r>
      <w:r>
        <w:t xml:space="preserve">, </w:t>
      </w:r>
      <w:r>
        <w:t>prescripţia</w:t>
      </w:r>
      <w:r>
        <w:t xml:space="preserve"> nu a fost întreruptă.</w:t>
      </w:r>
    </w:p>
    <w:p w:rsidR="00A66083" w14:paraId="58D48489" w14:textId="6C6D63C9">
      <w:pPr>
        <w:ind w:firstLine="709"/>
        <w:jc w:val="both"/>
      </w:pPr>
      <w:r>
        <w:t xml:space="preserve">Deși corect a </w:t>
      </w:r>
      <w:r>
        <w:t>reţinut</w:t>
      </w:r>
      <w:r>
        <w:t xml:space="preserve"> </w:t>
      </w:r>
      <w:r>
        <w:t>şi</w:t>
      </w:r>
      <w:r>
        <w:t xml:space="preserve"> </w:t>
      </w:r>
      <w:r>
        <w:t>instanţa</w:t>
      </w:r>
      <w:r>
        <w:t xml:space="preserve"> de fond, în considerentele </w:t>
      </w:r>
      <w:r>
        <w:t>sentinţei</w:t>
      </w:r>
      <w:r>
        <w:t xml:space="preserve"> civile nr. </w:t>
      </w:r>
      <w:r w:rsidR="00652901">
        <w:t>SC1/</w:t>
      </w:r>
      <w:r>
        <w:t>.2017, faptul ca „</w:t>
      </w:r>
      <w:r>
        <w:t>plăţile</w:t>
      </w:r>
      <w:r>
        <w:t xml:space="preserve"> </w:t>
      </w:r>
      <w:r>
        <w:t>efectuate de CFR Calatori</w:t>
      </w:r>
      <w:r>
        <w:t xml:space="preserve"> reprezintă </w:t>
      </w:r>
      <w:r>
        <w:t>recunoaşteri</w:t>
      </w:r>
      <w:r>
        <w:t xml:space="preserve"> ale debitului principal, astfel încât termenul de </w:t>
      </w:r>
      <w:r>
        <w:t>prescripţie</w:t>
      </w:r>
      <w:r>
        <w:t xml:space="preserve"> se calculează raportat la data acestor </w:t>
      </w:r>
      <w:r>
        <w:t>plaţi</w:t>
      </w:r>
      <w:r>
        <w:t xml:space="preserve"> </w:t>
      </w:r>
      <w:r>
        <w:t>parţiale</w:t>
      </w:r>
      <w:r>
        <w:t xml:space="preserve">", nu a </w:t>
      </w:r>
      <w:r>
        <w:t>reţinut</w:t>
      </w:r>
      <w:r>
        <w:t xml:space="preserve"> </w:t>
      </w:r>
      <w:r>
        <w:t>şi</w:t>
      </w:r>
      <w:r>
        <w:t xml:space="preserve"> faptul ca nu a recunoscut niciodată facturile nr.5399/31.12.2012 </w:t>
      </w:r>
      <w:r>
        <w:t>şi</w:t>
      </w:r>
      <w:r>
        <w:t xml:space="preserve"> nr.6304/31.12.2013, iar prin cererea de chemare în judecata au fost solicitate </w:t>
      </w:r>
      <w:r>
        <w:t>penalităţi</w:t>
      </w:r>
      <w:r>
        <w:t xml:space="preserve"> de întârziere aferente unui număr de 475 facturi, respectiv unui număr de 279 facturi, cea mai mare parte din facturile emise pana în august 2011, pe care le-a achitat în mai multe </w:t>
      </w:r>
      <w:r>
        <w:t>tranşe</w:t>
      </w:r>
      <w:r>
        <w:t>.</w:t>
      </w:r>
    </w:p>
    <w:p w:rsidR="00A66083" w14:paraId="6BED6A49" w14:textId="5A1E8E2A">
      <w:pPr>
        <w:ind w:firstLine="709"/>
        <w:jc w:val="both"/>
      </w:pPr>
      <w:r>
        <w:t xml:space="preserve">În ceea ce </w:t>
      </w:r>
      <w:r>
        <w:t>priveşte</w:t>
      </w:r>
      <w:r>
        <w:t xml:space="preserve"> </w:t>
      </w:r>
      <w:r>
        <w:t>reţinerea</w:t>
      </w:r>
      <w:r>
        <w:t xml:space="preserve"> </w:t>
      </w:r>
      <w:r>
        <w:t>instanţei</w:t>
      </w:r>
      <w:r>
        <w:t xml:space="preserve"> de fond, respectiv faptul ca „</w:t>
      </w:r>
      <w:r>
        <w:t>penalităţile</w:t>
      </w:r>
      <w:r>
        <w:t xml:space="preserve"> de întârziere reprezintă accesorii ale debitelor principale, recunoscute </w:t>
      </w:r>
      <w:r>
        <w:t>şi</w:t>
      </w:r>
      <w:r>
        <w:t xml:space="preserve"> necontestate de CFR Calatori</w:t>
      </w:r>
      <w:r>
        <w:t xml:space="preserve">", </w:t>
      </w:r>
      <w:r>
        <w:t>penalităţile</w:t>
      </w:r>
      <w:r>
        <w:t xml:space="preserve"> de întârziere la plata cărora a fost obligată prin </w:t>
      </w:r>
      <w:r>
        <w:t>Sentinţa</w:t>
      </w:r>
      <w:r>
        <w:t xml:space="preserve"> civila nr.</w:t>
      </w:r>
      <w:r w:rsidR="00281B61">
        <w:t>SC2/</w:t>
      </w:r>
      <w:r>
        <w:t xml:space="preserve">2015 </w:t>
      </w:r>
      <w:r>
        <w:t>pronunţata</w:t>
      </w:r>
      <w:r>
        <w:t xml:space="preserve"> de către Tribunalul </w:t>
      </w:r>
      <w:r w:rsidR="00652901">
        <w:t>.........................</w:t>
      </w:r>
      <w:r>
        <w:t>, în dosarul nr.</w:t>
      </w:r>
      <w:r w:rsidR="00281B61">
        <w:t>........................</w:t>
      </w:r>
      <w:r>
        <w:t xml:space="preserve">2014*, au fost </w:t>
      </w:r>
      <w:r>
        <w:t>penalităţi</w:t>
      </w:r>
      <w:r>
        <w:t xml:space="preserve"> de întârziere recunoscute de către CFR Calatori</w:t>
      </w:r>
      <w:r>
        <w:t xml:space="preserve">, iar obiectul prezentului dosar îl constituie tocmai acele </w:t>
      </w:r>
      <w:r>
        <w:t>penalităţi</w:t>
      </w:r>
      <w:r>
        <w:t xml:space="preserve"> de întârziere pe care nu le-a recunoscut niciodată, motivat de faptul ca exista diferențe intre calculele efectuate de către intimata-reclamanta </w:t>
      </w:r>
      <w:r>
        <w:t>şi</w:t>
      </w:r>
      <w:r>
        <w:t xml:space="preserve"> calculele efectuate de către subscrisa, diferențe rezultate din:</w:t>
      </w:r>
    </w:p>
    <w:p w:rsidR="00A66083" w14:paraId="0E136FA7" w14:textId="77777777">
      <w:pPr>
        <w:ind w:firstLine="709"/>
        <w:jc w:val="both"/>
      </w:pPr>
      <w:r>
        <w:t xml:space="preserve">- plata contravalorii </w:t>
      </w:r>
      <w:r>
        <w:t>reparaţiilor</w:t>
      </w:r>
      <w:r>
        <w:t xml:space="preserve"> se efectuează în termen de 45 de zile calendaristice de la data înregistrării facturii fiscale, </w:t>
      </w:r>
      <w:r>
        <w:t>şi</w:t>
      </w:r>
      <w:r>
        <w:t xml:space="preserve"> nu cum a calculat intimata-reclamanta de la data facturării;</w:t>
      </w:r>
    </w:p>
    <w:p w:rsidR="00A66083" w14:paraId="1AAF1A55" w14:textId="5666DF82">
      <w:pPr>
        <w:ind w:firstLine="709"/>
        <w:jc w:val="both"/>
      </w:pPr>
      <w:r>
        <w:t xml:space="preserve">- pentru plata cu întârziere a facturilor emise în temeiul contractelor nr. </w:t>
      </w:r>
      <w:r w:rsidR="00281B61">
        <w:t>1/</w:t>
      </w:r>
      <w:r>
        <w:t xml:space="preserve">29.04.2013 </w:t>
      </w:r>
      <w:r>
        <w:t>şi</w:t>
      </w:r>
      <w:r>
        <w:t xml:space="preserve"> </w:t>
      </w:r>
      <w:r w:rsidR="00281B61">
        <w:t>2/</w:t>
      </w:r>
      <w:r>
        <w:t xml:space="preserve">29.04.2013, reclamanta ar fi trebuit sa calculeze o penalitate de 0,03% din valoarea neachitata pentru fiecare zi de întârziere, în cazul în care nu a fost onorată factura în termen de 75 de zile de la înregistrarea acesteia la sediul său, </w:t>
      </w:r>
      <w:r>
        <w:t>şi</w:t>
      </w:r>
      <w:r>
        <w:t xml:space="preserve"> nu cum eronat a calculat, respectiv o penalitate de 0,04% din valoarea neachitata pentru fiecare zi de întârziere pentru perioada care </w:t>
      </w:r>
      <w:r>
        <w:t>depăşeşte</w:t>
      </w:r>
      <w:r>
        <w:t xml:space="preserve"> 60 de zile calendaristice de la data primirii facturii;</w:t>
      </w:r>
    </w:p>
    <w:p w:rsidR="00A66083" w14:paraId="4A91FF5A" w14:textId="77777777">
      <w:pPr>
        <w:ind w:firstLine="709"/>
        <w:jc w:val="both"/>
      </w:pPr>
      <w:r>
        <w:t xml:space="preserve">- </w:t>
      </w:r>
      <w:r>
        <w:t>obligaţia</w:t>
      </w:r>
      <w:r>
        <w:t xml:space="preserve"> de a efectua plata în limita sumelor alocate de la bugetul de stat.</w:t>
      </w:r>
    </w:p>
    <w:p w:rsidR="00A66083" w14:paraId="5DFDFCAE" w14:textId="702E6110">
      <w:pPr>
        <w:ind w:firstLine="709"/>
        <w:jc w:val="both"/>
      </w:pPr>
      <w:r>
        <w:t xml:space="preserve">Prin notele de </w:t>
      </w:r>
      <w:r>
        <w:t>şedinţa</w:t>
      </w:r>
      <w:r>
        <w:t xml:space="preserve"> nr.</w:t>
      </w:r>
      <w:r w:rsidR="00281B61">
        <w:t>N1/</w:t>
      </w:r>
      <w:r>
        <w:t xml:space="preserve">/2017 depuse la termenul din </w:t>
      </w:r>
      <w:r w:rsidR="00281B61">
        <w:t>.......</w:t>
      </w:r>
      <w:r>
        <w:t xml:space="preserve">.2017, a detaliat toate facturile pentru care intimata-reclamanta solicita </w:t>
      </w:r>
      <w:r>
        <w:t>penalităţi</w:t>
      </w:r>
      <w:r>
        <w:t xml:space="preserve"> calculate pana la data de 31.12.2012 pentru plata cu întârziere a facturilor emise în perioada 01.01.2010-31.12.2012 prevăzute în Anexa nr. 11A la Cererea de chemare în judecata, toate acestea fiind prescrise.</w:t>
      </w:r>
    </w:p>
    <w:p w:rsidR="00A66083" w14:paraId="73D38902" w14:textId="77777777">
      <w:pPr>
        <w:ind w:firstLine="709"/>
        <w:jc w:val="both"/>
      </w:pPr>
      <w:r>
        <w:t xml:space="preserve">Totodată, recurenta critică </w:t>
      </w:r>
      <w:r>
        <w:t>soluţia</w:t>
      </w:r>
      <w:r>
        <w:t xml:space="preserve"> </w:t>
      </w:r>
      <w:r>
        <w:t>instanţei</w:t>
      </w:r>
      <w:r>
        <w:t xml:space="preserve"> de fond cu privire la admiterea cererii de chemare în judecata, pe care o considera ca fiind data cu încălcarea </w:t>
      </w:r>
      <w:r>
        <w:t>greşita</w:t>
      </w:r>
      <w:r>
        <w:t xml:space="preserve"> a normelor de drept material, respectiv prevederile art.969 alin.(l) din vechiul Cod Civil, art.1170 </w:t>
      </w:r>
      <w:r>
        <w:t>şi</w:t>
      </w:r>
      <w:r>
        <w:t xml:space="preserve"> art.1183 alin.(2) Noul Cod Civil, coroborate cu prevederile aferente clauzei penale </w:t>
      </w:r>
      <w:r>
        <w:t>şi</w:t>
      </w:r>
      <w:r>
        <w:t xml:space="preserve"> clauzei referitoare la plata sub </w:t>
      </w:r>
      <w:r>
        <w:t>condiţia</w:t>
      </w:r>
      <w:r>
        <w:t xml:space="preserve"> alocării fondurilor de la bugetul de stat din contractele încheiate intre subscrisa </w:t>
      </w:r>
      <w:r>
        <w:t>şi</w:t>
      </w:r>
      <w:r>
        <w:t xml:space="preserve"> intimata-reclamanta.</w:t>
      </w:r>
    </w:p>
    <w:p w:rsidR="00A66083" w14:paraId="153BFDDA" w14:textId="77777777">
      <w:pPr>
        <w:ind w:firstLine="709"/>
        <w:jc w:val="both"/>
      </w:pPr>
      <w:r>
        <w:t xml:space="preserve">Clauzele penale însușite de ambele parți prin contractele în baza cărora se solicita </w:t>
      </w:r>
      <w:r>
        <w:t>penalităţile</w:t>
      </w:r>
      <w:r>
        <w:t xml:space="preserve"> de întârziere </w:t>
      </w:r>
      <w:r>
        <w:t>şi</w:t>
      </w:r>
      <w:r>
        <w:t xml:space="preserve"> raportat la data plații/stingerii </w:t>
      </w:r>
      <w:r>
        <w:t>obligaţiei</w:t>
      </w:r>
      <w:r>
        <w:t xml:space="preserve"> de plata a rezultat pentru facturile nr.4507, nr.4508 </w:t>
      </w:r>
      <w:r>
        <w:t>şi</w:t>
      </w:r>
      <w:r>
        <w:t xml:space="preserve"> nr.4510 o </w:t>
      </w:r>
      <w:r>
        <w:t>diferenţa</w:t>
      </w:r>
      <w:r>
        <w:t xml:space="preserve"> intre calculul efectuat de către expertul contabil prin anexa 70B la suplimentul la raportul de expertiza contabila judiciara depus la termenul din data de 20.06.2017 </w:t>
      </w:r>
      <w:r>
        <w:t>şi</w:t>
      </w:r>
      <w:r>
        <w:t xml:space="preserve"> calculul efectuat de către recurentă, </w:t>
      </w:r>
      <w:r>
        <w:t>diferenţa</w:t>
      </w:r>
      <w:r>
        <w:t xml:space="preserve"> în cuantum de 204.221,79 lei.</w:t>
      </w:r>
    </w:p>
    <w:p w:rsidR="00A66083" w14:paraId="39864BDE" w14:textId="77777777">
      <w:pPr>
        <w:ind w:firstLine="709"/>
        <w:jc w:val="both"/>
      </w:pPr>
      <w:r>
        <w:t xml:space="preserve">Astfel, pentru perioada 21.01.2012-31.12.2012, pentru facturile nr.4507, nr.4508 </w:t>
      </w:r>
      <w:r>
        <w:t>şi</w:t>
      </w:r>
      <w:r>
        <w:t xml:space="preserve"> nr.4510 </w:t>
      </w:r>
      <w:r>
        <w:t>penalităţile</w:t>
      </w:r>
      <w:r>
        <w:t xml:space="preserve"> de întârziere calculate de către expertul contabil sunt în cuantum de 1.355.039,79, iar </w:t>
      </w:r>
      <w:r>
        <w:t>penalităţile</w:t>
      </w:r>
      <w:r>
        <w:t xml:space="preserve"> de întârziere calculate de către subscrisa sunt în cuantum de 1.150.818,00 lei (calculul detaliat al acestor </w:t>
      </w:r>
      <w:r>
        <w:t>penalităţi</w:t>
      </w:r>
      <w:r>
        <w:t xml:space="preserve"> fiind depus prin obiecțiunile formulate la suplimentul la raportul de expertiza pentru termenul din data de 02.08.2017).</w:t>
      </w:r>
    </w:p>
    <w:p w:rsidR="00A66083" w14:paraId="70195BE9" w14:textId="77777777">
      <w:pPr>
        <w:ind w:firstLine="709"/>
        <w:jc w:val="both"/>
      </w:pPr>
      <w:r>
        <w:t>Potrivit prevederilor din contractele de furnizare, „</w:t>
      </w:r>
      <w:r>
        <w:t>plăţile</w:t>
      </w:r>
      <w:r>
        <w:t xml:space="preserve"> se vor efectua în limita </w:t>
      </w:r>
      <w:r>
        <w:t>alocaţiei</w:t>
      </w:r>
      <w:r>
        <w:t xml:space="preserve"> bugetare pentru </w:t>
      </w:r>
      <w:r>
        <w:t>investiţii</w:t>
      </w:r>
      <w:r>
        <w:t xml:space="preserve"> ale SNTFC ,,CFR Calatori</w:t>
      </w:r>
      <w:r>
        <w:t xml:space="preserve">" SA ", respectiv „achizitorul are </w:t>
      </w:r>
      <w:r>
        <w:t>obligaţia</w:t>
      </w:r>
      <w:r>
        <w:t xml:space="preserve"> de a efectua plata către FURNIZOR pe baza de factura </w:t>
      </w:r>
      <w:r>
        <w:t>şi</w:t>
      </w:r>
      <w:r>
        <w:t xml:space="preserve"> ordin de plata în limita sumelor alocate de la bugetul de stat, în termen de maxim 30 zile de la data înregistrării facturii la Achizitor".</w:t>
      </w:r>
    </w:p>
    <w:p w:rsidR="00A66083" w14:paraId="17E7F8CD" w14:textId="4AC00125">
      <w:pPr>
        <w:ind w:firstLine="709"/>
        <w:jc w:val="both"/>
      </w:pPr>
      <w:r>
        <w:t>Faţă</w:t>
      </w:r>
      <w:r>
        <w:t xml:space="preserve"> de împrejurarea că aceste contracte de furnizare s-au încheiat ca urmare a derulării procedurilor de </w:t>
      </w:r>
      <w:r>
        <w:t>achiziţie</w:t>
      </w:r>
      <w:r>
        <w:t xml:space="preserve"> publică </w:t>
      </w:r>
      <w:r w:rsidR="00281B61">
        <w:t>nr. A1/</w:t>
      </w:r>
      <w:r>
        <w:t xml:space="preserve">2008 </w:t>
      </w:r>
      <w:r>
        <w:t>şi</w:t>
      </w:r>
      <w:r>
        <w:t xml:space="preserve"> </w:t>
      </w:r>
      <w:r w:rsidR="00281B61">
        <w:t>nr. A2/</w:t>
      </w:r>
      <w:r>
        <w:t xml:space="preserve">2009, în ale căror </w:t>
      </w:r>
      <w:r>
        <w:t>documentaţii</w:t>
      </w:r>
      <w:r>
        <w:t xml:space="preserve"> a fost </w:t>
      </w:r>
      <w:r>
        <w:t>menţionat</w:t>
      </w:r>
      <w:r>
        <w:t xml:space="preserve"> la </w:t>
      </w:r>
      <w:r>
        <w:t>secţiunea</w:t>
      </w:r>
      <w:r>
        <w:t xml:space="preserve"> Sursa de </w:t>
      </w:r>
      <w:r>
        <w:t>Finanţare</w:t>
      </w:r>
      <w:r>
        <w:t xml:space="preserve"> - Fonduri de la bugetul de stat, reclamanta a avut </w:t>
      </w:r>
      <w:r>
        <w:t>cunoştinţă</w:t>
      </w:r>
      <w:r>
        <w:t xml:space="preserve"> despre faptul că obiectul contractelor este </w:t>
      </w:r>
      <w:r>
        <w:t>finanţat</w:t>
      </w:r>
      <w:r>
        <w:t xml:space="preserve"> cu sume de bani de la Bugetul de Stat.</w:t>
      </w:r>
    </w:p>
    <w:p w:rsidR="00A66083" w14:paraId="39408D64" w14:textId="77777777">
      <w:pPr>
        <w:ind w:firstLine="709"/>
        <w:jc w:val="both"/>
      </w:pPr>
      <w:r>
        <w:t xml:space="preserve">În cadrul ofertei depuse pentru participarea la procedura de negociere cu publicare prealabilă a unui </w:t>
      </w:r>
      <w:r>
        <w:t>anunţ</w:t>
      </w:r>
      <w:r>
        <w:t xml:space="preserve"> de participare, în vederea atribuirii contractului de furnizare vagoane de calatori</w:t>
      </w:r>
      <w:r>
        <w:t xml:space="preserve">, intimata-reclamanta a depus </w:t>
      </w:r>
      <w:r>
        <w:t>şi</w:t>
      </w:r>
      <w:r>
        <w:t xml:space="preserve"> </w:t>
      </w:r>
      <w:r>
        <w:t>declaraţia</w:t>
      </w:r>
      <w:r>
        <w:t xml:space="preserve"> de acceptare a </w:t>
      </w:r>
      <w:r>
        <w:t>condiţiilor</w:t>
      </w:r>
      <w:r>
        <w:t xml:space="preserve"> contractuale-formularul F.</w:t>
      </w:r>
    </w:p>
    <w:p w:rsidR="00A66083" w14:paraId="7C7D02A7" w14:textId="77777777">
      <w:pPr>
        <w:ind w:firstLine="709"/>
        <w:jc w:val="both"/>
      </w:pPr>
      <w:r>
        <w:t xml:space="preserve">Mai mult, la semnarea contractelor intimata-reclamanta a avut </w:t>
      </w:r>
      <w:r>
        <w:t>cunoştinţă</w:t>
      </w:r>
      <w:r>
        <w:t xml:space="preserve"> despre faptul că CFR, în calitate de achizitor, și-a asumat </w:t>
      </w:r>
      <w:r>
        <w:t>obligaţia</w:t>
      </w:r>
      <w:r>
        <w:t xml:space="preserve"> de a achita facturile în termenul de 30 de zile de la primirea acestora, numai sub </w:t>
      </w:r>
      <w:r>
        <w:t>condiţia</w:t>
      </w:r>
      <w:r>
        <w:t xml:space="preserve"> alocării sumelor de bani de la Bugetul de Stat.</w:t>
      </w:r>
    </w:p>
    <w:p w:rsidR="00A66083" w14:paraId="62DBABE3" w14:textId="77777777">
      <w:pPr>
        <w:ind w:firstLine="709"/>
        <w:jc w:val="both"/>
      </w:pPr>
      <w:r>
        <w:t xml:space="preserve">Învederează faptul că </w:t>
      </w:r>
      <w:r>
        <w:t>finanţarea</w:t>
      </w:r>
      <w:r>
        <w:t xml:space="preserve"> de la bugetul de stat a fost motivată de faptul că vagoanele noi </w:t>
      </w:r>
      <w:r>
        <w:t>achiziţionate</w:t>
      </w:r>
      <w:r>
        <w:t xml:space="preserve"> în baza contractelor de furnizare vagoane noi, au reprezentat </w:t>
      </w:r>
      <w:r>
        <w:t>investiţii</w:t>
      </w:r>
      <w:r>
        <w:t xml:space="preserve">, pentru a căror realizare se face aplicarea prevederilor art. 11 din H.G. nr.584/1998 privind </w:t>
      </w:r>
      <w:r>
        <w:t>înfiinţarea</w:t>
      </w:r>
      <w:r>
        <w:t xml:space="preserve"> </w:t>
      </w:r>
      <w:r>
        <w:t>Societăţii</w:t>
      </w:r>
      <w:r>
        <w:t xml:space="preserve"> </w:t>
      </w:r>
      <w:r>
        <w:t>Naţionale</w:t>
      </w:r>
      <w:r>
        <w:t xml:space="preserve"> de Transport Feroviar de Călători "CFR Călători"-SA prin reorganizarea </w:t>
      </w:r>
      <w:r>
        <w:t>Societăţii</w:t>
      </w:r>
      <w:r>
        <w:t xml:space="preserve"> </w:t>
      </w:r>
      <w:r>
        <w:t>Naţionale</w:t>
      </w:r>
      <w:r>
        <w:t xml:space="preserve"> a Căilor Ferate Române, potrivit cărora:" </w:t>
      </w:r>
      <w:r>
        <w:t>investiţiile</w:t>
      </w:r>
      <w:r>
        <w:t xml:space="preserve"> pentru realizarea proiectelor de </w:t>
      </w:r>
      <w:r>
        <w:t>importanţă</w:t>
      </w:r>
      <w:r>
        <w:t xml:space="preserve"> </w:t>
      </w:r>
      <w:r>
        <w:t>naţională</w:t>
      </w:r>
      <w:r>
        <w:t>, care asigură integra</w:t>
      </w:r>
      <w:r>
        <w:t xml:space="preserve">rea României în sistemul de transport feroviar european, se </w:t>
      </w:r>
      <w:r>
        <w:t>finanţează</w:t>
      </w:r>
      <w:r>
        <w:t xml:space="preserve"> de la bugetul de stat sau din credite garantate de stat </w:t>
      </w:r>
      <w:r>
        <w:t>şi</w:t>
      </w:r>
      <w:r>
        <w:t xml:space="preserve"> rambursate de la bugetul de stat".</w:t>
      </w:r>
    </w:p>
    <w:p w:rsidR="00A66083" w14:paraId="205E20F9" w14:textId="77777777">
      <w:pPr>
        <w:ind w:firstLine="709"/>
        <w:jc w:val="both"/>
      </w:pPr>
      <w:r>
        <w:t xml:space="preserve">În această </w:t>
      </w:r>
      <w:r>
        <w:t>situaţie</w:t>
      </w:r>
      <w:r>
        <w:t xml:space="preserve">, se aplică principiul </w:t>
      </w:r>
      <w:r>
        <w:t>forţei</w:t>
      </w:r>
      <w:r>
        <w:t xml:space="preserve"> obligatorii a contractelor reglementat de prevederile art.969, alin.(l) din vechiul Cod Civil, potrivit căruia „</w:t>
      </w:r>
      <w:r>
        <w:t>convenţiile</w:t>
      </w:r>
      <w:r>
        <w:t xml:space="preserve"> legal făcute au putere de lege intre </w:t>
      </w:r>
      <w:r>
        <w:t>părţile</w:t>
      </w:r>
      <w:r>
        <w:t xml:space="preserve"> contractante" </w:t>
      </w:r>
      <w:r>
        <w:t>şi</w:t>
      </w:r>
      <w:r>
        <w:t xml:space="preserve"> principiul executării cu bună </w:t>
      </w:r>
      <w:r>
        <w:t>credinţă</w:t>
      </w:r>
      <w:r>
        <w:t xml:space="preserve"> a </w:t>
      </w:r>
      <w:r>
        <w:t>obligaţiilor</w:t>
      </w:r>
      <w:r>
        <w:t xml:space="preserve"> contractuale reglementat de art. 1170 Cod Civil, conform căruia "</w:t>
      </w:r>
      <w:r>
        <w:t>părţile</w:t>
      </w:r>
      <w:r>
        <w:t xml:space="preserve"> trebuie sa </w:t>
      </w:r>
      <w:r>
        <w:t>acţioneze</w:t>
      </w:r>
      <w:r>
        <w:t xml:space="preserve"> cu buna </w:t>
      </w:r>
      <w:r>
        <w:t>credinţa</w:t>
      </w:r>
      <w:r>
        <w:t xml:space="preserve"> atât la negocierea </w:t>
      </w:r>
      <w:r>
        <w:t>şi</w:t>
      </w:r>
      <w:r>
        <w:t xml:space="preserve"> încheierea contractului, cat </w:t>
      </w:r>
      <w:r>
        <w:t>şi</w:t>
      </w:r>
      <w:r>
        <w:t xml:space="preserve"> pe tot timpul executării sale. Ele nu pot înlătura sau limita aceasta</w:t>
      </w:r>
      <w:r>
        <w:t xml:space="preserve"> </w:t>
      </w:r>
      <w:r>
        <w:t>obligaţie</w:t>
      </w:r>
      <w:r>
        <w:t xml:space="preserve"> ".</w:t>
      </w:r>
    </w:p>
    <w:p w:rsidR="00A66083" w14:paraId="5623AD73" w14:textId="77777777">
      <w:pPr>
        <w:ind w:firstLine="709"/>
        <w:jc w:val="both"/>
      </w:pPr>
      <w:r>
        <w:t xml:space="preserve">Pentru încheierea unui contract este necesar ca </w:t>
      </w:r>
      <w:r>
        <w:t>părţile</w:t>
      </w:r>
      <w:r>
        <w:t xml:space="preserve"> să respecte principiul bunei-</w:t>
      </w:r>
      <w:r>
        <w:t>credinţe</w:t>
      </w:r>
      <w:r>
        <w:t xml:space="preserve">, aspect reglementat </w:t>
      </w:r>
      <w:r>
        <w:t>şi</w:t>
      </w:r>
      <w:r>
        <w:t xml:space="preserve"> de noul Cod civil în art. 1183 alin.(2): „Partea care se angajează într-o negociere este </w:t>
      </w:r>
      <w:r>
        <w:t>ţinută</w:t>
      </w:r>
      <w:r>
        <w:t xml:space="preserve"> să respecte </w:t>
      </w:r>
      <w:r>
        <w:t>exigenţele</w:t>
      </w:r>
      <w:r>
        <w:t xml:space="preserve"> bunei-</w:t>
      </w:r>
      <w:r>
        <w:t>credinţe</w:t>
      </w:r>
      <w:r>
        <w:t xml:space="preserve">. </w:t>
      </w:r>
      <w:r>
        <w:t>Părţile</w:t>
      </w:r>
      <w:r>
        <w:t xml:space="preserve"> nu pot conveni limitarea sau excluderea acestei </w:t>
      </w:r>
      <w:r>
        <w:t>obligaţii</w:t>
      </w:r>
      <w:r>
        <w:t>".</w:t>
      </w:r>
    </w:p>
    <w:p w:rsidR="00A66083" w14:paraId="31C1E913" w14:textId="77777777">
      <w:pPr>
        <w:ind w:firstLine="709"/>
        <w:jc w:val="both"/>
      </w:pPr>
      <w:r>
        <w:t xml:space="preserve">De altfel, prin hotărârea </w:t>
      </w:r>
      <w:r>
        <w:t>recurata</w:t>
      </w:r>
      <w:r>
        <w:t xml:space="preserve"> </w:t>
      </w:r>
      <w:r>
        <w:t>instanţa</w:t>
      </w:r>
      <w:r>
        <w:t xml:space="preserve"> de fond retine ca: „...rezulta ca întârzierea la plata s-a datorat culpei Ministerului Transporturilor în calitatea sa de ordonator principal de credite. Suma solicitata la restituire de reclamanta reprezintă o penalitate la o </w:t>
      </w:r>
      <w:r>
        <w:t>investiţie</w:t>
      </w:r>
      <w:r>
        <w:t xml:space="preserve"> care a fost aprobata pentru </w:t>
      </w:r>
      <w:r>
        <w:t>finanţare</w:t>
      </w:r>
      <w:r>
        <w:t xml:space="preserve"> de la bugetul de stat de ordonatorul principal de credite, Ministerul Transporturilor </w:t>
      </w:r>
      <w:r>
        <w:t>şi</w:t>
      </w:r>
      <w:r>
        <w:t xml:space="preserve"> nu face parte din </w:t>
      </w:r>
      <w:r>
        <w:t>investiţiile</w:t>
      </w:r>
      <w:r>
        <w:t xml:space="preserve"> proprii ale paratei ca sa poată fi plătite din bugetul acesteia ".</w:t>
      </w:r>
    </w:p>
    <w:p w:rsidR="00A66083" w14:paraId="77173EA3" w14:textId="77777777">
      <w:pPr>
        <w:ind w:firstLine="709"/>
        <w:jc w:val="both"/>
      </w:pPr>
      <w:r>
        <w:t xml:space="preserve">În ceea ce </w:t>
      </w:r>
      <w:r>
        <w:t>priveşte</w:t>
      </w:r>
      <w:r>
        <w:t xml:space="preserve">, </w:t>
      </w:r>
      <w:r>
        <w:t>reţinerea</w:t>
      </w:r>
      <w:r>
        <w:t xml:space="preserve"> de către </w:t>
      </w:r>
      <w:r>
        <w:t>instanţa</w:t>
      </w:r>
      <w:r>
        <w:t xml:space="preserve"> de fond a prevederilor art.1403 din Codul civil, acestea se aplica doar contractului </w:t>
      </w:r>
      <w:r>
        <w:t>reţinut</w:t>
      </w:r>
      <w:r>
        <w:t xml:space="preserve"> de către </w:t>
      </w:r>
      <w:r>
        <w:t>instanţa</w:t>
      </w:r>
      <w:r>
        <w:t xml:space="preserve"> de fond la pagina 6 din </w:t>
      </w:r>
      <w:r>
        <w:t>sentinţa</w:t>
      </w:r>
      <w:r>
        <w:t xml:space="preserve">, </w:t>
      </w:r>
      <w:r>
        <w:t>şi</w:t>
      </w:r>
      <w:r>
        <w:t xml:space="preserve"> nu tuturor contractelor în baza cărora s-au solicitat </w:t>
      </w:r>
      <w:r>
        <w:t>penalităţi</w:t>
      </w:r>
      <w:r>
        <w:t xml:space="preserve"> de întârziere, motivat de faptul ca unele raporturi obligaționale asumate prin contractele de furnizare vagoane de calatori</w:t>
      </w:r>
      <w:r>
        <w:t xml:space="preserve"> </w:t>
      </w:r>
      <w:r>
        <w:t>şi</w:t>
      </w:r>
      <w:r>
        <w:t xml:space="preserve"> contractele de prestări servicii de </w:t>
      </w:r>
      <w:r>
        <w:t>reparaţii</w:t>
      </w:r>
      <w:r>
        <w:t xml:space="preserve"> s-au încheiat înainte de intrarea în vigoare a Noului Cod Civil (01.10.2011).</w:t>
      </w:r>
    </w:p>
    <w:p w:rsidR="00A66083" w14:paraId="51CAF105" w14:textId="77777777">
      <w:pPr>
        <w:ind w:firstLine="709"/>
        <w:jc w:val="both"/>
      </w:pPr>
      <w:r>
        <w:t xml:space="preserve">În drept, au fost invocate prevederile art.488 alin.(l) pct.8 din Codul de procedură civilă </w:t>
      </w:r>
      <w:r>
        <w:t>şi</w:t>
      </w:r>
      <w:r>
        <w:t xml:space="preserve"> art.287</w:t>
      </w:r>
      <w:r>
        <w:rPr>
          <w:rStyle w:val="Fontdeparagrafimplicit"/>
          <w:vertAlign w:val="superscript"/>
        </w:rPr>
        <w:t>16</w:t>
      </w:r>
      <w:r>
        <w:t xml:space="preserve"> din OUG nr.34/2006 privind atribuirea contractelor de </w:t>
      </w:r>
      <w:r>
        <w:t>achiziţie</w:t>
      </w:r>
      <w:r>
        <w:t xml:space="preserve"> publică, a contractelor de concesiune de lucrări publice </w:t>
      </w:r>
      <w:r>
        <w:t>şi</w:t>
      </w:r>
      <w:r>
        <w:t xml:space="preserve"> a contractelor de concesiune de servicii.</w:t>
      </w:r>
    </w:p>
    <w:p w:rsidR="00A66083" w14:paraId="718D25C1" w14:textId="77777777">
      <w:pPr>
        <w:ind w:firstLine="709"/>
        <w:jc w:val="both"/>
        <w:rPr>
          <w:rStyle w:val="Fontdeparagrafimplicit"/>
          <w:b/>
        </w:rPr>
      </w:pPr>
      <w:r>
        <w:rPr>
          <w:rStyle w:val="Fontdeparagrafimplicit"/>
          <w:b/>
        </w:rPr>
        <w:t>3. Recursul formulat de</w:t>
      </w:r>
      <w:r>
        <w:t xml:space="preserve"> </w:t>
      </w:r>
      <w:r>
        <w:rPr>
          <w:rStyle w:val="Fontdeparagrafimplicit"/>
          <w:b/>
        </w:rPr>
        <w:t xml:space="preserve">recurentul-chemat în </w:t>
      </w:r>
      <w:r>
        <w:rPr>
          <w:rStyle w:val="Fontdeparagrafimplicit"/>
          <w:b/>
        </w:rPr>
        <w:t>garanţie</w:t>
      </w:r>
      <w:r>
        <w:rPr>
          <w:rStyle w:val="Fontdeparagrafimplicit"/>
          <w:b/>
        </w:rPr>
        <w:t xml:space="preserve"> Ministerul Transporturilor</w:t>
      </w:r>
    </w:p>
    <w:p w:rsidR="00A66083" w14:paraId="4EEE4E41" w14:textId="2BC3E7DD">
      <w:pPr>
        <w:ind w:firstLine="709"/>
        <w:jc w:val="both"/>
      </w:pPr>
      <w:r>
        <w:t xml:space="preserve">Împotriva </w:t>
      </w:r>
      <w:r>
        <w:t>Sentinţei</w:t>
      </w:r>
      <w:r>
        <w:t xml:space="preserve"> civile nr. </w:t>
      </w:r>
      <w:r w:rsidR="00652901">
        <w:t>SC1/</w:t>
      </w:r>
      <w:r>
        <w:t xml:space="preserve">.2017 </w:t>
      </w:r>
      <w:r>
        <w:t>pronunţată</w:t>
      </w:r>
      <w:r>
        <w:t xml:space="preserve"> de Tribunalul </w:t>
      </w:r>
      <w:r w:rsidR="00652901">
        <w:t>.........................</w:t>
      </w:r>
      <w:r>
        <w:t xml:space="preserve">. </w:t>
      </w:r>
      <w:r>
        <w:t>Secţia</w:t>
      </w:r>
      <w:r>
        <w:t xml:space="preserve"> a </w:t>
      </w:r>
      <w:r w:rsidR="00281B61">
        <w:t>......................</w:t>
      </w:r>
      <w:r>
        <w:t xml:space="preserve">Contencios Administrativ </w:t>
      </w:r>
      <w:r>
        <w:t>şi</w:t>
      </w:r>
      <w:r>
        <w:t xml:space="preserve"> Fiscal, a declarat recurs </w:t>
      </w:r>
      <w:r>
        <w:t>şi</w:t>
      </w:r>
      <w:r>
        <w:t xml:space="preserve"> recurentul-</w:t>
      </w:r>
      <w:r>
        <w:t xml:space="preserve">chemat în </w:t>
      </w:r>
      <w:r>
        <w:t>garanţie</w:t>
      </w:r>
      <w:r>
        <w:t xml:space="preserve"> Ministerul Transporturilor, considerând că </w:t>
      </w:r>
      <w:r>
        <w:t>sentinţa</w:t>
      </w:r>
      <w:r>
        <w:t xml:space="preserve"> este nelegală, fiind dată pe baza unor motive străine de natura cauzei </w:t>
      </w:r>
      <w:r>
        <w:t>şi</w:t>
      </w:r>
      <w:r>
        <w:t xml:space="preserve"> cu aplicarea </w:t>
      </w:r>
      <w:r>
        <w:t>greşită</w:t>
      </w:r>
      <w:r>
        <w:t xml:space="preserve"> a normelor de drept material (art. 488 alin. 1 punctele 6 </w:t>
      </w:r>
      <w:r>
        <w:t>şi</w:t>
      </w:r>
      <w:r>
        <w:t xml:space="preserve"> 8 din Codul de procedură civilă).</w:t>
      </w:r>
    </w:p>
    <w:p w:rsidR="00A66083" w14:paraId="273CF83E" w14:textId="4A2DD731">
      <w:pPr>
        <w:tabs>
          <w:tab w:val="left" w:pos="709"/>
          <w:tab w:val="left" w:pos="851"/>
          <w:tab w:val="left" w:pos="1418"/>
        </w:tabs>
        <w:ind w:firstLine="709"/>
        <w:jc w:val="both"/>
        <w:rPr>
          <w:rStyle w:val="Fontdeparagrafimplicit"/>
          <w:b/>
        </w:rPr>
      </w:pPr>
      <w:r>
        <w:rPr>
          <w:rStyle w:val="Fontdeparagrafimplicit"/>
          <w:b/>
        </w:rPr>
        <w:t xml:space="preserve">4. </w:t>
      </w:r>
      <w:r>
        <w:rPr>
          <w:rStyle w:val="Fontdeparagrafimplicit"/>
          <w:b/>
        </w:rPr>
        <w:t>Poziţia</w:t>
      </w:r>
      <w:r>
        <w:rPr>
          <w:rStyle w:val="Fontdeparagrafimplicit"/>
          <w:b/>
        </w:rPr>
        <w:t xml:space="preserve"> procesuală a intimatei-reclamante </w:t>
      </w:r>
      <w:r w:rsidR="00652901">
        <w:rPr>
          <w:rStyle w:val="Fontdeparagrafimplicit"/>
          <w:b/>
        </w:rPr>
        <w:t>AEI.......</w:t>
      </w:r>
      <w:r>
        <w:rPr>
          <w:rStyle w:val="Fontdeparagrafimplicit"/>
          <w:b/>
        </w:rPr>
        <w:t xml:space="preserve">SA </w:t>
      </w:r>
    </w:p>
    <w:p w:rsidR="00A66083" w14:paraId="690C3A30" w14:textId="6D801802">
      <w:pPr>
        <w:tabs>
          <w:tab w:val="left" w:pos="709"/>
          <w:tab w:val="left" w:pos="851"/>
          <w:tab w:val="left" w:pos="1418"/>
        </w:tabs>
        <w:ind w:firstLine="709"/>
        <w:jc w:val="both"/>
      </w:pPr>
      <w:r>
        <w:t xml:space="preserve">Intimata-reclamantă </w:t>
      </w:r>
      <w:r w:rsidR="00652901">
        <w:t>AEI.......</w:t>
      </w:r>
      <w:r>
        <w:t xml:space="preserve">SA a formulat întâmpinare, prin care a solicitat respingerea ca neîntemeiate a recursurilor CFR </w:t>
      </w:r>
      <w:r>
        <w:t>şi</w:t>
      </w:r>
      <w:r>
        <w:t xml:space="preserve"> MT, cu </w:t>
      </w:r>
      <w:r>
        <w:t>consecinţa</w:t>
      </w:r>
      <w:r>
        <w:t xml:space="preserve"> </w:t>
      </w:r>
      <w:r>
        <w:t>menţinerii</w:t>
      </w:r>
      <w:r>
        <w:t xml:space="preserve"> ca legală </w:t>
      </w:r>
      <w:r>
        <w:t>şi</w:t>
      </w:r>
      <w:r>
        <w:t xml:space="preserve"> temeinică a </w:t>
      </w:r>
      <w:r>
        <w:t>Sentinţei</w:t>
      </w:r>
      <w:r>
        <w:t xml:space="preserve"> civile nr. </w:t>
      </w:r>
      <w:r w:rsidR="00652901">
        <w:t>SC1/</w:t>
      </w:r>
      <w:r>
        <w:t xml:space="preserve">.2017 dată de Tribunalul </w:t>
      </w:r>
      <w:r w:rsidR="00652901">
        <w:t>.........................</w:t>
      </w:r>
      <w:r>
        <w:t xml:space="preserve"> în dosarul nr. </w:t>
      </w:r>
      <w:r w:rsidR="00652901">
        <w:t>.........................</w:t>
      </w:r>
      <w:r>
        <w:t>.</w:t>
      </w:r>
    </w:p>
    <w:p w:rsidR="00A66083" w14:paraId="15213136" w14:textId="77777777">
      <w:pPr>
        <w:tabs>
          <w:tab w:val="left" w:pos="709"/>
          <w:tab w:val="left" w:pos="851"/>
          <w:tab w:val="left" w:pos="1418"/>
        </w:tabs>
        <w:ind w:firstLine="709"/>
        <w:jc w:val="both"/>
      </w:pPr>
      <w:r>
        <w:t xml:space="preserve">Totodată, a solicitat obligarea CFR </w:t>
      </w:r>
      <w:r>
        <w:t>şi</w:t>
      </w:r>
      <w:r>
        <w:t xml:space="preserve"> MT la plata tuturor cheltuielilor de judecată antrenate de </w:t>
      </w:r>
      <w:r>
        <w:t>soluţionarea</w:t>
      </w:r>
      <w:r>
        <w:t xml:space="preserve"> prezentului litigiu.</w:t>
      </w:r>
    </w:p>
    <w:p w:rsidR="00A66083" w14:paraId="35699C11" w14:textId="77777777">
      <w:pPr>
        <w:tabs>
          <w:tab w:val="left" w:pos="709"/>
          <w:tab w:val="left" w:pos="851"/>
          <w:tab w:val="left" w:pos="1418"/>
        </w:tabs>
        <w:ind w:firstLine="709"/>
        <w:jc w:val="both"/>
      </w:pPr>
      <w:r>
        <w:t xml:space="preserve">În drept, au fost invocate prevederile art. 205 </w:t>
      </w:r>
      <w:r>
        <w:t>şi</w:t>
      </w:r>
      <w:r>
        <w:t xml:space="preserve"> urm., art. 490 </w:t>
      </w:r>
      <w:r>
        <w:t>C.pr.civ</w:t>
      </w:r>
      <w:r>
        <w:t xml:space="preserve">., precum </w:t>
      </w:r>
      <w:r>
        <w:t>şi</w:t>
      </w:r>
      <w:r>
        <w:t xml:space="preserve"> celelalte prevederi legale la care au făcut referire în cuprinsul întâmpinării.</w:t>
      </w:r>
    </w:p>
    <w:p w:rsidR="00A66083" w14:paraId="2F94FB8A" w14:textId="0BA56E97">
      <w:pPr>
        <w:tabs>
          <w:tab w:val="left" w:pos="709"/>
          <w:tab w:val="left" w:pos="851"/>
          <w:tab w:val="left" w:pos="1418"/>
        </w:tabs>
        <w:ind w:firstLine="709"/>
        <w:jc w:val="both"/>
        <w:rPr>
          <w:rStyle w:val="Fontdeparagrafimplicit"/>
          <w:b/>
        </w:rPr>
      </w:pPr>
      <w:r>
        <w:rPr>
          <w:rStyle w:val="Fontdeparagrafimplicit"/>
          <w:b/>
        </w:rPr>
        <w:t xml:space="preserve">5. </w:t>
      </w:r>
      <w:r>
        <w:rPr>
          <w:rStyle w:val="Fontdeparagrafimplicit"/>
          <w:b/>
        </w:rPr>
        <w:t>Poziţia</w:t>
      </w:r>
      <w:r>
        <w:rPr>
          <w:rStyle w:val="Fontdeparagrafimplicit"/>
          <w:b/>
        </w:rPr>
        <w:t xml:space="preserve"> procesuală a recurentei-pârâte Societatea </w:t>
      </w:r>
      <w:r>
        <w:rPr>
          <w:rStyle w:val="Fontdeparagrafimplicit"/>
          <w:b/>
        </w:rPr>
        <w:t>Naţională</w:t>
      </w:r>
      <w:r>
        <w:rPr>
          <w:rStyle w:val="Fontdeparagrafimplicit"/>
          <w:b/>
        </w:rPr>
        <w:t xml:space="preserve"> de Transport Feroviar de Călători „C.F.R. Călători" S.A cu privire la recursul formulat de Ministerul Transporturilor și răspunsul la întâmpinarea formulata de </w:t>
      </w:r>
      <w:r w:rsidR="00281B61">
        <w:rPr>
          <w:rStyle w:val="Fontdeparagrafimplicit"/>
          <w:b/>
        </w:rPr>
        <w:t>AEI...</w:t>
      </w:r>
    </w:p>
    <w:p w:rsidR="00A66083" w14:paraId="01829BED" w14:textId="77777777">
      <w:pPr>
        <w:ind w:firstLine="709"/>
        <w:jc w:val="both"/>
        <w:rPr>
          <w:rStyle w:val="Fontdeparagrafimplicit"/>
          <w:b/>
        </w:rPr>
      </w:pPr>
      <w:r>
        <w:t xml:space="preserve">Recurenta-pârâtă Societatea </w:t>
      </w:r>
      <w:r>
        <w:t>Naţională</w:t>
      </w:r>
      <w:r>
        <w:t xml:space="preserve"> de Transport Feroviar de Călători „C.F.R. Călători” S.A  a formulat întâmpinare la recursul formulat de Ministerul Transporturilor, prin care a solicitat respingerea acestuia, în principal ca tardiv formulat, </w:t>
      </w:r>
      <w:r>
        <w:t>şi</w:t>
      </w:r>
      <w:r>
        <w:t xml:space="preserve"> în subsidiar, ca nefondat.</w:t>
      </w:r>
    </w:p>
    <w:p w:rsidR="00A66083" w14:paraId="0AA48ED2" w14:textId="109158C2">
      <w:pPr>
        <w:ind w:firstLine="709"/>
        <w:jc w:val="both"/>
      </w:pPr>
      <w:r>
        <w:t xml:space="preserve">Societatea </w:t>
      </w:r>
      <w:r>
        <w:t>Naţională</w:t>
      </w:r>
      <w:r>
        <w:t xml:space="preserve"> de Transport Feroviar de Călători „C.F.R. Călători" - S.A. a depus răspuns la întâmpinarea formulata de </w:t>
      </w:r>
      <w:r w:rsidR="00281B61">
        <w:t>AEI...</w:t>
      </w:r>
      <w:r>
        <w:t xml:space="preserve"> la recursul declarat de societatea C.F.R. Călători, solicitând înlăturarea apărările formulate de către aceasta.</w:t>
      </w:r>
    </w:p>
    <w:p w:rsidR="00A66083" w14:paraId="6607B8D9" w14:textId="77777777">
      <w:pPr>
        <w:ind w:firstLine="600"/>
        <w:jc w:val="both"/>
        <w:rPr>
          <w:rStyle w:val="Fontdeparagrafimplicit"/>
          <w:b/>
          <w:color w:val="000000"/>
        </w:rPr>
      </w:pPr>
      <w:r>
        <w:rPr>
          <w:rStyle w:val="Fontdeparagrafimplicit"/>
          <w:b/>
          <w:color w:val="000000"/>
        </w:rPr>
        <w:t>6. Aspecte procesuale</w:t>
      </w:r>
    </w:p>
    <w:p w:rsidR="00A66083" w14:paraId="514B48C4" w14:textId="77777777">
      <w:pPr>
        <w:ind w:firstLine="600"/>
        <w:jc w:val="both"/>
        <w:rPr>
          <w:rStyle w:val="Fontdeparagrafimplicit"/>
          <w:color w:val="000000"/>
        </w:rPr>
      </w:pPr>
      <w:r>
        <w:rPr>
          <w:rStyle w:val="Fontdeparagrafimplicit"/>
          <w:color w:val="000000"/>
        </w:rPr>
        <w:t xml:space="preserve">În </w:t>
      </w:r>
      <w:r>
        <w:rPr>
          <w:rStyle w:val="Fontdeparagrafimplicit"/>
          <w:color w:val="000000"/>
        </w:rPr>
        <w:t>faţa</w:t>
      </w:r>
      <w:r>
        <w:rPr>
          <w:rStyle w:val="Fontdeparagrafimplicit"/>
          <w:color w:val="000000"/>
        </w:rPr>
        <w:t xml:space="preserve"> </w:t>
      </w:r>
      <w:r>
        <w:rPr>
          <w:rStyle w:val="Fontdeparagrafimplicit"/>
          <w:color w:val="000000"/>
        </w:rPr>
        <w:t>instanţei</w:t>
      </w:r>
      <w:r>
        <w:rPr>
          <w:rStyle w:val="Fontdeparagrafimplicit"/>
          <w:color w:val="000000"/>
        </w:rPr>
        <w:t xml:space="preserve"> de recurs nu au fost administrate probe noi. </w:t>
      </w:r>
    </w:p>
    <w:p w:rsidR="00A66083" w14:paraId="503366F6" w14:textId="422AC7BC">
      <w:pPr>
        <w:ind w:firstLine="600"/>
        <w:jc w:val="both"/>
        <w:rPr>
          <w:rStyle w:val="Fontdeparagrafimplicit"/>
          <w:color w:val="000000"/>
        </w:rPr>
      </w:pPr>
      <w:r>
        <w:rPr>
          <w:rStyle w:val="Fontdeparagrafimplicit"/>
          <w:color w:val="000000"/>
        </w:rPr>
        <w:t xml:space="preserve">Curtea a admis </w:t>
      </w:r>
      <w:r>
        <w:rPr>
          <w:rStyle w:val="Fontdeparagrafimplicit"/>
          <w:color w:val="000000"/>
        </w:rPr>
        <w:t>excepţia</w:t>
      </w:r>
      <w:r>
        <w:rPr>
          <w:rStyle w:val="Fontdeparagrafimplicit"/>
          <w:color w:val="000000"/>
        </w:rPr>
        <w:t xml:space="preserve"> tardivității recursului formulat de chematul în </w:t>
      </w:r>
      <w:r>
        <w:rPr>
          <w:rStyle w:val="Fontdeparagrafimplicit"/>
          <w:color w:val="000000"/>
        </w:rPr>
        <w:t>garanţie</w:t>
      </w:r>
      <w:r>
        <w:rPr>
          <w:rStyle w:val="Fontdeparagrafimplicit"/>
          <w:color w:val="000000"/>
        </w:rPr>
        <w:t xml:space="preserve"> Ministerul Transporturilor, acesta urmând a fi respins ca atare, având în vedere că Ministerul Transporturilor a formulat </w:t>
      </w:r>
      <w:r>
        <w:rPr>
          <w:rStyle w:val="Fontdeparagrafimplicit"/>
          <w:color w:val="000000"/>
        </w:rPr>
        <w:t>şi</w:t>
      </w:r>
      <w:r>
        <w:rPr>
          <w:rStyle w:val="Fontdeparagrafimplicit"/>
          <w:color w:val="000000"/>
        </w:rPr>
        <w:t xml:space="preserve"> depus recursul în afara termenului de 5 zile stabilit de art. art.287</w:t>
      </w:r>
      <w:r>
        <w:rPr>
          <w:rStyle w:val="Fontdeparagrafimplicit"/>
          <w:color w:val="000000"/>
          <w:vertAlign w:val="superscript"/>
        </w:rPr>
        <w:t>16</w:t>
      </w:r>
      <w:r>
        <w:rPr>
          <w:rStyle w:val="Fontdeparagrafimplicit"/>
          <w:color w:val="000000"/>
        </w:rPr>
        <w:t xml:space="preserve"> alin. (1) din </w:t>
      </w:r>
      <w:r>
        <w:t>Ordonanţa</w:t>
      </w:r>
      <w:r>
        <w:t xml:space="preserve"> de </w:t>
      </w:r>
      <w:r>
        <w:t>urgenţă</w:t>
      </w:r>
      <w:r>
        <w:t xml:space="preserve"> a Guvernului nr. 34/2006</w:t>
      </w:r>
      <w:r>
        <w:rPr>
          <w:rStyle w:val="Fontdeparagrafimplicit"/>
          <w:color w:val="000000"/>
        </w:rPr>
        <w:t>, având în vedere ca hotărârea de la fond a fost primita la data de 12.09.2017, iar recursul a fost transmis prin fax după încheierea programului de lucru al instanței (19.09.2017, ora 16:40</w:t>
      </w:r>
      <w:r>
        <w:rPr>
          <w:rStyle w:val="Fontdeparagrafimplicit"/>
          <w:color w:val="000000"/>
        </w:rPr>
        <w:t xml:space="preserve">) și înregistrat la data de 20.09.2017, așa cum rezulta din apostila Tribunalului </w:t>
      </w:r>
      <w:r w:rsidR="00652901">
        <w:rPr>
          <w:rStyle w:val="Fontdeparagrafimplicit"/>
          <w:color w:val="000000"/>
        </w:rPr>
        <w:t>.........................</w:t>
      </w:r>
      <w:r>
        <w:rPr>
          <w:rStyle w:val="Fontdeparagrafimplicit"/>
          <w:color w:val="000000"/>
        </w:rPr>
        <w:t>, deci 8 zile mai târziu de la primirea acestuia.</w:t>
      </w:r>
    </w:p>
    <w:p w:rsidR="00A66083" w14:paraId="5F01CA73" w14:textId="77777777">
      <w:pPr>
        <w:ind w:firstLine="709"/>
        <w:jc w:val="both"/>
      </w:pPr>
      <w:r>
        <w:t>Prin Decizia nr. 34/2017 pronunțată de Înalta Curte de Casație și Justiție - Completul pentru dezlegarea unor chestiuni de drept, s-a statuat că „în interpretarea și aplicarea dispozițiilor art. 182 și art. 183 din Codul de procedură civilă, actul de procedură transmis prin fax sau poștă electronică, în ultima zi a termenului care se socotește pe zile, după ora la care activitatea încetează la instanță, nu este socotit a fi depus în termen”.</w:t>
      </w:r>
    </w:p>
    <w:p w:rsidR="00A66083" w14:paraId="62C08ADF" w14:textId="77777777">
      <w:pPr>
        <w:keepNext/>
        <w:keepLines/>
        <w:tabs>
          <w:tab w:val="left" w:pos="709"/>
          <w:tab w:val="left" w:pos="851"/>
          <w:tab w:val="left" w:pos="1418"/>
        </w:tabs>
        <w:ind w:firstLine="709"/>
        <w:jc w:val="both"/>
        <w:rPr>
          <w:rStyle w:val="Fontdeparagrafimplicit"/>
          <w:b/>
        </w:rPr>
      </w:pPr>
      <w:r>
        <w:rPr>
          <w:rStyle w:val="Fontdeparagrafimplicit"/>
          <w:b/>
        </w:rPr>
        <w:t>7. Asupra cererii de recurs</w:t>
      </w:r>
    </w:p>
    <w:p w:rsidR="00A66083" w14:paraId="0F9C78D6" w14:textId="77777777">
      <w:pPr>
        <w:ind w:firstLine="540"/>
        <w:jc w:val="both"/>
        <w:rPr>
          <w:rStyle w:val="Fontdeparagrafimplicit"/>
          <w:color w:val="000000"/>
        </w:rPr>
      </w:pPr>
      <w:r>
        <w:rPr>
          <w:rStyle w:val="Fontdeparagrafimplicit"/>
          <w:color w:val="000000"/>
        </w:rPr>
        <w:t>Analizând recursul</w:t>
      </w:r>
      <w:r>
        <w:t xml:space="preserve"> formulat de </w:t>
      </w:r>
      <w:r>
        <w:rPr>
          <w:rStyle w:val="Fontdeparagrafimplicit"/>
          <w:color w:val="000000"/>
        </w:rPr>
        <w:t xml:space="preserve">pârâta </w:t>
      </w:r>
      <w:r>
        <w:rPr>
          <w:rStyle w:val="Fontdeparagrafimplicit"/>
          <w:color w:val="000000"/>
        </w:rPr>
        <w:t xml:space="preserve">Societatea </w:t>
      </w:r>
      <w:r>
        <w:rPr>
          <w:rStyle w:val="Fontdeparagrafimplicit"/>
          <w:color w:val="000000"/>
        </w:rPr>
        <w:t>Naţionala</w:t>
      </w:r>
      <w:r>
        <w:rPr>
          <w:rStyle w:val="Fontdeparagrafimplicit"/>
          <w:color w:val="000000"/>
        </w:rPr>
        <w:t xml:space="preserve"> de Transport Feroviar de Calatori</w:t>
      </w:r>
      <w:r>
        <w:rPr>
          <w:rStyle w:val="Fontdeparagrafimplicit"/>
          <w:color w:val="000000"/>
        </w:rPr>
        <w:t xml:space="preserve"> „CFR Calatori</w:t>
      </w:r>
      <w:r>
        <w:rPr>
          <w:rStyle w:val="Fontdeparagrafimplicit"/>
          <w:color w:val="000000"/>
        </w:rPr>
        <w:t xml:space="preserve">” - SA prin prisma criticilor formulate </w:t>
      </w:r>
      <w:r>
        <w:rPr>
          <w:rStyle w:val="Fontdeparagrafimplicit"/>
          <w:color w:val="000000"/>
        </w:rPr>
        <w:t>şi</w:t>
      </w:r>
      <w:r>
        <w:rPr>
          <w:rStyle w:val="Fontdeparagrafimplicit"/>
          <w:color w:val="000000"/>
        </w:rPr>
        <w:t xml:space="preserve"> în conformitate cu </w:t>
      </w:r>
      <w:r>
        <w:rPr>
          <w:rStyle w:val="Fontdeparagrafimplicit"/>
          <w:color w:val="000000"/>
        </w:rPr>
        <w:t>dispoziţiile</w:t>
      </w:r>
      <w:r>
        <w:rPr>
          <w:rStyle w:val="Fontdeparagrafimplicit"/>
          <w:color w:val="000000"/>
        </w:rPr>
        <w:t xml:space="preserve"> art. 496 </w:t>
      </w:r>
      <w:r>
        <w:rPr>
          <w:rStyle w:val="Fontdeparagrafimplicit"/>
          <w:color w:val="000000"/>
        </w:rPr>
        <w:t>C.pr.civ</w:t>
      </w:r>
      <w:r>
        <w:rPr>
          <w:rStyle w:val="Fontdeparagrafimplicit"/>
          <w:color w:val="000000"/>
        </w:rPr>
        <w:t>., Curtea constată că acesta este nefondat, urmând a fi respins pentru următoarele considerente:</w:t>
      </w:r>
    </w:p>
    <w:p w:rsidR="00A66083" w14:paraId="00D46BD5" w14:textId="77777777">
      <w:pPr>
        <w:tabs>
          <w:tab w:val="left" w:pos="741"/>
        </w:tabs>
        <w:ind w:firstLine="567"/>
        <w:jc w:val="both"/>
      </w:pPr>
      <w:r>
        <w:t xml:space="preserve">Curtea subliniază că </w:t>
      </w:r>
      <w:r>
        <w:t>situaţia</w:t>
      </w:r>
      <w:r>
        <w:t xml:space="preserve"> de fapt a fost definitiv stabilită de către </w:t>
      </w:r>
      <w:r>
        <w:t>instanţa</w:t>
      </w:r>
      <w:r>
        <w:t xml:space="preserve"> de fond, calea extraordinară de atac a recursului neputând fi întemeiată decât pe motive/critici/argumente privind nelegalitatea </w:t>
      </w:r>
      <w:r>
        <w:t>soluţiei</w:t>
      </w:r>
      <w:r>
        <w:t xml:space="preserve">, nu </w:t>
      </w:r>
      <w:r>
        <w:t>şi</w:t>
      </w:r>
      <w:r>
        <w:t xml:space="preserve"> netemeinicia acesteia. Aceasta întrucât, în actuala reglementare legală, calea de atac devolutivă este numai apelul, în sensul că provoacă o nouă judecată în fond a pricinii, în </w:t>
      </w:r>
      <w:r>
        <w:t>condiţiile</w:t>
      </w:r>
      <w:r>
        <w:t xml:space="preserve"> în care noul Cod de procedură civilă nu mai </w:t>
      </w:r>
      <w:r>
        <w:t>conţine</w:t>
      </w:r>
      <w:r>
        <w:t xml:space="preserve"> o reglementare similară celei de la art. 304</w:t>
      </w:r>
      <w:r>
        <w:rPr>
          <w:rStyle w:val="Fontdeparagrafimplicit"/>
          <w:vertAlign w:val="superscript"/>
        </w:rPr>
        <w:t>1</w:t>
      </w:r>
      <w:r>
        <w:t xml:space="preserve"> din Codul de proce</w:t>
      </w:r>
      <w:r>
        <w:t xml:space="preserve">dură civilă de la 1865. </w:t>
      </w:r>
    </w:p>
    <w:p w:rsidR="00A66083" w14:paraId="703985CB" w14:textId="77777777">
      <w:pPr>
        <w:ind w:firstLine="570"/>
        <w:jc w:val="both"/>
      </w:pPr>
      <w:r>
        <w:t xml:space="preserve">Ca atare, în prezent recursul reprezintă o cale de atac </w:t>
      </w:r>
      <w:r>
        <w:t>nedevolutivă</w:t>
      </w:r>
      <w:r>
        <w:t xml:space="preserve">, controlul exercitat fiind doar unul de legalitate, prin prisma motivelor expres </w:t>
      </w:r>
      <w:r>
        <w:t>şi</w:t>
      </w:r>
      <w:r>
        <w:t xml:space="preserve"> limitativ prevăzute la art. 488 alin. 1 din Cod, fără a se realiza o nouă judecată în fond.</w:t>
      </w:r>
    </w:p>
    <w:p w:rsidR="00A66083" w14:paraId="69CEBE85" w14:textId="77777777">
      <w:pPr>
        <w:tabs>
          <w:tab w:val="left" w:pos="0"/>
          <w:tab w:val="left" w:pos="6360"/>
        </w:tabs>
        <w:ind w:firstLine="570"/>
        <w:jc w:val="both"/>
      </w:pPr>
      <w:r>
        <w:t xml:space="preserve">În </w:t>
      </w:r>
      <w:r>
        <w:t>privinţa</w:t>
      </w:r>
      <w:r>
        <w:t xml:space="preserve"> motivelor invocate de recurentă cu privire la încălcarea sau aplicarea </w:t>
      </w:r>
      <w:r>
        <w:t>greşită</w:t>
      </w:r>
      <w:r>
        <w:t xml:space="preserve"> a normelor de drept material (art. 488 alin. 1 pct. 8 </w:t>
      </w:r>
      <w:r>
        <w:t>C.pr.civ</w:t>
      </w:r>
      <w:r>
        <w:t xml:space="preserve">.), Curtea </w:t>
      </w:r>
      <w:r>
        <w:t>reţine</w:t>
      </w:r>
      <w:r>
        <w:t xml:space="preserve"> că </w:t>
      </w:r>
      <w:r>
        <w:t>instanţa</w:t>
      </w:r>
      <w:r>
        <w:t xml:space="preserve"> de fond </w:t>
      </w:r>
      <w:r>
        <w:t xml:space="preserve">a realizat o analiză judicioasă a </w:t>
      </w:r>
      <w:r>
        <w:t>dispoziţiilor</w:t>
      </w:r>
      <w:r>
        <w:t xml:space="preserve"> legale incidente în cauză, fiind prezentate pe larg argumentele de fapt </w:t>
      </w:r>
      <w:r>
        <w:t>şi</w:t>
      </w:r>
      <w:r>
        <w:t xml:space="preserve"> de drept ce au format convingerea </w:t>
      </w:r>
      <w:r>
        <w:t>instanţei</w:t>
      </w:r>
      <w:r>
        <w:t xml:space="preserve">. </w:t>
      </w:r>
    </w:p>
    <w:p w:rsidR="00A66083" w14:paraId="3B6FF0C6" w14:textId="5C19D7A3">
      <w:pPr>
        <w:tabs>
          <w:tab w:val="left" w:pos="0"/>
          <w:tab w:val="left" w:pos="6360"/>
        </w:tabs>
        <w:ind w:firstLine="570"/>
        <w:jc w:val="both"/>
      </w:pPr>
      <w:r>
        <w:t xml:space="preserve">În fapt, între reclamanta </w:t>
      </w:r>
      <w:r w:rsidR="00652901">
        <w:t>AEI.......</w:t>
      </w:r>
      <w:r>
        <w:t xml:space="preserve">SA si parata </w:t>
      </w:r>
      <w:r>
        <w:rPr>
          <w:rStyle w:val="Fontdeparagrafimplicit"/>
          <w:color w:val="000000"/>
        </w:rPr>
        <w:t xml:space="preserve">Societatea </w:t>
      </w:r>
      <w:r>
        <w:rPr>
          <w:rStyle w:val="Fontdeparagrafimplicit"/>
          <w:color w:val="000000"/>
        </w:rPr>
        <w:t>Naţionala</w:t>
      </w:r>
      <w:r>
        <w:rPr>
          <w:rStyle w:val="Fontdeparagrafimplicit"/>
          <w:color w:val="000000"/>
        </w:rPr>
        <w:t xml:space="preserve"> de Transport Feroviar de Calatori</w:t>
      </w:r>
      <w:r>
        <w:rPr>
          <w:rStyle w:val="Fontdeparagrafimplicit"/>
          <w:color w:val="000000"/>
        </w:rPr>
        <w:t xml:space="preserve"> „CFR Calatori</w:t>
      </w:r>
      <w:r>
        <w:rPr>
          <w:rStyle w:val="Fontdeparagrafimplicit"/>
          <w:color w:val="000000"/>
        </w:rPr>
        <w:t xml:space="preserve">” - SA </w:t>
      </w:r>
      <w:r>
        <w:t xml:space="preserve">s-au derulat raporturi contractuale ca urmare a procedurilor de </w:t>
      </w:r>
      <w:r>
        <w:t>achiziţie</w:t>
      </w:r>
      <w:r>
        <w:t xml:space="preserve"> publică </w:t>
      </w:r>
      <w:r w:rsidR="00281B61">
        <w:t>nr. A1/</w:t>
      </w:r>
      <w:r>
        <w:t xml:space="preserve">2008 si </w:t>
      </w:r>
      <w:r w:rsidR="00281B61">
        <w:t>nr. A2/</w:t>
      </w:r>
      <w:r>
        <w:t xml:space="preserve">2009, </w:t>
      </w:r>
      <w:r>
        <w:t>incheindu</w:t>
      </w:r>
      <w:r>
        <w:t>-se contracte de furnizare vagoane noi de calatori</w:t>
      </w:r>
      <w:r>
        <w:t xml:space="preserve"> si contracte de prestări servicii de </w:t>
      </w:r>
      <w:r>
        <w:t>reparaţii</w:t>
      </w:r>
      <w:r>
        <w:t xml:space="preserve"> tehnice. </w:t>
      </w:r>
    </w:p>
    <w:p w:rsidR="00A66083" w14:paraId="5074AA74" w14:textId="77777777">
      <w:pPr>
        <w:tabs>
          <w:tab w:val="left" w:pos="0"/>
          <w:tab w:val="left" w:pos="6360"/>
        </w:tabs>
        <w:ind w:firstLine="570"/>
        <w:jc w:val="both"/>
      </w:pPr>
      <w:r>
        <w:t xml:space="preserve">Reclamanta a calculat </w:t>
      </w:r>
      <w:r>
        <w:t>penalitati</w:t>
      </w:r>
      <w:r>
        <w:t xml:space="preserve"> de </w:t>
      </w:r>
      <w:r>
        <w:t>intarziere</w:t>
      </w:r>
      <w:r>
        <w:t xml:space="preserve"> a facturilor de debit in suma de 9.214.871,81 lei aferenta facturii nr.5399/31.12.2012 si suma de 883.694,05 lei aferenta facturii nr.6304/31.12.2013.</w:t>
      </w:r>
    </w:p>
    <w:p w:rsidR="00A66083" w14:paraId="26BC0BC5" w14:textId="11CD487C">
      <w:pPr>
        <w:tabs>
          <w:tab w:val="left" w:pos="0"/>
          <w:tab w:val="left" w:pos="6360"/>
        </w:tabs>
        <w:ind w:firstLine="570"/>
        <w:jc w:val="both"/>
      </w:pPr>
      <w:r>
        <w:t xml:space="preserve">Prin cererea de chemare în judecată, reclamanta a solicitat obligarea pârâtei la plata sumei de 2.532.502,46 de lei, reprezentând contravaloarea </w:t>
      </w:r>
      <w:r>
        <w:t>penalităţilor</w:t>
      </w:r>
      <w:r>
        <w:t xml:space="preserve"> la data de 31.12.2012 pentru plata cu întârziere de către CFR Călători a unui număr de 475 de facturi emise de </w:t>
      </w:r>
      <w:r w:rsidR="00281B61">
        <w:t>AEI...</w:t>
      </w:r>
      <w:r>
        <w:t xml:space="preserve"> în perioada ianuarie 2010 – decembrie 2012 în baza a 92 de contracte încheiate între </w:t>
      </w:r>
      <w:r>
        <w:t>părţi</w:t>
      </w:r>
      <w:r>
        <w:t xml:space="preserve">, </w:t>
      </w:r>
      <w:r>
        <w:t>şi</w:t>
      </w:r>
      <w:r>
        <w:t xml:space="preserve"> a sumei de 781.098,4 lei, reprezentând contravaloarea </w:t>
      </w:r>
      <w:r>
        <w:t>penalităţilor</w:t>
      </w:r>
      <w:r>
        <w:t xml:space="preserve"> la data de 31.12.2013 pentru plata cu întârziere de către CFR Călători a unui număr de 279 de facturi emise de </w:t>
      </w:r>
      <w:r w:rsidR="00281B61">
        <w:t>AEI...</w:t>
      </w:r>
      <w:r>
        <w:t xml:space="preserve"> în perioada decembrie 2011 – decembrie 2013 în baza a 113 contracte încheiate între </w:t>
      </w:r>
      <w:r>
        <w:t>părţi</w:t>
      </w:r>
      <w:r>
        <w:t xml:space="preserve">. </w:t>
      </w:r>
    </w:p>
    <w:p w:rsidR="00A66083" w14:paraId="171C4010" w14:textId="77777777">
      <w:pPr>
        <w:tabs>
          <w:tab w:val="left" w:pos="0"/>
          <w:tab w:val="left" w:pos="6360"/>
        </w:tabs>
        <w:ind w:firstLine="570"/>
        <w:jc w:val="both"/>
      </w:pPr>
      <w:r>
        <w:t xml:space="preserve">Obiectul cererii de chemare în judecată îl formează </w:t>
      </w:r>
      <w:r>
        <w:t>pretenţii</w:t>
      </w:r>
      <w:r>
        <w:t xml:space="preserve">, respectiv obligarea CNCF CFR -SA, la plata unei sume reprezentând contravaloarea </w:t>
      </w:r>
      <w:r>
        <w:t>penalităţilor</w:t>
      </w:r>
      <w:r>
        <w:t xml:space="preserve"> aferente unui număr de 475 facturi emise în perioada ianuarie 2010-decembrie 2012, respectiv, contravaloarea </w:t>
      </w:r>
      <w:r>
        <w:t>penalităţilor</w:t>
      </w:r>
      <w:r>
        <w:t xml:space="preserve"> aferente unui număr de 279 facturi emise în perioada decembrie 2011-decembrie 2013, în temeiul clauzelor unui număr de 92, respectiv 113 contracte încheiate între reclamantă </w:t>
      </w:r>
      <w:r>
        <w:t>şi</w:t>
      </w:r>
      <w:r>
        <w:t xml:space="preserve"> pârâtă.</w:t>
      </w:r>
    </w:p>
    <w:p w:rsidR="00A66083" w14:paraId="31D261D5" w14:textId="77777777">
      <w:pPr>
        <w:tabs>
          <w:tab w:val="left" w:pos="0"/>
          <w:tab w:val="left" w:pos="6360"/>
        </w:tabs>
        <w:ind w:firstLine="570"/>
        <w:jc w:val="both"/>
      </w:pPr>
      <w:r>
        <w:t xml:space="preserve">Contractele încheiate de </w:t>
      </w:r>
      <w:r>
        <w:t>părţi</w:t>
      </w:r>
      <w:r>
        <w:t xml:space="preserve"> sunt de </w:t>
      </w:r>
      <w:r>
        <w:t>achiziţie</w:t>
      </w:r>
      <w:r>
        <w:t xml:space="preserve"> publică, în sensul art. 3 lit. f) coroborat cu art. 3</w:t>
      </w:r>
      <w:r>
        <w:rPr>
          <w:rStyle w:val="Fontdeparagrafimplicit"/>
          <w:vertAlign w:val="superscript"/>
        </w:rPr>
        <w:t>1</w:t>
      </w:r>
      <w:r>
        <w:t xml:space="preserve"> – 7 din O.U.G. nr. 34/ 2006. </w:t>
      </w:r>
      <w:r>
        <w:t>aşa</w:t>
      </w:r>
      <w:r>
        <w:t xml:space="preserve"> cum rezultă </w:t>
      </w:r>
      <w:r>
        <w:t>şi</w:t>
      </w:r>
      <w:r>
        <w:t xml:space="preserve"> din preambulul contractelor, în care se </w:t>
      </w:r>
      <w:r>
        <w:t>menţionează</w:t>
      </w:r>
      <w:r>
        <w:t xml:space="preserve"> că acestea au fost încheiate în temeiul O.U.G. nr. 34/2006.</w:t>
      </w:r>
    </w:p>
    <w:p w:rsidR="00A66083" w14:paraId="6EFFEECF" w14:textId="5B808AF8">
      <w:pPr>
        <w:tabs>
          <w:tab w:val="left" w:pos="0"/>
          <w:tab w:val="left" w:pos="6360"/>
        </w:tabs>
        <w:ind w:firstLine="570"/>
        <w:jc w:val="both"/>
      </w:pPr>
      <w:r>
        <w:t xml:space="preserve">În perioada 22.01.2010-31.12.2013, </w:t>
      </w:r>
      <w:r w:rsidR="00281B61">
        <w:t>AEI...</w:t>
      </w:r>
      <w:r>
        <w:t xml:space="preserve"> a emis mai multe facturi în baza Contractelor, iar toate aceste facturi au fost acceptate la plată. Cu toate acestea, </w:t>
      </w:r>
      <w:r>
        <w:t>deşi</w:t>
      </w:r>
      <w:r>
        <w:t xml:space="preserve"> pârâta a acceptat la plată debitele principale aferente acestor facturi, aceasta le-a achitat cu întârziere, devenind imputabile </w:t>
      </w:r>
      <w:r>
        <w:t>penalităţile</w:t>
      </w:r>
      <w:r>
        <w:t xml:space="preserve"> contractuale de întârziere.</w:t>
      </w:r>
    </w:p>
    <w:p w:rsidR="00A66083" w14:paraId="6B797182" w14:textId="77777777">
      <w:pPr>
        <w:tabs>
          <w:tab w:val="left" w:pos="0"/>
          <w:tab w:val="left" w:pos="6360"/>
        </w:tabs>
        <w:ind w:firstLine="570"/>
        <w:jc w:val="both"/>
      </w:pPr>
      <w:r>
        <w:t xml:space="preserve">În acest sens, tribunalul a reținut că pârâta </w:t>
      </w:r>
      <w:r>
        <w:t>şi</w:t>
      </w:r>
      <w:r>
        <w:t xml:space="preserve">-a asumat </w:t>
      </w:r>
      <w:r>
        <w:t>obligaţia</w:t>
      </w:r>
      <w:r>
        <w:t xml:space="preserve"> contractuală de plată a </w:t>
      </w:r>
      <w:r>
        <w:t>penalităţilor</w:t>
      </w:r>
      <w:r>
        <w:t xml:space="preserve"> de întârziere în cazul nerespectării termenului de </w:t>
      </w:r>
      <w:r>
        <w:t>scadenţă</w:t>
      </w:r>
      <w:r>
        <w:t xml:space="preserve"> pentru achitarea contravalorii facturilor, după cum rezultă din clauza contractuală de la art.16.3 lit. b) din contract.</w:t>
      </w:r>
    </w:p>
    <w:p w:rsidR="00A66083" w14:paraId="2D04813D" w14:textId="3021CD2F">
      <w:pPr>
        <w:tabs>
          <w:tab w:val="left" w:pos="0"/>
          <w:tab w:val="left" w:pos="6360"/>
        </w:tabs>
        <w:ind w:firstLine="570"/>
        <w:jc w:val="both"/>
      </w:pPr>
      <w:r>
        <w:t>Potrivit art.16.3 lit. b) din contractul de furnizare nr.C1/</w:t>
      </w:r>
      <w:r>
        <w:t xml:space="preserve">20.12.2011, pentru efectuarea cu întârziere a </w:t>
      </w:r>
      <w:r>
        <w:t>plăţii</w:t>
      </w:r>
      <w:r>
        <w:t xml:space="preserve"> facturilor, pentru fiecare zi de întârziere care </w:t>
      </w:r>
      <w:r>
        <w:t>depăşeşte</w:t>
      </w:r>
      <w:r>
        <w:t xml:space="preserve"> perioada stabilită la art.15.1, achizitorul va plăti furnizorului o penalitate de 0,05% din valoarea facturii neachitate. Totalul </w:t>
      </w:r>
      <w:r>
        <w:t>penalităţilor</w:t>
      </w:r>
      <w:r>
        <w:t xml:space="preserve"> pentru întârziere la decontare nu poate </w:t>
      </w:r>
      <w:r>
        <w:t>depăşi</w:t>
      </w:r>
      <w:r>
        <w:t xml:space="preserve"> cuantumul sumei asupra căreia au fost calculate.</w:t>
      </w:r>
    </w:p>
    <w:p w:rsidR="00A66083" w14:paraId="20DEC220" w14:textId="77777777">
      <w:pPr>
        <w:tabs>
          <w:tab w:val="left" w:pos="0"/>
          <w:tab w:val="left" w:pos="6360"/>
        </w:tabs>
        <w:ind w:firstLine="570"/>
        <w:jc w:val="both"/>
      </w:pPr>
      <w:r>
        <w:t>Faţă</w:t>
      </w:r>
      <w:r>
        <w:t xml:space="preserve"> de această clauză contractuală, tribunalul a constatat că pârâta este obligată să acopere prejudiciul suferit de reclamantă prin neachitarea la </w:t>
      </w:r>
      <w:r>
        <w:t>scadenţă</w:t>
      </w:r>
      <w:r>
        <w:t xml:space="preserve"> a contravalorii bunurilor livrate, chiar dacă reclamanta a avut </w:t>
      </w:r>
      <w:r>
        <w:t>cunoştinţă</w:t>
      </w:r>
      <w:r>
        <w:t xml:space="preserve"> despre faptul că obiectul contractului este </w:t>
      </w:r>
      <w:r>
        <w:t>finanţat</w:t>
      </w:r>
      <w:r>
        <w:t xml:space="preserve"> cu sume de bani de la bugetul de stat.</w:t>
      </w:r>
    </w:p>
    <w:p w:rsidR="00A66083" w14:paraId="1CCA0B9C" w14:textId="77777777">
      <w:pPr>
        <w:tabs>
          <w:tab w:val="left" w:pos="0"/>
          <w:tab w:val="left" w:pos="6360"/>
        </w:tabs>
        <w:ind w:firstLine="570"/>
        <w:jc w:val="both"/>
      </w:pPr>
      <w:r>
        <w:t xml:space="preserve">În </w:t>
      </w:r>
      <w:r>
        <w:t>esenţă</w:t>
      </w:r>
      <w:r>
        <w:t xml:space="preserve">, CFR Călători a </w:t>
      </w:r>
      <w:r>
        <w:t>susţinut</w:t>
      </w:r>
      <w:r>
        <w:t xml:space="preserve"> în apărarea sa că  suma solicitată de către reclamantă nu a fost recunoscută la plată de către parata, motivul fiind acela că </w:t>
      </w:r>
      <w:r>
        <w:t>obligaţia</w:t>
      </w:r>
      <w:r>
        <w:t xml:space="preserve"> sa este aceea de a efectua plata în limita sumelor alocate de la bugetul de stat, în </w:t>
      </w:r>
      <w:r>
        <w:t>susţinerea</w:t>
      </w:r>
      <w:r>
        <w:t xml:space="preserve"> acestei apărări, pârâta a </w:t>
      </w:r>
      <w:r>
        <w:t>aratat</w:t>
      </w:r>
      <w:r>
        <w:t xml:space="preserve"> că reclamanta avea </w:t>
      </w:r>
      <w:r>
        <w:t>cunoştinţă</w:t>
      </w:r>
      <w:r>
        <w:t xml:space="preserve"> despre faptul că, la semnarea Contractului, CFR Călători, în calitate de achizitor, </w:t>
      </w:r>
      <w:r>
        <w:t>şi</w:t>
      </w:r>
      <w:r>
        <w:t xml:space="preserve">-ar fi asumat </w:t>
      </w:r>
      <w:r>
        <w:t>obligaţia</w:t>
      </w:r>
      <w:r>
        <w:t xml:space="preserve"> de a achita facturile în termen de 30 de zile de la primirea acestora numai</w:t>
      </w:r>
      <w:r>
        <w:t xml:space="preserve"> sub </w:t>
      </w:r>
      <w:r>
        <w:t>condiţia</w:t>
      </w:r>
      <w:r>
        <w:t xml:space="preserve"> alocării sumelor de bani de la bugetul de stat. Totodată, CFR Călători a </w:t>
      </w:r>
      <w:r>
        <w:t>susţinut</w:t>
      </w:r>
      <w:r>
        <w:t xml:space="preserve"> că, </w:t>
      </w:r>
      <w:r>
        <w:t>deşi</w:t>
      </w:r>
      <w:r>
        <w:t xml:space="preserve"> </w:t>
      </w:r>
      <w:r>
        <w:t>alocaţia</w:t>
      </w:r>
      <w:r>
        <w:t xml:space="preserve"> bugetară majorată aferentă anului 2011 ar fi fost de 306.000 mii lei, </w:t>
      </w:r>
      <w:r>
        <w:t>alocaţia</w:t>
      </w:r>
      <w:r>
        <w:t xml:space="preserve"> bugetară efectiv încasată de pârâtă ar fi fost de 243.192,20 mii lei, </w:t>
      </w:r>
      <w:r>
        <w:rPr>
          <w:rStyle w:val="Fontdeparagrafimplicit"/>
          <w:b/>
          <w:i/>
        </w:rPr>
        <w:t xml:space="preserve"> </w:t>
      </w:r>
      <w:r>
        <w:t xml:space="preserve">rezultând o </w:t>
      </w:r>
      <w:r>
        <w:t>diferenţă</w:t>
      </w:r>
      <w:r>
        <w:t xml:space="preserve"> nealocată de către Ministerul Transporturilor, în sumă de</w:t>
      </w:r>
      <w:r>
        <w:rPr>
          <w:rStyle w:val="Fontdeparagrafimplicit"/>
          <w:i/>
        </w:rPr>
        <w:t xml:space="preserve"> 62.807,80 </w:t>
      </w:r>
      <w:r>
        <w:t xml:space="preserve">lei , </w:t>
      </w:r>
      <w:r>
        <w:t>susţinerile</w:t>
      </w:r>
      <w:r>
        <w:t xml:space="preserve"> de mai sus fiind neîntemeiate pe o </w:t>
      </w:r>
      <w:r>
        <w:t>dispoziţie</w:t>
      </w:r>
      <w:r>
        <w:t xml:space="preserve"> legală sau contractuală. </w:t>
      </w:r>
    </w:p>
    <w:p w:rsidR="00A66083" w14:paraId="0E2C2C2D" w14:textId="1FAFB010">
      <w:pPr>
        <w:tabs>
          <w:tab w:val="left" w:pos="0"/>
          <w:tab w:val="left" w:pos="6360"/>
        </w:tabs>
        <w:ind w:firstLine="570"/>
        <w:jc w:val="both"/>
      </w:pPr>
      <w:r>
        <w:t>Aşa</w:t>
      </w:r>
      <w:r>
        <w:t xml:space="preserve"> cum Tribunalul </w:t>
      </w:r>
      <w:r w:rsidR="00652901">
        <w:t>.........................</w:t>
      </w:r>
      <w:r>
        <w:t xml:space="preserve"> a </w:t>
      </w:r>
      <w:r>
        <w:t>reţinut</w:t>
      </w:r>
      <w:r>
        <w:t xml:space="preserve"> cu putere de lucru judecat, acceptarea </w:t>
      </w:r>
      <w:r>
        <w:t>raţionamentului</w:t>
      </w:r>
      <w:r>
        <w:t xml:space="preserve"> pârâtei CFR Călători ar echivala cu a accepta ca dreptul </w:t>
      </w:r>
      <w:r w:rsidR="00281B61">
        <w:t>AEI...</w:t>
      </w:r>
      <w:r>
        <w:t xml:space="preserve"> la plata despăgubirilor să fie afectat de o </w:t>
      </w:r>
      <w:r>
        <w:t>condiţie</w:t>
      </w:r>
      <w:r>
        <w:t xml:space="preserve"> pur potestativă din partea CFR Călători: ,,a </w:t>
      </w:r>
      <w:r>
        <w:t>susţine</w:t>
      </w:r>
      <w:r>
        <w:t xml:space="preserve"> că lipsa fondurilor duce la prelungirea termenului de plată înseamnă o încălcare a dreptului reclamantei, iar nealocarea unor sume de bani cu această </w:t>
      </w:r>
      <w:r>
        <w:t>destinaţie</w:t>
      </w:r>
      <w:r>
        <w:t xml:space="preserve"> nu pune la adăpost debitorul acestei </w:t>
      </w:r>
      <w:r>
        <w:t>obligaţii</w:t>
      </w:r>
      <w:r>
        <w:t xml:space="preserve">, </w:t>
      </w:r>
      <w:r>
        <w:t>soluţia</w:t>
      </w:r>
      <w:r>
        <w:t xml:space="preserve"> contrară însemnând golirea de </w:t>
      </w:r>
      <w:r>
        <w:t>conţinut</w:t>
      </w:r>
      <w:r>
        <w:t xml:space="preserve"> a dreptului reclamantei, aceasta fiind expusă unui abuz din partea debitorului care ar putea invoca </w:t>
      </w:r>
      <w:r>
        <w:rPr>
          <w:rStyle w:val="Fontdeparagrafimplicit"/>
          <w:i/>
        </w:rPr>
        <w:t>sine die</w:t>
      </w:r>
      <w:r>
        <w:t xml:space="preserve"> nealocarea fondurilor, cu </w:t>
      </w:r>
      <w:r>
        <w:t>consecinţa</w:t>
      </w:r>
      <w:r>
        <w:t xml:space="preserve"> pre</w:t>
      </w:r>
      <w:r>
        <w:t xml:space="preserve">lungirii în mod arbitrar a termenului de plată prevăzut de lege, pe cale de </w:t>
      </w:r>
      <w:r>
        <w:t>consecinţă</w:t>
      </w:r>
      <w:r>
        <w:t xml:space="preserve"> dreptul </w:t>
      </w:r>
      <w:r>
        <w:t>reclamanţilor</w:t>
      </w:r>
      <w:r>
        <w:t xml:space="preserve"> ar deveni iluzorii, iar nu unul efectiv.</w:t>
      </w:r>
    </w:p>
    <w:p w:rsidR="00A66083" w14:paraId="4FA77F48" w14:textId="77777777">
      <w:pPr>
        <w:tabs>
          <w:tab w:val="left" w:pos="0"/>
          <w:tab w:val="left" w:pos="6360"/>
        </w:tabs>
        <w:ind w:firstLine="570"/>
        <w:jc w:val="both"/>
      </w:pPr>
      <w:r>
        <w:t xml:space="preserve">În ceea ce privește referirea primei instanțe </w:t>
      </w:r>
      <w:r>
        <w:t>dispoziţiile</w:t>
      </w:r>
      <w:r>
        <w:t xml:space="preserve"> art. 1.403 </w:t>
      </w:r>
      <w:r>
        <w:t>C.civ</w:t>
      </w:r>
      <w:r>
        <w:t xml:space="preserve">. din 2009, instanța reține că, deși acesta nu se aplică tuturor contractelor, principiul de drept la care s-a făcut referire, privitor la condiția pur potestativă, era deopotrivă valabil și potrivit Codului civil din 1864. </w:t>
      </w:r>
    </w:p>
    <w:p w:rsidR="00A66083" w14:paraId="67CACB30" w14:textId="77777777">
      <w:pPr>
        <w:tabs>
          <w:tab w:val="left" w:pos="0"/>
          <w:tab w:val="left" w:pos="6360"/>
        </w:tabs>
        <w:ind w:firstLine="570"/>
        <w:jc w:val="both"/>
      </w:pPr>
      <w:r>
        <w:t xml:space="preserve">În mod corect a reținut tribunalul că modalitatea în care se alocă de la bugetul de stat sumele necesare </w:t>
      </w:r>
      <w:r>
        <w:t>finanţării</w:t>
      </w:r>
      <w:r>
        <w:t xml:space="preserve"> </w:t>
      </w:r>
      <w:r>
        <w:t>investiţiilor</w:t>
      </w:r>
      <w:r>
        <w:t xml:space="preserve"> realizate în baza contractului de furnizare nu are </w:t>
      </w:r>
      <w:r>
        <w:t>relevanţă</w:t>
      </w:r>
      <w:r>
        <w:t xml:space="preserve"> în </w:t>
      </w:r>
      <w:r>
        <w:t>privinţa</w:t>
      </w:r>
      <w:r>
        <w:t xml:space="preserve"> suportării </w:t>
      </w:r>
      <w:r>
        <w:t>penalităţilor</w:t>
      </w:r>
      <w:r>
        <w:t xml:space="preserve"> de întârziere, în </w:t>
      </w:r>
      <w:r>
        <w:t>condiţiile</w:t>
      </w:r>
      <w:r>
        <w:t xml:space="preserve"> în care pârâta </w:t>
      </w:r>
      <w:r>
        <w:t>şi</w:t>
      </w:r>
      <w:r>
        <w:t xml:space="preserve">-a asumat în mod expres clauza contractuală de plată a </w:t>
      </w:r>
      <w:r>
        <w:t>penalităţilor</w:t>
      </w:r>
      <w:r>
        <w:t xml:space="preserve"> de întârziere, </w:t>
      </w:r>
      <w:r>
        <w:t>aşa</w:t>
      </w:r>
      <w:r>
        <w:t xml:space="preserve"> cum este prevăzută la art.16.3 lit. b) din contract.</w:t>
      </w:r>
    </w:p>
    <w:p w:rsidR="00A66083" w14:paraId="69E1EF10" w14:textId="5B1A46E6">
      <w:pPr>
        <w:tabs>
          <w:tab w:val="left" w:pos="0"/>
          <w:tab w:val="left" w:pos="6360"/>
        </w:tabs>
        <w:ind w:firstLine="570"/>
        <w:jc w:val="both"/>
      </w:pPr>
      <w:r>
        <w:t>Faţă</w:t>
      </w:r>
      <w:r>
        <w:t xml:space="preserve"> de cele arătate, tribunalul a </w:t>
      </w:r>
      <w:r>
        <w:t>reţinut</w:t>
      </w:r>
      <w:r>
        <w:t xml:space="preserve"> în mod corect că </w:t>
      </w:r>
      <w:r>
        <w:t>penalităţile</w:t>
      </w:r>
      <w:r>
        <w:t xml:space="preserve"> de întârziere pretinse de reclamantă sunt datorate în temeiul evaluării </w:t>
      </w:r>
      <w:r>
        <w:t>convenţionale</w:t>
      </w:r>
      <w:r>
        <w:t xml:space="preserve"> a prejudiciului cauzat de neplata la termenul de </w:t>
      </w:r>
      <w:r>
        <w:t>scadenţă</w:t>
      </w:r>
      <w:r>
        <w:t xml:space="preserve"> a contravalorii facturilor, iar această evaluare </w:t>
      </w:r>
      <w:r>
        <w:t>convenţională</w:t>
      </w:r>
      <w:r>
        <w:t xml:space="preserve"> reprezintă manifestarea expresă de </w:t>
      </w:r>
      <w:r>
        <w:t>voinţă</w:t>
      </w:r>
      <w:r>
        <w:t xml:space="preserve"> a </w:t>
      </w:r>
      <w:r>
        <w:t>părţilor</w:t>
      </w:r>
      <w:r>
        <w:t xml:space="preserve"> semnatare ale contractului de furnizare nr. C1/</w:t>
      </w:r>
      <w:r>
        <w:t>20.12.2011.</w:t>
      </w:r>
    </w:p>
    <w:p w:rsidR="00A66083" w14:paraId="1B9D37F8" w14:textId="03F36A1B">
      <w:pPr>
        <w:tabs>
          <w:tab w:val="left" w:pos="0"/>
          <w:tab w:val="left" w:pos="6360"/>
        </w:tabs>
        <w:ind w:firstLine="570"/>
        <w:jc w:val="both"/>
      </w:pPr>
      <w:r>
        <w:t xml:space="preserve">Prin </w:t>
      </w:r>
      <w:r>
        <w:t>Sentinţa</w:t>
      </w:r>
      <w:r>
        <w:t xml:space="preserve"> civilă nr. </w:t>
      </w:r>
      <w:r w:rsidR="00281B61">
        <w:t>SC2/</w:t>
      </w:r>
      <w:r>
        <w:t xml:space="preserve">2015 Tribunalul </w:t>
      </w:r>
      <w:r w:rsidR="00652901">
        <w:t>.........................</w:t>
      </w:r>
      <w:r>
        <w:t xml:space="preserve"> a </w:t>
      </w:r>
      <w:r>
        <w:t>reţinut</w:t>
      </w:r>
      <w:r>
        <w:t xml:space="preserve"> cu putere de lucru judecat că acceptarea unui asemenea </w:t>
      </w:r>
      <w:r>
        <w:t>raţionament</w:t>
      </w:r>
      <w:r>
        <w:t xml:space="preserve"> ar echivala cu acceptarea </w:t>
      </w:r>
      <w:r>
        <w:t>situaţiei</w:t>
      </w:r>
      <w:r>
        <w:t xml:space="preserve"> nepermise de </w:t>
      </w:r>
      <w:r>
        <w:t>dispoziţiile</w:t>
      </w:r>
      <w:r>
        <w:t xml:space="preserve"> art. 1403 </w:t>
      </w:r>
      <w:r>
        <w:t>C.civ</w:t>
      </w:r>
      <w:r>
        <w:t xml:space="preserve">., potrivit căreia dreptul </w:t>
      </w:r>
      <w:r w:rsidR="00281B61">
        <w:t>AEI...</w:t>
      </w:r>
      <w:r>
        <w:t xml:space="preserve"> la plata despăgubirilor ar fi afectat de o </w:t>
      </w:r>
      <w:r>
        <w:t>condiţie</w:t>
      </w:r>
      <w:r>
        <w:t xml:space="preserve"> pur potestativă din partea CFR, obligând CFR la plata </w:t>
      </w:r>
      <w:r>
        <w:t>penalităţilor</w:t>
      </w:r>
      <w:r>
        <w:t xml:space="preserve"> de întârziere.</w:t>
      </w:r>
    </w:p>
    <w:p w:rsidR="00A66083" w14:paraId="7978E1EF" w14:textId="48ED1373">
      <w:pPr>
        <w:tabs>
          <w:tab w:val="left" w:pos="0"/>
          <w:tab w:val="left" w:pos="6360"/>
        </w:tabs>
        <w:ind w:firstLine="570"/>
        <w:jc w:val="both"/>
      </w:pPr>
      <w:r>
        <w:t xml:space="preserve">Totodată,  într-un alt dosar având ca obiect </w:t>
      </w:r>
      <w:r>
        <w:t>penalităţi</w:t>
      </w:r>
      <w:r>
        <w:t xml:space="preserve"> de întârziere </w:t>
      </w:r>
      <w:r>
        <w:rPr>
          <w:rStyle w:val="Fontdeparagrafimplicit"/>
          <w:i/>
        </w:rPr>
        <w:t xml:space="preserve">CFR si-a asumat în mod expres clauza contractuală de plată a </w:t>
      </w:r>
      <w:r>
        <w:rPr>
          <w:rStyle w:val="Fontdeparagrafimplicit"/>
          <w:i/>
        </w:rPr>
        <w:t>penalităţilor</w:t>
      </w:r>
      <w:r>
        <w:rPr>
          <w:rStyle w:val="Fontdeparagrafimplicit"/>
          <w:i/>
        </w:rPr>
        <w:t xml:space="preserve"> de întârziere.</w:t>
      </w:r>
      <w:r>
        <w:rPr>
          <w:rStyle w:val="Fontdeparagrafimplicit"/>
          <w:b/>
        </w:rPr>
        <w:t xml:space="preserve"> </w:t>
      </w:r>
      <w:r>
        <w:t>Astfel, în cadrul dosarului nr. .................</w:t>
      </w:r>
      <w:r>
        <w:t xml:space="preserve">2015* al Tribunalului </w:t>
      </w:r>
      <w:r w:rsidR="00652901">
        <w:t>.........................</w:t>
      </w:r>
      <w:r>
        <w:t xml:space="preserve"> având ca obiect obligarea CFR la plata contravalorii </w:t>
      </w:r>
      <w:r>
        <w:t>penalităţilor</w:t>
      </w:r>
      <w:r>
        <w:t xml:space="preserve"> de întârziere calculate pentru perioada 01.01.2014-30.06.2015, datorate pentru neachitarea a două facturi emise în temeiul unuia dintre contractele de </w:t>
      </w:r>
      <w:r>
        <w:t>investiţii</w:t>
      </w:r>
      <w:r>
        <w:t xml:space="preserve">, </w:t>
      </w:r>
      <w:r>
        <w:t>instanţa</w:t>
      </w:r>
      <w:r>
        <w:t xml:space="preserve"> a </w:t>
      </w:r>
      <w:r>
        <w:t>reţinut</w:t>
      </w:r>
      <w:r>
        <w:t xml:space="preserve"> că „</w:t>
      </w:r>
      <w:r>
        <w:rPr>
          <w:rStyle w:val="Fontdeparagrafimplicit"/>
          <w:i/>
        </w:rPr>
        <w:t xml:space="preserve">modul în care se alocă de la bugetul de stat sumele necesare </w:t>
      </w:r>
      <w:r>
        <w:rPr>
          <w:rStyle w:val="Fontdeparagrafimplicit"/>
          <w:i/>
        </w:rPr>
        <w:t>finanţării</w:t>
      </w:r>
      <w:r>
        <w:rPr>
          <w:rStyle w:val="Fontdeparagrafimplicit"/>
          <w:i/>
        </w:rPr>
        <w:t xml:space="preserve"> </w:t>
      </w:r>
      <w:r>
        <w:rPr>
          <w:rStyle w:val="Fontdeparagrafimplicit"/>
          <w:i/>
        </w:rPr>
        <w:t>investiţiilor</w:t>
      </w:r>
      <w:r>
        <w:rPr>
          <w:rStyle w:val="Fontdeparagrafimplicit"/>
          <w:i/>
        </w:rPr>
        <w:t xml:space="preserve"> realizate în baza contractului de furnizare nr, C1/</w:t>
      </w:r>
      <w:r>
        <w:rPr>
          <w:rStyle w:val="Fontdeparagrafimplicit"/>
          <w:i/>
        </w:rPr>
        <w:t xml:space="preserve">20,12.2011 nu are </w:t>
      </w:r>
      <w:r>
        <w:rPr>
          <w:rStyle w:val="Fontdeparagrafimplicit"/>
          <w:i/>
        </w:rPr>
        <w:t>relevanţă</w:t>
      </w:r>
      <w:r>
        <w:rPr>
          <w:rStyle w:val="Fontdeparagrafimplicit"/>
          <w:i/>
        </w:rPr>
        <w:t xml:space="preserve"> în </w:t>
      </w:r>
      <w:r>
        <w:rPr>
          <w:rStyle w:val="Fontdeparagrafimplicit"/>
          <w:i/>
        </w:rPr>
        <w:t>privinţa</w:t>
      </w:r>
      <w:r>
        <w:rPr>
          <w:rStyle w:val="Fontdeparagrafimplicit"/>
          <w:i/>
        </w:rPr>
        <w:t xml:space="preserve"> suportării </w:t>
      </w:r>
      <w:r>
        <w:rPr>
          <w:rStyle w:val="Fontdeparagrafimplicit"/>
          <w:i/>
        </w:rPr>
        <w:t>penalităţilor</w:t>
      </w:r>
      <w:r>
        <w:rPr>
          <w:rStyle w:val="Fontdeparagrafimplicit"/>
          <w:i/>
        </w:rPr>
        <w:t xml:space="preserve"> de întârziere, în </w:t>
      </w:r>
      <w:r>
        <w:rPr>
          <w:rStyle w:val="Fontdeparagrafimplicit"/>
          <w:i/>
        </w:rPr>
        <w:t>condiţiile</w:t>
      </w:r>
      <w:r>
        <w:rPr>
          <w:rStyle w:val="Fontdeparagrafimplicit"/>
          <w:i/>
        </w:rPr>
        <w:t xml:space="preserve"> în care pârâta </w:t>
      </w:r>
      <w:r>
        <w:rPr>
          <w:rStyle w:val="Fontdeparagrafimplicit"/>
          <w:i/>
        </w:rPr>
        <w:t>şi</w:t>
      </w:r>
      <w:r>
        <w:rPr>
          <w:rStyle w:val="Fontdeparagrafimplicit"/>
          <w:i/>
        </w:rPr>
        <w:t xml:space="preserve">-a asumat în mod expres clauza contractuală de plată a </w:t>
      </w:r>
      <w:r>
        <w:rPr>
          <w:rStyle w:val="Fontdeparagrafimplicit"/>
          <w:i/>
        </w:rPr>
        <w:t>penalităţilor</w:t>
      </w:r>
      <w:r>
        <w:rPr>
          <w:rStyle w:val="Fontdeparagrafimplicit"/>
          <w:i/>
        </w:rPr>
        <w:t xml:space="preserve"> de întârziere "</w:t>
      </w:r>
      <w:r>
        <w:t xml:space="preserve"> (</w:t>
      </w:r>
      <w:r>
        <w:t>Sentinţa</w:t>
      </w:r>
      <w:r>
        <w:t xml:space="preserve"> civilă nr. SC3/</w:t>
      </w:r>
      <w:r>
        <w:t xml:space="preserve">.2016 a Tribunalului </w:t>
      </w:r>
      <w:r w:rsidR="00652901">
        <w:t>.........................</w:t>
      </w:r>
      <w:r>
        <w:t xml:space="preserve">, </w:t>
      </w:r>
      <w:r>
        <w:t>Secţia</w:t>
      </w:r>
      <w:r>
        <w:t xml:space="preserve"> a </w:t>
      </w:r>
      <w:r w:rsidR="00281B61">
        <w:t>......................</w:t>
      </w:r>
      <w:r>
        <w:t xml:space="preserve">contencios administrativ </w:t>
      </w:r>
      <w:r>
        <w:t>şi</w:t>
      </w:r>
      <w:r>
        <w:t xml:space="preserve"> fiscal, dată în dosarul nr. .................</w:t>
      </w:r>
      <w:r>
        <w:t>2015*)</w:t>
      </w:r>
    </w:p>
    <w:p w:rsidR="00A66083" w14:paraId="2D807A8C" w14:textId="595C9CA3">
      <w:pPr>
        <w:tabs>
          <w:tab w:val="left" w:pos="0"/>
          <w:tab w:val="left" w:pos="6360"/>
        </w:tabs>
        <w:ind w:firstLine="570"/>
        <w:jc w:val="both"/>
      </w:pPr>
      <w:r>
        <w:t>Penalităţile</w:t>
      </w:r>
      <w:r>
        <w:t xml:space="preserve"> solicitate de reclamanta sunt datorate pentru neachitarea de către CFR Călători a </w:t>
      </w:r>
      <w:r>
        <w:t>penalităţilor</w:t>
      </w:r>
      <w:r>
        <w:t xml:space="preserve"> aferente unor facturi emise de </w:t>
      </w:r>
      <w:r w:rsidR="00281B61">
        <w:t>AEI...</w:t>
      </w:r>
      <w:r>
        <w:t xml:space="preserve"> în temeiul Contractelor. Astfel, potrivit </w:t>
      </w:r>
      <w:r>
        <w:t>evidenţelor</w:t>
      </w:r>
      <w:r>
        <w:t xml:space="preserve"> </w:t>
      </w:r>
      <w:r w:rsidR="00281B61">
        <w:t>AEI...</w:t>
      </w:r>
      <w:r>
        <w:t xml:space="preserve">, CFR Călători a achitat cu întârziere facturile emise în perioada 22.01.2010-13.12.2013. În </w:t>
      </w:r>
      <w:r>
        <w:t>consecinţă</w:t>
      </w:r>
      <w:r>
        <w:t xml:space="preserve">, </w:t>
      </w:r>
      <w:r w:rsidR="00281B61">
        <w:t>AEI...</w:t>
      </w:r>
      <w:r>
        <w:t xml:space="preserve"> a calculat contravaloarea </w:t>
      </w:r>
      <w:r>
        <w:t>penalităţilor</w:t>
      </w:r>
      <w:r>
        <w:t xml:space="preserve"> contractuale decurgând din achitarea cu întârziere a acestor facturi </w:t>
      </w:r>
      <w:r>
        <w:t>şi</w:t>
      </w:r>
      <w:r>
        <w:t xml:space="preserve"> a emis Factura nr. 5399 </w:t>
      </w:r>
      <w:r>
        <w:t>şi</w:t>
      </w:r>
      <w:r>
        <w:t xml:space="preserve"> Factura nr. 6304. Potrivit acestor două facturi, valoarea totală a </w:t>
      </w:r>
      <w:r>
        <w:t>penalităţilor</w:t>
      </w:r>
      <w:r>
        <w:t xml:space="preserve"> contractuale de întârziere era de 10.098.565,86 lei. CFR Călători a recunoscut </w:t>
      </w:r>
      <w:r>
        <w:t>şi</w:t>
      </w:r>
      <w:r>
        <w:t xml:space="preserve"> a achitat o parte din aceste </w:t>
      </w:r>
      <w:r>
        <w:t>penalităţi</w:t>
      </w:r>
      <w:r>
        <w:t xml:space="preserve"> de întârziere, respectiv suma de 6.774.424,67 de lei </w:t>
      </w:r>
      <w:r>
        <w:t>şi</w:t>
      </w:r>
      <w:r>
        <w:t xml:space="preserve"> suma de 101.433,20 de lei. Prin prezentul litigiu, reclamanta a solicitat achitarea </w:t>
      </w:r>
      <w:r>
        <w:t>diferenţei</w:t>
      </w:r>
      <w:r>
        <w:t xml:space="preserve"> de 3.313.600,86 le</w:t>
      </w:r>
      <w:r>
        <w:t xml:space="preserve">i reprezentând valoarea </w:t>
      </w:r>
      <w:r>
        <w:t>penalităţilor</w:t>
      </w:r>
      <w:r>
        <w:t xml:space="preserve"> nerecunoscute la plată de către pârâtă, calculate la </w:t>
      </w:r>
      <w:r>
        <w:t>acelaşi</w:t>
      </w:r>
      <w:r>
        <w:t xml:space="preserve"> debit principal recunoscut la plată.</w:t>
      </w:r>
    </w:p>
    <w:p w:rsidR="00A66083" w14:paraId="34EA15EA" w14:textId="7DD4E466">
      <w:pPr>
        <w:tabs>
          <w:tab w:val="left" w:pos="0"/>
          <w:tab w:val="left" w:pos="6360"/>
        </w:tabs>
        <w:ind w:firstLine="570"/>
        <w:jc w:val="both"/>
      </w:pPr>
      <w:r>
        <w:t xml:space="preserve">În cauza, a fost </w:t>
      </w:r>
      <w:r>
        <w:t>intocmit</w:t>
      </w:r>
      <w:r>
        <w:t xml:space="preserve"> raportul de expertiza contabila de </w:t>
      </w:r>
      <w:r>
        <w:t>catre</w:t>
      </w:r>
      <w:r>
        <w:t xml:space="preserve"> expert contabil .....................</w:t>
      </w:r>
      <w:r>
        <w:t xml:space="preserve">(fila 173 </w:t>
      </w:r>
      <w:r>
        <w:t>vol</w:t>
      </w:r>
      <w:r>
        <w:t xml:space="preserve"> II dosar fond), </w:t>
      </w:r>
      <w:r>
        <w:t>avand</w:t>
      </w:r>
      <w:r>
        <w:t xml:space="preserve"> ca obiectiv stabilirea si calcularea </w:t>
      </w:r>
      <w:r>
        <w:t>penalitatilor</w:t>
      </w:r>
      <w:r>
        <w:t xml:space="preserve"> </w:t>
      </w:r>
      <w:r>
        <w:t xml:space="preserve">conform facturilor depuse la dosarul cauzei, cu privire la care reclamanta a depus </w:t>
      </w:r>
      <w:r>
        <w:t>obiectiuni</w:t>
      </w:r>
      <w:r>
        <w:t xml:space="preserve">, </w:t>
      </w:r>
      <w:r>
        <w:t>solicitand</w:t>
      </w:r>
      <w:r>
        <w:t xml:space="preserve"> </w:t>
      </w:r>
      <w:r>
        <w:t>lamurirea</w:t>
      </w:r>
      <w:r>
        <w:t xml:space="preserve"> si completarea raportului de expertiza. </w:t>
      </w:r>
    </w:p>
    <w:p w:rsidR="00A66083" w14:paraId="13578FAC" w14:textId="77777777">
      <w:pPr>
        <w:tabs>
          <w:tab w:val="left" w:pos="0"/>
          <w:tab w:val="left" w:pos="6360"/>
        </w:tabs>
        <w:ind w:firstLine="570"/>
        <w:jc w:val="both"/>
      </w:pPr>
      <w:r>
        <w:t>Faţă</w:t>
      </w:r>
      <w:r>
        <w:t xml:space="preserve"> de </w:t>
      </w:r>
      <w:r>
        <w:t>obiectiunile</w:t>
      </w:r>
      <w:r>
        <w:t xml:space="preserve"> formulate, expertul desemnat în cauza a depus Supliment la </w:t>
      </w:r>
      <w:r>
        <w:t>Rapotul</w:t>
      </w:r>
      <w:r>
        <w:t xml:space="preserve"> de expertiza contabila (fila 260 </w:t>
      </w:r>
      <w:r>
        <w:t>vol</w:t>
      </w:r>
      <w:r>
        <w:t xml:space="preserve"> III dosar fond), cu privire la care, de asemenea, s-au depus  </w:t>
      </w:r>
      <w:r>
        <w:t>obiectiuni</w:t>
      </w:r>
      <w:r>
        <w:t xml:space="preserve"> </w:t>
      </w:r>
      <w:r>
        <w:t>încuviintate</w:t>
      </w:r>
      <w:r>
        <w:t xml:space="preserve"> de </w:t>
      </w:r>
      <w:r>
        <w:t>catre</w:t>
      </w:r>
      <w:r>
        <w:t xml:space="preserve"> </w:t>
      </w:r>
      <w:r>
        <w:t>instanţă</w:t>
      </w:r>
      <w:r>
        <w:t>. S-a depus un nou Supliment la Raportul de expertiza contabila (fila 351 vol. III dosar fond).</w:t>
      </w:r>
    </w:p>
    <w:p w:rsidR="00A66083" w14:paraId="212F6EE9" w14:textId="0DEBA203">
      <w:pPr>
        <w:tabs>
          <w:tab w:val="left" w:pos="0"/>
          <w:tab w:val="left" w:pos="6360"/>
        </w:tabs>
        <w:ind w:firstLine="570"/>
        <w:jc w:val="both"/>
      </w:pPr>
      <w:r>
        <w:t xml:space="preserve">Contrar </w:t>
      </w:r>
      <w:r>
        <w:t>susţinerilor</w:t>
      </w:r>
      <w:r>
        <w:t xml:space="preserve"> CFR, expertul a calculat prin Suplimentul la raport depus la termenul de judecată din data de 20.06.2017 cuantumul total al </w:t>
      </w:r>
      <w:r>
        <w:t>penalităţilor</w:t>
      </w:r>
      <w:r>
        <w:t xml:space="preserve"> de întârziere pe care CFR le datorează în prezent </w:t>
      </w:r>
      <w:r w:rsidR="00281B61">
        <w:t>AEI...</w:t>
      </w:r>
      <w:r>
        <w:t xml:space="preserve">, este de  </w:t>
      </w:r>
      <w:r>
        <w:rPr>
          <w:rStyle w:val="Fontdeparagrafimplicit"/>
          <w:i/>
        </w:rPr>
        <w:t xml:space="preserve">3.074.862.81 lei, </w:t>
      </w:r>
      <w:r>
        <w:t xml:space="preserve">sumă este compusă din  </w:t>
      </w:r>
      <w:r>
        <w:t>penalităţi</w:t>
      </w:r>
      <w:r>
        <w:t xml:space="preserve"> de întârziere aferente facturilor de </w:t>
      </w:r>
      <w:r>
        <w:t>investiţii</w:t>
      </w:r>
      <w:r>
        <w:t xml:space="preserve"> </w:t>
      </w:r>
      <w:r>
        <w:rPr>
          <w:rStyle w:val="Fontdeparagrafimplicit"/>
          <w:i/>
        </w:rPr>
        <w:t>(7.417.964,73 lei)</w:t>
      </w:r>
      <w:r>
        <w:t xml:space="preserve"> compuse din: </w:t>
      </w:r>
      <w:r>
        <w:rPr>
          <w:rStyle w:val="Fontdeparagrafimplicit"/>
          <w:i/>
        </w:rPr>
        <w:t>6.679.904,73 lei</w:t>
      </w:r>
      <w:r>
        <w:t xml:space="preserve"> reprezentând </w:t>
      </w:r>
      <w:r>
        <w:t>penalităţi</w:t>
      </w:r>
      <w:r>
        <w:t xml:space="preserve"> de întârziere pentru facturile de </w:t>
      </w:r>
      <w:r>
        <w:t>investiţii</w:t>
      </w:r>
      <w:r>
        <w:t xml:space="preserve"> pentru perioada până la 31.12.2012 (această valoare a rezultat </w:t>
      </w:r>
      <w:r>
        <w:rPr>
          <w:rStyle w:val="Fontdeparagrafimplicit"/>
          <w:i/>
        </w:rPr>
        <w:t xml:space="preserve">„în urma </w:t>
      </w:r>
      <w:r>
        <w:rPr>
          <w:rStyle w:val="Fontdeparagrafimplicit"/>
          <w:i/>
        </w:rPr>
        <w:t>corecţiilor</w:t>
      </w:r>
      <w:r>
        <w:rPr>
          <w:rStyle w:val="Fontdeparagrafimplicit"/>
          <w:i/>
        </w:rPr>
        <w:t xml:space="preserve"> sesizate de reclamantă </w:t>
      </w:r>
      <w:r>
        <w:rPr>
          <w:rStyle w:val="Fontdeparagrafimplicit"/>
          <w:i/>
        </w:rPr>
        <w:t>şi</w:t>
      </w:r>
      <w:r>
        <w:rPr>
          <w:rStyle w:val="Fontdeparagrafimplicit"/>
          <w:i/>
        </w:rPr>
        <w:t xml:space="preserve"> pârâtă"),</w:t>
      </w:r>
      <w:r>
        <w:t xml:space="preserve"> </w:t>
      </w:r>
      <w:r>
        <w:t>şi</w:t>
      </w:r>
      <w:r>
        <w:t xml:space="preserve">  </w:t>
      </w:r>
      <w:r>
        <w:rPr>
          <w:rStyle w:val="Fontdeparagrafimplicit"/>
          <w:i/>
        </w:rPr>
        <w:t>738.060 lei</w:t>
      </w:r>
      <w:r>
        <w:t xml:space="preserve"> reprezentând </w:t>
      </w:r>
      <w:r>
        <w:t>penalităţi</w:t>
      </w:r>
      <w:r>
        <w:t xml:space="preserve"> de întârziere pentru facturile de </w:t>
      </w:r>
      <w:r>
        <w:t>investiţii</w:t>
      </w:r>
      <w:r>
        <w:t xml:space="preserve"> pentru anul 2013 + </w:t>
      </w:r>
      <w:r>
        <w:t>penalităţi</w:t>
      </w:r>
      <w:r>
        <w:t xml:space="preserve"> de întârziere aferente facturilor de </w:t>
      </w:r>
      <w:r>
        <w:t>reparaţii</w:t>
      </w:r>
      <w:r>
        <w:t xml:space="preserve"> </w:t>
      </w:r>
      <w:r>
        <w:rPr>
          <w:rStyle w:val="Fontdeparagrafimplicit"/>
          <w:i/>
        </w:rPr>
        <w:t>(</w:t>
      </w:r>
      <w:r>
        <w:rPr>
          <w:rStyle w:val="Fontdeparagrafimplicit"/>
          <w:i/>
        </w:rPr>
        <w:t xml:space="preserve">2.050.579,36 lei = </w:t>
      </w:r>
      <w:r>
        <w:t xml:space="preserve">1.518.260,30 lei + 433.608 lei + 2.349,87 lei + 85.269,06 lei + 11.092,13 lei), din care au fost scăzute </w:t>
      </w:r>
      <w:r>
        <w:t>penalităţile</w:t>
      </w:r>
      <w:r>
        <w:t xml:space="preserve"> de întârziere </w:t>
      </w:r>
      <w:r>
        <w:rPr>
          <w:rStyle w:val="Fontdeparagrafimplicit"/>
          <w:i/>
        </w:rPr>
        <w:t>recunoscute</w:t>
      </w:r>
      <w:r>
        <w:t xml:space="preserve"> de CFR, în cuantum de </w:t>
      </w:r>
      <w:r>
        <w:rPr>
          <w:rStyle w:val="Fontdeparagrafimplicit"/>
          <w:i/>
        </w:rPr>
        <w:t>6.393.681,28 lei,</w:t>
      </w:r>
      <w:r>
        <w:rPr>
          <w:rStyle w:val="Fontdeparagrafimplicit"/>
          <w:u w:val="single"/>
        </w:rPr>
        <w:t xml:space="preserve"> </w:t>
      </w:r>
      <w:r>
        <w:t xml:space="preserve">aferente facturilor ce fac obiectul prezentului litigiu, </w:t>
      </w:r>
      <w:r>
        <w:t>aşa</w:t>
      </w:r>
      <w:r>
        <w:t xml:space="preserve"> cum rezultă din calculul făcut în Anexa 11A </w:t>
      </w:r>
      <w:r>
        <w:t>şi</w:t>
      </w:r>
      <w:r>
        <w:t xml:space="preserve"> Anexa 11B. Suma de </w:t>
      </w:r>
      <w:r>
        <w:rPr>
          <w:rStyle w:val="Fontdeparagrafimplicit"/>
          <w:i/>
        </w:rPr>
        <w:t>6.875.857,87 lei</w:t>
      </w:r>
      <w:r>
        <w:rPr>
          <w:rStyle w:val="Fontdeparagrafimplicit"/>
          <w:u w:val="single"/>
        </w:rPr>
        <w:t xml:space="preserve"> </w:t>
      </w:r>
      <w:r>
        <w:t xml:space="preserve">reprezintă </w:t>
      </w:r>
      <w:r>
        <w:t>penalităţi</w:t>
      </w:r>
      <w:r>
        <w:t xml:space="preserve"> </w:t>
      </w:r>
      <w:r>
        <w:rPr>
          <w:rStyle w:val="Fontdeparagrafimplicit"/>
          <w:i/>
        </w:rPr>
        <w:t>recunoscute</w:t>
      </w:r>
      <w:r>
        <w:t xml:space="preserve"> conform </w:t>
      </w:r>
      <w:r>
        <w:t>ordonanţei</w:t>
      </w:r>
      <w:r>
        <w:t xml:space="preserve"> de plată emise de Tribunalul </w:t>
      </w:r>
      <w:r w:rsidR="00652901">
        <w:t>.........................</w:t>
      </w:r>
      <w:r>
        <w:t xml:space="preserve"> conform </w:t>
      </w:r>
      <w:r>
        <w:t>Sentinţei</w:t>
      </w:r>
      <w:r>
        <w:t xml:space="preserve"> nr. </w:t>
      </w:r>
      <w:r w:rsidR="00281B61">
        <w:t>SC2/</w:t>
      </w:r>
      <w:r>
        <w:t xml:space="preserve">2015 dată în dosarul nr. </w:t>
      </w:r>
      <w:r w:rsidR="00281B61">
        <w:t>........................</w:t>
      </w:r>
      <w:r>
        <w:t xml:space="preserve">2014* depusă în Anexa nr. 6 la Cererea de chemare în judecată, </w:t>
      </w:r>
      <w:r>
        <w:t>aşa</w:t>
      </w:r>
      <w:r>
        <w:t xml:space="preserve"> cum </w:t>
      </w:r>
      <w:r>
        <w:t>recunoaşte</w:t>
      </w:r>
      <w:r>
        <w:t xml:space="preserve"> pârâta prin </w:t>
      </w:r>
      <w:r>
        <w:t>Obiecţiunile</w:t>
      </w:r>
      <w:r>
        <w:t xml:space="preserve"> la Suplimentul la raport depus la 20.06.2017.</w:t>
      </w:r>
    </w:p>
    <w:p w:rsidR="00A66083" w14:paraId="33BEA7AD" w14:textId="37233F3A">
      <w:pPr>
        <w:tabs>
          <w:tab w:val="left" w:pos="0"/>
          <w:tab w:val="left" w:pos="6360"/>
        </w:tabs>
        <w:ind w:firstLine="570"/>
        <w:jc w:val="both"/>
        <w:rPr>
          <w:rStyle w:val="Fontdeparagrafimplicit"/>
          <w:i/>
        </w:rPr>
      </w:pPr>
      <w:r>
        <w:t xml:space="preserve">CFR a </w:t>
      </w:r>
      <w:r>
        <w:t>susţinut</w:t>
      </w:r>
      <w:r>
        <w:t xml:space="preserve"> că ar fi achitat deja </w:t>
      </w:r>
      <w:r>
        <w:t>şi</w:t>
      </w:r>
      <w:r>
        <w:t xml:space="preserve"> că nu ar mai avea la acest moment de achitat vreo sumă de bani către </w:t>
      </w:r>
      <w:r w:rsidR="00281B61">
        <w:t>AEI...</w:t>
      </w:r>
      <w:r>
        <w:t xml:space="preserve">, apărare înlăturată de tribunal ca netemeinică, întrucât suma de </w:t>
      </w:r>
      <w:r>
        <w:rPr>
          <w:rStyle w:val="Fontdeparagrafimplicit"/>
          <w:i/>
        </w:rPr>
        <w:t>6.875.857,87 lei</w:t>
      </w:r>
      <w:r>
        <w:t xml:space="preserve">  reprezintă </w:t>
      </w:r>
      <w:r>
        <w:t>penalităţi</w:t>
      </w:r>
      <w:r>
        <w:t xml:space="preserve"> </w:t>
      </w:r>
      <w:r>
        <w:rPr>
          <w:rStyle w:val="Fontdeparagrafimplicit"/>
          <w:i/>
        </w:rPr>
        <w:t>recunoscute</w:t>
      </w:r>
      <w:r>
        <w:t xml:space="preserve"> de CFR </w:t>
      </w:r>
      <w:r>
        <w:t>şi</w:t>
      </w:r>
      <w:r>
        <w:t xml:space="preserve"> au făcut obiectul </w:t>
      </w:r>
      <w:r>
        <w:t>ordonanţei</w:t>
      </w:r>
      <w:r>
        <w:t xml:space="preserve"> de plată, suma de </w:t>
      </w:r>
      <w:r>
        <w:rPr>
          <w:rStyle w:val="Fontdeparagrafimplicit"/>
          <w:i/>
        </w:rPr>
        <w:t>6.875.857,87 lei</w:t>
      </w:r>
      <w:r>
        <w:rPr>
          <w:rStyle w:val="Fontdeparagrafimplicit"/>
          <w:b/>
          <w:u w:val="single"/>
        </w:rPr>
        <w:t xml:space="preserve"> </w:t>
      </w:r>
      <w:r>
        <w:t xml:space="preserve">este compusă din suma de </w:t>
      </w:r>
      <w:r>
        <w:rPr>
          <w:rStyle w:val="Fontdeparagrafimplicit"/>
          <w:i/>
        </w:rPr>
        <w:t xml:space="preserve">6.393.681,28 lei </w:t>
      </w:r>
      <w:r>
        <w:t>şi</w:t>
      </w:r>
      <w:r>
        <w:t xml:space="preserve">  suma de </w:t>
      </w:r>
      <w:r>
        <w:rPr>
          <w:rStyle w:val="Fontdeparagrafimplicit"/>
          <w:i/>
        </w:rPr>
        <w:t>482.176,59 lei,</w:t>
      </w:r>
      <w:r>
        <w:t xml:space="preserve"> reprezentând </w:t>
      </w:r>
      <w:r>
        <w:t>penalităţi</w:t>
      </w:r>
      <w:r>
        <w:t xml:space="preserve"> de întârziere aferente altor facturi ce au făcut obiectul </w:t>
      </w:r>
      <w:r>
        <w:t>ordonanţei</w:t>
      </w:r>
      <w:r>
        <w:t xml:space="preserve"> de plată </w:t>
      </w:r>
      <w:r>
        <w:t>şi</w:t>
      </w:r>
      <w:r>
        <w:t xml:space="preserve"> </w:t>
      </w:r>
      <w:r>
        <w:rPr>
          <w:rStyle w:val="Fontdeparagrafimplicit"/>
          <w:i/>
        </w:rPr>
        <w:t xml:space="preserve">nu fac obiectul prezentului litigiu. </w:t>
      </w:r>
    </w:p>
    <w:p w:rsidR="00A66083" w14:paraId="3433792E" w14:textId="77777777">
      <w:pPr>
        <w:tabs>
          <w:tab w:val="left" w:pos="0"/>
          <w:tab w:val="left" w:pos="6360"/>
        </w:tabs>
        <w:ind w:firstLine="570"/>
        <w:jc w:val="both"/>
      </w:pPr>
      <w:r>
        <w:t xml:space="preserve">Factura nr. 5399/31.12.2012 și Factura nr. 6304/31.12.2013 cuprind contravaloarea </w:t>
      </w:r>
      <w:r>
        <w:t>penalităţilor</w:t>
      </w:r>
      <w:r>
        <w:t xml:space="preserve"> calculate la 31.12.2012 pentru plata cu întârziere a facturilor emise în perioada 01.01.2010-31.12.2012 („Factura nr. 5399") și, respectiv, contravaloarea </w:t>
      </w:r>
      <w:r>
        <w:t>penalităţilor</w:t>
      </w:r>
      <w:r>
        <w:t xml:space="preserve"> calculate la 31.12.2013 pentru plata cu întârziere a tuturor facturilor în sold la 31.12.2012 </w:t>
      </w:r>
      <w:r>
        <w:t>şi</w:t>
      </w:r>
      <w:r>
        <w:t xml:space="preserve"> a celor emise în anul 2013 („Factura 6304"). Este nerelevant faptul că aceste facturi nu au fost acceptate la plată sau recunoscute de pârâtă, esențială fiind stabilirea raportului juridic contractual care stă la baza lor, în privin</w:t>
      </w:r>
      <w:r>
        <w:t xml:space="preserve">ța debitului principal din care decurg aceste accesorii. </w:t>
      </w:r>
    </w:p>
    <w:p w:rsidR="00A66083" w14:paraId="35BCB1AD" w14:textId="77777777">
      <w:pPr>
        <w:tabs>
          <w:tab w:val="left" w:pos="0"/>
          <w:tab w:val="left" w:pos="6360"/>
        </w:tabs>
        <w:ind w:firstLine="570"/>
        <w:jc w:val="both"/>
        <w:rPr>
          <w:rStyle w:val="Fontdeparagrafimplicit"/>
          <w:i/>
        </w:rPr>
      </w:pPr>
      <w:r>
        <w:rPr>
          <w:rStyle w:val="Fontdeparagrafimplicit"/>
          <w:i/>
        </w:rPr>
        <w:t xml:space="preserve">De altfel, tribunalul a menționat în mod expres că suma de 3.074.862,81 lei reprezintă </w:t>
      </w:r>
      <w:r>
        <w:rPr>
          <w:rStyle w:val="Fontdeparagrafimplicit"/>
          <w:i/>
        </w:rPr>
        <w:t>penalităţi</w:t>
      </w:r>
      <w:r>
        <w:rPr>
          <w:rStyle w:val="Fontdeparagrafimplicit"/>
          <w:i/>
        </w:rPr>
        <w:t xml:space="preserve"> nerecunoscute de CFR si face obiectul prezentului litigiu. </w:t>
      </w:r>
    </w:p>
    <w:p w:rsidR="00A66083" w14:paraId="22F91D21" w14:textId="77777777">
      <w:pPr>
        <w:tabs>
          <w:tab w:val="left" w:pos="0"/>
          <w:tab w:val="left" w:pos="6360"/>
        </w:tabs>
        <w:ind w:firstLine="570"/>
        <w:jc w:val="both"/>
        <w:rPr>
          <w:rStyle w:val="Fontdeparagrafimplicit"/>
          <w:b/>
          <w:u w:val="single"/>
        </w:rPr>
      </w:pPr>
      <w:r>
        <w:t xml:space="preserve">În ceea ce </w:t>
      </w:r>
      <w:r>
        <w:t>priveste</w:t>
      </w:r>
      <w:r>
        <w:t xml:space="preserve"> </w:t>
      </w:r>
      <w:r>
        <w:t>excepţia</w:t>
      </w:r>
      <w:r>
        <w:t xml:space="preserve"> </w:t>
      </w:r>
      <w:r>
        <w:t>prescripţiei</w:t>
      </w:r>
      <w:r>
        <w:t xml:space="preserve"> dreptului material la </w:t>
      </w:r>
      <w:r>
        <w:t>acţiune</w:t>
      </w:r>
      <w:r>
        <w:t xml:space="preserve">, recurenta-parata CFR a </w:t>
      </w:r>
      <w:r>
        <w:t>aratat</w:t>
      </w:r>
      <w:r>
        <w:t xml:space="preserve"> că unele facturi pentru care reclamanta solicita </w:t>
      </w:r>
      <w:r>
        <w:t>penalitati</w:t>
      </w:r>
      <w:r>
        <w:t xml:space="preserve"> de </w:t>
      </w:r>
      <w:r>
        <w:t>intarziere</w:t>
      </w:r>
      <w:r>
        <w:t xml:space="preserve"> sunt prescrise, </w:t>
      </w:r>
      <w:r>
        <w:t>Susţinerile</w:t>
      </w:r>
      <w:r>
        <w:t xml:space="preserve"> potrivit cărora </w:t>
      </w:r>
      <w:r>
        <w:t>penalităţile</w:t>
      </w:r>
      <w:r>
        <w:t xml:space="preserve"> de întârziere aferente facturilor emise în perioada ianuarie 2010 - august 2011 ar fi prescrise au fost în mod corect apreciate drept neîntemeiate de Tribunal, </w:t>
      </w:r>
      <w:r>
        <w:t>intrucat</w:t>
      </w:r>
      <w:r>
        <w:t xml:space="preserve"> obiectul</w:t>
      </w:r>
      <w:r>
        <w:rPr>
          <w:rStyle w:val="Fontdeparagrafimplicit"/>
          <w:b/>
        </w:rPr>
        <w:t xml:space="preserve"> </w:t>
      </w:r>
      <w:r>
        <w:t xml:space="preserve">prezentului litigiu este reprezentat de contravaloarea </w:t>
      </w:r>
      <w:r>
        <w:t>penalităţilor</w:t>
      </w:r>
      <w:r>
        <w:t xml:space="preserve"> de întârziere aferente facturilor enumerat</w:t>
      </w:r>
      <w:r>
        <w:t xml:space="preserve">e în Anexa nr. 11A </w:t>
      </w:r>
      <w:r>
        <w:t>şi</w:t>
      </w:r>
      <w:r>
        <w:t xml:space="preserve"> Anexa nr. 11B, iar aceste facturi reprezintă</w:t>
      </w:r>
      <w:r>
        <w:rPr>
          <w:rStyle w:val="Fontdeparagrafimplicit"/>
          <w:i/>
        </w:rPr>
        <w:t xml:space="preserve"> debite principale, recunoscute si achitate de CFR.</w:t>
      </w:r>
      <w:r>
        <w:rPr>
          <w:rStyle w:val="Fontdeparagrafimplicit"/>
          <w:b/>
          <w:i/>
        </w:rPr>
        <w:t xml:space="preserve"> </w:t>
      </w:r>
    </w:p>
    <w:p w:rsidR="00A66083" w14:paraId="49DF4850" w14:textId="26C779BA">
      <w:pPr>
        <w:tabs>
          <w:tab w:val="left" w:pos="0"/>
          <w:tab w:val="left" w:pos="6360"/>
        </w:tabs>
        <w:ind w:firstLine="570"/>
        <w:jc w:val="both"/>
      </w:pPr>
      <w:r>
        <w:t xml:space="preserve">Faptul că CFR a acceptat la plată debitele principale rezultă, conform considerentelor sentinței </w:t>
      </w:r>
      <w:r>
        <w:t>recurate</w:t>
      </w:r>
      <w:r>
        <w:t xml:space="preserve">, atât din extrasele de cont semnate de CFR pentru anii 2010-2015, depuse în Anexa nr. 1 la Răspunsul la întâmpinare (vol. I fila 177 dosar fond), precum </w:t>
      </w:r>
      <w:r>
        <w:t>şi</w:t>
      </w:r>
      <w:r>
        <w:t xml:space="preserve"> din Acordul de plată depus în Anexa nr. 7 la Răspunsul la întâmpinare (vol. II Fila 28 dosar fond). De asemenea, toate aceste facturi au făcut obiectul </w:t>
      </w:r>
      <w:r>
        <w:t>ordonanţei</w:t>
      </w:r>
      <w:r>
        <w:t xml:space="preserve"> de plată emise de Tribunalul </w:t>
      </w:r>
      <w:r w:rsidR="00652901">
        <w:t>.........................</w:t>
      </w:r>
      <w:r>
        <w:t xml:space="preserve"> conform </w:t>
      </w:r>
      <w:r>
        <w:t>Sentinţei</w:t>
      </w:r>
      <w:r>
        <w:t xml:space="preserve"> nr. </w:t>
      </w:r>
      <w:r w:rsidR="00281B61">
        <w:t>SC2/</w:t>
      </w:r>
      <w:r>
        <w:t xml:space="preserve">2015 dată în dosarul nr. </w:t>
      </w:r>
      <w:r w:rsidR="00281B61">
        <w:t>........................</w:t>
      </w:r>
      <w:r>
        <w:t xml:space="preserve">2014*, </w:t>
      </w:r>
      <w:r>
        <w:t>şi</w:t>
      </w:r>
      <w:r>
        <w:t xml:space="preserve"> nu au fost contestate de CFR. </w:t>
      </w:r>
      <w:r>
        <w:t>Penalităţile</w:t>
      </w:r>
      <w:r>
        <w:t xml:space="preserve"> de întârziere reprezintă accesorii ale debitelor principale, recunoscute </w:t>
      </w:r>
      <w:r>
        <w:t>şi</w:t>
      </w:r>
      <w:r>
        <w:t xml:space="preserve"> necontestate de CFR, cuprinse în Facturile nr. 5399/31.12.2012 </w:t>
      </w:r>
      <w:r>
        <w:t>şi</w:t>
      </w:r>
      <w:r>
        <w:t xml:space="preserve"> nr. 6304/31.12.2013. Acestea sunt în valoare de </w:t>
      </w:r>
      <w:r>
        <w:rPr>
          <w:rStyle w:val="Fontdeparagrafimplicit"/>
          <w:i/>
        </w:rPr>
        <w:t>3.074.862,81 lei</w:t>
      </w:r>
      <w:r>
        <w:rPr>
          <w:rStyle w:val="Fontdeparagrafimplicit"/>
          <w:b/>
          <w:u w:val="single"/>
        </w:rPr>
        <w:t xml:space="preserve"> </w:t>
      </w:r>
      <w:r>
        <w:t>şi</w:t>
      </w:r>
      <w:r>
        <w:t xml:space="preserve"> reprezintă valoarea </w:t>
      </w:r>
      <w:r>
        <w:t>penalităţilor</w:t>
      </w:r>
      <w:r>
        <w:t xml:space="preserve"> de întârziere neachitate de CFR, calculate la </w:t>
      </w:r>
      <w:r>
        <w:t>acelaşi</w:t>
      </w:r>
      <w:r>
        <w:t xml:space="preserve"> debit principal recunoscut la plată prin </w:t>
      </w:r>
      <w:r>
        <w:t>ordonanţa</w:t>
      </w:r>
      <w:r>
        <w:t xml:space="preserve"> de plată.</w:t>
      </w:r>
    </w:p>
    <w:p w:rsidR="00A66083" w14:paraId="15E6104A" w14:textId="77777777">
      <w:pPr>
        <w:tabs>
          <w:tab w:val="left" w:pos="0"/>
          <w:tab w:val="left" w:pos="6360"/>
        </w:tabs>
        <w:ind w:firstLine="570"/>
        <w:jc w:val="both"/>
      </w:pPr>
      <w:r>
        <w:t xml:space="preserve">În </w:t>
      </w:r>
      <w:r>
        <w:t>susţinerea</w:t>
      </w:r>
      <w:r>
        <w:t xml:space="preserve"> acestei </w:t>
      </w:r>
      <w:r>
        <w:t>excepţii</w:t>
      </w:r>
      <w:r>
        <w:t xml:space="preserve">, recurenta-pârâta </w:t>
      </w:r>
      <w:r>
        <w:t>susţine</w:t>
      </w:r>
      <w:r>
        <w:t xml:space="preserve"> că </w:t>
      </w:r>
      <w:r>
        <w:t>penalităţile</w:t>
      </w:r>
      <w:r>
        <w:t xml:space="preserve"> de întârziere ar fi fost calculate până la data stingerii în integralitate a debitului </w:t>
      </w:r>
      <w:r>
        <w:t>şi</w:t>
      </w:r>
      <w:r>
        <w:t xml:space="preserve"> că „(...) termenul legal de </w:t>
      </w:r>
      <w:r>
        <w:t>prescripţie</w:t>
      </w:r>
      <w:r>
        <w:t xml:space="preserve"> de 3 ani (...) s-a împlinit cel mai târziu la data de 27.05.2012 (...)”.  Or, Tribunalul a constatat că din înscrisurile anexate cererii de chemare în judecată rezultă că pârâta a acceptat la plată debitele principale aferente facturilor emise în temeiul Contractelor, dar le-a achitat cu întârziere, în transe. </w:t>
      </w:r>
      <w:r>
        <w:t xml:space="preserve">De asemenea, faptul că CFR Călători a acceptat la plată debitele principale ce fac obiectul facturilor emise în temeiul Contractelor rezultă inclusiv din extrasele de cont semnate de pârâtă pentru anii 2010, 2011, 2012, 2013, 2014 </w:t>
      </w:r>
      <w:r>
        <w:t>şi</w:t>
      </w:r>
      <w:r>
        <w:t xml:space="preserve"> 2015. </w:t>
      </w:r>
      <w:r>
        <w:t>Plăţile</w:t>
      </w:r>
      <w:r>
        <w:t xml:space="preserve"> </w:t>
      </w:r>
      <w:r>
        <w:t>parţiale</w:t>
      </w:r>
      <w:r>
        <w:t xml:space="preserve"> efectuate de CFR Călători reprezintă </w:t>
      </w:r>
      <w:r>
        <w:t>recunoaşteri</w:t>
      </w:r>
      <w:r>
        <w:t xml:space="preserve"> ale debitului principal, astfel încât termenul de </w:t>
      </w:r>
      <w:r>
        <w:t>prescripţie</w:t>
      </w:r>
      <w:r>
        <w:t xml:space="preserve"> se calculează raportat la data acestor </w:t>
      </w:r>
      <w:r>
        <w:t>plăţi</w:t>
      </w:r>
      <w:r>
        <w:t xml:space="preserve"> </w:t>
      </w:r>
      <w:r>
        <w:t>parţiale</w:t>
      </w:r>
      <w:r>
        <w:t xml:space="preserve">. În ceea ce </w:t>
      </w:r>
      <w:r>
        <w:t>priveşte</w:t>
      </w:r>
      <w:r>
        <w:t xml:space="preserve"> momentul de la care începe să curgă termenul de </w:t>
      </w:r>
      <w:r>
        <w:t>prescripţie</w:t>
      </w:r>
      <w:r>
        <w:t xml:space="preserve"> a </w:t>
      </w:r>
      <w:r>
        <w:t>creanţ</w:t>
      </w:r>
      <w:r>
        <w:t>elor</w:t>
      </w:r>
      <w:r>
        <w:t xml:space="preserve"> achitate în </w:t>
      </w:r>
      <w:r>
        <w:t>tranşe</w:t>
      </w:r>
      <w:r>
        <w:t xml:space="preserve">, potrivit art. 16 lit. a) din Decretul 167/1958, </w:t>
      </w:r>
      <w:r>
        <w:rPr>
          <w:rStyle w:val="Fontdeparagrafimplicit"/>
          <w:i/>
        </w:rPr>
        <w:t>prescripţia</w:t>
      </w:r>
      <w:r>
        <w:rPr>
          <w:rStyle w:val="Fontdeparagrafimplicit"/>
          <w:i/>
        </w:rPr>
        <w:t xml:space="preserve"> se întrerupe prin </w:t>
      </w:r>
      <w:r>
        <w:rPr>
          <w:rStyle w:val="Fontdeparagrafimplicit"/>
          <w:i/>
        </w:rPr>
        <w:t>recunoaşterea</w:t>
      </w:r>
      <w:r>
        <w:rPr>
          <w:rStyle w:val="Fontdeparagrafimplicit"/>
          <w:i/>
        </w:rPr>
        <w:t xml:space="preserve"> dreptului a cărui </w:t>
      </w:r>
      <w:r>
        <w:rPr>
          <w:rStyle w:val="Fontdeparagrafimplicit"/>
          <w:i/>
        </w:rPr>
        <w:t>acţiune</w:t>
      </w:r>
      <w:r>
        <w:rPr>
          <w:rStyle w:val="Fontdeparagrafimplicit"/>
          <w:i/>
        </w:rPr>
        <w:t xml:space="preserve"> se prescrie</w:t>
      </w:r>
      <w:r>
        <w:t xml:space="preserve">, </w:t>
      </w:r>
      <w:r>
        <w:rPr>
          <w:rStyle w:val="Fontdeparagrafimplicit"/>
          <w:i/>
        </w:rPr>
        <w:t xml:space="preserve">făcută de cel în folosul căruia curge </w:t>
      </w:r>
      <w:r>
        <w:rPr>
          <w:rStyle w:val="Fontdeparagrafimplicit"/>
          <w:i/>
        </w:rPr>
        <w:t>prescripţia</w:t>
      </w:r>
      <w:r>
        <w:t xml:space="preserve">, iar potrivit art. 17, </w:t>
      </w:r>
      <w:r>
        <w:rPr>
          <w:rStyle w:val="Fontdeparagrafimplicit"/>
          <w:i/>
        </w:rPr>
        <w:t xml:space="preserve">întreruperea </w:t>
      </w:r>
      <w:r>
        <w:rPr>
          <w:rStyle w:val="Fontdeparagrafimplicit"/>
          <w:i/>
        </w:rPr>
        <w:t>şterge</w:t>
      </w:r>
      <w:r>
        <w:rPr>
          <w:rStyle w:val="Fontdeparagrafimplicit"/>
          <w:i/>
        </w:rPr>
        <w:t xml:space="preserve"> </w:t>
      </w:r>
      <w:r>
        <w:rPr>
          <w:rStyle w:val="Fontdeparagrafimplicit"/>
          <w:i/>
        </w:rPr>
        <w:t>prescripţia</w:t>
      </w:r>
      <w:r>
        <w:rPr>
          <w:rStyle w:val="Fontdeparagrafimplicit"/>
          <w:i/>
        </w:rPr>
        <w:t xml:space="preserve">, începând să curgă o nouă </w:t>
      </w:r>
      <w:r>
        <w:rPr>
          <w:rStyle w:val="Fontdeparagrafimplicit"/>
          <w:i/>
        </w:rPr>
        <w:t>prescripţie</w:t>
      </w:r>
      <w:r>
        <w:t>.</w:t>
      </w:r>
    </w:p>
    <w:p w:rsidR="00A66083" w14:paraId="360B9796" w14:textId="77777777">
      <w:pPr>
        <w:tabs>
          <w:tab w:val="left" w:pos="0"/>
          <w:tab w:val="left" w:pos="6360"/>
        </w:tabs>
        <w:ind w:firstLine="570"/>
        <w:jc w:val="both"/>
      </w:pPr>
      <w:r>
        <w:t xml:space="preserve">In </w:t>
      </w:r>
      <w:r>
        <w:t>consecinţă</w:t>
      </w:r>
      <w:r>
        <w:t xml:space="preserve">, în mod corect </w:t>
      </w:r>
      <w:r>
        <w:t>exceptia</w:t>
      </w:r>
      <w:r>
        <w:t xml:space="preserve"> prescripției dreptului material la acțiune a fost respinsa ca neîntemeiată.</w:t>
      </w:r>
    </w:p>
    <w:p w:rsidR="00A66083" w14:paraId="75C331E0" w14:textId="7394CD7F">
      <w:pPr>
        <w:tabs>
          <w:tab w:val="left" w:pos="0"/>
          <w:tab w:val="left" w:pos="6360"/>
        </w:tabs>
        <w:ind w:firstLine="570"/>
        <w:jc w:val="both"/>
      </w:pPr>
      <w:r>
        <w:t>De altfel, parata</w:t>
      </w:r>
      <w:r>
        <w:rPr>
          <w:rStyle w:val="Fontdeparagrafimplicit"/>
          <w:b/>
        </w:rPr>
        <w:t xml:space="preserve"> </w:t>
      </w:r>
      <w:r>
        <w:t xml:space="preserve">CFR a recunoscut , prin întâmpinare, că are o datorie </w:t>
      </w:r>
      <w:r>
        <w:t>faţă</w:t>
      </w:r>
      <w:r>
        <w:t xml:space="preserve"> de </w:t>
      </w:r>
      <w:r w:rsidR="00281B61">
        <w:t>AEI...</w:t>
      </w:r>
      <w:r>
        <w:t>, însă  a fost în imposibilitatea de a o achita, având în vedere că ordonatorul principal de credite nu a alocat o sumă suficientă în acest scop.</w:t>
      </w:r>
    </w:p>
    <w:p w:rsidR="00A66083" w14:paraId="5C5D5D27" w14:textId="77777777">
      <w:pPr>
        <w:tabs>
          <w:tab w:val="left" w:pos="0"/>
          <w:tab w:val="left" w:pos="6360"/>
        </w:tabs>
        <w:ind w:firstLine="570"/>
        <w:jc w:val="both"/>
        <w:rPr>
          <w:rStyle w:val="Fontdeparagrafimplicit"/>
          <w:color w:val="000000"/>
        </w:rPr>
      </w:pPr>
      <w:r>
        <w:t xml:space="preserve">Tribunalul a mai subliniat că, </w:t>
      </w:r>
      <w:r>
        <w:t>aşa</w:t>
      </w:r>
      <w:r>
        <w:t xml:space="preserve"> cum în mod corect a </w:t>
      </w:r>
      <w:r>
        <w:t>reţinut</w:t>
      </w:r>
      <w:r>
        <w:t xml:space="preserve"> </w:t>
      </w:r>
      <w:r>
        <w:t>şi</w:t>
      </w:r>
      <w:r>
        <w:t xml:space="preserve"> expertul în Suplimentul la raport, calculele CFR cu privire la </w:t>
      </w:r>
      <w:r>
        <w:t>penalităţile</w:t>
      </w:r>
      <w:r>
        <w:t xml:space="preserve"> de întârziere sunt incomplete, CFR calculând exclusiv </w:t>
      </w:r>
      <w:r>
        <w:t>penalităţile</w:t>
      </w:r>
      <w:r>
        <w:t xml:space="preserve"> de întârziere pentru anul 2013 </w:t>
      </w:r>
      <w:r>
        <w:t>şi</w:t>
      </w:r>
      <w:r>
        <w:t xml:space="preserve"> recunoscând, în acest sens, suma de 6.286.406,66 lei, iar nu </w:t>
      </w:r>
      <w:r>
        <w:t>şi</w:t>
      </w:r>
      <w:r>
        <w:t xml:space="preserve"> </w:t>
      </w:r>
      <w:r>
        <w:t>penalităţile</w:t>
      </w:r>
      <w:r>
        <w:t xml:space="preserve"> pentru anul 2012 aferente facturilor de </w:t>
      </w:r>
      <w:r>
        <w:t>investiţii</w:t>
      </w:r>
      <w:r>
        <w:t xml:space="preserve"> nr. 4507, nr. 4508 </w:t>
      </w:r>
      <w:r>
        <w:t>şi</w:t>
      </w:r>
      <w:r>
        <w:t xml:space="preserve"> nr. 4510. </w:t>
      </w:r>
    </w:p>
    <w:p w:rsidR="00A66083" w14:paraId="04CB87E6" w14:textId="77777777">
      <w:pPr>
        <w:ind w:right="-108" w:firstLine="627"/>
        <w:jc w:val="both"/>
      </w:pPr>
      <w:r>
        <w:t xml:space="preserve">Calculul concret al cuantumului penalităților de întârziere s-a realizat prin expertiza judiciară încuviințată și administrată de prima instanță (prin raportare la procentul stabilit contractual, momentul de la care creanța principală a devenit exigibilă, durata întârzierii etc.), astfel că, întrucât recursul reprezintă o cale de atac </w:t>
      </w:r>
      <w:r>
        <w:t>nedevolutivă</w:t>
      </w:r>
      <w:r>
        <w:t xml:space="preserve">, nu se poate realiza o reapreciere a probelor pentru a stabili o nouă stare de fapt decât în cazul în care se constată incidența unui motiv de casare. Or, recurenta-pârâtă nu a invocat încălcarea vreunei norme de drept procesual în ceea ce privește administrarea probei cu expertiza judiciară, nici nu a dovedit interpretarea sau aplicarea greșită a vreunei norme de drept material. </w:t>
      </w:r>
    </w:p>
    <w:p w:rsidR="00A66083" w14:paraId="0F293728" w14:textId="77777777">
      <w:pPr>
        <w:tabs>
          <w:tab w:val="left" w:pos="0"/>
          <w:tab w:val="left" w:pos="6360"/>
        </w:tabs>
        <w:ind w:firstLine="570"/>
        <w:jc w:val="both"/>
      </w:pPr>
      <w:r>
        <w:t>Faţă</w:t>
      </w:r>
      <w:r>
        <w:t xml:space="preserve"> de aceste considerente, Curtea reține că </w:t>
      </w:r>
      <w:r>
        <w:t>instanţa</w:t>
      </w:r>
      <w:r>
        <w:t xml:space="preserve"> de fond a interpretat în mod corect </w:t>
      </w:r>
      <w:r>
        <w:t>dispoziţiile</w:t>
      </w:r>
      <w:r>
        <w:t xml:space="preserve"> legale </w:t>
      </w:r>
      <w:r>
        <w:t>şi</w:t>
      </w:r>
      <w:r>
        <w:t xml:space="preserve"> a făcut o judicioasă aplicare a acestora la </w:t>
      </w:r>
      <w:r>
        <w:t>situaţia</w:t>
      </w:r>
      <w:r>
        <w:t xml:space="preserve"> de fapt </w:t>
      </w:r>
      <w:r>
        <w:t>reţinută</w:t>
      </w:r>
      <w:r>
        <w:t xml:space="preserve"> în cauză, ce nu poate face obiectul reaprecierii de către instanța de recurs decât în caz de casare cu reținere spre rejudecare, ceea ce presupune, cu prioritate reținerea temeiniciei vreunui motiv de casare dintre cele limitativ prevăzute. </w:t>
      </w:r>
    </w:p>
    <w:p w:rsidR="00A66083" w14:paraId="3B35C0A4" w14:textId="77777777">
      <w:pPr>
        <w:tabs>
          <w:tab w:val="left" w:pos="0"/>
          <w:tab w:val="left" w:pos="6360"/>
        </w:tabs>
        <w:ind w:firstLine="570"/>
        <w:jc w:val="both"/>
      </w:pPr>
      <w:r>
        <w:t xml:space="preserve">In raport de toate aceste considerente, se constată că </w:t>
      </w:r>
      <w:bookmarkStart w:name="tree#26" w:id="0"/>
      <w:bookmarkStart w:name="tree#30" w:id="1"/>
      <w:bookmarkStart w:name="tree#75" w:id="2"/>
      <w:r>
        <w:t xml:space="preserve">recursul este nefondat </w:t>
      </w:r>
      <w:r>
        <w:t>şi</w:t>
      </w:r>
      <w:r>
        <w:t xml:space="preserve"> va fi respins ca atare, conform art. 496 alin. 1 </w:t>
      </w:r>
      <w:r>
        <w:t>C.pr.civ</w:t>
      </w:r>
      <w:r>
        <w:t>.</w:t>
      </w:r>
      <w:bookmarkEnd w:id="0"/>
      <w:bookmarkEnd w:id="1"/>
      <w:bookmarkEnd w:id="2"/>
    </w:p>
    <w:p w:rsidR="00A66083" w14:paraId="182C1585" w14:textId="77777777">
      <w:pPr>
        <w:ind w:firstLine="540"/>
        <w:jc w:val="both"/>
        <w:rPr>
          <w:rStyle w:val="Fontdeparagrafimplicit"/>
          <w:color w:val="000000"/>
        </w:rPr>
      </w:pPr>
      <w:r>
        <w:rPr>
          <w:rStyle w:val="Fontdeparagrafimplicit"/>
          <w:color w:val="000000"/>
        </w:rPr>
        <w:t xml:space="preserve">În ceea ce </w:t>
      </w:r>
      <w:r>
        <w:rPr>
          <w:rStyle w:val="Fontdeparagrafimplicit"/>
          <w:color w:val="000000"/>
        </w:rPr>
        <w:t>priveşte</w:t>
      </w:r>
      <w:r>
        <w:rPr>
          <w:rStyle w:val="Fontdeparagrafimplicit"/>
          <w:color w:val="000000"/>
        </w:rPr>
        <w:t xml:space="preserve"> cheltuielile de judecată solicitate de intimată în recurs, Curtea </w:t>
      </w:r>
      <w:r>
        <w:rPr>
          <w:rStyle w:val="Fontdeparagrafimplicit"/>
          <w:color w:val="000000"/>
        </w:rPr>
        <w:t>reţine</w:t>
      </w:r>
      <w:r>
        <w:rPr>
          <w:rStyle w:val="Fontdeparagrafimplicit"/>
          <w:color w:val="000000"/>
        </w:rPr>
        <w:t xml:space="preserve"> că recurenta-pârâtă a pierdut procesul, fiind îndeplinite </w:t>
      </w:r>
      <w:r>
        <w:rPr>
          <w:rStyle w:val="Fontdeparagrafimplicit"/>
          <w:color w:val="000000"/>
        </w:rPr>
        <w:t>condiţiile</w:t>
      </w:r>
      <w:r>
        <w:rPr>
          <w:rStyle w:val="Fontdeparagrafimplicit"/>
          <w:color w:val="000000"/>
        </w:rPr>
        <w:t xml:space="preserve"> prevăzute de art. 453 </w:t>
      </w:r>
      <w:r>
        <w:rPr>
          <w:rStyle w:val="Fontdeparagrafimplicit"/>
          <w:color w:val="000000"/>
        </w:rPr>
        <w:t>C.pr.civ</w:t>
      </w:r>
      <w:r>
        <w:rPr>
          <w:rStyle w:val="Fontdeparagrafimplicit"/>
          <w:color w:val="000000"/>
        </w:rPr>
        <w:t>. pentru obligarea sa la plata către intimată a contravalorii onorariului avocațial.</w:t>
      </w:r>
    </w:p>
    <w:p w:rsidR="00A66083" w14:paraId="6E423CCC" w14:textId="77777777">
      <w:pPr>
        <w:ind w:firstLine="540"/>
        <w:jc w:val="both"/>
        <w:rPr>
          <w:rStyle w:val="Fontdeparagrafimplicit"/>
          <w:color w:val="000000"/>
        </w:rPr>
      </w:pPr>
      <w:r>
        <w:rPr>
          <w:rStyle w:val="Fontdeparagrafimplicit"/>
          <w:color w:val="000000"/>
        </w:rPr>
        <w:t xml:space="preserve">Potrivit art. 451 alin. 2 </w:t>
      </w:r>
      <w:r>
        <w:rPr>
          <w:rStyle w:val="Fontdeparagrafimplicit"/>
          <w:color w:val="000000"/>
        </w:rPr>
        <w:t>C.pr.civ</w:t>
      </w:r>
      <w:r>
        <w:rPr>
          <w:rStyle w:val="Fontdeparagrafimplicit"/>
          <w:color w:val="000000"/>
        </w:rPr>
        <w:t xml:space="preserve">., </w:t>
      </w:r>
      <w:r>
        <w:rPr>
          <w:rStyle w:val="Fontdeparagrafimplicit"/>
          <w:color w:val="000000"/>
        </w:rPr>
        <w:t>instanţa</w:t>
      </w:r>
      <w:r>
        <w:rPr>
          <w:rStyle w:val="Fontdeparagrafimplicit"/>
          <w:color w:val="000000"/>
        </w:rPr>
        <w:t xml:space="preserve"> poate, chiar </w:t>
      </w:r>
      <w:r>
        <w:rPr>
          <w:rStyle w:val="Fontdeparagrafimplicit"/>
          <w:color w:val="000000"/>
        </w:rPr>
        <w:t>şi</w:t>
      </w:r>
      <w:r>
        <w:rPr>
          <w:rStyle w:val="Fontdeparagrafimplicit"/>
          <w:color w:val="000000"/>
        </w:rPr>
        <w:t xml:space="preserve"> din oficiu, să reducă motivat partea din cheltuielile de judecată reprezentând onorariul </w:t>
      </w:r>
      <w:r>
        <w:rPr>
          <w:rStyle w:val="Fontdeparagrafimplicit"/>
          <w:color w:val="000000"/>
        </w:rPr>
        <w:t>avocaţilor</w:t>
      </w:r>
      <w:r>
        <w:rPr>
          <w:rStyle w:val="Fontdeparagrafimplicit"/>
          <w:color w:val="000000"/>
        </w:rPr>
        <w:t xml:space="preserve">, atunci când acesta este vădit </w:t>
      </w:r>
      <w:r>
        <w:rPr>
          <w:rStyle w:val="Fontdeparagrafimplicit"/>
          <w:color w:val="000000"/>
        </w:rPr>
        <w:t>disproporţionat</w:t>
      </w:r>
      <w:r>
        <w:rPr>
          <w:rStyle w:val="Fontdeparagrafimplicit"/>
          <w:color w:val="000000"/>
        </w:rPr>
        <w:t xml:space="preserve"> în raport cu valoarea sau complexitatea cauzei ori cu activitatea </w:t>
      </w:r>
      <w:r>
        <w:rPr>
          <w:rStyle w:val="Fontdeparagrafimplicit"/>
          <w:color w:val="000000"/>
        </w:rPr>
        <w:t>desfăşurată</w:t>
      </w:r>
      <w:r>
        <w:rPr>
          <w:rStyle w:val="Fontdeparagrafimplicit"/>
          <w:color w:val="000000"/>
        </w:rPr>
        <w:t xml:space="preserve"> de avocat, </w:t>
      </w:r>
      <w:r>
        <w:rPr>
          <w:rStyle w:val="Fontdeparagrafimplicit"/>
          <w:color w:val="000000"/>
        </w:rPr>
        <w:t>ţinând</w:t>
      </w:r>
      <w:r>
        <w:rPr>
          <w:rStyle w:val="Fontdeparagrafimplicit"/>
          <w:color w:val="000000"/>
        </w:rPr>
        <w:t xml:space="preserve"> seama </w:t>
      </w:r>
      <w:r>
        <w:rPr>
          <w:rStyle w:val="Fontdeparagrafimplicit"/>
          <w:color w:val="000000"/>
        </w:rPr>
        <w:t>şi</w:t>
      </w:r>
      <w:r>
        <w:rPr>
          <w:rStyle w:val="Fontdeparagrafimplicit"/>
          <w:color w:val="000000"/>
        </w:rPr>
        <w:t xml:space="preserve"> de </w:t>
      </w:r>
      <w:r>
        <w:rPr>
          <w:rStyle w:val="Fontdeparagrafimplicit"/>
          <w:color w:val="000000"/>
        </w:rPr>
        <w:t>circumstanţele</w:t>
      </w:r>
      <w:r>
        <w:rPr>
          <w:rStyle w:val="Fontdeparagrafimplicit"/>
          <w:color w:val="000000"/>
        </w:rPr>
        <w:t xml:space="preserve"> cauzei. Măsura luată de </w:t>
      </w:r>
      <w:r>
        <w:rPr>
          <w:rStyle w:val="Fontdeparagrafimplicit"/>
          <w:color w:val="000000"/>
        </w:rPr>
        <w:t>instanţă</w:t>
      </w:r>
      <w:r>
        <w:rPr>
          <w:rStyle w:val="Fontdeparagrafimplicit"/>
          <w:color w:val="000000"/>
        </w:rPr>
        <w:t xml:space="preserve"> nu va avea niciun efect asupra raporturilor dintre avocat </w:t>
      </w:r>
      <w:r>
        <w:rPr>
          <w:rStyle w:val="Fontdeparagrafimplicit"/>
          <w:color w:val="000000"/>
        </w:rPr>
        <w:t>şi</w:t>
      </w:r>
      <w:r>
        <w:rPr>
          <w:rStyle w:val="Fontdeparagrafimplicit"/>
          <w:color w:val="000000"/>
        </w:rPr>
        <w:t xml:space="preserve"> clientul său. </w:t>
      </w:r>
    </w:p>
    <w:p w:rsidR="00A66083" w14:paraId="7E2341C3" w14:textId="77777777">
      <w:pPr>
        <w:ind w:firstLine="540"/>
        <w:jc w:val="both"/>
        <w:rPr>
          <w:rStyle w:val="Fontdeparagrafimplicit"/>
          <w:color w:val="000000"/>
        </w:rPr>
      </w:pPr>
      <w:r>
        <w:rPr>
          <w:rStyle w:val="Fontdeparagrafimplicit"/>
          <w:color w:val="000000"/>
        </w:rPr>
        <w:t xml:space="preserve">În această </w:t>
      </w:r>
      <w:r>
        <w:rPr>
          <w:rStyle w:val="Fontdeparagrafimplicit"/>
          <w:color w:val="000000"/>
        </w:rPr>
        <w:t>privinţă</w:t>
      </w:r>
      <w:r>
        <w:rPr>
          <w:rStyle w:val="Fontdeparagrafimplicit"/>
          <w:color w:val="000000"/>
        </w:rPr>
        <w:t xml:space="preserve">, curtea constată că recursul a fost </w:t>
      </w:r>
      <w:r>
        <w:rPr>
          <w:rStyle w:val="Fontdeparagrafimplicit"/>
          <w:color w:val="000000"/>
        </w:rPr>
        <w:t>soluţionat</w:t>
      </w:r>
      <w:r>
        <w:rPr>
          <w:rStyle w:val="Fontdeparagrafimplicit"/>
          <w:color w:val="000000"/>
        </w:rPr>
        <w:t xml:space="preserve"> cu celeritate, la al doilea termen de judecată, iar onorariul </w:t>
      </w:r>
      <w:r>
        <w:rPr>
          <w:rStyle w:val="Fontdeparagrafimplicit"/>
          <w:color w:val="000000"/>
        </w:rPr>
        <w:t>avocaţial</w:t>
      </w:r>
      <w:r>
        <w:rPr>
          <w:rStyle w:val="Fontdeparagrafimplicit"/>
          <w:color w:val="000000"/>
        </w:rPr>
        <w:t xml:space="preserve"> de 7.112,18 lei este </w:t>
      </w:r>
      <w:r>
        <w:rPr>
          <w:rStyle w:val="Fontdeparagrafimplicit"/>
          <w:color w:val="000000"/>
        </w:rPr>
        <w:t>disproporţionat</w:t>
      </w:r>
      <w:r>
        <w:rPr>
          <w:rStyle w:val="Fontdeparagrafimplicit"/>
          <w:color w:val="000000"/>
        </w:rPr>
        <w:t xml:space="preserve"> în raport cu natura pricinii, complexitatea acesteia </w:t>
      </w:r>
      <w:r>
        <w:rPr>
          <w:rStyle w:val="Fontdeparagrafimplicit"/>
          <w:color w:val="000000"/>
        </w:rPr>
        <w:t>şi</w:t>
      </w:r>
      <w:r>
        <w:rPr>
          <w:rStyle w:val="Fontdeparagrafimplicit"/>
          <w:color w:val="000000"/>
        </w:rPr>
        <w:t xml:space="preserve"> munca îndeplinită de avocat, astfel că va fi redus onorariul avocațial, urmând a fi obligată recurenta-pârâtă la plata sumei de 4.000 de lei.</w:t>
      </w:r>
    </w:p>
    <w:p w:rsidR="00A66083" w14:paraId="299EC629" w14:textId="77777777">
      <w:pPr>
        <w:ind w:firstLine="709"/>
        <w:jc w:val="center"/>
        <w:rPr>
          <w:rStyle w:val="Fontdeparagrafimplicit"/>
        </w:rPr>
      </w:pPr>
    </w:p>
    <w:p w:rsidR="00A66083" w14:paraId="4B24D129" w14:textId="77777777">
      <w:pPr>
        <w:ind w:firstLine="709"/>
        <w:jc w:val="center"/>
        <w:rPr>
          <w:rStyle w:val="Fontdeparagrafimplicit"/>
          <w:b/>
        </w:rPr>
      </w:pPr>
      <w:r>
        <w:rPr>
          <w:rStyle w:val="Fontdeparagrafimplicit"/>
          <w:b/>
        </w:rPr>
        <w:t>PENTRU ACESTE MOTIVE,</w:t>
      </w:r>
    </w:p>
    <w:p w:rsidR="00A66083" w14:paraId="5E78E98F" w14:textId="77777777">
      <w:pPr>
        <w:ind w:firstLine="709"/>
        <w:jc w:val="center"/>
        <w:rPr>
          <w:rStyle w:val="Fontdeparagrafimplicit"/>
          <w:b/>
        </w:rPr>
      </w:pPr>
      <w:r>
        <w:rPr>
          <w:rStyle w:val="Fontdeparagrafimplicit"/>
          <w:b/>
        </w:rPr>
        <w:t>ÎN NUMELE LEGII,</w:t>
      </w:r>
    </w:p>
    <w:p w:rsidR="00A66083" w14:paraId="5FA500B8" w14:textId="77777777">
      <w:pPr>
        <w:ind w:firstLine="709"/>
        <w:jc w:val="center"/>
      </w:pPr>
      <w:r>
        <w:rPr>
          <w:rStyle w:val="Fontdeparagrafimplicit"/>
          <w:b/>
        </w:rPr>
        <w:t>DECIDE</w:t>
      </w:r>
      <w:r>
        <w:t>:</w:t>
      </w:r>
    </w:p>
    <w:p w:rsidR="00A66083" w14:paraId="581970A7" w14:textId="77777777">
      <w:pPr>
        <w:ind w:firstLine="709"/>
        <w:jc w:val="both"/>
      </w:pPr>
    </w:p>
    <w:p w:rsidR="00A66083" w14:paraId="6303A064" w14:textId="22E3590D">
      <w:pPr>
        <w:ind w:firstLine="709"/>
        <w:jc w:val="both"/>
      </w:pPr>
      <w:r>
        <w:t>Respinge recursul pârâtei</w:t>
      </w:r>
      <w:r>
        <w:rPr>
          <w:rStyle w:val="Fontdeparagrafimplicit"/>
          <w:b/>
        </w:rPr>
        <w:t xml:space="preserve"> SOCIETATEA NAŢIONALĂ DE TRANSPORT FEROVIAR DE CĂLĂTORI CFR SA </w:t>
      </w:r>
      <w:r>
        <w:t>cu sediul în .....................................................</w:t>
      </w:r>
      <w:r>
        <w:t>, în contra</w:t>
      </w:r>
      <w:r>
        <w:rPr>
          <w:rStyle w:val="Fontdeparagrafimplicit"/>
          <w:b/>
        </w:rPr>
        <w:t xml:space="preserve"> </w:t>
      </w:r>
      <w:r>
        <w:t xml:space="preserve">recurentul chemat în </w:t>
      </w:r>
      <w:r>
        <w:t>garanţie</w:t>
      </w:r>
      <w:r>
        <w:rPr>
          <w:rStyle w:val="Fontdeparagrafimplicit"/>
          <w:b/>
        </w:rPr>
        <w:t xml:space="preserve"> MINISTERUL TRANSPORTURILOR </w:t>
      </w:r>
      <w:r>
        <w:t>cu sediul în ..........................................................................</w:t>
      </w:r>
      <w:r>
        <w:t xml:space="preserve"> </w:t>
      </w:r>
      <w:r>
        <w:rPr>
          <w:rStyle w:val="Fontdeparagrafimplicit"/>
          <w:b/>
        </w:rPr>
        <w:t xml:space="preserve"> </w:t>
      </w:r>
      <w:r>
        <w:t xml:space="preserve">împotriva </w:t>
      </w:r>
      <w:r>
        <w:t>sentinţei</w:t>
      </w:r>
      <w:r>
        <w:t xml:space="preserve"> civile nr. </w:t>
      </w:r>
      <w:r w:rsidR="00652901">
        <w:t>SC1/</w:t>
      </w:r>
      <w:r>
        <w:t xml:space="preserve">.2017 </w:t>
      </w:r>
      <w:r>
        <w:t>pronunţată</w:t>
      </w:r>
      <w:r>
        <w:t xml:space="preserve"> de Tribunalul </w:t>
      </w:r>
      <w:r w:rsidR="00652901">
        <w:t>.........................</w:t>
      </w:r>
      <w:r>
        <w:t xml:space="preserve"> - </w:t>
      </w:r>
      <w:r>
        <w:t>Secţia</w:t>
      </w:r>
      <w:r>
        <w:t xml:space="preserve"> a </w:t>
      </w:r>
      <w:r w:rsidR="00281B61">
        <w:t>......................</w:t>
      </w:r>
      <w:r>
        <w:t xml:space="preserve">Contencios Administrativ </w:t>
      </w:r>
      <w:r>
        <w:t>şi</w:t>
      </w:r>
      <w:r>
        <w:t xml:space="preserve"> Fiscal în contradictoriu cu intimata-reclamantă </w:t>
      </w:r>
      <w:r w:rsidR="00652901">
        <w:rPr>
          <w:rStyle w:val="Fontdeparagrafimplicit"/>
          <w:b/>
        </w:rPr>
        <w:t>AEI.......</w:t>
      </w:r>
      <w:r>
        <w:rPr>
          <w:rStyle w:val="Fontdeparagrafimplicit"/>
          <w:b/>
        </w:rPr>
        <w:t xml:space="preserve">SA </w:t>
      </w:r>
      <w:r>
        <w:t xml:space="preserve">cu sediul ales în </w:t>
      </w:r>
      <w:r w:rsidR="00652901">
        <w:t>.........................</w:t>
      </w:r>
      <w:r>
        <w:t>, ..................................</w:t>
      </w:r>
      <w:r>
        <w:t xml:space="preserve"> </w:t>
      </w:r>
      <w:r>
        <w:t>şi</w:t>
      </w:r>
      <w:r>
        <w:t xml:space="preserve"> intimatul chemat în </w:t>
      </w:r>
      <w:r>
        <w:t>garanţie</w:t>
      </w:r>
      <w:r>
        <w:t xml:space="preserve"> </w:t>
      </w:r>
      <w:r>
        <w:rPr>
          <w:rStyle w:val="Fontdeparagrafimplicit"/>
          <w:b/>
        </w:rPr>
        <w:t xml:space="preserve">MINISTERUL FINANŢELOR PUBLICE </w:t>
      </w:r>
      <w:r>
        <w:t xml:space="preserve">cu sediul în ........................... </w:t>
      </w:r>
      <w:r>
        <w:t>.</w:t>
      </w:r>
    </w:p>
    <w:p w:rsidR="00A66083" w14:paraId="1D2D017C" w14:textId="77777777">
      <w:pPr>
        <w:ind w:firstLine="709"/>
        <w:jc w:val="both"/>
      </w:pPr>
      <w:r>
        <w:t xml:space="preserve">Respinge ca tardiv formulat recursul chematului în </w:t>
      </w:r>
      <w:r>
        <w:t>garanţie</w:t>
      </w:r>
      <w:r>
        <w:t xml:space="preserve"> Ministerul Transporturilor.</w:t>
      </w:r>
    </w:p>
    <w:p w:rsidR="00A66083" w14:paraId="629EADC3" w14:textId="77777777">
      <w:pPr>
        <w:ind w:firstLine="709"/>
        <w:jc w:val="both"/>
      </w:pPr>
      <w:r>
        <w:t xml:space="preserve">Obligă pârâta recurentă să achite intimatei reclamante suma de 4000 de lei cu titlu de cheltuieli de judecată, reduse de </w:t>
      </w:r>
      <w:r>
        <w:t>instanţă</w:t>
      </w:r>
      <w:r>
        <w:t xml:space="preserve">. </w:t>
      </w:r>
    </w:p>
    <w:p w:rsidR="00A66083" w14:paraId="7C7D091F" w14:textId="77777777">
      <w:pPr>
        <w:ind w:firstLine="709"/>
        <w:jc w:val="both"/>
      </w:pPr>
      <w:r>
        <w:t xml:space="preserve">Definitivă. </w:t>
      </w:r>
    </w:p>
    <w:p w:rsidR="00A66083" w14:paraId="63D3F10E" w14:textId="344F19D9">
      <w:pPr>
        <w:ind w:firstLine="709"/>
        <w:jc w:val="both"/>
        <w:rPr>
          <w:rStyle w:val="Fontdeparagrafimplicit"/>
          <w:b/>
        </w:rPr>
      </w:pPr>
      <w:r>
        <w:t>Pronunţată</w:t>
      </w:r>
      <w:r>
        <w:t xml:space="preserve"> în </w:t>
      </w:r>
      <w:r>
        <w:t>şedinţă</w:t>
      </w:r>
      <w:r>
        <w:t xml:space="preserve"> publică, azi, </w:t>
      </w:r>
      <w:r w:rsidR="00652901">
        <w:rPr>
          <w:rStyle w:val="Fontdeparagrafimplicit"/>
          <w:b/>
        </w:rPr>
        <w:t>.........................</w:t>
      </w:r>
      <w:r>
        <w:rPr>
          <w:rStyle w:val="Fontdeparagrafimplicit"/>
          <w:b/>
        </w:rPr>
        <w:t>.2017.</w:t>
      </w:r>
    </w:p>
    <w:p w:rsidR="00A66083" w14:paraId="54D39D98" w14:textId="77777777">
      <w:pPr>
        <w:ind w:firstLine="709"/>
        <w:jc w:val="both"/>
        <w:rPr>
          <w:rStyle w:val="Fontdeparagrafimplicit"/>
          <w:b/>
        </w:rPr>
      </w:pPr>
    </w:p>
    <w:p w:rsidR="00A66083" w14:paraId="5551C58E" w14:textId="77777777">
      <w:pPr>
        <w:jc w:val="center"/>
      </w:pPr>
      <w:r>
        <w:t>PREŞEDINTE,                                 JUDECĂTOR ,                          JUDECĂTOR,</w:t>
      </w:r>
    </w:p>
    <w:p w:rsidR="00A66083" w:rsidP="00705E5F" w14:paraId="3D14C3A9" w14:textId="2B288DCD">
      <w:pPr>
        <w:rPr>
          <w:rStyle w:val="Fontdeparagrafimplicit"/>
          <w:b/>
        </w:rPr>
      </w:pPr>
      <w:r>
        <w:rPr>
          <w:rStyle w:val="Fontdeparagrafimplicit"/>
          <w:b/>
        </w:rPr>
        <w:t xml:space="preserve">         </w:t>
      </w:r>
      <w:r w:rsidR="00652901">
        <w:rPr>
          <w:rStyle w:val="Fontdeparagrafimplicit"/>
          <w:b/>
        </w:rPr>
        <w:t>.........................</w:t>
      </w:r>
      <w:r>
        <w:rPr>
          <w:rStyle w:val="Fontdeparagrafimplicit"/>
          <w:b/>
        </w:rPr>
        <w:t xml:space="preserve">                                     </w:t>
      </w:r>
      <w:r>
        <w:rPr>
          <w:rStyle w:val="Fontdeparagrafimplicit"/>
          <w:b/>
        </w:rPr>
        <w:t xml:space="preserve"> </w:t>
      </w:r>
      <w:r w:rsidR="00652901">
        <w:rPr>
          <w:rStyle w:val="Fontdeparagrafimplicit"/>
          <w:b/>
        </w:rPr>
        <w:t>A0016</w:t>
      </w:r>
      <w:r>
        <w:rPr>
          <w:rStyle w:val="Fontdeparagrafimplicit"/>
          <w:b/>
        </w:rPr>
        <w:t xml:space="preserve">                            </w:t>
      </w:r>
      <w:r>
        <w:rPr>
          <w:rStyle w:val="Fontdeparagrafimplicit"/>
          <w:b/>
        </w:rPr>
        <w:t xml:space="preserve"> </w:t>
      </w:r>
      <w:r w:rsidR="00652901">
        <w:rPr>
          <w:rStyle w:val="Fontdeparagrafimplicit"/>
          <w:b/>
        </w:rPr>
        <w:t>..................................</w:t>
      </w:r>
    </w:p>
    <w:p w:rsidR="00A66083" w14:paraId="60A2F386" w14:textId="77777777">
      <w:pPr>
        <w:ind w:firstLine="709"/>
        <w:jc w:val="both"/>
        <w:rPr>
          <w:rStyle w:val="Fontdeparagrafimplicit"/>
        </w:rPr>
      </w:pPr>
    </w:p>
    <w:p w:rsidR="00A66083" w14:paraId="6665404E" w14:textId="77777777">
      <w:pPr>
        <w:ind w:firstLine="709"/>
        <w:jc w:val="both"/>
        <w:rPr>
          <w:rStyle w:val="Fontdeparagrafimplicit"/>
        </w:rPr>
      </w:pPr>
    </w:p>
    <w:p w:rsidR="00A66083" w14:paraId="5560EE5D" w14:textId="77777777">
      <w:pPr>
        <w:ind w:firstLine="709"/>
        <w:jc w:val="both"/>
        <w:rPr>
          <w:rStyle w:val="Fontdeparagrafimplicit"/>
        </w:rPr>
      </w:pPr>
    </w:p>
    <w:p w:rsidR="00A66083" w14:paraId="02A5538F" w14:textId="77777777">
      <w:pPr>
        <w:ind w:firstLine="709"/>
        <w:jc w:val="both"/>
      </w:pPr>
      <w:r>
        <w:tab/>
      </w:r>
      <w:r>
        <w:tab/>
      </w:r>
      <w:r>
        <w:tab/>
      </w:r>
      <w:r>
        <w:tab/>
      </w:r>
      <w:r>
        <w:tab/>
      </w:r>
      <w:r>
        <w:tab/>
      </w:r>
      <w:r>
        <w:tab/>
      </w:r>
      <w:r>
        <w:tab/>
        <w:t xml:space="preserve">    GREFIER,</w:t>
      </w:r>
    </w:p>
    <w:p w:rsidR="00A66083" w14:paraId="1B834C66" w14:textId="109AF49B">
      <w:pPr>
        <w:ind w:firstLine="709"/>
        <w:jc w:val="both"/>
        <w:rPr>
          <w:rStyle w:val="Fontdeparagrafimplicit"/>
          <w:b/>
        </w:rPr>
      </w:pP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 xml:space="preserve">       </w:t>
      </w:r>
      <w:r w:rsidR="00652901">
        <w:rPr>
          <w:rStyle w:val="Fontdeparagrafimplicit"/>
          <w:b/>
        </w:rPr>
        <w:t>..................................</w:t>
      </w:r>
    </w:p>
    <w:p w:rsidR="00A66083" w14:paraId="1716A86C" w14:textId="6F4EE234">
      <w:pPr>
        <w:ind w:firstLine="709"/>
        <w:jc w:val="both"/>
        <w:rPr>
          <w:rStyle w:val="Fontdeparagrafimplicit"/>
          <w:sz w:val="16"/>
        </w:rPr>
      </w:pPr>
      <w:r>
        <w:rPr>
          <w:rStyle w:val="Fontdeparagrafimplicit"/>
          <w:sz w:val="16"/>
        </w:rPr>
        <w:t>T........</w:t>
      </w:r>
      <w:r>
        <w:rPr>
          <w:rStyle w:val="Fontdeparagrafimplicit"/>
          <w:sz w:val="16"/>
        </w:rPr>
        <w:t>2/.....................</w:t>
      </w:r>
    </w:p>
    <w:p w:rsidR="00A66083" w14:paraId="5B47E6AA" w14:textId="5D312E55">
      <w:pPr>
        <w:ind w:firstLine="709"/>
        <w:jc w:val="both"/>
        <w:rPr>
          <w:rStyle w:val="Fontdeparagrafimplicit"/>
          <w:sz w:val="16"/>
        </w:rPr>
      </w:pPr>
      <w:r>
        <w:rPr>
          <w:rStyle w:val="Fontdeparagrafimplicit"/>
          <w:sz w:val="16"/>
        </w:rPr>
        <w:t>Red..A0016</w:t>
      </w:r>
      <w:r>
        <w:rPr>
          <w:rStyle w:val="Fontdeparagrafimplicit"/>
          <w:sz w:val="16"/>
        </w:rPr>
        <w:t>6 ex.</w:t>
      </w:r>
    </w:p>
    <w:p w:rsidR="00A66083" w14:paraId="7068E0C5"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E34E77"/>
    <w:multiLevelType w:val="multilevel"/>
    <w:tmpl w:val="2DC2BCDC"/>
    <w:lvl w:ilvl="0">
      <w:start w:val="1"/>
      <w:numFmt w:val="decimal"/>
      <w:lvlText w:val="%1."/>
      <w:lvlJc w:val="left"/>
      <w:pPr>
        <w:tabs>
          <w:tab w:val="left" w:pos="987"/>
        </w:tabs>
        <w:ind w:left="987" w:hanging="360"/>
      </w:pPr>
    </w:lvl>
    <w:lvl w:ilvl="1">
      <w:start w:val="1"/>
      <w:numFmt w:val="lowerLetter"/>
      <w:lvlText w:val="%2."/>
      <w:lvlJc w:val="left"/>
      <w:pPr>
        <w:tabs>
          <w:tab w:val="left" w:pos="1707"/>
        </w:tabs>
        <w:ind w:left="1707" w:hanging="360"/>
      </w:pPr>
    </w:lvl>
    <w:lvl w:ilvl="2">
      <w:start w:val="1"/>
      <w:numFmt w:val="lowerRoman"/>
      <w:lvlText w:val="%3."/>
      <w:lvlJc w:val="right"/>
      <w:pPr>
        <w:tabs>
          <w:tab w:val="left" w:pos="2427"/>
        </w:tabs>
        <w:ind w:left="2427" w:hanging="180"/>
      </w:pPr>
    </w:lvl>
    <w:lvl w:ilvl="3">
      <w:start w:val="1"/>
      <w:numFmt w:val="decimal"/>
      <w:lvlText w:val="%4."/>
      <w:lvlJc w:val="left"/>
      <w:pPr>
        <w:tabs>
          <w:tab w:val="left" w:pos="3147"/>
        </w:tabs>
        <w:ind w:left="3147" w:hanging="360"/>
      </w:pPr>
    </w:lvl>
    <w:lvl w:ilvl="4">
      <w:start w:val="1"/>
      <w:numFmt w:val="lowerLetter"/>
      <w:lvlText w:val="%5."/>
      <w:lvlJc w:val="left"/>
      <w:pPr>
        <w:tabs>
          <w:tab w:val="left" w:pos="3867"/>
        </w:tabs>
        <w:ind w:left="3867" w:hanging="360"/>
      </w:pPr>
    </w:lvl>
    <w:lvl w:ilvl="5">
      <w:start w:val="1"/>
      <w:numFmt w:val="lowerRoman"/>
      <w:lvlText w:val="%6."/>
      <w:lvlJc w:val="right"/>
      <w:pPr>
        <w:tabs>
          <w:tab w:val="left" w:pos="4587"/>
        </w:tabs>
        <w:ind w:left="4587" w:hanging="180"/>
      </w:pPr>
    </w:lvl>
    <w:lvl w:ilvl="6">
      <w:start w:val="1"/>
      <w:numFmt w:val="decimal"/>
      <w:lvlText w:val="%7."/>
      <w:lvlJc w:val="left"/>
      <w:pPr>
        <w:tabs>
          <w:tab w:val="left" w:pos="5307"/>
        </w:tabs>
        <w:ind w:left="5307" w:hanging="360"/>
      </w:pPr>
    </w:lvl>
    <w:lvl w:ilvl="7">
      <w:start w:val="1"/>
      <w:numFmt w:val="lowerLetter"/>
      <w:lvlText w:val="%8."/>
      <w:lvlJc w:val="left"/>
      <w:pPr>
        <w:tabs>
          <w:tab w:val="left" w:pos="6027"/>
        </w:tabs>
        <w:ind w:left="6027" w:hanging="360"/>
      </w:pPr>
    </w:lvl>
    <w:lvl w:ilvl="8">
      <w:start w:val="1"/>
      <w:numFmt w:val="lowerRoman"/>
      <w:lvlText w:val="%9."/>
      <w:lvlJc w:val="right"/>
      <w:pPr>
        <w:tabs>
          <w:tab w:val="left" w:pos="6747"/>
        </w:tabs>
        <w:ind w:left="6747" w:hanging="180"/>
      </w:pPr>
    </w:lvl>
  </w:abstractNum>
  <w:num w:numId="1" w16cid:durableId="1959138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083"/>
    <w:rsid w:val="00281B61"/>
    <w:rsid w:val="00652901"/>
    <w:rsid w:val="00705E5F"/>
    <w:rsid w:val="00A66083"/>
    <w:rsid w:val="00AA6E5E"/>
  </w:rsids>
  <w:docVars>
    <w:docVar w:name="url" w:val="http://10.1.48.53:80/ecris_cdms/document_upload.aspx?id_document=200000002796251&amp;id_departament=5&amp;id_sesiune=2476631&amp;id_user=62&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14F993A"/>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spacing w:after="200" w:line="276" w:lineRule="auto"/>
      <w:ind w:left="720"/>
      <w:contextualSpacing/>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49</ap:TotalTime>
  <ap:Pages>11</ap:Pages>
  <ap:Words>6733</ap:Words>
  <ap:Characters>38380</ap:Characters>
  <ap:Application>Microsoft Office Word</ap:Application>
  <ap:DocSecurity>0</ap:DocSecurity>
  <ap:Lines>319</ap:Lines>
  <ap:Paragraphs>90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45023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