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0F7373" w14:paraId="7CD1E861" w14:textId="77777777">
      <w:pPr>
        <w:rPr>
          <w:rStyle w:val="Fontdeparagrafimplicit"/>
          <w:rFonts w:ascii="Garamond" w:hAnsi="Garamond"/>
          <w:color w:val="BFBFBF"/>
          <w:sz w:val="20"/>
        </w:rPr>
      </w:pPr>
    </w:p>
    <w:p w:rsidR="000F7373" w14:paraId="2403E374" w14:textId="2AFDFCCC">
      <w:pPr>
        <w:rPr>
          <w:rStyle w:val="Fontdeparagrafimplicit"/>
          <w:rFonts w:ascii="Garamond" w:hAnsi="Garamond"/>
          <w:color w:val="BFBFBF"/>
          <w:sz w:val="20"/>
        </w:rPr>
      </w:pPr>
      <w:r>
        <w:rPr>
          <w:rStyle w:val="Fontdeparagrafimplicit"/>
          <w:rFonts w:ascii="Garamond" w:hAnsi="Garamond"/>
          <w:color w:val="BFBFBF"/>
          <w:sz w:val="20"/>
        </w:rPr>
        <w:t>Acesta nu este document finalizat</w:t>
      </w:r>
    </w:p>
    <w:p w:rsidRPr="000F7373" w:rsidR="000F7373" w14:paraId="0CD13A8F" w14:textId="77777777">
      <w:pPr>
        <w:rPr>
          <w:rStyle w:val="Fontdeparagrafimplicit"/>
          <w:rFonts w:ascii="Garamond" w:hAnsi="Garamond"/>
          <w:b/>
          <w:bCs/>
        </w:rPr>
      </w:pPr>
      <w:r w:rsidRPr="000F7373">
        <w:rPr>
          <w:rStyle w:val="Fontdeparagrafimplicit"/>
          <w:rFonts w:ascii="Garamond" w:hAnsi="Garamond"/>
          <w:b/>
          <w:bCs/>
        </w:rPr>
        <w:t>Hot. 12</w:t>
      </w:r>
    </w:p>
    <w:p w:rsidR="008C5BB5" w14:paraId="4E7A3678" w14:textId="30E635EC">
      <w:pPr>
        <w:rPr>
          <w:rStyle w:val="Fontdeparagrafimplicit"/>
          <w:rFonts w:ascii="Garamond" w:hAnsi="Garamond"/>
        </w:rPr>
      </w:pPr>
      <w:r>
        <w:rPr>
          <w:rStyle w:val="Fontdeparagrafimplicit"/>
          <w:rFonts w:ascii="Garamond" w:hAnsi="Garamond"/>
        </w:rPr>
        <w:t>Cod ECLI    ECLI:RO:</w:t>
      </w:r>
      <w:r w:rsidR="000F7373">
        <w:rPr>
          <w:rStyle w:val="Fontdeparagrafimplicit"/>
          <w:rFonts w:ascii="Garamond" w:hAnsi="Garamond"/>
        </w:rPr>
        <w:t>..................................</w:t>
      </w:r>
    </w:p>
    <w:p w:rsidR="008C5BB5" w14:paraId="418880D8" w14:textId="410E1DDE">
      <w:pPr>
        <w:ind w:right="-1" w:firstLine="851"/>
        <w:rPr>
          <w:rStyle w:val="Fontdeparagrafimplicit"/>
          <w:b/>
        </w:rPr>
      </w:pPr>
      <w:r>
        <w:rPr>
          <w:rStyle w:val="Fontdeparagrafimplicit"/>
          <w:b/>
        </w:rPr>
        <w:t xml:space="preserve">DOSAR NR. </w:t>
      </w:r>
      <w:r w:rsidR="000F7373">
        <w:rPr>
          <w:rStyle w:val="Fontdeparagrafimplicit"/>
          <w:b/>
        </w:rPr>
        <w:t>....................</w:t>
      </w:r>
    </w:p>
    <w:p w:rsidR="008C5BB5" w14:paraId="2CC3C3D9" w14:textId="77777777">
      <w:pPr>
        <w:ind w:right="-1" w:firstLine="851"/>
        <w:rPr>
          <w:rStyle w:val="Fontdeparagrafimplicit"/>
        </w:rPr>
      </w:pPr>
    </w:p>
    <w:p w:rsidR="008C5BB5" w14:paraId="6D3D2C74" w14:textId="77777777">
      <w:pPr>
        <w:ind w:right="-1" w:firstLine="851"/>
        <w:rPr>
          <w:rStyle w:val="Fontdeparagrafimplicit"/>
        </w:rPr>
      </w:pPr>
    </w:p>
    <w:p w:rsidR="008C5BB5" w14:paraId="5EDF4910" w14:textId="77777777">
      <w:pPr>
        <w:ind w:right="-1" w:firstLine="851"/>
        <w:jc w:val="center"/>
      </w:pPr>
      <w:r>
        <w:t>R O M Â N I A</w:t>
      </w:r>
    </w:p>
    <w:p w:rsidR="008C5BB5" w14:paraId="3702CC72" w14:textId="02D43B9A">
      <w:pPr>
        <w:ind w:right="-1" w:firstLine="851"/>
        <w:jc w:val="center"/>
      </w:pPr>
      <w:r>
        <w:t xml:space="preserve">CURTEA DE APEL </w:t>
      </w:r>
      <w:r w:rsidR="000F7373">
        <w:t>....................</w:t>
      </w:r>
    </w:p>
    <w:p w:rsidR="008C5BB5" w14:paraId="0169FEE5" w14:textId="0A03A24E">
      <w:pPr>
        <w:ind w:right="-1" w:firstLine="851"/>
        <w:jc w:val="center"/>
      </w:pPr>
      <w:r>
        <w:t>SECŢIA A VI</w:t>
      </w:r>
      <w:r w:rsidR="000F7373">
        <w:t>...................</w:t>
      </w:r>
      <w:r>
        <w:t>CONTENCIOS ADMINISTRATIV ŞI FISCAL</w:t>
      </w:r>
    </w:p>
    <w:p w:rsidR="008C5BB5" w14:paraId="5A64439F" w14:textId="679BE03E">
      <w:pPr>
        <w:ind w:right="-1" w:firstLine="851"/>
        <w:jc w:val="center"/>
        <w:rPr>
          <w:rStyle w:val="Fontdeparagrafimplicit"/>
          <w:b/>
        </w:rPr>
      </w:pPr>
      <w:r>
        <w:rPr>
          <w:rStyle w:val="Fontdeparagrafimplicit"/>
          <w:b/>
        </w:rPr>
        <w:t xml:space="preserve">DECIZIA CIVILĂ NR. </w:t>
      </w:r>
      <w:r w:rsidR="000F7373">
        <w:rPr>
          <w:rStyle w:val="Fontdeparagrafimplicit"/>
          <w:b/>
        </w:rPr>
        <w:t>....................</w:t>
      </w:r>
    </w:p>
    <w:p w:rsidR="008C5BB5" w14:paraId="53831FF3" w14:textId="377827A1">
      <w:pPr>
        <w:ind w:right="-1" w:firstLine="851"/>
        <w:jc w:val="center"/>
      </w:pPr>
      <w:r>
        <w:t xml:space="preserve">ŞEDINŢA PUBLICĂ DIN DATA DE </w:t>
      </w:r>
      <w:r w:rsidR="000F7373">
        <w:t>....................</w:t>
      </w:r>
      <w:r>
        <w:t>.2016</w:t>
      </w:r>
    </w:p>
    <w:p w:rsidR="008C5BB5" w14:paraId="686D95E0" w14:textId="77777777">
      <w:pPr>
        <w:ind w:right="-1" w:firstLine="851"/>
        <w:jc w:val="center"/>
        <w:rPr>
          <w:rStyle w:val="Fontdeparagrafimplicit"/>
          <w:b/>
        </w:rPr>
      </w:pPr>
      <w:r>
        <w:rPr>
          <w:rStyle w:val="Fontdeparagrafimplicit"/>
          <w:b/>
        </w:rPr>
        <w:t>CURTEA CONSTITUITĂ DIN:</w:t>
      </w:r>
    </w:p>
    <w:p w:rsidR="008C5BB5" w14:paraId="4F1BA218" w14:textId="61E1E860">
      <w:pPr>
        <w:ind w:right="-1" w:firstLine="851"/>
        <w:jc w:val="center"/>
      </w:pPr>
      <w:r>
        <w:t xml:space="preserve">PREŞEDINTE : </w:t>
      </w:r>
      <w:r w:rsidR="000F7373">
        <w:t>....................</w:t>
      </w:r>
    </w:p>
    <w:p w:rsidR="008C5BB5" w14:paraId="722645E3" w14:textId="0C9840AF">
      <w:pPr>
        <w:ind w:right="-1" w:firstLine="851"/>
        <w:jc w:val="center"/>
      </w:pPr>
      <w:r>
        <w:t xml:space="preserve">JUDECĂTOR : </w:t>
      </w:r>
      <w:r w:rsidR="000F7373">
        <w:t>A0014</w:t>
      </w:r>
    </w:p>
    <w:p w:rsidR="008C5BB5" w14:paraId="41540722" w14:textId="29A95823">
      <w:pPr>
        <w:ind w:right="-1" w:firstLine="851"/>
        <w:jc w:val="center"/>
      </w:pPr>
      <w:r>
        <w:t xml:space="preserve">JUDECĂTOR : </w:t>
      </w:r>
      <w:r w:rsidR="000F7373">
        <w:t>....................</w:t>
      </w:r>
    </w:p>
    <w:p w:rsidR="008C5BB5" w14:paraId="4FA26BF5" w14:textId="3C612419">
      <w:pPr>
        <w:ind w:right="-1" w:firstLine="851"/>
        <w:jc w:val="center"/>
      </w:pPr>
      <w:r>
        <w:t xml:space="preserve">GREFIER : </w:t>
      </w:r>
      <w:r w:rsidR="000F7373">
        <w:t>....................</w:t>
      </w:r>
    </w:p>
    <w:p w:rsidR="008C5BB5" w14:paraId="25147038" w14:textId="77777777">
      <w:pPr>
        <w:ind w:right="-1" w:firstLine="851"/>
        <w:jc w:val="both"/>
      </w:pPr>
    </w:p>
    <w:p w:rsidR="008C5BB5" w14:paraId="1C21E27F" w14:textId="77777777">
      <w:pPr>
        <w:ind w:right="-1" w:firstLine="851"/>
        <w:jc w:val="both"/>
      </w:pPr>
      <w:r>
        <w:tab/>
      </w:r>
    </w:p>
    <w:p w:rsidR="008C5BB5" w14:paraId="5AFAE6EB" w14:textId="00909E32">
      <w:pPr>
        <w:ind w:right="-1" w:firstLine="851"/>
        <w:jc w:val="both"/>
      </w:pPr>
      <w:r>
        <w:t xml:space="preserve">Pe rol se află </w:t>
      </w:r>
      <w:r>
        <w:t>soluţionarea</w:t>
      </w:r>
      <w:r>
        <w:t xml:space="preserve"> recursului declarat </w:t>
      </w:r>
      <w:r>
        <w:rPr>
          <w:rStyle w:val="Fontdeparagrafimplicit"/>
          <w:i/>
        </w:rPr>
        <w:t xml:space="preserve">împotriva Încheierii de </w:t>
      </w:r>
      <w:r>
        <w:rPr>
          <w:rStyle w:val="Fontdeparagrafimplicit"/>
          <w:i/>
        </w:rPr>
        <w:t>şedinţă</w:t>
      </w:r>
      <w:r>
        <w:rPr>
          <w:rStyle w:val="Fontdeparagrafimplicit"/>
          <w:i/>
        </w:rPr>
        <w:t xml:space="preserve"> din data de </w:t>
      </w:r>
      <w:r w:rsidR="000F7373">
        <w:rPr>
          <w:rStyle w:val="Fontdeparagrafimplicit"/>
          <w:i/>
        </w:rPr>
        <w:t>..................</w:t>
      </w:r>
      <w:r>
        <w:rPr>
          <w:rStyle w:val="Fontdeparagrafimplicit"/>
          <w:i/>
        </w:rPr>
        <w:t xml:space="preserve">2016 </w:t>
      </w:r>
      <w:r>
        <w:rPr>
          <w:rStyle w:val="Fontdeparagrafimplicit"/>
          <w:i/>
        </w:rPr>
        <w:t>pronunţată</w:t>
      </w:r>
      <w:r>
        <w:rPr>
          <w:rStyle w:val="Fontdeparagrafimplicit"/>
          <w:i/>
        </w:rPr>
        <w:t xml:space="preserve"> de Tribunalul </w:t>
      </w:r>
      <w:r w:rsidR="000F7373">
        <w:rPr>
          <w:rStyle w:val="Fontdeparagrafimplicit"/>
          <w:i/>
        </w:rPr>
        <w:t>....................</w:t>
      </w:r>
      <w:r>
        <w:rPr>
          <w:rStyle w:val="Fontdeparagrafimplicit"/>
          <w:i/>
        </w:rPr>
        <w:t xml:space="preserve"> – </w:t>
      </w:r>
      <w:r>
        <w:rPr>
          <w:rStyle w:val="Fontdeparagrafimplicit"/>
          <w:i/>
        </w:rPr>
        <w:t>Secţia</w:t>
      </w:r>
      <w:r>
        <w:rPr>
          <w:rStyle w:val="Fontdeparagrafimplicit"/>
          <w:i/>
        </w:rPr>
        <w:t xml:space="preserve"> a </w:t>
      </w:r>
      <w:r w:rsidR="000F7373">
        <w:rPr>
          <w:rStyle w:val="Fontdeparagrafimplicit"/>
          <w:i/>
        </w:rPr>
        <w:t>..................</w:t>
      </w:r>
      <w:r>
        <w:rPr>
          <w:rStyle w:val="Fontdeparagrafimplicit"/>
          <w:i/>
        </w:rPr>
        <w:t xml:space="preserve">Contencios Administrativ </w:t>
      </w:r>
      <w:r>
        <w:rPr>
          <w:rStyle w:val="Fontdeparagrafimplicit"/>
          <w:i/>
        </w:rPr>
        <w:t>şi</w:t>
      </w:r>
      <w:r>
        <w:rPr>
          <w:rStyle w:val="Fontdeparagrafimplicit"/>
          <w:i/>
        </w:rPr>
        <w:t xml:space="preserve"> Fiscal, în dosarul nr. </w:t>
      </w:r>
      <w:r w:rsidR="000F7373">
        <w:rPr>
          <w:rStyle w:val="Fontdeparagrafimplicit"/>
          <w:i/>
        </w:rPr>
        <w:t>....................</w:t>
      </w:r>
      <w:r>
        <w:rPr>
          <w:rStyle w:val="Fontdeparagrafimplicit"/>
          <w:i/>
        </w:rPr>
        <w:t xml:space="preserve"> </w:t>
      </w:r>
      <w:r>
        <w:t xml:space="preserve">de </w:t>
      </w:r>
      <w:r>
        <w:rPr>
          <w:rStyle w:val="Fontdeparagrafimplicit"/>
          <w:b/>
        </w:rPr>
        <w:t xml:space="preserve">recurentul – reclamant </w:t>
      </w:r>
      <w:r w:rsidR="000F7373">
        <w:rPr>
          <w:rStyle w:val="Fontdeparagrafimplicit"/>
          <w:b/>
        </w:rPr>
        <w:t>LAN.........</w:t>
      </w:r>
      <w:r>
        <w:t xml:space="preserve">, în contradictoriu cu </w:t>
      </w:r>
      <w:r>
        <w:rPr>
          <w:rStyle w:val="Fontdeparagrafimplicit"/>
          <w:b/>
        </w:rPr>
        <w:t xml:space="preserve">intimatul – pârât Primarul </w:t>
      </w:r>
      <w:r w:rsidR="000F7373">
        <w:rPr>
          <w:rStyle w:val="Fontdeparagrafimplicit"/>
          <w:b/>
        </w:rPr>
        <w:t>..........X</w:t>
      </w:r>
      <w:r>
        <w:t xml:space="preserve">. </w:t>
      </w:r>
    </w:p>
    <w:p w:rsidR="008C5BB5" w14:paraId="6679BBD5" w14:textId="55D1127D">
      <w:pPr>
        <w:ind w:right="-1" w:firstLine="851"/>
        <w:jc w:val="both"/>
      </w:pPr>
      <w:r>
        <w:t xml:space="preserve">La apelul nominal făcut în </w:t>
      </w:r>
      <w:r>
        <w:t>şedinţa</w:t>
      </w:r>
      <w:r>
        <w:t xml:space="preserve"> publică, la strigarea cauzei, la ordine, se prezintă recurentul – reclamant </w:t>
      </w:r>
      <w:r w:rsidR="000F7373">
        <w:t>LAN.........</w:t>
      </w:r>
      <w:r>
        <w:t xml:space="preserve">, personal </w:t>
      </w:r>
      <w:r>
        <w:t>şi</w:t>
      </w:r>
      <w:r>
        <w:t xml:space="preserve"> intimatul – pârât Primarul </w:t>
      </w:r>
      <w:r w:rsidR="000F7373">
        <w:t>..........X</w:t>
      </w:r>
      <w:r>
        <w:t xml:space="preserve">, prin consilier juridic </w:t>
      </w:r>
      <w:r w:rsidR="000F7373">
        <w:t>...................</w:t>
      </w:r>
      <w:r>
        <w:t xml:space="preserve">, care depune </w:t>
      </w:r>
      <w:r>
        <w:t>delegaţie</w:t>
      </w:r>
      <w:r>
        <w:t xml:space="preserve"> de reprezentare nr. </w:t>
      </w:r>
      <w:r w:rsidR="000F7373">
        <w:t>...................</w:t>
      </w:r>
      <w:r>
        <w:t>.2016 la fila 29 din dosar.</w:t>
      </w:r>
    </w:p>
    <w:p w:rsidR="008C5BB5" w14:paraId="6727BAE2" w14:textId="77777777">
      <w:pPr>
        <w:ind w:right="-1" w:firstLine="851"/>
        <w:jc w:val="both"/>
      </w:pPr>
      <w:r>
        <w:t>Procedura de citare este legal îndeplinită.</w:t>
      </w:r>
    </w:p>
    <w:p w:rsidR="008C5BB5" w14:paraId="7A396E81" w14:textId="77777777">
      <w:pPr>
        <w:tabs>
          <w:tab w:val="left" w:pos="-2520"/>
        </w:tabs>
        <w:ind w:right="-1" w:firstLine="851"/>
        <w:jc w:val="both"/>
      </w:pPr>
      <w:r>
        <w:t xml:space="preserve">S-a făcut referatul cauzei de către grefierul de </w:t>
      </w:r>
      <w:r>
        <w:t>şedinţă</w:t>
      </w:r>
      <w:r>
        <w:t>, după care :</w:t>
      </w:r>
    </w:p>
    <w:p w:rsidR="008C5BB5" w14:paraId="0851351E" w14:textId="4CC51AEB">
      <w:pPr>
        <w:tabs>
          <w:tab w:val="left" w:pos="-2520"/>
        </w:tabs>
        <w:ind w:right="-1" w:firstLine="851"/>
        <w:jc w:val="both"/>
      </w:pPr>
      <w:r>
        <w:t xml:space="preserve">Se prezintă recurentul – reclamant </w:t>
      </w:r>
      <w:r w:rsidR="000F7373">
        <w:t>LAN.........</w:t>
      </w:r>
      <w:r>
        <w:t xml:space="preserve">, personal, care se legitimează, la solicitarea </w:t>
      </w:r>
      <w:r>
        <w:t>instanţei</w:t>
      </w:r>
      <w:r>
        <w:t xml:space="preserve">, cu C.I. seria </w:t>
      </w:r>
      <w:r w:rsidR="000F7373">
        <w:t>...................</w:t>
      </w:r>
      <w:r>
        <w:t xml:space="preserve">, eliberată de </w:t>
      </w:r>
      <w:r w:rsidR="000F7373">
        <w:t>...................</w:t>
      </w:r>
      <w:r>
        <w:t xml:space="preserve">, la data de </w:t>
      </w:r>
      <w:r w:rsidR="000F7373">
        <w:t>...................</w:t>
      </w:r>
      <w:r>
        <w:t xml:space="preserve">2007, având CNP </w:t>
      </w:r>
      <w:r w:rsidR="000F7373">
        <w:t>...................</w:t>
      </w:r>
      <w:r>
        <w:t>.</w:t>
      </w:r>
    </w:p>
    <w:p w:rsidR="008C5BB5" w14:paraId="2E6F62E4" w14:textId="4847E886">
      <w:pPr>
        <w:tabs>
          <w:tab w:val="left" w:pos="-2520"/>
        </w:tabs>
        <w:ind w:right="-1" w:firstLine="851"/>
        <w:jc w:val="both"/>
      </w:pPr>
      <w:r>
        <w:t xml:space="preserve">Intimatul – pârât Primarul </w:t>
      </w:r>
      <w:r w:rsidR="000F7373">
        <w:t>..........X</w:t>
      </w:r>
      <w:r>
        <w:t xml:space="preserve">, prin consilier juridic, arată că nu are cereri prealabile de formulat sau probe noi de administrat în recurs. </w:t>
      </w:r>
    </w:p>
    <w:p w:rsidR="008C5BB5" w14:paraId="02319801" w14:textId="7B4C0624">
      <w:pPr>
        <w:tabs>
          <w:tab w:val="left" w:pos="-2520"/>
        </w:tabs>
        <w:ind w:right="-1" w:firstLine="851"/>
        <w:jc w:val="both"/>
      </w:pPr>
      <w:r>
        <w:t xml:space="preserve">Recurentul – reclamant </w:t>
      </w:r>
      <w:r w:rsidR="000F7373">
        <w:t>LAN.........</w:t>
      </w:r>
      <w:r>
        <w:t xml:space="preserve"> depune la dosar note scrise </w:t>
      </w:r>
      <w:r>
        <w:t>şi</w:t>
      </w:r>
      <w:r>
        <w:t xml:space="preserve"> un set de înscrisuri, respectiv o adresă de la Compania </w:t>
      </w:r>
      <w:r>
        <w:t>Naţională</w:t>
      </w:r>
      <w:r>
        <w:t xml:space="preserve"> </w:t>
      </w:r>
      <w:r>
        <w:t>Poşta</w:t>
      </w:r>
      <w:r>
        <w:t xml:space="preserve"> Română S.A. din care rezultă că este vorba de o scrisoare </w:t>
      </w:r>
      <w:r>
        <w:t xml:space="preserve">recomandată cu confirmare de primire </w:t>
      </w:r>
      <w:r>
        <w:t>şi</w:t>
      </w:r>
      <w:r>
        <w:t xml:space="preserve"> o adresă de la Primăria </w:t>
      </w:r>
      <w:r w:rsidR="000F7373">
        <w:t>...................</w:t>
      </w:r>
      <w:r>
        <w:t>.</w:t>
      </w:r>
    </w:p>
    <w:p w:rsidR="008C5BB5" w14:paraId="43A1034E" w14:textId="47BE02C6">
      <w:pPr>
        <w:tabs>
          <w:tab w:val="left" w:pos="-2520"/>
        </w:tabs>
        <w:ind w:right="-1" w:firstLine="851"/>
        <w:jc w:val="both"/>
      </w:pPr>
      <w:r>
        <w:t xml:space="preserve">Intimatul – pârât Primarul </w:t>
      </w:r>
      <w:r w:rsidR="000F7373">
        <w:t>..........X</w:t>
      </w:r>
      <w:r>
        <w:t xml:space="preserve">, prin consilier juridic, arată că nu se opune </w:t>
      </w:r>
      <w:r>
        <w:t>încuviinţării</w:t>
      </w:r>
      <w:r>
        <w:t xml:space="preserve"> acestei probe cu înscrisuri.</w:t>
      </w:r>
    </w:p>
    <w:p w:rsidR="008C5BB5" w14:paraId="13088FDF" w14:textId="77777777">
      <w:pPr>
        <w:tabs>
          <w:tab w:val="left" w:pos="-2520"/>
        </w:tabs>
        <w:ind w:right="-1" w:firstLine="851"/>
        <w:jc w:val="both"/>
      </w:pPr>
      <w:r>
        <w:t xml:space="preserve">Curtea, după deliberare, </w:t>
      </w:r>
      <w:r>
        <w:t>încuviinţează</w:t>
      </w:r>
      <w:r>
        <w:t xml:space="preserve"> proba cu înscrisul nou depus de către recurentul – reclamant.</w:t>
      </w:r>
    </w:p>
    <w:p w:rsidR="008C5BB5" w14:paraId="4A8421E5" w14:textId="77777777">
      <w:pPr>
        <w:tabs>
          <w:tab w:val="left" w:pos="-2520"/>
        </w:tabs>
        <w:ind w:right="-1" w:firstLine="851"/>
        <w:jc w:val="both"/>
      </w:pPr>
      <w:r>
        <w:t xml:space="preserve">Nemaifiind cereri prealabile de formulat sau probe noi de administrat în recurs, Curtea constată recursul în stare de judecată </w:t>
      </w:r>
      <w:r>
        <w:t>şi</w:t>
      </w:r>
      <w:r>
        <w:t xml:space="preserve"> acordă cuvântul intimatului – pârât în </w:t>
      </w:r>
      <w:r>
        <w:t>susţinerea</w:t>
      </w:r>
      <w:r>
        <w:t xml:space="preserve"> </w:t>
      </w:r>
      <w:r>
        <w:t>excepţiei</w:t>
      </w:r>
      <w:r>
        <w:t xml:space="preserve"> </w:t>
      </w:r>
      <w:r>
        <w:t>nulităţii</w:t>
      </w:r>
      <w:r>
        <w:t xml:space="preserve"> recursului pentru neîncadrarea în motive, invocată de acesta prin întâmpinare.</w:t>
      </w:r>
    </w:p>
    <w:p w:rsidR="008C5BB5" w14:paraId="4A153DC2" w14:textId="62CD9CB2">
      <w:pPr>
        <w:tabs>
          <w:tab w:val="left" w:pos="-2520"/>
        </w:tabs>
        <w:ind w:right="-1" w:firstLine="851"/>
        <w:jc w:val="both"/>
      </w:pPr>
      <w:r>
        <w:t xml:space="preserve">Intimatul – pârât Primarul </w:t>
      </w:r>
      <w:r w:rsidR="000F7373">
        <w:t>..........X</w:t>
      </w:r>
      <w:r>
        <w:t xml:space="preserve">, prin consilier juridic, solicită să se admită </w:t>
      </w:r>
      <w:r>
        <w:t>excepţia</w:t>
      </w:r>
      <w:r>
        <w:t xml:space="preserve">, </w:t>
      </w:r>
      <w:r>
        <w:t>aşa</w:t>
      </w:r>
      <w:r>
        <w:t xml:space="preserve"> cum a fost formulată. </w:t>
      </w:r>
    </w:p>
    <w:p w:rsidR="008C5BB5" w14:paraId="2BEF2713" w14:textId="77777777">
      <w:pPr>
        <w:tabs>
          <w:tab w:val="left" w:pos="-2520"/>
        </w:tabs>
        <w:ind w:right="-1" w:firstLine="851"/>
        <w:jc w:val="both"/>
      </w:pPr>
      <w:r>
        <w:t xml:space="preserve">Curtea acordă cuvântul recurentului – reclamant în combaterea </w:t>
      </w:r>
      <w:r>
        <w:t>excepţiei</w:t>
      </w:r>
      <w:r>
        <w:t xml:space="preserve"> </w:t>
      </w:r>
      <w:r>
        <w:t>nulităţii</w:t>
      </w:r>
      <w:r>
        <w:t xml:space="preserve"> recursului pentru neîncadrarea în motive, invocată de intimatul – pârât prin întâmpinare.</w:t>
      </w:r>
    </w:p>
    <w:p w:rsidR="008C5BB5" w14:paraId="10BAD773" w14:textId="31CDB234">
      <w:pPr>
        <w:tabs>
          <w:tab w:val="left" w:pos="-2520"/>
        </w:tabs>
        <w:ind w:right="-1" w:firstLine="851"/>
        <w:jc w:val="both"/>
      </w:pPr>
      <w:r>
        <w:t xml:space="preserve">Recurentul – reclamant </w:t>
      </w:r>
      <w:r w:rsidR="000F7373">
        <w:t>LAN.........</w:t>
      </w:r>
      <w:r>
        <w:t xml:space="preserve"> solicită să se respingă </w:t>
      </w:r>
      <w:r>
        <w:t>excepţia</w:t>
      </w:r>
      <w:r>
        <w:t xml:space="preserve"> ca nefondată.</w:t>
      </w:r>
    </w:p>
    <w:p w:rsidR="008C5BB5" w14:paraId="6AE81E8E" w14:textId="77777777">
      <w:pPr>
        <w:tabs>
          <w:tab w:val="left" w:pos="-2520"/>
        </w:tabs>
        <w:ind w:right="-1" w:firstLine="851"/>
        <w:jc w:val="both"/>
      </w:pPr>
      <w:r>
        <w:t xml:space="preserve">Curtea acordă cuvântul recurentului – reclamant în </w:t>
      </w:r>
      <w:r>
        <w:t>susţinerea</w:t>
      </w:r>
      <w:r>
        <w:t xml:space="preserve"> recursului.</w:t>
      </w:r>
    </w:p>
    <w:p w:rsidR="008C5BB5" w14:paraId="65E92E3C" w14:textId="0ECA70C6">
      <w:pPr>
        <w:tabs>
          <w:tab w:val="left" w:pos="-2520"/>
        </w:tabs>
        <w:ind w:right="-1" w:firstLine="851"/>
        <w:jc w:val="both"/>
      </w:pPr>
      <w:r>
        <w:t xml:space="preserve">Recurentul – reclamant </w:t>
      </w:r>
      <w:r w:rsidR="000F7373">
        <w:t>LAN.........</w:t>
      </w:r>
      <w:r>
        <w:t xml:space="preserve"> arată că </w:t>
      </w:r>
      <w:r>
        <w:t>instanţa</w:t>
      </w:r>
      <w:r>
        <w:t xml:space="preserve"> de fond a avut în vedere două acte, respectiv un </w:t>
      </w:r>
      <w:r>
        <w:t>aşa</w:t>
      </w:r>
      <w:r>
        <w:t xml:space="preserve">-zis răspuns către reclamant prin care i se aduce la </w:t>
      </w:r>
      <w:r>
        <w:t>cunoştinţă</w:t>
      </w:r>
      <w:r>
        <w:t xml:space="preserve"> că i s-a dat </w:t>
      </w:r>
      <w:r>
        <w:t>somaţie</w:t>
      </w:r>
      <w:r>
        <w:t xml:space="preserve"> pentru ridicarea </w:t>
      </w:r>
      <w:r>
        <w:t>maşinii</w:t>
      </w:r>
      <w:r>
        <w:t xml:space="preserve"> </w:t>
      </w:r>
      <w:r>
        <w:t>şi</w:t>
      </w:r>
      <w:r>
        <w:t xml:space="preserve"> face trimitere la o adresă din 09.08.2007, însă </w:t>
      </w:r>
      <w:r>
        <w:t>omiţând</w:t>
      </w:r>
      <w:r>
        <w:t xml:space="preserve"> </w:t>
      </w:r>
      <w:r>
        <w:t>intenţionat</w:t>
      </w:r>
      <w:r>
        <w:t xml:space="preserve"> o adresă din 09.07.2007 către reclamant vrea să ascundă adevărul. În setul de </w:t>
      </w:r>
      <w:r>
        <w:t xml:space="preserve">înscrisuri depuse de pârâtă s-au </w:t>
      </w:r>
      <w:r>
        <w:t>ataşat</w:t>
      </w:r>
      <w:r>
        <w:t xml:space="preserve"> acte, pentru a demonstra că au parcurs </w:t>
      </w:r>
      <w:r>
        <w:t>toţi</w:t>
      </w:r>
      <w:r>
        <w:t xml:space="preserve"> </w:t>
      </w:r>
      <w:r>
        <w:t>paşii</w:t>
      </w:r>
      <w:r>
        <w:t xml:space="preserve">, de la altă </w:t>
      </w:r>
      <w:r>
        <w:t>maşină</w:t>
      </w:r>
      <w:r>
        <w:t xml:space="preserve">. </w:t>
      </w:r>
      <w:r>
        <w:t>Acelaşi</w:t>
      </w:r>
      <w:r>
        <w:t xml:space="preserve"> lucru l-au încercat </w:t>
      </w:r>
      <w:r>
        <w:t>şi</w:t>
      </w:r>
      <w:r>
        <w:t xml:space="preserve"> în anul 2012, în procesul din acel an, în</w:t>
      </w:r>
      <w:r>
        <w:t xml:space="preserve">să ajungând actele respective la el, a văzut </w:t>
      </w:r>
      <w:r>
        <w:t>greşeala</w:t>
      </w:r>
      <w:r>
        <w:t xml:space="preserve"> respectivă, </w:t>
      </w:r>
      <w:r>
        <w:t>intenţionată</w:t>
      </w:r>
      <w:r>
        <w:t xml:space="preserve">, a spus completului de judecată </w:t>
      </w:r>
      <w:r>
        <w:t>şi</w:t>
      </w:r>
      <w:r>
        <w:t xml:space="preserve"> s-a dat o hotărâre favorabilă lui. În acest dosar, </w:t>
      </w:r>
      <w:r>
        <w:t>deşi</w:t>
      </w:r>
      <w:r>
        <w:t xml:space="preserve"> la dosar se afla în dublu exemplar setul de acte depus de Primăria </w:t>
      </w:r>
      <w:r w:rsidR="000F7373">
        <w:t>...................</w:t>
      </w:r>
      <w:r>
        <w:t xml:space="preserve">, judecătorul nu a comunicat un exemplar </w:t>
      </w:r>
      <w:r>
        <w:t>şi</w:t>
      </w:r>
      <w:r>
        <w:t xml:space="preserve"> reclamantului </w:t>
      </w:r>
      <w:r>
        <w:t>şi</w:t>
      </w:r>
      <w:r>
        <w:t xml:space="preserve"> s-au depus actele de la altă </w:t>
      </w:r>
      <w:r>
        <w:t>maşină</w:t>
      </w:r>
      <w:r>
        <w:t xml:space="preserve">. Inclusiv suma totală pe care a cerut-o a fost mărită </w:t>
      </w:r>
      <w:r>
        <w:t>intenţionat</w:t>
      </w:r>
      <w:r>
        <w:t xml:space="preserve"> pentru a induce în eroare completul de judecată.   </w:t>
      </w:r>
    </w:p>
    <w:p w:rsidR="008C5BB5" w14:paraId="3D9FAF5B" w14:textId="77777777">
      <w:pPr>
        <w:tabs>
          <w:tab w:val="left" w:pos="-2520"/>
        </w:tabs>
        <w:ind w:right="-1" w:firstLine="851"/>
        <w:jc w:val="both"/>
      </w:pPr>
      <w:r>
        <w:t xml:space="preserve">Curtea acordă cuvântul intimatului – pârât în combaterea recursului. </w:t>
      </w:r>
    </w:p>
    <w:p w:rsidR="008C5BB5" w14:paraId="3216FDB1" w14:textId="1A266E99">
      <w:pPr>
        <w:tabs>
          <w:tab w:val="left" w:pos="-2520"/>
        </w:tabs>
        <w:ind w:right="-1" w:firstLine="851"/>
        <w:jc w:val="both"/>
      </w:pPr>
      <w:r>
        <w:t xml:space="preserve">Intimatul – pârât Primarul </w:t>
      </w:r>
      <w:r w:rsidR="000F7373">
        <w:t>..........X</w:t>
      </w:r>
      <w:r>
        <w:t xml:space="preserve">, prin consilier juridic, solicită să se respingă recursul ca neîntemeiat </w:t>
      </w:r>
      <w:r>
        <w:t>şi</w:t>
      </w:r>
      <w:r>
        <w:t xml:space="preserve"> să se </w:t>
      </w:r>
      <w:r>
        <w:t>menţină</w:t>
      </w:r>
      <w:r>
        <w:t xml:space="preserve"> decizia </w:t>
      </w:r>
      <w:r>
        <w:t>pronunţată</w:t>
      </w:r>
      <w:r>
        <w:t xml:space="preserve"> de Tribunalul </w:t>
      </w:r>
      <w:r w:rsidR="000F7373">
        <w:t>....................</w:t>
      </w:r>
      <w:r>
        <w:t xml:space="preserve"> ca legală </w:t>
      </w:r>
      <w:r>
        <w:t>şi</w:t>
      </w:r>
      <w:r>
        <w:t xml:space="preserve"> temeinică.</w:t>
      </w:r>
    </w:p>
    <w:p w:rsidR="008C5BB5" w14:paraId="370F3BA7" w14:textId="77777777">
      <w:pPr>
        <w:tabs>
          <w:tab w:val="left" w:pos="-2520"/>
        </w:tabs>
        <w:ind w:right="-1" w:firstLine="851"/>
        <w:jc w:val="both"/>
        <w:rPr>
          <w:rStyle w:val="Fontdeparagrafimplicit"/>
          <w:b/>
        </w:rPr>
      </w:pPr>
      <w:r>
        <w:t xml:space="preserve">Curtea declară închise dezbaterile și reține cauza în </w:t>
      </w:r>
      <w:r>
        <w:t>pronunţare</w:t>
      </w:r>
      <w:r>
        <w:t xml:space="preserve"> pe </w:t>
      </w:r>
      <w:r>
        <w:t>excepţia</w:t>
      </w:r>
      <w:r>
        <w:t xml:space="preserve"> </w:t>
      </w:r>
      <w:r>
        <w:t>nulităţii</w:t>
      </w:r>
      <w:r>
        <w:t xml:space="preserve"> recursului pentru neîncadrarea în motive, invocată de intimatul – pârât prin întâmpinare </w:t>
      </w:r>
      <w:r>
        <w:t>şi</w:t>
      </w:r>
      <w:r>
        <w:t xml:space="preserve"> pe cererea de recurs.</w:t>
      </w:r>
      <w:r>
        <w:tab/>
      </w:r>
    </w:p>
    <w:p w:rsidR="008C5BB5" w14:paraId="5E705307" w14:textId="77777777">
      <w:pPr>
        <w:tabs>
          <w:tab w:val="left" w:pos="-3600"/>
        </w:tabs>
        <w:ind w:right="-1" w:firstLine="851"/>
        <w:jc w:val="center"/>
        <w:rPr>
          <w:rStyle w:val="Fontdeparagrafimplicit"/>
          <w:b/>
        </w:rPr>
      </w:pPr>
    </w:p>
    <w:p w:rsidR="008C5BB5" w14:paraId="162E19D3" w14:textId="77777777">
      <w:pPr>
        <w:tabs>
          <w:tab w:val="left" w:pos="-3600"/>
        </w:tabs>
        <w:ind w:right="-1" w:firstLine="851"/>
        <w:jc w:val="center"/>
        <w:rPr>
          <w:rStyle w:val="Fontdeparagrafimplicit"/>
          <w:b/>
        </w:rPr>
      </w:pPr>
      <w:r>
        <w:rPr>
          <w:rStyle w:val="Fontdeparagrafimplicit"/>
          <w:b/>
        </w:rPr>
        <w:t xml:space="preserve">C U R T E A, </w:t>
      </w:r>
    </w:p>
    <w:p w:rsidR="008C5BB5" w14:paraId="01A164CF" w14:textId="77777777">
      <w:pPr>
        <w:tabs>
          <w:tab w:val="left" w:pos="-3600"/>
        </w:tabs>
        <w:ind w:right="-1" w:firstLine="851"/>
        <w:rPr>
          <w:rStyle w:val="Fontdeparagrafimplicit"/>
          <w:b/>
        </w:rPr>
      </w:pPr>
    </w:p>
    <w:p w:rsidR="008C5BB5" w14:paraId="27A512AC" w14:textId="77777777">
      <w:pPr>
        <w:tabs>
          <w:tab w:val="left" w:pos="-3600"/>
        </w:tabs>
        <w:ind w:right="-1" w:firstLine="851"/>
        <w:rPr>
          <w:rStyle w:val="Fontdeparagrafimplicit"/>
          <w:b/>
        </w:rPr>
      </w:pPr>
    </w:p>
    <w:p w:rsidR="008C5BB5" w14:paraId="02CA102E" w14:textId="77777777">
      <w:pPr>
        <w:ind w:right="-1" w:firstLine="851"/>
        <w:jc w:val="both"/>
        <w:rPr>
          <w:rStyle w:val="Fontdeparagrafimplicit"/>
          <w:b/>
          <w:i/>
        </w:rPr>
      </w:pPr>
      <w:r>
        <w:rPr>
          <w:rStyle w:val="Fontdeparagrafimplicit"/>
          <w:b/>
          <w:i/>
        </w:rPr>
        <w:t xml:space="preserve">Deliberând asupra cererii de recurs de </w:t>
      </w:r>
      <w:r>
        <w:rPr>
          <w:rStyle w:val="Fontdeparagrafimplicit"/>
          <w:b/>
          <w:i/>
        </w:rPr>
        <w:t>faţă</w:t>
      </w:r>
      <w:r>
        <w:rPr>
          <w:rStyle w:val="Fontdeparagrafimplicit"/>
          <w:b/>
          <w:i/>
        </w:rPr>
        <w:t xml:space="preserve">, </w:t>
      </w:r>
      <w:r>
        <w:rPr>
          <w:rStyle w:val="Fontdeparagrafimplicit"/>
          <w:b/>
          <w:i/>
        </w:rPr>
        <w:t>reţine</w:t>
      </w:r>
      <w:r>
        <w:rPr>
          <w:rStyle w:val="Fontdeparagrafimplicit"/>
          <w:b/>
          <w:i/>
        </w:rPr>
        <w:t xml:space="preserve"> următoarele :</w:t>
      </w:r>
    </w:p>
    <w:p w:rsidR="008C5BB5" w14:paraId="1CDB5C76" w14:textId="6992F16F">
      <w:pPr>
        <w:ind w:firstLine="851"/>
        <w:jc w:val="both"/>
      </w:pPr>
      <w:r>
        <w:rPr>
          <w:rStyle w:val="Fontdeparagrafimplicit"/>
          <w:b/>
          <w:i/>
        </w:rPr>
        <w:t xml:space="preserve">Prin Încheierea </w:t>
      </w:r>
      <w:r>
        <w:rPr>
          <w:rStyle w:val="Fontdeparagrafimplicit"/>
          <w:b/>
          <w:i/>
        </w:rPr>
        <w:t>pronunţată</w:t>
      </w:r>
      <w:r>
        <w:rPr>
          <w:rStyle w:val="Fontdeparagrafimplicit"/>
          <w:b/>
          <w:i/>
        </w:rPr>
        <w:t xml:space="preserve"> în </w:t>
      </w:r>
      <w:r>
        <w:rPr>
          <w:rStyle w:val="Fontdeparagrafimplicit"/>
          <w:b/>
          <w:i/>
        </w:rPr>
        <w:t>şedinţa</w:t>
      </w:r>
      <w:r>
        <w:rPr>
          <w:rStyle w:val="Fontdeparagrafimplicit"/>
          <w:b/>
          <w:i/>
        </w:rPr>
        <w:t xml:space="preserve"> de cameră de consiliu de la </w:t>
      </w:r>
      <w:r w:rsidR="000F7373">
        <w:rPr>
          <w:rStyle w:val="Fontdeparagrafimplicit"/>
          <w:b/>
          <w:i/>
        </w:rPr>
        <w:t>...................</w:t>
      </w:r>
      <w:r>
        <w:rPr>
          <w:rStyle w:val="Fontdeparagrafimplicit"/>
          <w:b/>
          <w:i/>
        </w:rPr>
        <w:t>.2016</w:t>
      </w:r>
      <w:r>
        <w:t xml:space="preserve"> în dosarul nr. </w:t>
      </w:r>
      <w:r w:rsidR="000F7373">
        <w:t>....................</w:t>
      </w:r>
      <w:r>
        <w:t xml:space="preserve"> de Tribunalul </w:t>
      </w:r>
      <w:r w:rsidR="000F7373">
        <w:t>....................</w:t>
      </w:r>
      <w:r>
        <w:t xml:space="preserve"> – </w:t>
      </w:r>
      <w:r>
        <w:t>Secţia</w:t>
      </w:r>
      <w:r>
        <w:t xml:space="preserve"> a </w:t>
      </w:r>
      <w:r w:rsidR="000F7373">
        <w:t>...................</w:t>
      </w:r>
      <w:r>
        <w:t xml:space="preserve">contencios administrativ </w:t>
      </w:r>
      <w:r>
        <w:t>şi</w:t>
      </w:r>
      <w:r>
        <w:t xml:space="preserve"> fiscal, au fost respinse ca neîntemeiate </w:t>
      </w:r>
      <w:r>
        <w:t>excepţiile</w:t>
      </w:r>
      <w:r>
        <w:t xml:space="preserve"> </w:t>
      </w:r>
      <w:r>
        <w:t>prescripţiei</w:t>
      </w:r>
      <w:r>
        <w:t xml:space="preserve"> dreptului la </w:t>
      </w:r>
      <w:r>
        <w:t>acţiune</w:t>
      </w:r>
      <w:r>
        <w:t xml:space="preserve"> </w:t>
      </w:r>
      <w:r>
        <w:t>şi</w:t>
      </w:r>
      <w:r>
        <w:t xml:space="preserve"> </w:t>
      </w:r>
      <w:r>
        <w:t>autorităţii</w:t>
      </w:r>
      <w:r>
        <w:t xml:space="preserve"> de lucru judecat, dar </w:t>
      </w:r>
      <w:r>
        <w:t>şi</w:t>
      </w:r>
      <w:r>
        <w:t xml:space="preserve"> cererea formulată de reclamantul </w:t>
      </w:r>
      <w:r w:rsidR="000F7373">
        <w:t>LAN.........</w:t>
      </w:r>
      <w:r>
        <w:t xml:space="preserve"> în contradictoriu cu pârâtul Primarul </w:t>
      </w:r>
      <w:r w:rsidR="000F7373">
        <w:t>..........X</w:t>
      </w:r>
      <w:r>
        <w:t xml:space="preserve">. </w:t>
      </w:r>
    </w:p>
    <w:p w:rsidR="008C5BB5" w14:paraId="2676EF5A" w14:textId="77777777">
      <w:pPr>
        <w:ind w:firstLine="851"/>
        <w:jc w:val="both"/>
      </w:pPr>
      <w:r>
        <w:t xml:space="preserve">Pentru a </w:t>
      </w:r>
      <w:r>
        <w:t>pronunţată</w:t>
      </w:r>
      <w:r>
        <w:t xml:space="preserve"> această </w:t>
      </w:r>
      <w:r>
        <w:t>soluţie</w:t>
      </w:r>
      <w:r>
        <w:t xml:space="preserve">, tribunalul a </w:t>
      </w:r>
      <w:r>
        <w:t>reţinut</w:t>
      </w:r>
      <w:r>
        <w:t xml:space="preserve"> următoarele:</w:t>
      </w:r>
    </w:p>
    <w:p w:rsidR="008C5BB5" w14:paraId="3BC925AD" w14:textId="77777777">
      <w:pPr>
        <w:ind w:firstLine="851"/>
        <w:jc w:val="both"/>
      </w:pPr>
      <w:r>
        <w:t xml:space="preserve">Cu privire la </w:t>
      </w:r>
      <w:r>
        <w:t>excepţia</w:t>
      </w:r>
      <w:r>
        <w:t xml:space="preserve"> </w:t>
      </w:r>
      <w:r>
        <w:t>prescripţiei</w:t>
      </w:r>
      <w:r>
        <w:t xml:space="preserve"> dreptului material la </w:t>
      </w:r>
      <w:r>
        <w:t>acţiune</w:t>
      </w:r>
      <w:r>
        <w:t xml:space="preserve">, tribunalul a considerat că este neîntemeiată </w:t>
      </w:r>
      <w:r>
        <w:t>şi</w:t>
      </w:r>
      <w:r>
        <w:t xml:space="preserve"> a respins-o, </w:t>
      </w:r>
      <w:r>
        <w:t>avînd</w:t>
      </w:r>
      <w:r>
        <w:t xml:space="preserve"> în vedere că se invocă neexecutarea dispozitivului unei </w:t>
      </w:r>
      <w:r>
        <w:t>sentinţe</w:t>
      </w:r>
      <w:r>
        <w:t xml:space="preserve"> </w:t>
      </w:r>
      <w:r>
        <w:t>judecătoreşti</w:t>
      </w:r>
      <w:r>
        <w:t xml:space="preserve">, iar în anul 2012 s-a stabilit de </w:t>
      </w:r>
      <w:r>
        <w:t>instanţa</w:t>
      </w:r>
      <w:r>
        <w:t xml:space="preserve"> de contencios administrativ </w:t>
      </w:r>
      <w:r>
        <w:t>sancţiunea</w:t>
      </w:r>
      <w:r>
        <w:t xml:space="preserve"> amenzii pe zi de </w:t>
      </w:r>
      <w:r>
        <w:t>întîrziere</w:t>
      </w:r>
      <w:r>
        <w:t xml:space="preserve">, </w:t>
      </w:r>
      <w:r>
        <w:t>pînă</w:t>
      </w:r>
      <w:r>
        <w:t xml:space="preserve"> la executarea efectivă a </w:t>
      </w:r>
      <w:r>
        <w:t>sentinţei</w:t>
      </w:r>
      <w:r>
        <w:t xml:space="preserve">. Reclamantul a afirmat că </w:t>
      </w:r>
      <w:r>
        <w:t>pîrîtul</w:t>
      </w:r>
      <w:r>
        <w:t xml:space="preserve"> nu a pus în aplicare acea </w:t>
      </w:r>
      <w:r>
        <w:t>dispoziţie</w:t>
      </w:r>
      <w:r>
        <w:t xml:space="preserve"> a </w:t>
      </w:r>
      <w:r>
        <w:t>instanţei</w:t>
      </w:r>
      <w:r>
        <w:t xml:space="preserve"> </w:t>
      </w:r>
      <w:r>
        <w:t>pînă</w:t>
      </w:r>
      <w:r>
        <w:t xml:space="preserve"> la data </w:t>
      </w:r>
      <w:r>
        <w:t>soluţionării</w:t>
      </w:r>
      <w:r>
        <w:t xml:space="preserve"> prezentei cauzei, astfel că tribunalul va cerceta pe </w:t>
      </w:r>
      <w:r>
        <w:t xml:space="preserve">fondul cauzei în ce măsură subzistă vreo neexecutare a </w:t>
      </w:r>
      <w:r>
        <w:t>dispoziţiilor</w:t>
      </w:r>
      <w:r>
        <w:t xml:space="preserve"> </w:t>
      </w:r>
      <w:r>
        <w:t>instanţei</w:t>
      </w:r>
      <w:r>
        <w:t xml:space="preserve"> de contencios administrativ </w:t>
      </w:r>
      <w:r>
        <w:t>sancţionabilă</w:t>
      </w:r>
      <w:r>
        <w:t xml:space="preserve"> potrivit art.24 din legea nr.554/2004.</w:t>
      </w:r>
    </w:p>
    <w:p w:rsidR="008C5BB5" w14:paraId="2EB7351A" w14:textId="77777777">
      <w:pPr>
        <w:ind w:firstLine="851"/>
        <w:jc w:val="both"/>
      </w:pPr>
      <w:r>
        <w:t xml:space="preserve">De asemenea, a fost respinsă ca neîntemeiată </w:t>
      </w:r>
      <w:r>
        <w:t>şi</w:t>
      </w:r>
      <w:r>
        <w:t xml:space="preserve"> </w:t>
      </w:r>
      <w:r>
        <w:t>excepţia</w:t>
      </w:r>
      <w:r>
        <w:t xml:space="preserve"> </w:t>
      </w:r>
      <w:r>
        <w:t>autorităţii</w:t>
      </w:r>
      <w:r>
        <w:t xml:space="preserve"> de lucru judecat, </w:t>
      </w:r>
      <w:r>
        <w:t>sentinţa</w:t>
      </w:r>
      <w:r>
        <w:t xml:space="preserve"> anterioară de aplicare a unei </w:t>
      </w:r>
      <w:r>
        <w:t>sancţiuni</w:t>
      </w:r>
      <w:r>
        <w:t xml:space="preserve"> fiind </w:t>
      </w:r>
      <w:r>
        <w:t>pronunţată</w:t>
      </w:r>
      <w:r>
        <w:t xml:space="preserve"> pentru neexecutarea </w:t>
      </w:r>
      <w:r>
        <w:t>dispoziţiilor</w:t>
      </w:r>
      <w:r>
        <w:t xml:space="preserve"> </w:t>
      </w:r>
      <w:r>
        <w:t>instanţei</w:t>
      </w:r>
      <w:r>
        <w:t xml:space="preserve"> de contencios administrativ </w:t>
      </w:r>
      <w:r>
        <w:t>pînă</w:t>
      </w:r>
      <w:r>
        <w:t xml:space="preserve"> la momentul </w:t>
      </w:r>
      <w:r>
        <w:t>soluţionării</w:t>
      </w:r>
      <w:r>
        <w:t xml:space="preserve"> acelei cauzei, în timp ce în prezenta cauză se analizează conduita ulterioară a </w:t>
      </w:r>
      <w:r>
        <w:t>autorităţii</w:t>
      </w:r>
      <w:r>
        <w:t xml:space="preserve"> </w:t>
      </w:r>
      <w:r>
        <w:t>pîrîte</w:t>
      </w:r>
      <w:r>
        <w:t>.</w:t>
      </w:r>
    </w:p>
    <w:p w:rsidR="008C5BB5" w14:paraId="457D011C" w14:textId="73332339">
      <w:pPr>
        <w:ind w:firstLine="851"/>
        <w:jc w:val="both"/>
      </w:pPr>
      <w:r>
        <w:t xml:space="preserve">Pe fondul cauzei, tribunalul a </w:t>
      </w:r>
      <w:r>
        <w:t>reţinut</w:t>
      </w:r>
      <w:r>
        <w:t xml:space="preserve"> că prin </w:t>
      </w:r>
      <w:r>
        <w:t>sent</w:t>
      </w:r>
      <w:r>
        <w:t>. civ. nr.</w:t>
      </w:r>
      <w:r w:rsidR="000F7373">
        <w:t>SC1/</w:t>
      </w:r>
      <w:r>
        <w:t xml:space="preserve">.2008 a Tribunalului </w:t>
      </w:r>
      <w:r w:rsidR="000F7373">
        <w:t>....................</w:t>
      </w:r>
      <w:r>
        <w:t xml:space="preserve"> – </w:t>
      </w:r>
      <w:r>
        <w:t>Secţia</w:t>
      </w:r>
      <w:r>
        <w:t xml:space="preserve"> a </w:t>
      </w:r>
      <w:r w:rsidR="000F7373">
        <w:t>............</w:t>
      </w:r>
      <w:r>
        <w:t>, P</w:t>
      </w:r>
      <w:r w:rsidR="000F7373">
        <w:t>............</w:t>
      </w:r>
      <w:r>
        <w:t xml:space="preserve"> a fost obligată să </w:t>
      </w:r>
      <w:r>
        <w:t>soluţioneze</w:t>
      </w:r>
      <w:r>
        <w:t xml:space="preserve"> </w:t>
      </w:r>
      <w:r>
        <w:t>petiţia</w:t>
      </w:r>
      <w:r>
        <w:t xml:space="preserve"> reclamantului, nr.</w:t>
      </w:r>
      <w:r w:rsidR="000F7373">
        <w:t>P1.........</w:t>
      </w:r>
      <w:r>
        <w:t xml:space="preserve">10.07.2007. </w:t>
      </w:r>
    </w:p>
    <w:p w:rsidR="008C5BB5" w14:paraId="67A060C4" w14:textId="61C672CC">
      <w:pPr>
        <w:ind w:firstLine="851"/>
        <w:jc w:val="both"/>
      </w:pPr>
      <w:r>
        <w:t xml:space="preserve">Totodată, prin </w:t>
      </w:r>
      <w:r>
        <w:t>sent</w:t>
      </w:r>
      <w:r>
        <w:t>. civ. nr.</w:t>
      </w:r>
      <w:r w:rsidR="000F7373">
        <w:t>SC2/</w:t>
      </w:r>
      <w:r>
        <w:t xml:space="preserve">26.09.2012 a Tribunalului </w:t>
      </w:r>
      <w:r w:rsidR="000F7373">
        <w:t>....................</w:t>
      </w:r>
      <w:r>
        <w:t xml:space="preserve"> – </w:t>
      </w:r>
      <w:r>
        <w:t>Secţia</w:t>
      </w:r>
      <w:r>
        <w:t xml:space="preserve"> a </w:t>
      </w:r>
      <w:r w:rsidR="000F7373">
        <w:t>............</w:t>
      </w:r>
      <w:r>
        <w:t>, s-a aplicat conducătorului P</w:t>
      </w:r>
      <w:r w:rsidR="000F7373">
        <w:t>............</w:t>
      </w:r>
      <w:r>
        <w:t xml:space="preserve"> o amendă de 20% din salariul minim brut pe economie pe zi de </w:t>
      </w:r>
      <w:r>
        <w:t>întîrziere</w:t>
      </w:r>
      <w:r>
        <w:t xml:space="preserve">, de la data </w:t>
      </w:r>
      <w:r>
        <w:t>pronunţării</w:t>
      </w:r>
      <w:r>
        <w:t xml:space="preserve"> </w:t>
      </w:r>
      <w:r>
        <w:t>sentinţei</w:t>
      </w:r>
      <w:r>
        <w:t xml:space="preserve"> </w:t>
      </w:r>
      <w:r>
        <w:t>şi</w:t>
      </w:r>
      <w:r>
        <w:t xml:space="preserve"> </w:t>
      </w:r>
      <w:r>
        <w:t>pînă</w:t>
      </w:r>
      <w:r>
        <w:t xml:space="preserve"> la executarea </w:t>
      </w:r>
      <w:r>
        <w:t>sent</w:t>
      </w:r>
      <w:r>
        <w:t>. civ. nr.</w:t>
      </w:r>
      <w:r w:rsidR="000F7373">
        <w:t>SC1/</w:t>
      </w:r>
      <w:r>
        <w:t>.2008.</w:t>
      </w:r>
    </w:p>
    <w:p w:rsidR="008C5BB5" w14:paraId="0EAD37FE" w14:textId="77777777">
      <w:pPr>
        <w:ind w:firstLine="851"/>
        <w:jc w:val="both"/>
      </w:pPr>
      <w:r>
        <w:t xml:space="preserve">Potrivit art.24 din legea nr.554/2004, dacă în urma admiterii </w:t>
      </w:r>
      <w:r>
        <w:t>acţiunii</w:t>
      </w:r>
      <w:r>
        <w:t xml:space="preserve"> autoritatea publică este obligată să încheie, să înlocuiască sau să modifice actul administrativ, să elibereze un alt înscris sau să efectueze anumite </w:t>
      </w:r>
      <w:r>
        <w:t>operaţiuni</w:t>
      </w:r>
      <w:r>
        <w:t xml:space="preserve"> administrative, executarea hotărârii definitive se face de bunăvoie în termenul prevăzut în cuprinsul acesteia, iar în lipsa unui astfel de termen, în termen de cel mult 30 de zile de la data rămânerii definitive a hotărârii. În cazul în care debitorul nu execută de bunăvoie </w:t>
      </w:r>
      <w:r>
        <w:t>obligaţia</w:t>
      </w:r>
      <w:r>
        <w:t xml:space="preserve"> sa, aceasta se duce la îndeplinire prin executare silit</w:t>
      </w:r>
      <w:r>
        <w:t xml:space="preserve">ă, parcurgându-se procedura prevăzută de această lege. La cererea creditorului, în termenul de </w:t>
      </w:r>
      <w:r>
        <w:t>prescripţie</w:t>
      </w:r>
      <w:r>
        <w:t xml:space="preserve"> a dreptului de a </w:t>
      </w:r>
      <w:r>
        <w:t>obţine</w:t>
      </w:r>
      <w:r>
        <w:t xml:space="preserve"> executarea silită, care curge de la expirarea termenelor prevăzute la alin.1 </w:t>
      </w:r>
      <w:r>
        <w:t>şi</w:t>
      </w:r>
      <w:r>
        <w:t xml:space="preserve"> care nu au fost respectate, </w:t>
      </w:r>
      <w:r>
        <w:t>instanţa</w:t>
      </w:r>
      <w:r>
        <w:t xml:space="preserve"> de executare, prin încheiere definitivă dată cu citarea </w:t>
      </w:r>
      <w:r>
        <w:t>părţilor</w:t>
      </w:r>
      <w:r>
        <w:t xml:space="preserve">, aplică conducătorului </w:t>
      </w:r>
      <w:r>
        <w:t>autorităţii</w:t>
      </w:r>
      <w:r>
        <w:t xml:space="preserve"> </w:t>
      </w:r>
      <w:r>
        <w:t>publice sau, după caz, persoanei obligate o amendă de 20% din salariul minim brut pe economie pe zi de întârziere, care se face venit la bugetul de stat, iar reclam</w:t>
      </w:r>
      <w:r>
        <w:t xml:space="preserve">antului îi acordă </w:t>
      </w:r>
      <w:r>
        <w:t>penalităţi</w:t>
      </w:r>
      <w:r>
        <w:t xml:space="preserve">, în </w:t>
      </w:r>
      <w:r>
        <w:t>condiţiile</w:t>
      </w:r>
      <w:r>
        <w:t xml:space="preserve"> art.905 din Codul de procedură civilă. </w:t>
      </w:r>
    </w:p>
    <w:p w:rsidR="008C5BB5" w14:paraId="2649B742" w14:textId="77777777">
      <w:pPr>
        <w:ind w:firstLine="851"/>
        <w:jc w:val="both"/>
      </w:pPr>
      <w:r>
        <w:t xml:space="preserve">Reclamantul a </w:t>
      </w:r>
      <w:r>
        <w:t>susţinut</w:t>
      </w:r>
      <w:r>
        <w:t xml:space="preserve"> că autoritatea </w:t>
      </w:r>
      <w:r>
        <w:t>pîrîtă</w:t>
      </w:r>
      <w:r>
        <w:t xml:space="preserve"> nu s-a conformat </w:t>
      </w:r>
      <w:r>
        <w:t>dispoziţiilor</w:t>
      </w:r>
      <w:r>
        <w:t xml:space="preserve"> </w:t>
      </w:r>
      <w:r>
        <w:t>instanţei</w:t>
      </w:r>
      <w:r>
        <w:t xml:space="preserve"> de contencios administrativ, nici măcar după </w:t>
      </w:r>
      <w:r>
        <w:t>pronunţarea</w:t>
      </w:r>
      <w:r>
        <w:t xml:space="preserve"> unei </w:t>
      </w:r>
      <w:r>
        <w:t>hotărîri</w:t>
      </w:r>
      <w:r>
        <w:t xml:space="preserve"> anterioare de </w:t>
      </w:r>
      <w:r>
        <w:t>sancţionare</w:t>
      </w:r>
      <w:r>
        <w:t xml:space="preserve">, însă tribunalul apreciază că cererea de aplicare a unei noi </w:t>
      </w:r>
      <w:r>
        <w:t>sancţiuni</w:t>
      </w:r>
      <w:r>
        <w:t>, cu despăgubirile aferente pentru reclamant este neîntemeiată.</w:t>
      </w:r>
    </w:p>
    <w:p w:rsidR="008C5BB5" w14:paraId="75082A5A" w14:textId="77777777">
      <w:pPr>
        <w:ind w:firstLine="851"/>
        <w:jc w:val="both"/>
      </w:pPr>
      <w:r>
        <w:t xml:space="preserve">În primul </w:t>
      </w:r>
      <w:r>
        <w:t>rînd</w:t>
      </w:r>
      <w:r>
        <w:t xml:space="preserve">, dacă </w:t>
      </w:r>
      <w:r>
        <w:t>obligaţia</w:t>
      </w:r>
      <w:r>
        <w:t xml:space="preserve"> nu se executa nici după aplicarea </w:t>
      </w:r>
      <w:r>
        <w:t>sancţiunii</w:t>
      </w:r>
      <w:r>
        <w:t xml:space="preserve">, reclamantul avea la </w:t>
      </w:r>
      <w:r>
        <w:t>dispoziţiilor</w:t>
      </w:r>
      <w:r>
        <w:t xml:space="preserve"> etapele ulterioare ale procedurii prev. de art.24 din legea nr.554/2004, în forma în vigoare de la momentul introducerii cererii la </w:t>
      </w:r>
      <w:r>
        <w:t>instanţă</w:t>
      </w:r>
      <w:r>
        <w:t>, iar nu solicitarea aplicării altei amenzi de 20% din salariul minim brut pe economie.</w:t>
      </w:r>
    </w:p>
    <w:p w:rsidR="008C5BB5" w14:paraId="554DB48E" w14:textId="77777777">
      <w:pPr>
        <w:ind w:firstLine="851"/>
        <w:jc w:val="both"/>
      </w:pPr>
      <w:r>
        <w:t xml:space="preserve">Pe de altă parte, scopul art.24 din legea nr.554/2004 este evitarea </w:t>
      </w:r>
      <w:r>
        <w:t>pasivităţii</w:t>
      </w:r>
      <w:r>
        <w:t xml:space="preserve"> </w:t>
      </w:r>
      <w:r>
        <w:t>autorităţii</w:t>
      </w:r>
      <w:r>
        <w:t xml:space="preserve"> în îndeplinirea </w:t>
      </w:r>
      <w:r>
        <w:t>obligaţiilor</w:t>
      </w:r>
      <w:r>
        <w:t xml:space="preserve"> stabilite de </w:t>
      </w:r>
      <w:r>
        <w:t>instanţă</w:t>
      </w:r>
      <w:r>
        <w:t xml:space="preserve">, însă în cauza dedusă </w:t>
      </w:r>
      <w:r>
        <w:t>judecăţii</w:t>
      </w:r>
      <w:r>
        <w:t xml:space="preserve"> nu poate fi vorba de un refuz nejustificat al conducătorului </w:t>
      </w:r>
      <w:r>
        <w:t>autorităţii</w:t>
      </w:r>
      <w:r>
        <w:t xml:space="preserve"> </w:t>
      </w:r>
      <w:r>
        <w:t>pîrîte</w:t>
      </w:r>
      <w:r>
        <w:t xml:space="preserve"> de aducere la îndeplinire a </w:t>
      </w:r>
      <w:r>
        <w:t>dispoziţiilor</w:t>
      </w:r>
      <w:r>
        <w:t xml:space="preserve"> </w:t>
      </w:r>
      <w:r>
        <w:t>instanţei</w:t>
      </w:r>
      <w:r>
        <w:t xml:space="preserve"> de contencios administrativ.</w:t>
      </w:r>
    </w:p>
    <w:p w:rsidR="008C5BB5" w14:paraId="2114A127" w14:textId="1D8FF4E5">
      <w:pPr>
        <w:ind w:firstLine="851"/>
        <w:jc w:val="both"/>
      </w:pPr>
      <w:r>
        <w:t>Tribunalul a constatat că P</w:t>
      </w:r>
      <w:r w:rsidR="000F7373">
        <w:t>............</w:t>
      </w:r>
      <w:r>
        <w:t xml:space="preserve"> a comunicat reclamantului, ca răspuns la cererea </w:t>
      </w:r>
      <w:r>
        <w:t>iniţială</w:t>
      </w:r>
      <w:r>
        <w:t xml:space="preserve"> </w:t>
      </w:r>
      <w:r>
        <w:t>şi</w:t>
      </w:r>
      <w:r>
        <w:t xml:space="preserve"> în executarea </w:t>
      </w:r>
      <w:r>
        <w:t>sent</w:t>
      </w:r>
      <w:r>
        <w:t>. civ. nr.</w:t>
      </w:r>
      <w:r w:rsidR="000F7373">
        <w:t>SC2/</w:t>
      </w:r>
      <w:r>
        <w:t>26.09.2012, adresa nr.</w:t>
      </w:r>
      <w:r w:rsidR="000F7373">
        <w:t>...................</w:t>
      </w:r>
      <w:r>
        <w:t xml:space="preserve">27.09.2012 – fila 36, deci imediat după </w:t>
      </w:r>
      <w:r>
        <w:t>pronunţarea</w:t>
      </w:r>
      <w:r>
        <w:t xml:space="preserve"> acelei </w:t>
      </w:r>
      <w:r>
        <w:t>sentinţe</w:t>
      </w:r>
      <w:r>
        <w:t xml:space="preserve">. Prin urmare, s-a adus la îndeplinire dispozitivul </w:t>
      </w:r>
      <w:r>
        <w:t>sent</w:t>
      </w:r>
      <w:r>
        <w:t>. civ. nr.</w:t>
      </w:r>
      <w:r w:rsidR="000F7373">
        <w:t>SC1/</w:t>
      </w:r>
      <w:r>
        <w:t xml:space="preserve">.2008 a Tribunalului </w:t>
      </w:r>
      <w:r w:rsidR="000F7373">
        <w:t>....................</w:t>
      </w:r>
      <w:r>
        <w:t xml:space="preserve"> – </w:t>
      </w:r>
      <w:r>
        <w:t>Secţia</w:t>
      </w:r>
      <w:r>
        <w:t xml:space="preserve"> a </w:t>
      </w:r>
      <w:r w:rsidR="000F7373">
        <w:t>............</w:t>
      </w:r>
      <w:r>
        <w:t>, prin care P</w:t>
      </w:r>
      <w:r w:rsidR="000F7373">
        <w:t>............</w:t>
      </w:r>
      <w:r>
        <w:t xml:space="preserve"> a fost obligată să </w:t>
      </w:r>
      <w:r>
        <w:t>soluţioneze</w:t>
      </w:r>
      <w:r>
        <w:t xml:space="preserve"> </w:t>
      </w:r>
      <w:r>
        <w:t>petiţia</w:t>
      </w:r>
      <w:r>
        <w:t xml:space="preserve"> reclamantului, nr.</w:t>
      </w:r>
      <w:r w:rsidR="000F7373">
        <w:t>P1.........</w:t>
      </w:r>
      <w:r>
        <w:t xml:space="preserve">10.07.2007. </w:t>
      </w:r>
    </w:p>
    <w:p w:rsidR="008C5BB5" w14:paraId="2F77086C" w14:textId="77777777">
      <w:pPr>
        <w:ind w:firstLine="851"/>
        <w:jc w:val="both"/>
      </w:pPr>
      <w:r>
        <w:t>Susţinerile</w:t>
      </w:r>
      <w:r>
        <w:t xml:space="preserve"> reclamantului privind faptul că nu a primit acea adresă nu sunt de natură a justifica temeinicia cererii ce face obiectul acestei cauze, în </w:t>
      </w:r>
      <w:r>
        <w:t>condiţiile</w:t>
      </w:r>
      <w:r>
        <w:t xml:space="preserve"> în care autoritatea </w:t>
      </w:r>
      <w:r>
        <w:t>pîrîtă</w:t>
      </w:r>
      <w:r>
        <w:t xml:space="preserve"> a depus la dosar inclusiv dovada comunicării adresei, din 28.09.2012 – fila 79, reclamantului revenindu-i sarcina de a-</w:t>
      </w:r>
      <w:r>
        <w:t>şi</w:t>
      </w:r>
      <w:r>
        <w:t xml:space="preserve"> asigura primirea </w:t>
      </w:r>
      <w:r>
        <w:t>corespondenţei</w:t>
      </w:r>
      <w:r>
        <w:t>.</w:t>
      </w:r>
    </w:p>
    <w:p w:rsidR="008C5BB5" w14:paraId="048AD401" w14:textId="77777777">
      <w:pPr>
        <w:ind w:firstLine="851"/>
        <w:jc w:val="both"/>
      </w:pPr>
      <w:r>
        <w:t xml:space="preserve">Pentru repararea prejudiciului pretins de reclamant prin lipsirea de bunul său, acesta avea la </w:t>
      </w:r>
      <w:r>
        <w:t>dispoziţie</w:t>
      </w:r>
      <w:r>
        <w:t xml:space="preserve"> o </w:t>
      </w:r>
      <w:r>
        <w:t>acţiune</w:t>
      </w:r>
      <w:r>
        <w:t xml:space="preserve"> în anularea măsurii dispuse de autoritatea </w:t>
      </w:r>
      <w:r>
        <w:t>pîrîtă</w:t>
      </w:r>
      <w:r>
        <w:t xml:space="preserve">, la acest moment </w:t>
      </w:r>
      <w:r>
        <w:t>nemaiputînd</w:t>
      </w:r>
      <w:r>
        <w:t xml:space="preserve"> fi </w:t>
      </w:r>
      <w:r>
        <w:t>reţinut</w:t>
      </w:r>
      <w:r>
        <w:t xml:space="preserve"> refuzul de a se </w:t>
      </w:r>
      <w:r>
        <w:t>soluţiona</w:t>
      </w:r>
      <w:r>
        <w:t xml:space="preserve"> </w:t>
      </w:r>
      <w:r>
        <w:t>petiţia</w:t>
      </w:r>
      <w:r>
        <w:t xml:space="preserve"> respectivă, chiar dacă răspunsul nu a fost în sensul celor solicitate de reclamant.</w:t>
      </w:r>
    </w:p>
    <w:p w:rsidR="008C5BB5" w14:paraId="5CF3E9C0" w14:textId="77777777">
      <w:pPr>
        <w:ind w:firstLine="851"/>
        <w:jc w:val="both"/>
      </w:pPr>
      <w:r>
        <w:t xml:space="preserve">Prin urmare, tribunalul a considerat că nu sunt întrunite </w:t>
      </w:r>
      <w:r>
        <w:t>condiţiile</w:t>
      </w:r>
      <w:r>
        <w:t xml:space="preserve"> art.24 din legea nr.554/2004 pentru stabilirea amenzii </w:t>
      </w:r>
      <w:r>
        <w:t>şi</w:t>
      </w:r>
      <w:r>
        <w:t xml:space="preserve"> a despăgubirii, iar cererea a fost respinsă ca neîntemeiată.</w:t>
      </w:r>
    </w:p>
    <w:p w:rsidR="008C5BB5" w14:paraId="145B5E38" w14:textId="199F3E62">
      <w:pPr>
        <w:ind w:firstLine="851"/>
        <w:jc w:val="both"/>
      </w:pPr>
      <w:r>
        <w:rPr>
          <w:rStyle w:val="Fontdeparagrafimplicit"/>
          <w:b/>
          <w:i/>
        </w:rPr>
        <w:t xml:space="preserve">Împotriva acestei încheieri a formulat recurs reclamantul </w:t>
      </w:r>
      <w:r w:rsidR="000F7373">
        <w:rPr>
          <w:rStyle w:val="Fontdeparagrafimplicit"/>
          <w:b/>
          <w:i/>
        </w:rPr>
        <w:t>LAN.........</w:t>
      </w:r>
      <w:r>
        <w:t xml:space="preserve"> solicitând admiterea acesteia, casarea încheierii </w:t>
      </w:r>
      <w:r>
        <w:t>recurate</w:t>
      </w:r>
      <w:r>
        <w:t xml:space="preserve"> în sensul trimiterii cauzei spre rejudecare, cu cheltuieli de judecată.</w:t>
      </w:r>
    </w:p>
    <w:p w:rsidR="008C5BB5" w14:paraId="103A3A4D" w14:textId="7437491B">
      <w:pPr>
        <w:ind w:firstLine="851"/>
        <w:jc w:val="both"/>
      </w:pPr>
      <w:r>
        <w:rPr>
          <w:rStyle w:val="Fontdeparagrafimplicit"/>
          <w:b/>
          <w:i/>
        </w:rPr>
        <w:t xml:space="preserve">Intimatul pârât Primarul </w:t>
      </w:r>
      <w:r w:rsidR="000F7373">
        <w:rPr>
          <w:rStyle w:val="Fontdeparagrafimplicit"/>
          <w:b/>
          <w:i/>
        </w:rPr>
        <w:t>...................</w:t>
      </w:r>
      <w:r>
        <w:rPr>
          <w:rStyle w:val="Fontdeparagrafimplicit"/>
          <w:b/>
          <w:i/>
        </w:rPr>
        <w:t xml:space="preserve">, </w:t>
      </w:r>
      <w:r w:rsidR="000F7373">
        <w:rPr>
          <w:rStyle w:val="Fontdeparagrafimplicit"/>
          <w:b/>
          <w:i/>
        </w:rPr>
        <w:t>X.....</w:t>
      </w:r>
      <w:r>
        <w:rPr>
          <w:rStyle w:val="Fontdeparagrafimplicit"/>
          <w:b/>
          <w:i/>
        </w:rPr>
        <w:t>a formulat întâmpinare</w:t>
      </w:r>
      <w:r>
        <w:t xml:space="preserve"> prin care a invocat </w:t>
      </w:r>
      <w:r>
        <w:t>excepţia</w:t>
      </w:r>
      <w:r>
        <w:t xml:space="preserve"> </w:t>
      </w:r>
      <w:r>
        <w:t>nulităţii</w:t>
      </w:r>
      <w:r>
        <w:t xml:space="preserve"> recursului iar pe fond a solicitat respingerea recursului </w:t>
      </w:r>
      <w:r>
        <w:t>şi</w:t>
      </w:r>
      <w:r>
        <w:t xml:space="preserve"> </w:t>
      </w:r>
      <w:r>
        <w:t>menţinerea</w:t>
      </w:r>
      <w:r>
        <w:t xml:space="preserve"> încheierii din data de </w:t>
      </w:r>
      <w:r w:rsidR="000F7373">
        <w:t>...................</w:t>
      </w:r>
      <w:r>
        <w:t xml:space="preserve">.2016 ca fiind legală </w:t>
      </w:r>
      <w:r>
        <w:t>şi</w:t>
      </w:r>
      <w:r>
        <w:t xml:space="preserve"> temeinică.</w:t>
      </w:r>
    </w:p>
    <w:p w:rsidR="008C5BB5" w14:paraId="24DB590B" w14:textId="77777777">
      <w:pPr>
        <w:ind w:firstLine="851"/>
        <w:jc w:val="both"/>
      </w:pPr>
      <w:r>
        <w:rPr>
          <w:rStyle w:val="Fontdeparagrafimplicit"/>
          <w:b/>
          <w:i/>
        </w:rPr>
        <w:t>Recurentul reclamanta a formulat răspuns la întâmpinare</w:t>
      </w:r>
      <w:r>
        <w:t xml:space="preserve"> prin care în </w:t>
      </w:r>
      <w:r>
        <w:t>esenţă</w:t>
      </w:r>
      <w:r>
        <w:t xml:space="preserve"> a reiterat </w:t>
      </w:r>
      <w:r>
        <w:t>susţinerile</w:t>
      </w:r>
      <w:r>
        <w:t xml:space="preserve"> expuse prin cererea de recurs.</w:t>
      </w:r>
    </w:p>
    <w:p w:rsidR="008C5BB5" w14:paraId="0DF3AFE6" w14:textId="77777777">
      <w:pPr>
        <w:ind w:firstLine="851"/>
        <w:jc w:val="both"/>
        <w:rPr>
          <w:rStyle w:val="Fontdeparagrafimplicit"/>
          <w:b/>
          <w:i/>
        </w:rPr>
      </w:pPr>
    </w:p>
    <w:p w:rsidR="008C5BB5" w14:paraId="58AFC72C" w14:textId="77777777">
      <w:pPr>
        <w:ind w:firstLine="851"/>
        <w:jc w:val="both"/>
        <w:rPr>
          <w:rStyle w:val="Fontdeparagrafimplicit"/>
          <w:b/>
          <w:i/>
        </w:rPr>
      </w:pPr>
      <w:r>
        <w:rPr>
          <w:rStyle w:val="Fontdeparagrafimplicit"/>
          <w:b/>
          <w:i/>
        </w:rPr>
        <w:t>Analizând actele dosarului, Curtea constată următoarele:</w:t>
      </w:r>
    </w:p>
    <w:p w:rsidR="008C5BB5" w14:paraId="6A78BACC" w14:textId="77777777">
      <w:pPr>
        <w:ind w:right="-1" w:firstLine="851"/>
        <w:jc w:val="both"/>
        <w:rPr>
          <w:rStyle w:val="Fontdeparagrafimplicit"/>
          <w:b/>
          <w:i/>
        </w:rPr>
      </w:pPr>
    </w:p>
    <w:p w:rsidR="008C5BB5" w14:paraId="34A31FD1" w14:textId="77777777">
      <w:pPr>
        <w:ind w:right="-1" w:firstLine="851"/>
        <w:jc w:val="both"/>
        <w:rPr>
          <w:rStyle w:val="Fontdeparagrafimplicit"/>
          <w:b/>
          <w:i/>
        </w:rPr>
      </w:pPr>
      <w:r>
        <w:rPr>
          <w:rStyle w:val="Fontdeparagrafimplicit"/>
          <w:b/>
          <w:i/>
        </w:rPr>
        <w:t xml:space="preserve">Asupra </w:t>
      </w:r>
      <w:r>
        <w:rPr>
          <w:rStyle w:val="Fontdeparagrafimplicit"/>
          <w:b/>
          <w:i/>
        </w:rPr>
        <w:t>excepţiei</w:t>
      </w:r>
      <w:r>
        <w:rPr>
          <w:rStyle w:val="Fontdeparagrafimplicit"/>
          <w:b/>
          <w:i/>
        </w:rPr>
        <w:t xml:space="preserve"> </w:t>
      </w:r>
      <w:r>
        <w:rPr>
          <w:rStyle w:val="Fontdeparagrafimplicit"/>
          <w:b/>
          <w:i/>
        </w:rPr>
        <w:t>nulităţii</w:t>
      </w:r>
      <w:r>
        <w:rPr>
          <w:rStyle w:val="Fontdeparagrafimplicit"/>
          <w:b/>
          <w:i/>
        </w:rPr>
        <w:t xml:space="preserve"> recursului</w:t>
      </w:r>
    </w:p>
    <w:p w:rsidR="008C5BB5" w14:paraId="71086A7E" w14:textId="77777777">
      <w:pPr>
        <w:ind w:right="-1" w:firstLine="851"/>
        <w:jc w:val="both"/>
      </w:pPr>
      <w:r>
        <w:t xml:space="preserve">Intimatul pârât invocă </w:t>
      </w:r>
      <w:r>
        <w:t>excepţia</w:t>
      </w:r>
      <w:r>
        <w:t xml:space="preserve"> </w:t>
      </w:r>
      <w:r>
        <w:t>nulităţii</w:t>
      </w:r>
      <w:r>
        <w:t xml:space="preserve"> recursului formulat de reclamant, potrivit prevederilor art. 489 alin. 2 </w:t>
      </w:r>
      <w:r>
        <w:t>C.pr.civ</w:t>
      </w:r>
      <w:r>
        <w:t xml:space="preserve">., pentru considerentul </w:t>
      </w:r>
      <w:r>
        <w:t>imposibilităţii</w:t>
      </w:r>
      <w:r>
        <w:t xml:space="preserve"> încadrării criticilor formulate </w:t>
      </w:r>
      <w:r>
        <w:t>într</w:t>
      </w:r>
      <w:r>
        <w:t xml:space="preserve">-unul din cazurile expres </w:t>
      </w:r>
      <w:r>
        <w:t>şi</w:t>
      </w:r>
      <w:r>
        <w:t xml:space="preserve"> limitativ prevăzute de lege, respectiv cele prevăzute de art. 488 alin. 1 </w:t>
      </w:r>
      <w:r>
        <w:t>C.pr.civ</w:t>
      </w:r>
      <w:r>
        <w:t>.</w:t>
      </w:r>
    </w:p>
    <w:p w:rsidR="008C5BB5" w14:paraId="6AEA4E3F" w14:textId="61ACACAB">
      <w:pPr>
        <w:ind w:firstLine="851"/>
        <w:jc w:val="both"/>
        <w:rPr>
          <w:rStyle w:val="Fontdeparagrafimplicit"/>
          <w:i/>
        </w:rPr>
      </w:pPr>
      <w:r>
        <w:t xml:space="preserve">În analiza </w:t>
      </w:r>
      <w:r>
        <w:t>excepţiei</w:t>
      </w:r>
      <w:r>
        <w:t xml:space="preserve">, Curtea observă că recurentul reclamant apreciază ca fiind nelegală </w:t>
      </w:r>
      <w:r>
        <w:t>soluţia</w:t>
      </w:r>
      <w:r>
        <w:t xml:space="preserve"> </w:t>
      </w:r>
      <w:r>
        <w:t>instanţei</w:t>
      </w:r>
      <w:r>
        <w:t xml:space="preserve"> de fond în a considera executată </w:t>
      </w:r>
      <w:r>
        <w:t>Sentinţa</w:t>
      </w:r>
      <w:r>
        <w:t xml:space="preserve"> civilă nr. </w:t>
      </w:r>
      <w:r w:rsidR="000F7373">
        <w:t>SC1/</w:t>
      </w:r>
      <w:r>
        <w:t xml:space="preserve">.2008, împrejurare care, </w:t>
      </w:r>
      <w:r>
        <w:t>susţinută</w:t>
      </w:r>
      <w:r>
        <w:t xml:space="preserve"> de argumentele redate pe larg în cererea de recurs, se subscrie, cel </w:t>
      </w:r>
      <w:r>
        <w:t>puţin</w:t>
      </w:r>
      <w:r>
        <w:t xml:space="preserve"> formal, motivului de casare prevăzut de art. 488 alin. 1 pct. 8 </w:t>
      </w:r>
      <w:r>
        <w:t>C.pr.civ</w:t>
      </w:r>
      <w:r>
        <w:t xml:space="preserve">., în conformitate cu care </w:t>
      </w:r>
      <w:r>
        <w:rPr>
          <w:rStyle w:val="Fontdeparagrafimplicit"/>
          <w:i/>
        </w:rPr>
        <w:t xml:space="preserve">„Casarea unor hotărâri se poate cere numai pentru următoarele motive de nelegalitate: … când hotărârea a fost dată cu încălcarea sau aplicarea </w:t>
      </w:r>
      <w:r>
        <w:rPr>
          <w:rStyle w:val="Fontdeparagrafimplicit"/>
          <w:i/>
        </w:rPr>
        <w:t>greşită</w:t>
      </w:r>
      <w:r>
        <w:rPr>
          <w:rStyle w:val="Fontdeparagrafimplicit"/>
          <w:i/>
        </w:rPr>
        <w:t xml:space="preserve"> a normelor de drept material”.</w:t>
      </w:r>
    </w:p>
    <w:p w:rsidR="008C5BB5" w14:paraId="39C8A513" w14:textId="77777777">
      <w:pPr>
        <w:ind w:right="-1" w:firstLine="851"/>
        <w:jc w:val="both"/>
      </w:pPr>
      <w:r>
        <w:t xml:space="preserve">Curtea va respinge pentru aceste considerente </w:t>
      </w:r>
      <w:r>
        <w:t>excepţia</w:t>
      </w:r>
      <w:r>
        <w:t xml:space="preserve"> </w:t>
      </w:r>
      <w:r>
        <w:t>nulităţii</w:t>
      </w:r>
      <w:r>
        <w:t xml:space="preserve"> recursului ca nefondată.</w:t>
      </w:r>
    </w:p>
    <w:p w:rsidR="008C5BB5" w14:paraId="617189D1" w14:textId="77777777">
      <w:pPr>
        <w:ind w:right="-1" w:firstLine="851"/>
        <w:jc w:val="both"/>
        <w:rPr>
          <w:rStyle w:val="Fontdeparagrafimplicit"/>
          <w:b/>
          <w:i/>
        </w:rPr>
      </w:pPr>
    </w:p>
    <w:p w:rsidR="008C5BB5" w14:paraId="5BC0EE71" w14:textId="77777777">
      <w:pPr>
        <w:ind w:right="-1" w:firstLine="851"/>
        <w:jc w:val="both"/>
        <w:rPr>
          <w:rStyle w:val="Fontdeparagrafimplicit"/>
          <w:b/>
          <w:i/>
        </w:rPr>
      </w:pPr>
      <w:r>
        <w:rPr>
          <w:rStyle w:val="Fontdeparagrafimplicit"/>
          <w:b/>
          <w:i/>
        </w:rPr>
        <w:t>Asupra fondului recursului</w:t>
      </w:r>
    </w:p>
    <w:p w:rsidR="008C5BB5" w14:paraId="138844E3" w14:textId="32DDD46C">
      <w:pPr>
        <w:ind w:right="-1" w:firstLine="851"/>
        <w:jc w:val="both"/>
      </w:pPr>
      <w:r>
        <w:t xml:space="preserve">Pe calea prezentului demers judiciar, recurentul reclamant solicită amendarea intimatului pârât pentru neexecutarea </w:t>
      </w:r>
      <w:r>
        <w:t>obligaţiei</w:t>
      </w:r>
      <w:r>
        <w:t xml:space="preserve"> de a face, fixată în sarcina sa prin </w:t>
      </w:r>
      <w:r>
        <w:t>Sentinţa</w:t>
      </w:r>
      <w:r>
        <w:t xml:space="preserve"> civilă nr. </w:t>
      </w:r>
      <w:r w:rsidR="000F7373">
        <w:t>SC1/</w:t>
      </w:r>
      <w:r>
        <w:t xml:space="preserve">.2008, în </w:t>
      </w:r>
      <w:r>
        <w:t>condiţiile</w:t>
      </w:r>
      <w:r>
        <w:t xml:space="preserve"> prevederilor art. 24 din Legea contenciosului administrativ nr. 554/2004.</w:t>
      </w:r>
    </w:p>
    <w:p w:rsidR="008C5BB5" w14:paraId="6DC77827" w14:textId="7B1B48B5">
      <w:pPr>
        <w:ind w:right="-1" w:firstLine="851"/>
        <w:jc w:val="both"/>
      </w:pPr>
      <w:r>
        <w:t xml:space="preserve">Hotărârea nu a fost executată de îndată, considerent pentru care la data de 26.09.2012 Tribunalul </w:t>
      </w:r>
      <w:r w:rsidR="000F7373">
        <w:t>....................</w:t>
      </w:r>
      <w:r>
        <w:t xml:space="preserve"> – </w:t>
      </w:r>
      <w:r>
        <w:t>Secţia</w:t>
      </w:r>
      <w:r>
        <w:t xml:space="preserve"> a </w:t>
      </w:r>
      <w:r w:rsidR="000F7373">
        <w:t>............</w:t>
      </w:r>
      <w:r>
        <w:t xml:space="preserve"> contencios administrativ </w:t>
      </w:r>
      <w:r>
        <w:t>şi</w:t>
      </w:r>
      <w:r>
        <w:t xml:space="preserve"> fiscal a </w:t>
      </w:r>
      <w:r>
        <w:t>pronunţat</w:t>
      </w:r>
      <w:r>
        <w:t xml:space="preserve"> </w:t>
      </w:r>
      <w:r>
        <w:t>Sentinţa</w:t>
      </w:r>
      <w:r>
        <w:t xml:space="preserve"> civilă nr. </w:t>
      </w:r>
      <w:r w:rsidR="000F7373">
        <w:t>SC2..</w:t>
      </w:r>
      <w:r>
        <w:t xml:space="preserve">, în dosarul nr. </w:t>
      </w:r>
      <w:r w:rsidR="000F7373">
        <w:t>.............</w:t>
      </w:r>
      <w:r>
        <w:t xml:space="preserve">2012, prin care a admis </w:t>
      </w:r>
      <w:r>
        <w:t>acţiunea</w:t>
      </w:r>
      <w:r>
        <w:t xml:space="preserve"> reclamantului </w:t>
      </w:r>
      <w:r w:rsidR="000F7373">
        <w:t>LAN.........</w:t>
      </w:r>
      <w:r>
        <w:t xml:space="preserve"> </w:t>
      </w:r>
      <w:r>
        <w:t>şi</w:t>
      </w:r>
      <w:r>
        <w:t xml:space="preserve"> a aplicat conducătorului pârâtei </w:t>
      </w:r>
      <w:r w:rsidR="000F7373">
        <w:t>X................</w:t>
      </w:r>
      <w:r>
        <w:t xml:space="preserve">o amendă de 20% din salariul minim brut pe economie pe zi de întârziere începând cu data </w:t>
      </w:r>
      <w:r>
        <w:t>pronunţării</w:t>
      </w:r>
      <w:r>
        <w:t xml:space="preserve"> hotărârii până la executarea </w:t>
      </w:r>
      <w:r>
        <w:t>Sentinţei</w:t>
      </w:r>
      <w:r>
        <w:t xml:space="preserve"> civile nr. </w:t>
      </w:r>
      <w:r w:rsidR="000F7373">
        <w:t>SC1/</w:t>
      </w:r>
      <w:r>
        <w:t>.2008.</w:t>
      </w:r>
    </w:p>
    <w:p w:rsidR="008C5BB5" w14:paraId="18595925" w14:textId="0DCE48AB">
      <w:pPr>
        <w:ind w:right="-1" w:firstLine="851"/>
        <w:jc w:val="both"/>
      </w:pPr>
      <w:r>
        <w:t xml:space="preserve">În mod similar raționamentului expus cu prioritate de tribunal, Curtea constată că un prim motiv pentru respingerea pretențiilor recurentului reclamant este reprezentat de împrejurarea că acesta este deja beneficiarul unui titlu executoriu împotriva </w:t>
      </w:r>
      <w:r>
        <w:t>părţii</w:t>
      </w:r>
      <w:r>
        <w:t xml:space="preserve"> adverse, nemaifiind deci justificat un nou demers judiciar cu </w:t>
      </w:r>
      <w:r>
        <w:t>aceeaşi</w:t>
      </w:r>
      <w:r>
        <w:t xml:space="preserve"> finalitate, de vreme ce prin Sentința civilă nr. </w:t>
      </w:r>
      <w:r w:rsidR="000F7373">
        <w:t>SC2/</w:t>
      </w:r>
      <w:r>
        <w:t xml:space="preserve">26.09.2012 intimatului pârât i-a fost aplicată amendă de 20% din salariul minim brut pe economie pe zi de întârziere începând cu data </w:t>
      </w:r>
      <w:r>
        <w:t>pronunţării</w:t>
      </w:r>
      <w:r>
        <w:t xml:space="preserve"> hotărârii până la executarea </w:t>
      </w:r>
      <w:r>
        <w:t>Sentinţei</w:t>
      </w:r>
      <w:r>
        <w:t xml:space="preserve"> civile nr. </w:t>
      </w:r>
      <w:r w:rsidR="000F7373">
        <w:t>SC1/</w:t>
      </w:r>
      <w:r>
        <w:t>.2008.</w:t>
      </w:r>
    </w:p>
    <w:p w:rsidR="008C5BB5" w14:paraId="36BDA65A" w14:textId="02F36916">
      <w:pPr>
        <w:ind w:right="-1" w:firstLine="851"/>
        <w:jc w:val="both"/>
      </w:pPr>
      <w:r>
        <w:t>Aşadar</w:t>
      </w:r>
      <w:r>
        <w:t xml:space="preserve">, există deja o hotărâre judecătorească care obligă pe intimatul pârât la executarea </w:t>
      </w:r>
      <w:r>
        <w:t>Sentinţei</w:t>
      </w:r>
      <w:r>
        <w:t xml:space="preserve"> civile nr. </w:t>
      </w:r>
      <w:r w:rsidR="000F7373">
        <w:t>SC1/</w:t>
      </w:r>
      <w:r>
        <w:t xml:space="preserve">.2008, </w:t>
      </w:r>
      <w:r>
        <w:t>şi</w:t>
      </w:r>
      <w:r>
        <w:t xml:space="preserve"> ulterior momentului 26.09.2012 (data </w:t>
      </w:r>
      <w:r>
        <w:t>pronunţării</w:t>
      </w:r>
      <w:r>
        <w:t xml:space="preserve"> </w:t>
      </w:r>
      <w:r>
        <w:t>Sentinţei</w:t>
      </w:r>
      <w:r>
        <w:t xml:space="preserve"> civile nr. </w:t>
      </w:r>
      <w:r w:rsidR="000F7373">
        <w:t>SC2/</w:t>
      </w:r>
      <w:r>
        <w:t>26.09.2012), în continuare, până la executarea efectivă.</w:t>
      </w:r>
    </w:p>
    <w:p w:rsidR="008C5BB5" w14:paraId="24A3903B" w14:textId="612BFB3D">
      <w:pPr>
        <w:ind w:right="-1" w:firstLine="851"/>
        <w:jc w:val="both"/>
      </w:pPr>
      <w:r>
        <w:t xml:space="preserve">În măsura în care recurentul reclamant apreciază că </w:t>
      </w:r>
      <w:r>
        <w:t>dispoziţiile</w:t>
      </w:r>
      <w:r>
        <w:t xml:space="preserve"> </w:t>
      </w:r>
      <w:r>
        <w:t>judecătoreşte</w:t>
      </w:r>
      <w:r>
        <w:t xml:space="preserve"> fixate în sarcina intimatului pârât prin </w:t>
      </w:r>
      <w:r>
        <w:t>Sentinţa</w:t>
      </w:r>
      <w:r>
        <w:t xml:space="preserve"> civilă nr. </w:t>
      </w:r>
      <w:r w:rsidR="000F7373">
        <w:t>SC1/</w:t>
      </w:r>
      <w:r>
        <w:t xml:space="preserve">.2008 nu au fost executate ori au fost executate în mod necorespunzător ori insuficient, poate parcurge procedura prevăzută de art. 24 </w:t>
      </w:r>
      <w:r>
        <w:t>şi</w:t>
      </w:r>
      <w:r>
        <w:t xml:space="preserve"> art. 25 din Legea nr. 554/2004, revenind în sarcina </w:t>
      </w:r>
      <w:r>
        <w:t>părţii</w:t>
      </w:r>
      <w:r>
        <w:t xml:space="preserve"> adverse </w:t>
      </w:r>
      <w:r>
        <w:t>obligaţia</w:t>
      </w:r>
      <w:r>
        <w:t xml:space="preserve"> </w:t>
      </w:r>
      <w:r>
        <w:t>ieşirii</w:t>
      </w:r>
      <w:r>
        <w:t xml:space="preserve"> din pasivitate, pentru a dovedi faptul că a executat hotărârea </w:t>
      </w:r>
      <w:r>
        <w:t>şi</w:t>
      </w:r>
      <w:r>
        <w:t xml:space="preserve"> data la care executarea s-a realizat.</w:t>
      </w:r>
    </w:p>
    <w:p w:rsidR="008C5BB5" w14:paraId="31E0F07D" w14:textId="2AA4B5B4">
      <w:pPr>
        <w:ind w:right="-1" w:firstLine="851"/>
        <w:jc w:val="both"/>
      </w:pPr>
      <w:r>
        <w:t xml:space="preserve">Așadar, întrucât recurentul reclamant este în posesia unui titlu executoriu, nu se mai justifică </w:t>
      </w:r>
      <w:r>
        <w:t>obţinerea</w:t>
      </w:r>
      <w:r>
        <w:t xml:space="preserve"> unui al doilea asemenea titlu (hotărâre similară </w:t>
      </w:r>
      <w:r>
        <w:t>Sentinţei</w:t>
      </w:r>
      <w:r>
        <w:t xml:space="preserve"> civile nr. </w:t>
      </w:r>
      <w:r w:rsidR="000F7373">
        <w:t>SC2/</w:t>
      </w:r>
      <w:r>
        <w:t>26.09.2012).</w:t>
      </w:r>
    </w:p>
    <w:p w:rsidR="008C5BB5" w14:paraId="1D76C913" w14:textId="70DB2B12">
      <w:pPr>
        <w:ind w:right="-1" w:firstLine="851"/>
        <w:jc w:val="both"/>
      </w:pPr>
      <w:r>
        <w:t xml:space="preserve">Referitor la nelegalitatea </w:t>
      </w:r>
      <w:r>
        <w:t>soluţiei</w:t>
      </w:r>
      <w:r>
        <w:t xml:space="preserve"> tribunalului care </w:t>
      </w:r>
      <w:r>
        <w:t>reţine</w:t>
      </w:r>
      <w:r>
        <w:t xml:space="preserve"> executarea </w:t>
      </w:r>
      <w:r>
        <w:t>Sentinţei</w:t>
      </w:r>
      <w:r>
        <w:t xml:space="preserve"> civile nr. </w:t>
      </w:r>
      <w:r w:rsidR="000F7373">
        <w:t>SC1/</w:t>
      </w:r>
      <w:r>
        <w:t xml:space="preserve">.2008 la data de 27.09.2012, prin adresa nr. </w:t>
      </w:r>
      <w:r w:rsidR="000F7373">
        <w:t>...............</w:t>
      </w:r>
      <w:r>
        <w:t xml:space="preserve"> (f. 36), critica recurentului reclamant este neîntemeiată.  </w:t>
      </w:r>
    </w:p>
    <w:p w:rsidR="008C5BB5" w14:paraId="710C9353" w14:textId="77777777">
      <w:pPr>
        <w:ind w:right="-1" w:firstLine="851"/>
        <w:jc w:val="both"/>
      </w:pPr>
      <w:r>
        <w:t>În primul rând, se invocă necomunicarea respectivului răspuns.</w:t>
      </w:r>
    </w:p>
    <w:p w:rsidR="008C5BB5" w14:paraId="0A7CC48D" w14:textId="77777777">
      <w:pPr>
        <w:ind w:right="-1" w:firstLine="851"/>
        <w:jc w:val="both"/>
      </w:pPr>
      <w:r>
        <w:t xml:space="preserve">În al doilea rând, recurentul reclamant invocă faptul că </w:t>
      </w:r>
      <w:r>
        <w:t>relaţiile</w:t>
      </w:r>
      <w:r>
        <w:t xml:space="preserve"> comunicate au fost diferite de cele solicitate.</w:t>
      </w:r>
    </w:p>
    <w:p w:rsidR="008C5BB5" w14:paraId="6F8D1030" w14:textId="7CABC166">
      <w:pPr>
        <w:ind w:right="-1" w:firstLine="851"/>
        <w:jc w:val="both"/>
      </w:pPr>
      <w:r>
        <w:t xml:space="preserve">Cu privire la pretinsa necomunicare a răspunsului formulat prin adresa nr. </w:t>
      </w:r>
      <w:r w:rsidR="000F7373">
        <w:t>...............</w:t>
      </w:r>
      <w:r>
        <w:t xml:space="preserve">, Curtea constată că înscrisul de la fila 79 reprezentă dovada copiei borderoului de predare către oficiul poștal a răspunsului comunicat reclamantului înregistrat cu nr. </w:t>
      </w:r>
      <w:r w:rsidR="000F7373">
        <w:t>...............</w:t>
      </w:r>
      <w:r>
        <w:t xml:space="preserve">, din data de 28.09.2012. Se reține așadar cel puțin un început de dovadă în sensul executării Sentinței civile nr. </w:t>
      </w:r>
      <w:r w:rsidR="000F7373">
        <w:t>SC1/</w:t>
      </w:r>
      <w:r>
        <w:t xml:space="preserve">.2008 la data de 28.09.2012. Nu există niciun considerent verosimil pentru necomunicarea răspunsului odată formulat, mai ales în considerarea sancțiunii aplicate prin Sentința civilă nr. </w:t>
      </w:r>
      <w:r w:rsidR="000F7373">
        <w:t>SC2/</w:t>
      </w:r>
      <w:r>
        <w:t>26.09.2012, respectiv amendă de 20% din salariul minim brut pe economie pe zi de întârziere.</w:t>
      </w:r>
    </w:p>
    <w:p w:rsidR="008C5BB5" w14:paraId="11B2FFC5" w14:textId="7F67D501">
      <w:pPr>
        <w:ind w:right="-1" w:firstLine="851"/>
        <w:jc w:val="both"/>
      </w:pPr>
      <w:r>
        <w:t xml:space="preserve">Pe de altă parte, și în măsura în care nu ar fi fost recepționat efectiv răspunsul comunicat cu adresa nr. </w:t>
      </w:r>
      <w:r w:rsidR="000F7373">
        <w:t>...................</w:t>
      </w:r>
      <w:r>
        <w:t>27.09.2012, Curtea constată că recurentul reclamant a intrat efectiv în posesia acestuia pe parcursul cercetării judecătorești efectuată de tribunal, considerent suplimentar pentru respingerea pretențiilor deduse judecății pe calea recursului.</w:t>
      </w:r>
    </w:p>
    <w:p w:rsidR="008C5BB5" w14:paraId="1B0AE5A3" w14:textId="37864A42">
      <w:pPr>
        <w:ind w:right="-1" w:firstLine="851"/>
        <w:jc w:val="both"/>
      </w:pPr>
      <w:r>
        <w:t xml:space="preserve">Critica referitoare la pretinsa comunicare a unor informații în legătură cu un alt autoturism, iar nu în legătură cu autoturismul recurentului reclamant este deopotrivă neîntemeiată. Analizând din această perspectivă materialul probator administrat de instanța de fond, Curtea constată că intimatul pârât a comunicat nu doar răspunsul formulat în executarea </w:t>
      </w:r>
      <w:r>
        <w:t xml:space="preserve">Sentinței civile nr. </w:t>
      </w:r>
      <w:r w:rsidR="000F7373">
        <w:t>SC1/</w:t>
      </w:r>
      <w:r>
        <w:t>.2008, dar și actele dosarului administrativ, ambele documentații în legătură cu autoturismul marca Dacia de culoare albă, situată pe ......................................</w:t>
      </w:r>
      <w:r>
        <w:t xml:space="preserve">), </w:t>
      </w:r>
      <w:r w:rsidR="000F7373">
        <w:t>...................</w:t>
      </w:r>
      <w:r>
        <w:t xml:space="preserve">, </w:t>
      </w:r>
      <w:r w:rsidR="000F7373">
        <w:t>....................</w:t>
      </w:r>
      <w:r>
        <w:t>.</w:t>
      </w:r>
    </w:p>
    <w:p w:rsidR="008C5BB5" w14:paraId="0C18531E" w14:textId="77777777">
      <w:pPr>
        <w:ind w:right="-1" w:firstLine="851"/>
        <w:jc w:val="both"/>
      </w:pPr>
      <w:r>
        <w:t xml:space="preserve">Împrejurarea că în acest din urmă dosar există și o adresă în referire la un alt autoturism, marca Ford, care nu aparține recurentului reclamant, nu poate conduce la concluzia caracterului nelegal al soluției </w:t>
      </w:r>
      <w:r>
        <w:t>recurate</w:t>
      </w:r>
      <w:r>
        <w:t>, respectivul document înscriindu-se în seria verificărilor efectuate în legătură cu autoturismele identificate și ridicate de pe spațiul public, astfel cum a fost și situația autoturismului recurentului reclamant.</w:t>
      </w:r>
    </w:p>
    <w:p w:rsidR="008C5BB5" w14:paraId="1C396285" w14:textId="77777777">
      <w:pPr>
        <w:ind w:right="-1" w:firstLine="851"/>
        <w:jc w:val="both"/>
      </w:pPr>
      <w:r>
        <w:t xml:space="preserve">Soluția tribunalului urmează a fi menținută deopotrivă și în ceea ce privește respingerea pretențiilor formulate de reclamant, reiterate pe calea recursului, în mod corect reținând tribunalul că pentru repararea prejudiciului pretins prin lipsirea de bunul său, reclamantul avea la </w:t>
      </w:r>
      <w:r>
        <w:t>dispoziţie</w:t>
      </w:r>
      <w:r>
        <w:t xml:space="preserve"> o </w:t>
      </w:r>
      <w:r>
        <w:t>acţiune</w:t>
      </w:r>
      <w:r>
        <w:t xml:space="preserve"> în anularea măsurii dispuse de autoritatea pârâtă, la acest moment nemaiputând fi </w:t>
      </w:r>
      <w:r>
        <w:t>reţinut</w:t>
      </w:r>
      <w:r>
        <w:t xml:space="preserve"> refuzul de a se </w:t>
      </w:r>
      <w:r>
        <w:t>soluţiona</w:t>
      </w:r>
      <w:r>
        <w:t xml:space="preserve"> </w:t>
      </w:r>
      <w:r>
        <w:t>petiţia</w:t>
      </w:r>
      <w:r>
        <w:t xml:space="preserve"> respectivă, chiar dacă răspunsul nu a fost în sensul celor solicitate de reclamant.</w:t>
      </w:r>
    </w:p>
    <w:p w:rsidR="008C5BB5" w14:paraId="608539C4" w14:textId="7E68B697">
      <w:pPr>
        <w:ind w:right="-1" w:firstLine="851"/>
        <w:jc w:val="both"/>
      </w:pPr>
      <w:r>
        <w:t xml:space="preserve">Într-adevăr, prezentul litigiu este exclusiv în legătură cu soluționarea ori nu a petiției adresate pârâtului, respectiv cu executarea Sentinței civile nr. </w:t>
      </w:r>
      <w:r w:rsidR="000F7373">
        <w:t>SC1/</w:t>
      </w:r>
      <w:r>
        <w:t xml:space="preserve">.2008, cu privire la care, conform considerentelor ce preced, Curtea a conchis în sensul formulării și comunicării răspunsului nr. </w:t>
      </w:r>
      <w:r w:rsidR="000F7373">
        <w:t>...................</w:t>
      </w:r>
      <w:r>
        <w:t>27.09.2012, astfel că alegațiile referitoare la pretinsul prejudiciu cauzat de lipsirea de autoturism sunt străine de obiectul prezentei cauze.</w:t>
      </w:r>
    </w:p>
    <w:p w:rsidR="008C5BB5" w14:paraId="72060FE8" w14:textId="77777777">
      <w:pPr>
        <w:ind w:right="-1" w:firstLine="851"/>
        <w:jc w:val="both"/>
      </w:pPr>
      <w:r>
        <w:t xml:space="preserve">Așadar, eventuale penalități pretinse în cadrul prezentului dosar, raportat la obiect și la temeiul legal invocat în susținerea cererii introductive de instanță, pot fi </w:t>
      </w:r>
      <w:r>
        <w:t>exclusiv în legătură cu pretinsa nesoluționare a unei hotărâri judecătorești definitive, iar nu în legătură cu ridicarea autoturismului, mai cu seamă că acest din urmă act nu a fost contestat.</w:t>
      </w:r>
    </w:p>
    <w:p w:rsidR="008C5BB5" w14:paraId="6D9D3336" w14:textId="77777777">
      <w:pPr>
        <w:ind w:right="-1" w:firstLine="851"/>
        <w:jc w:val="both"/>
      </w:pPr>
      <w:r>
        <w:t>De altfel, soluția de respingere a pretențiile derivă și din soluția dată capătului principal de cerere, în temeiul principiului potrivit căruia soarta accesoriului o urmează pe aceea a principalului.</w:t>
      </w:r>
    </w:p>
    <w:p w:rsidR="008C5BB5" w14:paraId="42C2893E" w14:textId="432EA844">
      <w:pPr>
        <w:ind w:right="-1" w:firstLine="851"/>
        <w:jc w:val="both"/>
      </w:pPr>
      <w:r>
        <w:t>Străine de cauză sunt și referirile recurentului reclamant la menționarea în dispoziția nr. ......................................</w:t>
      </w:r>
      <w:r>
        <w:t xml:space="preserve">09.08.2007 a termenului de 30 de zile în care se putea revendica autoturismul, termen ce a început a curge de la anunțul public care s-a făcut la data de 26.04.2006 la sediul Primăriei, astfel că nici acestea nu vor fi valorificate pe calea prezentului recurs, în care se examinează legalitatea soluției de respingere a cererii de aplicare a unei amenzi pentru neexecutarea Sentinței civile nr. </w:t>
      </w:r>
      <w:r w:rsidR="000F7373">
        <w:t>SC1/</w:t>
      </w:r>
      <w:r>
        <w:t xml:space="preserve">.2008 (respectiv pentru pretinsa nesoluționare a petiției înregistrate sub nr. </w:t>
      </w:r>
      <w:r w:rsidR="000F7373">
        <w:t>P1.........</w:t>
      </w:r>
      <w:r>
        <w:t xml:space="preserve">10.07.2007). </w:t>
      </w:r>
    </w:p>
    <w:p w:rsidR="008C5BB5" w14:paraId="3C17D548" w14:textId="77777777">
      <w:pPr>
        <w:ind w:right="-1" w:firstLine="851"/>
        <w:jc w:val="both"/>
      </w:pPr>
      <w:r>
        <w:t>Altfel spus, eventuala împrejurare a ridicării autoturismului anterior termenului stipulat în somație este irelevantă în această cauză.</w:t>
      </w:r>
    </w:p>
    <w:p w:rsidR="008C5BB5" w14:paraId="795E091D" w14:textId="77777777">
      <w:pPr>
        <w:ind w:right="-1" w:firstLine="851"/>
        <w:jc w:val="both"/>
      </w:pPr>
      <w:r>
        <w:t>Pe de altă parte, Curtea, similar tribunalului, nu va analiza calitatea răspunsului formulat de intimatul pârât în executarea hotărârii judecătorești, apreciind îndeplinită obligația astfel stabilită și în ipoteza în care răspunsul nu este unul satisfăcător pentru recurentul reclamant.</w:t>
      </w:r>
    </w:p>
    <w:p w:rsidR="008C5BB5" w14:paraId="27909533" w14:textId="4EC8075A">
      <w:pPr>
        <w:ind w:right="-1" w:firstLine="851"/>
        <w:jc w:val="both"/>
      </w:pPr>
      <w:r>
        <w:t>Astfel, la solicitarea recurentului reclamant, prin adresa cu nr. ......................................</w:t>
      </w:r>
      <w:r>
        <w:t>, de a-i fi restituită mașina ridicată la data de 10.07.2007, Curtea constată că intimatul pârât răspunde învederând situația de fapt petrecută, inclusiv împrejurarea emiterii Somației nr. 1/02.07.2007, a Dispoziției de Primar nr. ......................................</w:t>
      </w:r>
      <w:r>
        <w:t>09.08.2007, a Dispoziției de Primar nr. ......................................</w:t>
      </w:r>
      <w:r>
        <w:t xml:space="preserve">/22.08.2012, situație reținută de instanță ca executare a obligației stabilite în sarcina sa prin Sentința civilă nr. </w:t>
      </w:r>
      <w:r w:rsidR="000F7373">
        <w:t>SC1/</w:t>
      </w:r>
      <w:r>
        <w:t>.2008.</w:t>
      </w:r>
    </w:p>
    <w:p w:rsidR="008C5BB5" w14:paraId="70B87C26" w14:textId="77777777">
      <w:pPr>
        <w:ind w:right="-1" w:firstLine="851"/>
        <w:jc w:val="both"/>
      </w:pPr>
      <w:r>
        <w:t>În măsura în care recurentul reclamant a constatat faptic o serie de nelegalități petrecute în procedura efectivă de ridicare și/sau valorificare a autoturismului său, acestea pot fi valorificate în cadrul unui litigiu distinct, în care se contestă respectivele operațiuni întreprinse, iar nu pe calea unei eventuale analize a răspunsului formulat la petiție, pretins nerecepționat.</w:t>
      </w:r>
    </w:p>
    <w:p w:rsidR="008C5BB5" w14:paraId="707FA79A" w14:textId="77777777">
      <w:pPr>
        <w:ind w:right="-1" w:firstLine="851"/>
        <w:jc w:val="both"/>
      </w:pPr>
      <w:r>
        <w:t xml:space="preserve">Pentru aceste considerente, apreciind că nu este incident niciunul dintre cazurile de casare prev. de art. 488 </w:t>
      </w:r>
      <w:r>
        <w:t>C.pr.civ</w:t>
      </w:r>
      <w:r>
        <w:t xml:space="preserve">., soluția instanței de fond fiind legală și temeinică, în temeiul </w:t>
      </w:r>
      <w:r>
        <w:t>disp</w:t>
      </w:r>
      <w:r>
        <w:t xml:space="preserve">. art. 496 </w:t>
      </w:r>
      <w:r>
        <w:t>C.pr.civ</w:t>
      </w:r>
      <w:r>
        <w:t>., Curtea va respinge recursul ca nefondat.</w:t>
      </w:r>
    </w:p>
    <w:p w:rsidR="008C5BB5" w14:paraId="6C4DAB11" w14:textId="77777777">
      <w:pPr>
        <w:ind w:right="-1" w:firstLine="851"/>
        <w:jc w:val="both"/>
      </w:pPr>
      <w:r>
        <w:t>Nici capătul de cerere având ca obiect cheltuieli de judecată nu va fi primit deoarece, pe de o parte, recurentul reclamant a căzut în pretențiile formulate, promovând deci o cale neîntemeiată de atac, iar, pe de altă parte, nu s-a făcut dovada efectuării de cheltuieli cu prezentul litigiu.</w:t>
      </w:r>
    </w:p>
    <w:p w:rsidR="008C5BB5" w14:paraId="7AA88935" w14:textId="77777777">
      <w:pPr>
        <w:ind w:right="-1" w:firstLine="851"/>
      </w:pPr>
    </w:p>
    <w:p w:rsidR="008C5BB5" w14:paraId="2EA4B4F6" w14:textId="77777777">
      <w:pPr>
        <w:ind w:right="-1" w:firstLine="851"/>
        <w:jc w:val="center"/>
        <w:rPr>
          <w:rStyle w:val="Fontdeparagrafimplicit"/>
          <w:b/>
        </w:rPr>
      </w:pPr>
      <w:r>
        <w:rPr>
          <w:rStyle w:val="Fontdeparagrafimplicit"/>
          <w:b/>
        </w:rPr>
        <w:t>PENTRU ACESTE MOTIVE</w:t>
      </w:r>
    </w:p>
    <w:p w:rsidR="008C5BB5" w14:paraId="7FBEFAD5" w14:textId="77777777">
      <w:pPr>
        <w:ind w:right="-1" w:firstLine="851"/>
        <w:jc w:val="center"/>
        <w:rPr>
          <w:rStyle w:val="Fontdeparagrafimplicit"/>
          <w:b/>
        </w:rPr>
      </w:pPr>
      <w:r>
        <w:rPr>
          <w:rStyle w:val="Fontdeparagrafimplicit"/>
          <w:b/>
        </w:rPr>
        <w:t>ÎN NUMELE LEGII</w:t>
      </w:r>
    </w:p>
    <w:p w:rsidR="008C5BB5" w14:paraId="5CA9C9CB" w14:textId="77777777">
      <w:pPr>
        <w:ind w:right="-1" w:firstLine="851"/>
        <w:jc w:val="center"/>
        <w:rPr>
          <w:rStyle w:val="Fontdeparagrafimplicit"/>
          <w:b/>
        </w:rPr>
      </w:pPr>
      <w:r>
        <w:rPr>
          <w:rStyle w:val="Fontdeparagrafimplicit"/>
          <w:b/>
        </w:rPr>
        <w:t>DECIDE:</w:t>
      </w:r>
    </w:p>
    <w:p w:rsidR="008C5BB5" w14:paraId="78AF59DE" w14:textId="77777777">
      <w:pPr>
        <w:ind w:right="-1" w:firstLine="851"/>
        <w:jc w:val="both"/>
        <w:rPr>
          <w:rStyle w:val="Fontdeparagrafimplicit"/>
        </w:rPr>
      </w:pPr>
    </w:p>
    <w:p w:rsidR="008C5BB5" w14:paraId="7A1793C7" w14:textId="77777777">
      <w:pPr>
        <w:ind w:right="-1" w:firstLine="851"/>
        <w:jc w:val="both"/>
        <w:rPr>
          <w:rStyle w:val="Fontdeparagrafimplicit"/>
        </w:rPr>
      </w:pPr>
    </w:p>
    <w:p w:rsidR="008C5BB5" w14:paraId="758D3C7D" w14:textId="77777777">
      <w:pPr>
        <w:ind w:right="-1" w:firstLine="851"/>
        <w:jc w:val="both"/>
      </w:pPr>
      <w:r>
        <w:t xml:space="preserve">Respinge </w:t>
      </w:r>
      <w:r>
        <w:t>excepţia</w:t>
      </w:r>
      <w:r>
        <w:t xml:space="preserve"> </w:t>
      </w:r>
      <w:r>
        <w:t>nulităţii</w:t>
      </w:r>
      <w:r>
        <w:t xml:space="preserve"> recursului, ca nefondată.</w:t>
      </w:r>
    </w:p>
    <w:p w:rsidR="008C5BB5" w14:paraId="465689B6" w14:textId="039E8A5C">
      <w:pPr>
        <w:ind w:right="-1" w:firstLine="851"/>
        <w:jc w:val="both"/>
      </w:pPr>
      <w:r>
        <w:rPr>
          <w:rStyle w:val="Fontdeparagrafimplicit"/>
          <w:i/>
        </w:rPr>
        <w:t>Respinge recursul</w:t>
      </w:r>
      <w:r>
        <w:t xml:space="preserve"> formulat împotriva</w:t>
      </w:r>
      <w:r>
        <w:rPr>
          <w:rStyle w:val="Fontdeparagrafimplicit"/>
          <w:i/>
        </w:rPr>
        <w:t xml:space="preserve"> </w:t>
      </w:r>
      <w:r>
        <w:t xml:space="preserve">Încheierii de </w:t>
      </w:r>
      <w:r>
        <w:t>şedinţă</w:t>
      </w:r>
      <w:r>
        <w:t xml:space="preserve"> din data de </w:t>
      </w:r>
      <w:r w:rsidR="000F7373">
        <w:t>..................</w:t>
      </w:r>
      <w:r>
        <w:t xml:space="preserve">2016 </w:t>
      </w:r>
      <w:r>
        <w:t>pronunţată</w:t>
      </w:r>
      <w:r>
        <w:t xml:space="preserve"> de Tribunalul </w:t>
      </w:r>
      <w:r w:rsidR="000F7373">
        <w:t>....................</w:t>
      </w:r>
      <w:r>
        <w:t xml:space="preserve"> – </w:t>
      </w:r>
      <w:r>
        <w:t>Secţia</w:t>
      </w:r>
      <w:r>
        <w:t xml:space="preserve"> a </w:t>
      </w:r>
      <w:r w:rsidR="000F7373">
        <w:t>..................</w:t>
      </w:r>
      <w:r>
        <w:t xml:space="preserve">Contencios Administrativ </w:t>
      </w:r>
      <w:r>
        <w:t>şi</w:t>
      </w:r>
      <w:r>
        <w:t xml:space="preserve"> Fiscal, în dosarul nr. </w:t>
      </w:r>
      <w:r w:rsidR="000F7373">
        <w:t>....................</w:t>
      </w:r>
      <w:r>
        <w:t xml:space="preserve"> de </w:t>
      </w:r>
      <w:r>
        <w:rPr>
          <w:rStyle w:val="Fontdeparagrafimplicit"/>
          <w:b/>
        </w:rPr>
        <w:t xml:space="preserve">recurentul – reclamant </w:t>
      </w:r>
      <w:r w:rsidR="000F7373">
        <w:rPr>
          <w:rStyle w:val="Fontdeparagrafimplicit"/>
          <w:b/>
        </w:rPr>
        <w:t>LAN.........</w:t>
      </w:r>
      <w:r>
        <w:t xml:space="preserve">, cu domiciliul în </w:t>
      </w:r>
      <w:r w:rsidR="000F7373">
        <w:t>....................</w:t>
      </w:r>
      <w:r>
        <w:t xml:space="preserve">, </w:t>
      </w:r>
      <w:r w:rsidR="000F7373">
        <w:t>...................</w:t>
      </w:r>
      <w:r>
        <w:t>, ................................................</w:t>
      </w:r>
      <w:r>
        <w:t xml:space="preserve">, în contradictoriu cu </w:t>
      </w:r>
      <w:r>
        <w:rPr>
          <w:rStyle w:val="Fontdeparagrafimplicit"/>
          <w:b/>
        </w:rPr>
        <w:t xml:space="preserve">intimatul – pârât Primarul </w:t>
      </w:r>
      <w:r w:rsidR="000F7373">
        <w:rPr>
          <w:rStyle w:val="Fontdeparagrafimplicit"/>
          <w:b/>
        </w:rPr>
        <w:t>..........X</w:t>
      </w:r>
      <w:r>
        <w:t xml:space="preserve">, ales pentru comunicarea actelor de procedură în </w:t>
      </w:r>
      <w:r w:rsidR="000F7373">
        <w:t>....................</w:t>
      </w:r>
      <w:r>
        <w:t xml:space="preserve">, </w:t>
      </w:r>
      <w:r w:rsidR="000F7373">
        <w:t>...................</w:t>
      </w:r>
      <w:r>
        <w:t>, .........................</w:t>
      </w:r>
      <w:r>
        <w:t xml:space="preserve">, </w:t>
      </w:r>
      <w:r>
        <w:rPr>
          <w:rStyle w:val="Fontdeparagrafimplicit"/>
          <w:i/>
        </w:rPr>
        <w:t>ca nefondat</w:t>
      </w:r>
      <w:r>
        <w:t xml:space="preserve">. </w:t>
      </w:r>
    </w:p>
    <w:p w:rsidR="008C5BB5" w14:paraId="00EDE02A" w14:textId="77777777">
      <w:pPr>
        <w:ind w:right="-1" w:firstLine="851"/>
        <w:jc w:val="both"/>
      </w:pPr>
      <w:r>
        <w:t xml:space="preserve">Definitivă. </w:t>
      </w:r>
    </w:p>
    <w:p w:rsidR="008C5BB5" w14:paraId="40BD64F4" w14:textId="4F83C7A0">
      <w:pPr>
        <w:ind w:right="-1" w:firstLine="851"/>
        <w:jc w:val="both"/>
      </w:pPr>
      <w:r>
        <w:t>Pronunţată</w:t>
      </w:r>
      <w:r>
        <w:t xml:space="preserve"> în </w:t>
      </w:r>
      <w:r>
        <w:t>şedinţă</w:t>
      </w:r>
      <w:r>
        <w:t xml:space="preserve"> publică azi, </w:t>
      </w:r>
      <w:r w:rsidR="000F7373">
        <w:t>....................</w:t>
      </w:r>
      <w:r>
        <w:t>.2016.</w:t>
      </w:r>
    </w:p>
    <w:p w:rsidR="008C5BB5" w14:paraId="3CD6B93D" w14:textId="77777777">
      <w:pPr>
        <w:ind w:right="-1" w:firstLine="851"/>
        <w:jc w:val="both"/>
      </w:pPr>
    </w:p>
    <w:p w:rsidR="008C5BB5" w14:paraId="148D1AE0" w14:textId="77777777">
      <w:pPr>
        <w:ind w:right="-1" w:firstLine="851"/>
        <w:jc w:val="both"/>
      </w:pPr>
    </w:p>
    <w:p w:rsidR="008C5BB5" w14:paraId="044CC252" w14:textId="77777777">
      <w:pPr>
        <w:ind w:right="-1" w:firstLine="851"/>
      </w:pPr>
      <w:r>
        <w:t xml:space="preserve">  PREŞEDINTE                 JUDECĂTOR                </w:t>
      </w:r>
      <w:r>
        <w:t>JUDECĂTOR</w:t>
      </w:r>
      <w:r>
        <w:t xml:space="preserve">           GREFIER</w:t>
      </w:r>
    </w:p>
    <w:p w:rsidR="008C5BB5" w14:paraId="0FC76715" w14:textId="19D6A017">
      <w:pPr>
        <w:ind w:right="-1"/>
      </w:pPr>
      <w:r>
        <w:t xml:space="preserve">                    </w:t>
      </w:r>
      <w:r>
        <w:t xml:space="preserve"> </w:t>
      </w:r>
      <w:r w:rsidR="000F7373">
        <w:t>....................</w:t>
      </w:r>
      <w:r>
        <w:t xml:space="preserve">                </w:t>
      </w:r>
      <w:r>
        <w:t xml:space="preserve">       </w:t>
      </w:r>
      <w:r w:rsidR="000F7373">
        <w:t>A0014</w:t>
      </w:r>
      <w:r>
        <w:t xml:space="preserve">                   </w:t>
      </w:r>
      <w:r>
        <w:t xml:space="preserve">    </w:t>
      </w:r>
      <w:r w:rsidR="000F7373">
        <w:t>....................</w:t>
      </w:r>
      <w:r>
        <w:t xml:space="preserve">    </w:t>
      </w:r>
      <w:r>
        <w:t xml:space="preserve">    </w:t>
      </w:r>
      <w:r w:rsidR="000F7373">
        <w:t>....................</w:t>
      </w:r>
    </w:p>
    <w:p w:rsidR="008C5BB5" w14:paraId="6FCA594F" w14:textId="77777777">
      <w:pPr>
        <w:ind w:right="-1" w:firstLine="851"/>
      </w:pPr>
    </w:p>
    <w:p w:rsidR="008C5BB5" w14:paraId="40D10CE2" w14:textId="77777777">
      <w:pPr>
        <w:ind w:right="-1" w:firstLine="851"/>
      </w:pPr>
    </w:p>
    <w:p w:rsidR="008C5BB5" w14:paraId="2EE80435" w14:textId="77777777">
      <w:pPr>
        <w:ind w:right="-1" w:firstLine="851"/>
      </w:pPr>
      <w:r>
        <w:t xml:space="preserve">         </w:t>
      </w:r>
    </w:p>
    <w:p w:rsidR="008C5BB5" w14:paraId="15F63162" w14:textId="03737650">
      <w:pPr>
        <w:ind w:right="-1" w:firstLine="851"/>
        <w:rPr>
          <w:rStyle w:val="Fontdeparagrafimplicit"/>
          <w:sz w:val="16"/>
        </w:rPr>
      </w:pPr>
      <w:r>
        <w:rPr>
          <w:rStyle w:val="Fontdeparagrafimplicit"/>
          <w:sz w:val="16"/>
        </w:rPr>
        <w:t>Red./</w:t>
      </w:r>
      <w:r>
        <w:rPr>
          <w:rStyle w:val="Fontdeparagrafimplicit"/>
          <w:sz w:val="16"/>
        </w:rPr>
        <w:t>Tehnored</w:t>
      </w:r>
      <w:r>
        <w:rPr>
          <w:rStyle w:val="Fontdeparagrafimplicit"/>
          <w:sz w:val="16"/>
        </w:rPr>
        <w:t>. A0014</w:t>
      </w:r>
      <w:r>
        <w:rPr>
          <w:rStyle w:val="Fontdeparagrafimplicit"/>
          <w:sz w:val="16"/>
        </w:rPr>
        <w:t>./4 ex.</w:t>
      </w:r>
    </w:p>
    <w:p w:rsidR="008C5BB5" w14:paraId="20D1450F" w14:textId="751D8FBE">
      <w:pPr>
        <w:ind w:right="-1" w:firstLine="851"/>
        <w:rPr>
          <w:rStyle w:val="Fontdeparagrafimplicit"/>
          <w:sz w:val="16"/>
        </w:rPr>
      </w:pPr>
      <w:r>
        <w:rPr>
          <w:rStyle w:val="Fontdeparagrafimplicit"/>
          <w:sz w:val="16"/>
        </w:rPr>
        <w:t>Data redactării : ..............</w:t>
      </w:r>
    </w:p>
    <w:p w:rsidR="008C5BB5" w14:paraId="17531CBB" w14:textId="35C62581">
      <w:pPr>
        <w:ind w:right="-1" w:firstLine="851"/>
        <w:jc w:val="both"/>
        <w:rPr>
          <w:rStyle w:val="Fontdeparagrafimplicit"/>
          <w:sz w:val="16"/>
        </w:rPr>
      </w:pPr>
      <w:r>
        <w:rPr>
          <w:rStyle w:val="Fontdeparagrafimplicit"/>
          <w:sz w:val="16"/>
        </w:rPr>
        <w:t xml:space="preserve">Încheierea de </w:t>
      </w:r>
      <w:r>
        <w:rPr>
          <w:rStyle w:val="Fontdeparagrafimplicit"/>
          <w:sz w:val="16"/>
        </w:rPr>
        <w:t>şedinţă</w:t>
      </w:r>
      <w:r>
        <w:rPr>
          <w:rStyle w:val="Fontdeparagrafimplicit"/>
          <w:sz w:val="16"/>
        </w:rPr>
        <w:t xml:space="preserve"> din data de </w:t>
      </w:r>
      <w:r w:rsidR="000F7373">
        <w:rPr>
          <w:rStyle w:val="Fontdeparagrafimplicit"/>
          <w:sz w:val="16"/>
        </w:rPr>
        <w:t>..................</w:t>
      </w:r>
      <w:r>
        <w:rPr>
          <w:rStyle w:val="Fontdeparagrafimplicit"/>
          <w:sz w:val="16"/>
        </w:rPr>
        <w:t xml:space="preserve">2016 </w:t>
      </w:r>
      <w:r>
        <w:rPr>
          <w:rStyle w:val="Fontdeparagrafimplicit"/>
          <w:sz w:val="16"/>
        </w:rPr>
        <w:t>pronunţată</w:t>
      </w:r>
      <w:r>
        <w:rPr>
          <w:rStyle w:val="Fontdeparagrafimplicit"/>
          <w:sz w:val="16"/>
        </w:rPr>
        <w:t xml:space="preserve"> de Tribunalul </w:t>
      </w:r>
      <w:r w:rsidR="000F7373">
        <w:rPr>
          <w:rStyle w:val="Fontdeparagrafimplicit"/>
          <w:sz w:val="16"/>
        </w:rPr>
        <w:t>....................</w:t>
      </w:r>
      <w:r>
        <w:rPr>
          <w:rStyle w:val="Fontdeparagrafimplicit"/>
          <w:sz w:val="16"/>
        </w:rPr>
        <w:t xml:space="preserve"> – </w:t>
      </w:r>
      <w:r>
        <w:rPr>
          <w:rStyle w:val="Fontdeparagrafimplicit"/>
          <w:sz w:val="16"/>
        </w:rPr>
        <w:t>Secţia</w:t>
      </w:r>
      <w:r>
        <w:rPr>
          <w:rStyle w:val="Fontdeparagrafimplicit"/>
          <w:sz w:val="16"/>
        </w:rPr>
        <w:t xml:space="preserve"> a </w:t>
      </w:r>
      <w:r w:rsidR="000F7373">
        <w:rPr>
          <w:rStyle w:val="Fontdeparagrafimplicit"/>
          <w:sz w:val="16"/>
        </w:rPr>
        <w:t>..................</w:t>
      </w:r>
      <w:r>
        <w:rPr>
          <w:rStyle w:val="Fontdeparagrafimplicit"/>
          <w:sz w:val="16"/>
        </w:rPr>
        <w:t xml:space="preserve">Contencios Administrativ </w:t>
      </w:r>
      <w:r>
        <w:rPr>
          <w:rStyle w:val="Fontdeparagrafimplicit"/>
          <w:sz w:val="16"/>
        </w:rPr>
        <w:t>şi</w:t>
      </w:r>
      <w:r>
        <w:rPr>
          <w:rStyle w:val="Fontdeparagrafimplicit"/>
          <w:sz w:val="16"/>
        </w:rPr>
        <w:t xml:space="preserve"> Fiscal, în dosarul nr. </w:t>
      </w:r>
      <w:r w:rsidR="000F7373">
        <w:rPr>
          <w:rStyle w:val="Fontdeparagrafimplicit"/>
          <w:sz w:val="16"/>
        </w:rPr>
        <w:t>....................</w:t>
      </w:r>
      <w:r>
        <w:rPr>
          <w:rStyle w:val="Fontdeparagrafimplicit"/>
          <w:sz w:val="16"/>
        </w:rPr>
        <w:t xml:space="preserve"> </w:t>
      </w:r>
    </w:p>
    <w:p w:rsidR="008C5BB5" w14:paraId="6A81E1F6" w14:textId="3388F53C">
      <w:pPr>
        <w:ind w:right="-1" w:firstLine="851"/>
        <w:jc w:val="both"/>
        <w:rPr>
          <w:rStyle w:val="Fontdeparagrafimplicit"/>
          <w:sz w:val="16"/>
        </w:rPr>
      </w:pPr>
      <w:r>
        <w:rPr>
          <w:rStyle w:val="Fontdeparagrafimplicit"/>
          <w:sz w:val="16"/>
        </w:rPr>
        <w:t>Judecător fond : .................</w:t>
      </w:r>
    </w:p>
    <w:p w:rsidR="008C5BB5" w14:paraId="13C684C5" w14:textId="77777777">
      <w:pPr>
        <w:ind w:right="-1" w:firstLine="851"/>
        <w:rPr>
          <w:rStyle w:val="Fontdeparagrafimplicit"/>
          <w:sz w:val="16"/>
        </w:rPr>
      </w:pPr>
    </w:p>
    <w:p w:rsidR="008C5BB5" w14:paraId="41E02A58" w14:textId="77777777">
      <w:pPr>
        <w:ind w:right="-1" w:firstLine="851"/>
        <w:rPr>
          <w:rStyle w:val="Fontdeparagrafimplicit"/>
          <w:sz w:val="16"/>
        </w:rPr>
      </w:pPr>
    </w:p>
    <w:p w:rsidR="008C5BB5" w14:paraId="4FC55553" w14:textId="77777777">
      <w:pPr>
        <w:ind w:right="-1" w:firstLine="851"/>
        <w:jc w:val="right"/>
        <w:rPr>
          <w:rStyle w:val="Fontdeparagrafimplicit"/>
          <w:sz w:val="16"/>
        </w:rPr>
      </w:pPr>
      <w:r>
        <w:rPr>
          <w:rStyle w:val="Fontdeparagrafimplicit"/>
          <w:sz w:val="16"/>
        </w:rPr>
        <w:t>lucrat 2 comunicări la data de _____________</w:t>
      </w:r>
    </w:p>
    <w:p w:rsidR="008C5BB5" w14:paraId="60672572" w14:textId="77777777">
      <w:pPr>
        <w:ind w:right="-1" w:firstLine="851"/>
        <w:jc w:val="right"/>
        <w:rPr>
          <w:rStyle w:val="Fontdeparagrafimplicit"/>
          <w:sz w:val="16"/>
        </w:rPr>
      </w:pPr>
    </w:p>
    <w:p w:rsidR="008C5BB5" w14:paraId="70146D83" w14:textId="77777777">
      <w:pPr>
        <w:ind w:right="-1" w:firstLine="851"/>
        <w:jc w:val="right"/>
        <w:rPr>
          <w:rStyle w:val="Fontdeparagrafimplicit"/>
          <w:sz w:val="16"/>
        </w:rPr>
      </w:pPr>
    </w:p>
    <w:p w:rsidR="008C5BB5" w14:paraId="5ABA3865" w14:textId="77777777">
      <w:pPr>
        <w:ind w:right="-1" w:firstLine="851"/>
        <w:jc w:val="right"/>
        <w:rPr>
          <w:rStyle w:val="Fontdeparagrafimplicit"/>
          <w:sz w:val="16"/>
        </w:rPr>
      </w:pPr>
      <w:r>
        <w:rPr>
          <w:rStyle w:val="Fontdeparagrafimplicit"/>
          <w:sz w:val="16"/>
        </w:rPr>
        <w:t>semnătură grefier__________________</w:t>
      </w:r>
    </w:p>
    <w:p w:rsidR="008C5BB5" w14:paraId="351253A2" w14:textId="77777777">
      <w:pPr>
        <w:rPr>
          <w:rStyle w:val="Fontdeparagrafimplicit"/>
          <w:rFonts w:ascii="Garamond" w:hAnsi="Garamond"/>
          <w:sz w:val="16"/>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BB5"/>
    <w:rsid w:val="000F7373"/>
    <w:rsid w:val="008C5BB5"/>
    <w:rsid w:val="009120B8"/>
    <w:rsid w:val="00A41F79"/>
  </w:rsids>
  <w:docVars>
    <w:docVar w:name="url" w:val="http://10.1.48.53:80/ecris_cdms/document_upload.aspx?id_document=200000002408640&amp;id_departament=5&amp;id_sesiune=2020358&amp;id_user=654&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6175FD3"/>
  <w15:docId w15:val="{EF75F624-8448-4FD8-BB02-A18FFCA5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25</ap:TotalTime>
  <ap:Pages>6</ap:Pages>
  <ap:Words>3286</ap:Words>
  <ap:Characters>18734</ap:Characters>
  <ap:Application>Microsoft Office Word</ap:Application>
  <ap:DocSecurity>0</ap:DocSecurity>
  <ap:Lines>156</ap:Lines>
  <ap:Paragraphs>43</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21977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