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42302" w:rsidRDefault="00543B88" w14:paraId="136C8187" w14:textId="77777777">
      <w:pPr>
        <w:jc w:val="both"/>
        <w:rPr>
          <w:color w:val="BFBFBF"/>
          <w:sz w:val="20"/>
        </w:rPr>
      </w:pPr>
      <w:r>
        <w:rPr>
          <w:color w:val="BFBFBF"/>
          <w:sz w:val="20"/>
        </w:rPr>
        <w:t>Document finalizat</w:t>
      </w:r>
    </w:p>
    <w:p w:rsidR="00EA5F1D" w:rsidRDefault="00EA5F1D" w14:paraId="3375D3E6" w14:textId="76DD9F1A">
      <w:pPr>
        <w:jc w:val="both"/>
        <w:rPr>
          <w:b/>
        </w:rPr>
      </w:pPr>
      <w:r>
        <w:rPr>
          <w:b/>
        </w:rPr>
        <w:t>Hot. 18</w:t>
      </w:r>
    </w:p>
    <w:p w:rsidR="00042302" w:rsidRDefault="00543B88" w14:paraId="44B1C693" w14:textId="7DA16392">
      <w:pPr>
        <w:jc w:val="both"/>
        <w:rPr>
          <w:b/>
        </w:rPr>
      </w:pPr>
      <w:r>
        <w:rPr>
          <w:b/>
        </w:rPr>
        <w:t>R O M Â N I A</w:t>
      </w:r>
    </w:p>
    <w:p w:rsidR="00042302" w:rsidRDefault="00543B88" w14:paraId="731BC785" w14:textId="79418DB8">
      <w:pPr>
        <w:jc w:val="both"/>
        <w:rPr>
          <w:b/>
        </w:rPr>
      </w:pPr>
      <w:r>
        <w:rPr>
          <w:b/>
        </w:rPr>
        <w:t xml:space="preserve">CURTEA DE APEL </w:t>
      </w:r>
      <w:r w:rsidR="00556454">
        <w:rPr>
          <w:b/>
        </w:rPr>
        <w:t>.................</w:t>
      </w:r>
    </w:p>
    <w:p w:rsidR="00042302" w:rsidRDefault="00543B88" w14:paraId="0BC23C85" w14:textId="0F0C4877">
      <w:pPr>
        <w:jc w:val="both"/>
        <w:rPr>
          <w:b/>
        </w:rPr>
      </w:pPr>
      <w:r>
        <w:rPr>
          <w:b/>
        </w:rPr>
        <w:t xml:space="preserve">SECŢIA </w:t>
      </w:r>
      <w:r w:rsidR="00556454">
        <w:rPr>
          <w:b/>
        </w:rPr>
        <w:t>..............</w:t>
      </w:r>
      <w:r>
        <w:rPr>
          <w:b/>
        </w:rPr>
        <w:t xml:space="preserve"> DE CONTENCIOS ADMINISTRATIV ŞI FISCAL</w:t>
      </w:r>
    </w:p>
    <w:p w:rsidR="00042302" w:rsidRDefault="00543B88" w14:paraId="35986FE4" w14:textId="457FC080">
      <w:pPr>
        <w:jc w:val="both"/>
        <w:rPr>
          <w:b/>
        </w:rPr>
      </w:pPr>
      <w:r>
        <w:rPr>
          <w:b/>
        </w:rPr>
        <w:t>Cod ECLI    ECLI:RO:CA</w:t>
      </w:r>
      <w:r w:rsidR="00556454">
        <w:rPr>
          <w:b/>
        </w:rPr>
        <w:t>................................</w:t>
      </w:r>
    </w:p>
    <w:p w:rsidR="00042302" w:rsidRDefault="00543B88" w14:paraId="340952CC" w14:textId="348A9AB2">
      <w:pPr>
        <w:jc w:val="both"/>
        <w:rPr>
          <w:b/>
        </w:rPr>
      </w:pPr>
      <w:r>
        <w:rPr>
          <w:b/>
        </w:rPr>
        <w:t xml:space="preserve">Dosar nr. </w:t>
      </w:r>
      <w:r w:rsidR="00556454">
        <w:rPr>
          <w:b/>
        </w:rPr>
        <w:t>.../.../......</w:t>
      </w:r>
      <w:r>
        <w:rPr>
          <w:b/>
        </w:rPr>
        <w:t>*</w:t>
      </w:r>
    </w:p>
    <w:p w:rsidR="00042302" w:rsidRDefault="00543B88" w14:paraId="64BA3532" w14:textId="1B0D0220">
      <w:pPr>
        <w:jc w:val="both"/>
        <w:rPr>
          <w:b/>
        </w:rPr>
      </w:pPr>
      <w:r>
        <w:rPr>
          <w:b/>
        </w:rPr>
        <w:t xml:space="preserve">Nr. de înregistrare ca operator de date cu caracter personal  - </w:t>
      </w:r>
      <w:r w:rsidR="00556454">
        <w:rPr>
          <w:b/>
        </w:rPr>
        <w:t>.........</w:t>
      </w:r>
    </w:p>
    <w:p w:rsidR="00042302" w:rsidRDefault="00042302" w14:paraId="5697BE3E" w14:textId="77777777">
      <w:pPr>
        <w:jc w:val="both"/>
        <w:rPr>
          <w:b/>
        </w:rPr>
      </w:pPr>
    </w:p>
    <w:p w:rsidR="00042302" w:rsidRDefault="00042302" w14:paraId="166A2CC3" w14:textId="77777777">
      <w:pPr>
        <w:jc w:val="center"/>
        <w:rPr>
          <w:b/>
        </w:rPr>
      </w:pPr>
    </w:p>
    <w:p w:rsidR="00042302" w:rsidRDefault="00543B88" w14:paraId="0243FF53" w14:textId="389C67E8">
      <w:pPr>
        <w:jc w:val="center"/>
        <w:rPr>
          <w:b/>
        </w:rPr>
      </w:pPr>
      <w:r>
        <w:rPr>
          <w:b/>
        </w:rPr>
        <w:t xml:space="preserve">DECIZIA NR. </w:t>
      </w:r>
      <w:r w:rsidR="00556454">
        <w:rPr>
          <w:b/>
        </w:rPr>
        <w:t>..../...</w:t>
      </w:r>
    </w:p>
    <w:p w:rsidR="00042302" w:rsidRDefault="00543B88" w14:paraId="05A6B566" w14:textId="0B7C0A10">
      <w:pPr>
        <w:jc w:val="center"/>
        <w:rPr>
          <w:b/>
        </w:rPr>
      </w:pPr>
      <w:r>
        <w:rPr>
          <w:b/>
        </w:rPr>
        <w:t xml:space="preserve">Şedinţa </w:t>
      </w:r>
      <w:r>
        <w:rPr>
          <w:b/>
        </w:rPr>
      </w:r>
      <w:r>
        <w:rPr>
          <w:b/>
        </w:rPr>
      </w:r>
      <w:r>
        <w:rPr>
          <w:b/>
        </w:rPr>
      </w:r>
      <w:r>
        <w:rPr>
          <w:b/>
        </w:rPr>
        <w:t>publică</w:t>
      </w:r>
      <w:r>
        <w:rPr>
          <w:b/>
        </w:rPr>
      </w:r>
      <w:r>
        <w:rPr>
          <w:b/>
        </w:rPr>
        <w:t xml:space="preserve"> din </w:t>
      </w:r>
      <w:r w:rsidR="00556454">
        <w:rPr>
          <w:b/>
        </w:rPr>
        <w:t>........</w:t>
      </w:r>
    </w:p>
    <w:p w:rsidR="00042302" w:rsidRDefault="00543B88" w14:paraId="6789BDE8" w14:textId="77777777">
      <w:pPr>
        <w:jc w:val="center"/>
        <w:rPr>
          <w:b/>
        </w:rPr>
      </w:pPr>
      <w:r>
        <w:rPr>
          <w:b/>
        </w:rPr>
        <w:t>Completul constituit din:</w:t>
      </w:r>
    </w:p>
    <w:p w:rsidR="00042302" w:rsidRDefault="00543B88" w14:paraId="2A47526D" w14:textId="4B7DD181">
      <w:pPr>
        <w:jc w:val="center"/>
        <w:rPr>
          <w:b/>
        </w:rPr>
      </w:pPr>
      <w:r>
        <w:rPr>
          <w:b/>
        </w:rPr>
        <w:t xml:space="preserve">PREŞEDINTE </w:t>
      </w:r>
      <w:r w:rsidR="00556454">
        <w:rPr>
          <w:b/>
        </w:rPr>
        <w:t>............</w:t>
      </w:r>
    </w:p>
    <w:p w:rsidR="00042302" w:rsidRDefault="00543B88" w14:paraId="0D31F266" w14:textId="520F0AC6">
      <w:pPr>
        <w:jc w:val="center"/>
        <w:rPr>
          <w:b/>
        </w:rPr>
      </w:pPr>
      <w:r>
        <w:rPr>
          <w:b/>
        </w:rPr>
        <w:t xml:space="preserve">Judecător </w:t>
      </w:r>
      <w:r w:rsidR="00A84C57">
        <w:rPr>
          <w:b/>
        </w:rPr>
        <w:t>A0015</w:t>
      </w:r>
    </w:p>
    <w:p w:rsidR="00042302" w:rsidRDefault="00543B88" w14:paraId="502CDB84" w14:textId="1B1D90B7">
      <w:pPr>
        <w:jc w:val="center"/>
        <w:rPr>
          <w:b/>
        </w:rPr>
      </w:pPr>
      <w:r>
        <w:rPr>
          <w:b/>
        </w:rPr>
        <w:t xml:space="preserve">Judecător </w:t>
      </w:r>
      <w:r w:rsidR="00556454">
        <w:rPr>
          <w:b/>
        </w:rPr>
        <w:t>............</w:t>
      </w:r>
    </w:p>
    <w:p w:rsidR="00042302" w:rsidRDefault="00543B88" w14:paraId="63EE3416" w14:textId="3EDC6AE6">
      <w:pPr>
        <w:jc w:val="center"/>
        <w:rPr>
          <w:b/>
        </w:rPr>
      </w:pPr>
      <w:r>
        <w:rPr>
          <w:b/>
        </w:rPr>
        <w:t xml:space="preserve">Grefier </w:t>
      </w:r>
      <w:r w:rsidR="00556454">
        <w:rPr>
          <w:b/>
        </w:rPr>
        <w:t>............</w:t>
      </w:r>
    </w:p>
    <w:p w:rsidR="00042302" w:rsidRDefault="00042302" w14:paraId="445127BA" w14:textId="77777777">
      <w:pPr>
        <w:jc w:val="both"/>
      </w:pPr>
    </w:p>
    <w:p w:rsidR="00042302" w:rsidRDefault="00543B88" w14:paraId="786DEE72" w14:textId="77777777">
      <w:pPr>
        <w:jc w:val="both"/>
      </w:pPr>
    </w:p>
    <w:p w:rsidR="00042302" w:rsidRDefault="00543B88" w14:paraId="2C61907D" w14:textId="48CEB309">
      <w:pPr>
        <w:ind w:firstLine="708"/>
        <w:jc w:val="both"/>
      </w:pPr>
      <w:r>
        <w:t xml:space="preserve">Pe rol se află pronunţarea asupra recursului formulat de </w:t>
      </w:r>
      <w:r w:rsidR="00556454">
        <w:t>A</w:t>
      </w:r>
      <w:r>
        <w:t xml:space="preserve"> (domiciliul în </w:t>
      </w:r>
      <w:r w:rsidR="00556454">
        <w:t>...............................</w:t>
      </w:r>
      <w:r>
        <w:t xml:space="preserve"> şi domiciliul procesual ales la Cabinet de avocat </w:t>
      </w:r>
      <w:r w:rsidR="00556454">
        <w:t>B</w:t>
      </w:r>
      <w:r>
        <w:t xml:space="preserve"> în </w:t>
      </w:r>
      <w:r w:rsidR="00556454">
        <w:t>...............................</w:t>
      </w:r>
      <w:r>
        <w:t xml:space="preserve">), împotriva Sentinţei nr. </w:t>
      </w:r>
      <w:r w:rsidR="00556454">
        <w:t>..../.............</w:t>
      </w:r>
      <w:r>
        <w:t xml:space="preserve"> a </w:t>
      </w:r>
      <w:r w:rsidR="00556454">
        <w:t>Tribunalului ............</w:t>
      </w:r>
      <w:r>
        <w:t xml:space="preserve">, în dosarul nr. </w:t>
      </w:r>
      <w:r w:rsidR="00556454">
        <w:t>...../.../.......*</w:t>
      </w:r>
      <w:r>
        <w:t>.</w:t>
      </w:r>
    </w:p>
    <w:p w:rsidR="00042302" w:rsidRDefault="00543B88" w14:paraId="35F0D5AA" w14:textId="77777777">
      <w:pPr>
        <w:widowControl w:val="0"/>
        <w:ind w:firstLine="708"/>
        <w:jc w:val="both"/>
      </w:pPr>
      <w:r>
        <w:t>În lipsa părţilor.</w:t>
      </w:r>
    </w:p>
    <w:p w:rsidR="00042302" w:rsidRDefault="00543B88" w14:paraId="7341B4D2" w14:textId="29C2781C">
      <w:pPr>
        <w:widowControl w:val="0"/>
        <w:ind w:firstLine="708"/>
        <w:jc w:val="both"/>
      </w:pPr>
      <w:r>
        <w:t xml:space="preserve">Mersul dezbaterilor şi susţinerile în fond ale părţilor au fost consemnate în Încheierea de şedinţă din data de </w:t>
      </w:r>
      <w:r w:rsidR="00556454">
        <w:t>.................</w:t>
      </w:r>
      <w:r>
        <w:t xml:space="preserve">, care face parte integrantă din prezenta decizie, fiind amânată pronunţarea pentru data de </w:t>
      </w:r>
      <w:r w:rsidR="00556454">
        <w:t>................</w:t>
      </w:r>
      <w:r>
        <w:t xml:space="preserve"> când, după deliberare, a pronunţat următoarea hotărâre.</w:t>
      </w:r>
    </w:p>
    <w:p w:rsidR="00042302" w:rsidRDefault="00042302" w14:paraId="3AC2C2DE" w14:textId="77777777">
      <w:pPr>
        <w:jc w:val="center"/>
        <w:rPr>
          <w:b/>
        </w:rPr>
      </w:pPr>
    </w:p>
    <w:p w:rsidR="00042302" w:rsidRDefault="00543B88" w14:paraId="5CBA8BC0" w14:textId="77777777">
      <w:pPr>
        <w:jc w:val="center"/>
        <w:rPr>
          <w:b/>
        </w:rPr>
      </w:pPr>
      <w:r>
        <w:rPr>
          <w:b/>
        </w:rPr>
        <w:t>CURTEA DE APEL</w:t>
      </w:r>
    </w:p>
    <w:p w:rsidR="00042302" w:rsidRDefault="00042302" w14:paraId="7B901B10" w14:textId="77777777">
      <w:pPr>
        <w:jc w:val="both"/>
      </w:pPr>
    </w:p>
    <w:p w:rsidR="00042302" w:rsidRDefault="00042302" w14:paraId="626B3E9B" w14:textId="77777777">
      <w:pPr>
        <w:jc w:val="both"/>
      </w:pPr>
    </w:p>
    <w:p w:rsidR="00042302" w:rsidRDefault="00543B88" w14:paraId="474D9BA5" w14:textId="35EDCADB">
      <w:pPr>
        <w:ind w:firstLine="708"/>
        <w:jc w:val="both"/>
      </w:pPr>
      <w:r>
        <w:t xml:space="preserve">Deliberând, constată că, prin Sentinţa nr. </w:t>
      </w:r>
      <w:r w:rsidR="00556454">
        <w:t>........</w:t>
      </w:r>
      <w:r>
        <w:t xml:space="preserve"> din data de </w:t>
      </w:r>
      <w:r w:rsidR="00556454">
        <w:t>..............</w:t>
      </w:r>
      <w:r>
        <w:t xml:space="preserve">, pronunţată de </w:t>
      </w:r>
      <w:r w:rsidR="00556454">
        <w:t>Tribunalul ............</w:t>
      </w:r>
      <w:r>
        <w:t xml:space="preserve"> în dosarul nr. </w:t>
      </w:r>
      <w:r w:rsidR="00556454">
        <w:t>...../.../.......*</w:t>
      </w:r>
      <w:r>
        <w:t xml:space="preserve">, s-a admis excepţia lipsei calităţii procesuale pasive a pârâtului Departamentul de </w:t>
      </w:r>
      <w:proofErr w:type="spellStart"/>
      <w:r>
        <w:t>Jurisdicţie</w:t>
      </w:r>
      <w:proofErr w:type="spellEnd"/>
      <w:r>
        <w:t xml:space="preserve"> Profesională - Comisia de </w:t>
      </w:r>
      <w:proofErr w:type="spellStart"/>
      <w:r>
        <w:t>Jurisdicţie</w:t>
      </w:r>
      <w:proofErr w:type="spellEnd"/>
      <w:r>
        <w:t xml:space="preserve"> Profesională din cadrul Colegiului Medicilor din România.</w:t>
      </w:r>
    </w:p>
    <w:p w:rsidRPr="00556454" w:rsidR="00042302" w:rsidRDefault="00543B88" w14:paraId="0758F2E5" w14:textId="7F41B623">
      <w:pPr>
        <w:ind w:firstLine="708"/>
        <w:jc w:val="both"/>
      </w:pPr>
      <w:r>
        <w:t xml:space="preserve">S-a respins cererea de chemare în judecată formulată de reclamantul </w:t>
      </w:r>
      <w:r w:rsidR="00556454">
        <w:t>A</w:t>
      </w:r>
      <w:r>
        <w:t xml:space="preserve"> în contradictoriu cu Departamentul de </w:t>
      </w:r>
      <w:proofErr w:type="spellStart"/>
      <w:r>
        <w:t>Jurisdicţie</w:t>
      </w:r>
      <w:proofErr w:type="spellEnd"/>
      <w:r>
        <w:t xml:space="preserve"> Profesională - Comisia de </w:t>
      </w:r>
      <w:proofErr w:type="spellStart"/>
      <w:r>
        <w:t>Jurisdicţie</w:t>
      </w:r>
      <w:proofErr w:type="spellEnd"/>
      <w:r>
        <w:t xml:space="preserve"> Profesională din cadrul Colegiului Medicilor din România, ca fiind formulată împotriva unei persoane fără calitate </w:t>
      </w:r>
      <w:r w:rsidRPr="00556454">
        <w:t xml:space="preserve">procesuală pasivă.     </w:t>
      </w:r>
    </w:p>
    <w:p w:rsidR="00042302" w:rsidRDefault="00543B88" w14:paraId="7A6AE885" w14:textId="0457E072">
      <w:pPr>
        <w:ind w:firstLine="708"/>
        <w:jc w:val="both"/>
      </w:pPr>
      <w:r w:rsidRPr="00556454">
        <w:t xml:space="preserve">S-a respins </w:t>
      </w:r>
      <w:r>
        <w:t xml:space="preserve">cererea de chemare în judecată formulată de reclamantul </w:t>
      </w:r>
      <w:r w:rsidR="00556454">
        <w:t>A</w:t>
      </w:r>
      <w:r>
        <w:t xml:space="preserve">, cu domiciliul în mun. </w:t>
      </w:r>
      <w:r w:rsidR="00556454">
        <w:t>...............................</w:t>
      </w:r>
      <w:r>
        <w:t xml:space="preserve">, în contradictoriu cu pârâţii COLEGIUL MEDICILOR DIN ROMÂNIA - COMISIA SUPERIOARĂ DE DISCIPLINĂ, cu sediul în </w:t>
      </w:r>
      <w:r w:rsidR="00556454">
        <w:t>................................</w:t>
      </w:r>
      <w:r>
        <w:t xml:space="preserve">, şi </w:t>
      </w:r>
      <w:r w:rsidR="00C3114F">
        <w:t>S</w:t>
      </w:r>
      <w:r>
        <w:t xml:space="preserve">, cu domiciliul în </w:t>
      </w:r>
      <w:r w:rsidR="00C3114F">
        <w:t>..................</w:t>
      </w:r>
      <w:r>
        <w:t xml:space="preserve">, ca neîntemeiată. </w:t>
      </w:r>
    </w:p>
    <w:p w:rsidR="00042302" w:rsidRDefault="00543B88" w14:paraId="72673265" w14:textId="52C12DEC">
      <w:pPr>
        <w:ind w:firstLine="708"/>
        <w:jc w:val="both"/>
      </w:pPr>
      <w:r>
        <w:t xml:space="preserve">Împotriva acestei hotărâri a declarat </w:t>
      </w:r>
      <w:r>
        <w:rPr>
          <w:b/>
          <w:i/>
        </w:rPr>
        <w:t>recurs</w:t>
      </w:r>
      <w:r>
        <w:t xml:space="preserve"> reclamantul </w:t>
      </w:r>
      <w:r w:rsidR="00556454">
        <w:t>A</w:t>
      </w:r>
      <w:r>
        <w:t xml:space="preserve">, solicitând admiterea recursului. În principal, s-a solicitat casarea în tot a </w:t>
      </w:r>
      <w:proofErr w:type="spellStart"/>
      <w:r>
        <w:t>sentinţei</w:t>
      </w:r>
      <w:proofErr w:type="spellEnd"/>
      <w:r>
        <w:t xml:space="preserve"> </w:t>
      </w:r>
      <w:proofErr w:type="spellStart"/>
      <w:r>
        <w:t>recurate</w:t>
      </w:r>
      <w:proofErr w:type="spellEnd"/>
      <w:r>
        <w:t xml:space="preserve"> </w:t>
      </w:r>
      <w:proofErr w:type="spellStart"/>
      <w:r>
        <w:t>şi</w:t>
      </w:r>
      <w:proofErr w:type="spellEnd"/>
      <w:r>
        <w:t xml:space="preserve">, în rejudecare, admiterea acţiunii în anulare astfel cum a fost formulată, anularea Deciziei nr. </w:t>
      </w:r>
      <w:r w:rsidR="00C3114F">
        <w:t>....</w:t>
      </w:r>
      <w:r>
        <w:t xml:space="preserve">3 din </w:t>
      </w:r>
      <w:r w:rsidR="00C3114F">
        <w:t>......</w:t>
      </w:r>
      <w:r>
        <w:t xml:space="preserve"> 2022, emisă de pârât în dosarul disciplinare nr. </w:t>
      </w:r>
      <w:r w:rsidR="00C3114F">
        <w:t>.........</w:t>
      </w:r>
      <w:r>
        <w:t xml:space="preserve">6/2018. În secundar, s-a solicitat casarea sentinţei şi, în rejudecare, înlocuirea sancţiunii votului de blam cu cea a avertismentului. </w:t>
      </w:r>
    </w:p>
    <w:p w:rsidR="00042302" w:rsidRDefault="00543B88" w14:paraId="7C054519" w14:textId="77777777">
      <w:pPr>
        <w:ind w:firstLine="708"/>
        <w:jc w:val="both"/>
      </w:pPr>
      <w:r>
        <w:t xml:space="preserve">În motivarea recursului s-a arătat că instanţa de fond a dat o hotărâre prin care a aplicat greşit dispoziţiile art. 450 din Legea nr. 95/2006, conform căruia medicul răspunde disciplinar pentru nerespectarea legilor şi a regulamentelor profesiei medicale, a Codului de deontologie </w:t>
      </w:r>
      <w:r>
        <w:lastRenderedPageBreak/>
        <w:t>medicală şi a regulilor de bună practică profesională, a Statutului Colegiului Medicilor din România, pentru nerespectarea deciziilor obligatorii adoptate de organele de conducere ale CMR, precum şi pentru orice fapte săvârşite în legătură cu profesia, care sunt de natură să prejudicieze onoarea şi prestigiul profesiei sau ale CMR.</w:t>
      </w:r>
    </w:p>
    <w:p w:rsidR="00042302" w:rsidRDefault="00543B88" w14:paraId="7138CC63" w14:textId="59945071">
      <w:pPr>
        <w:ind w:firstLine="708"/>
        <w:jc w:val="both"/>
      </w:pPr>
      <w:r>
        <w:t xml:space="preserve">Recurentul a menţionat că Decizia nr. </w:t>
      </w:r>
      <w:r w:rsidR="00C3114F">
        <w:t>.....</w:t>
      </w:r>
      <w:r>
        <w:t>3/</w:t>
      </w:r>
      <w:r w:rsidR="00C3114F">
        <w:t>............</w:t>
      </w:r>
      <w:r>
        <w:t xml:space="preserve"> 2022 nu a descris concret care sunt abaterile de la normele de etică profesională, de deontologie şi de la regulile de bună practică profesională care au impus </w:t>
      </w:r>
      <w:proofErr w:type="spellStart"/>
      <w:r>
        <w:t>sancţionarea</w:t>
      </w:r>
      <w:proofErr w:type="spellEnd"/>
      <w:r>
        <w:t xml:space="preserve"> sa, nici încadrarea în drept a acestora; din acest punct de vedere, deciziile încalcă prevederile art. 122 din Statutul CMR lit. c, cerinţă obligatorie pentru legalitatea deciziei, aspect pe care instanţa de fond nu 1-a analizat. De asemenea, s-a arată că decizia nu a </w:t>
      </w:r>
      <w:proofErr w:type="spellStart"/>
      <w:r>
        <w:t>ţinut</w:t>
      </w:r>
      <w:proofErr w:type="spellEnd"/>
      <w:r>
        <w:t xml:space="preserve"> cont de </w:t>
      </w:r>
      <w:proofErr w:type="spellStart"/>
      <w:r>
        <w:t>dispoziţiile</w:t>
      </w:r>
      <w:proofErr w:type="spellEnd"/>
      <w:r>
        <w:t xml:space="preserve"> art. 121 din Statutul CMR, conform căruia, la individualizarea sancţiunii se va ţine seama de următoarele elemente: a) împrejurările în care a fost </w:t>
      </w:r>
      <w:proofErr w:type="spellStart"/>
      <w:r>
        <w:t>săvârşită</w:t>
      </w:r>
      <w:proofErr w:type="spellEnd"/>
      <w:r>
        <w:t xml:space="preserve"> abaterea; b) </w:t>
      </w:r>
      <w:proofErr w:type="spellStart"/>
      <w:r>
        <w:t>condiţiile</w:t>
      </w:r>
      <w:proofErr w:type="spellEnd"/>
      <w:r>
        <w:t xml:space="preserve"> concrete de lucru; c) urmările abaterii disciplinare; d) atitudinea medicului pe parcursul </w:t>
      </w:r>
      <w:proofErr w:type="spellStart"/>
      <w:r>
        <w:t>desfăşurării</w:t>
      </w:r>
      <w:proofErr w:type="spellEnd"/>
      <w:r>
        <w:t xml:space="preserve"> anchetei; e) </w:t>
      </w:r>
      <w:proofErr w:type="spellStart"/>
      <w:r>
        <w:t>existenţa</w:t>
      </w:r>
      <w:proofErr w:type="spellEnd"/>
      <w:r>
        <w:t xml:space="preserve"> unei </w:t>
      </w:r>
      <w:proofErr w:type="spellStart"/>
      <w:r>
        <w:t>sancţiuni</w:t>
      </w:r>
      <w:proofErr w:type="spellEnd"/>
      <w:r>
        <w:t xml:space="preserve"> disciplinare pentru care nu a intervenit radierea.</w:t>
      </w:r>
    </w:p>
    <w:p w:rsidR="00042302" w:rsidRDefault="00543B88" w14:paraId="2B05D8FE" w14:textId="3CBEA846">
      <w:pPr>
        <w:ind w:firstLine="708"/>
        <w:jc w:val="both"/>
      </w:pPr>
      <w:r>
        <w:t xml:space="preserve">Totodată, recurentul a precizat că interpretarea dată </w:t>
      </w:r>
      <w:hyperlink w:history="1" r:id="rId7">
        <w:r>
          <w:rPr>
            <w:color w:val="000000"/>
          </w:rPr>
          <w:t>dispoziţiilor art. 450</w:t>
        </w:r>
      </w:hyperlink>
      <w:r>
        <w:t xml:space="preserve"> alin. l din Legea nr. 95/2006 este eronată, reţinându-se că, prin fapta sa, a prejudiciat onoarea şi prestigiul profesiei; toată motivarea este bazată pe culpa sa, însă această culpă ţine de penal. Recurentul a menţionat că nu a </w:t>
      </w:r>
      <w:proofErr w:type="spellStart"/>
      <w:r>
        <w:t>săvârşit</w:t>
      </w:r>
      <w:proofErr w:type="spellEnd"/>
      <w:r>
        <w:t xml:space="preserve">, </w:t>
      </w:r>
      <w:proofErr w:type="spellStart"/>
      <w:r>
        <w:t>aşa</w:t>
      </w:r>
      <w:proofErr w:type="spellEnd"/>
      <w:r>
        <w:t xml:space="preserve"> cum a concluzionat corect Colegiul Teritorial </w:t>
      </w:r>
      <w:r w:rsidR="00C3114F">
        <w:t>................</w:t>
      </w:r>
      <w:r>
        <w:t xml:space="preserve">, nicio abatere disciplinară, ci, eventual, se putea </w:t>
      </w:r>
      <w:proofErr w:type="spellStart"/>
      <w:r>
        <w:t>reţine</w:t>
      </w:r>
      <w:proofErr w:type="spellEnd"/>
      <w:r>
        <w:t xml:space="preserve"> malpraxis-</w:t>
      </w:r>
      <w:proofErr w:type="spellStart"/>
      <w:r>
        <w:t>ul</w:t>
      </w:r>
      <w:proofErr w:type="spellEnd"/>
      <w:r>
        <w:t xml:space="preserve">. Textul de lege este clar, în sensul că trebuia să </w:t>
      </w:r>
      <w:proofErr w:type="spellStart"/>
      <w:r>
        <w:t>săvârşească</w:t>
      </w:r>
      <w:proofErr w:type="spellEnd"/>
      <w:r>
        <w:t xml:space="preserve"> o abatere disciplinară pentru a fi sancţionat, ori concluzia </w:t>
      </w:r>
      <w:proofErr w:type="spellStart"/>
      <w:r>
        <w:t>instanţei</w:t>
      </w:r>
      <w:proofErr w:type="spellEnd"/>
      <w:r>
        <w:t xml:space="preserve"> că, </w:t>
      </w:r>
      <w:proofErr w:type="spellStart"/>
      <w:r>
        <w:t>săvârşind</w:t>
      </w:r>
      <w:proofErr w:type="spellEnd"/>
      <w:r>
        <w:t xml:space="preserve"> malpraxis, înseamnă că, în mod evident, fapta este şi abatere disciplinară, este o interpretare eronată, nelegală a textului de lege invocat.</w:t>
      </w:r>
    </w:p>
    <w:p w:rsidR="00042302" w:rsidRDefault="00543B88" w14:paraId="1A6258D3" w14:textId="79121DB2">
      <w:pPr>
        <w:ind w:firstLine="708"/>
        <w:jc w:val="both"/>
      </w:pPr>
      <w:r>
        <w:t xml:space="preserve">În opinia recurentului, este inadmisibilă şi invocarea Sentinţei penale nr. </w:t>
      </w:r>
      <w:r w:rsidR="00C3114F">
        <w:t>......./...........</w:t>
      </w:r>
      <w:r>
        <w:t>, o hotărâre care nu este definitivă, ca pretext de a se motiva legalitatea deciziei prin care a fost sancţionat disciplinar. Eroarea instanţei şi aplicarea greşită a textului de lege constă în confundarea abaterii disciplinare cu malpraxis-</w:t>
      </w:r>
      <w:proofErr w:type="spellStart"/>
      <w:r>
        <w:t>ul</w:t>
      </w:r>
      <w:proofErr w:type="spellEnd"/>
      <w:r>
        <w:t xml:space="preserve">. În privinţa malpraxis-ului, singurul protocol de </w:t>
      </w:r>
      <w:proofErr w:type="spellStart"/>
      <w:r>
        <w:t>siguranţă</w:t>
      </w:r>
      <w:proofErr w:type="spellEnd"/>
      <w:r>
        <w:t xml:space="preserve"> a pacientului în </w:t>
      </w:r>
      <w:proofErr w:type="spellStart"/>
      <w:r>
        <w:t>prooperator</w:t>
      </w:r>
      <w:proofErr w:type="spellEnd"/>
      <w:r>
        <w:t xml:space="preserve">, care era menit să prevină asemenea incidente, era Ordinul Ministerului Sănătăţii şi OMS nr. 1529/2013, obligatoriu în anul 2015. Acest ordin însă, a fost adus la cunoştinţa personalului medical al spitalului la data de 20 decembrie 2022, certificând clar faptul că alături de recurent erau </w:t>
      </w:r>
      <w:proofErr w:type="spellStart"/>
      <w:r>
        <w:t>obligaţi</w:t>
      </w:r>
      <w:proofErr w:type="spellEnd"/>
      <w:r>
        <w:t xml:space="preserve"> înainte de </w:t>
      </w:r>
      <w:proofErr w:type="spellStart"/>
      <w:r>
        <w:t>operaţie</w:t>
      </w:r>
      <w:proofErr w:type="spellEnd"/>
      <w:r>
        <w:t xml:space="preserve"> să verifice </w:t>
      </w:r>
      <w:proofErr w:type="spellStart"/>
      <w:r>
        <w:t>şi</w:t>
      </w:r>
      <w:proofErr w:type="spellEnd"/>
      <w:r>
        <w:t xml:space="preserve"> anestezistul şi instrumentarul şi să confirme verbal numele pacientului, zona anatomică şi procedura chirurgicală. Aceste protocoale sunt menite pentru a se preveni erorile chirurgicale, mai ales că sindromul de </w:t>
      </w:r>
      <w:proofErr w:type="spellStart"/>
      <w:r>
        <w:t>burn</w:t>
      </w:r>
      <w:proofErr w:type="spellEnd"/>
      <w:r>
        <w:t xml:space="preserve">-out reprezintă sursa principală a erorilor medicale. </w:t>
      </w:r>
    </w:p>
    <w:p w:rsidR="00042302" w:rsidRDefault="00543B88" w14:paraId="49F6543E" w14:textId="77777777">
      <w:pPr>
        <w:ind w:firstLine="708"/>
        <w:jc w:val="both"/>
      </w:pPr>
      <w:r>
        <w:t>În concluzie, recurentul consideră că instanţa a aplicat greşit textele de lege privind răspunderea disciplinară, aceasta se aplică doar pentru nerespectarea legilor şi a regulamentelor profesiei medicale, ori, fapta sa reprezintă malpraxis, pentru care răspunde. Totodată, a precizat că nu a încălcat niciuna din cele arătate de natură să încalce onoarea şi prestigiul profesiei de medic.</w:t>
      </w:r>
    </w:p>
    <w:p w:rsidR="00042302" w:rsidRDefault="00543B88" w14:paraId="0A0AB434" w14:textId="5BBEAC89">
      <w:pPr>
        <w:ind w:firstLine="708"/>
        <w:jc w:val="both"/>
      </w:pPr>
      <w:r>
        <w:t xml:space="preserve">La data de </w:t>
      </w:r>
      <w:r w:rsidR="00C3114F">
        <w:t>............</w:t>
      </w:r>
      <w:r>
        <w:t xml:space="preserve">, s-a înregistrat la dosar </w:t>
      </w:r>
      <w:r>
        <w:rPr>
          <w:i/>
        </w:rPr>
        <w:t>întâmpinarea</w:t>
      </w:r>
      <w:r>
        <w:t xml:space="preserve"> formulată de intimatul Colegiul Medicilor din România, denumit în continuare CMR, prin care s-a solicitat respingerea recursului declarat împotriva Sentinţei civile nr. </w:t>
      </w:r>
      <w:r w:rsidR="00556454">
        <w:t>..../.............</w:t>
      </w:r>
      <w:r>
        <w:t xml:space="preserve"> a </w:t>
      </w:r>
      <w:r w:rsidR="00556454">
        <w:t>Tribunalului ............</w:t>
      </w:r>
      <w:r>
        <w:t xml:space="preserve"> </w:t>
      </w:r>
      <w:proofErr w:type="spellStart"/>
      <w:r>
        <w:t>şi</w:t>
      </w:r>
      <w:proofErr w:type="spellEnd"/>
      <w:r>
        <w:t xml:space="preserve"> </w:t>
      </w:r>
      <w:proofErr w:type="spellStart"/>
      <w:r>
        <w:t>menţinerea</w:t>
      </w:r>
      <w:proofErr w:type="spellEnd"/>
      <w:r>
        <w:t xml:space="preserve"> </w:t>
      </w:r>
      <w:proofErr w:type="spellStart"/>
      <w:r>
        <w:t>sentinţei</w:t>
      </w:r>
      <w:proofErr w:type="spellEnd"/>
      <w:r>
        <w:t xml:space="preserve"> ca temeinică şi legală.</w:t>
      </w:r>
    </w:p>
    <w:p w:rsidR="00042302" w:rsidRDefault="00543B88" w14:paraId="57AFF506" w14:textId="77777777">
      <w:pPr>
        <w:ind w:firstLine="708"/>
        <w:jc w:val="both"/>
      </w:pPr>
      <w:r>
        <w:t xml:space="preserve">În opinia pârâtului, argumentele recurentului că </w:t>
      </w:r>
      <w:proofErr w:type="spellStart"/>
      <w:r>
        <w:t>sancţiunea</w:t>
      </w:r>
      <w:proofErr w:type="spellEnd"/>
      <w:r>
        <w:t xml:space="preserve"> aplicată, vot de blam, nu a </w:t>
      </w:r>
      <w:proofErr w:type="spellStart"/>
      <w:r>
        <w:t>ţinut</w:t>
      </w:r>
      <w:proofErr w:type="spellEnd"/>
      <w:r>
        <w:t xml:space="preserve"> cont de prevederile Statutului Colegiului Medicilor din România care impun individualizarea sancţiunii în funcţie de o serie de elemente, sunt în mod cert neîntemeiate şi nu reprezintă motiv de anulare a Deciziei Comisiei Superioare de Disciplină şi de casare a Sentinţei civile care a reţinut temeinicia acestei decizii.</w:t>
      </w:r>
    </w:p>
    <w:p w:rsidR="00042302" w:rsidRDefault="00543B88" w14:paraId="1457C19F" w14:textId="51157E97">
      <w:pPr>
        <w:ind w:firstLine="708"/>
        <w:jc w:val="both"/>
      </w:pPr>
      <w:r>
        <w:t xml:space="preserve">Recurentul-reclamant consideră în mod neîntemeiat că instanţa de fond a aplicat greşit art. 50 alin. 1) din Legea nr. 95/2006 şi art. 105 din Statutul Colegiului Medicilor din România, motivând că Decizia nr. </w:t>
      </w:r>
      <w:r w:rsidR="00C3114F">
        <w:t>.......</w:t>
      </w:r>
      <w:r>
        <w:t xml:space="preserve">3/2022 a Comisiei Superioare de Disciplină nu a descris concret </w:t>
      </w:r>
      <w:r>
        <w:lastRenderedPageBreak/>
        <w:t xml:space="preserve">care sunt abaterile de la normele de etică profesională, deontologice şi de la regulile de bună practică profesională care au impus </w:t>
      </w:r>
      <w:proofErr w:type="spellStart"/>
      <w:r>
        <w:t>sancţionarea</w:t>
      </w:r>
      <w:proofErr w:type="spellEnd"/>
      <w:r>
        <w:t xml:space="preserve"> </w:t>
      </w:r>
      <w:proofErr w:type="spellStart"/>
      <w:r>
        <w:t>şi</w:t>
      </w:r>
      <w:proofErr w:type="spellEnd"/>
      <w:r>
        <w:t xml:space="preserve"> nici încadrarea în drept a acestora, fiind un aspect pe care instanţa de fond nu 1-a analizat.</w:t>
      </w:r>
    </w:p>
    <w:p w:rsidR="00042302" w:rsidRDefault="00543B88" w14:paraId="05ABAD75" w14:textId="77777777">
      <w:pPr>
        <w:ind w:firstLine="708"/>
        <w:jc w:val="both"/>
      </w:pPr>
      <w:r>
        <w:t>Or, instanţa de fond a analizat de fapt aceste aspecte şi a reţinut că:</w:t>
      </w:r>
    </w:p>
    <w:p w:rsidR="00042302" w:rsidRDefault="00543B88" w14:paraId="262A19ED" w14:textId="4676BFD5">
      <w:pPr>
        <w:ind w:firstLine="708"/>
        <w:jc w:val="both"/>
      </w:pPr>
      <w:r>
        <w:t xml:space="preserve">„În cauză, instanţa reţine că, prin fapta sa, reclamantul, în calitate de medic, a prejudiciat onoarea şi prestigiul profesiei, ceea ce a </w:t>
      </w:r>
      <w:proofErr w:type="spellStart"/>
      <w:r>
        <w:t>îndreptăţit</w:t>
      </w:r>
      <w:proofErr w:type="spellEnd"/>
      <w:r>
        <w:t xml:space="preserve"> pârâtul Colegiul Medicilor din România - Comisia Superioară de Disciplină să </w:t>
      </w:r>
      <w:proofErr w:type="spellStart"/>
      <w:r>
        <w:t>reţină</w:t>
      </w:r>
      <w:proofErr w:type="spellEnd"/>
      <w:r>
        <w:t xml:space="preserve"> în sarcina lui abaterea disciplinară şi aplicarea sancţiunii votului de blam. Prin urmare, susţinerea reclamantului, în sensul că nu se arată abaterea disciplinară şi faptele deontologice încălcate reglementate de art. 22 din Codul de deontologie medicală, nu este de natură să atragă nelegalitatea deciziei nr. </w:t>
      </w:r>
      <w:r w:rsidR="00C3114F">
        <w:t>.....</w:t>
      </w:r>
      <w:r>
        <w:t>3/2022, răspunderea disciplinară fiind reţinută pentru orice fapte săvârşite în legătură cu profesia.</w:t>
      </w:r>
    </w:p>
    <w:p w:rsidR="00042302" w:rsidRDefault="00543B88" w14:paraId="38316A52" w14:textId="77777777">
      <w:pPr>
        <w:ind w:firstLine="708"/>
        <w:jc w:val="both"/>
      </w:pPr>
      <w:r>
        <w:t xml:space="preserve">În acest context, nu pot fi reţinute nici susţinerile reclamantului conform cărora decizia contestată nu arată în ce a constat fapta sau abaterea reţinută în sarcina sa şi nici temeiul care a stat la baza </w:t>
      </w:r>
      <w:proofErr w:type="spellStart"/>
      <w:r>
        <w:t>sancţionării</w:t>
      </w:r>
      <w:proofErr w:type="spellEnd"/>
      <w:r>
        <w:t xml:space="preserve"> lui disciplinare. Comisia superioară de disciplină a reţinut, în baza actelor din dosarul disciplinar, fapta reclamată de pacient (aceea că i s-a extirpat un organ sănătos în locul celui bolnav), faptă necontestată de reclamant. În aceste </w:t>
      </w:r>
      <w:proofErr w:type="spellStart"/>
      <w:r>
        <w:t>condiţii</w:t>
      </w:r>
      <w:proofErr w:type="spellEnd"/>
      <w:r>
        <w:t xml:space="preserve">, orice </w:t>
      </w:r>
      <w:proofErr w:type="spellStart"/>
      <w:r>
        <w:t>susţineri</w:t>
      </w:r>
      <w:proofErr w:type="spellEnd"/>
      <w:r>
        <w:t xml:space="preserve"> ale reclamantului, cu privire la lipsa de suport faptic şi juridic al deciziei, contestate, sunt neîntemeiate."</w:t>
      </w:r>
    </w:p>
    <w:p w:rsidR="00042302" w:rsidRDefault="00543B88" w14:paraId="5AC8A1BB" w14:textId="7B1CCC7F">
      <w:pPr>
        <w:ind w:firstLine="708"/>
        <w:jc w:val="both"/>
      </w:pPr>
      <w:r>
        <w:t xml:space="preserve">Intimatul a precizat că atât obiectul plângerii, cât şi cel al contestaţiei soluţionate de Comisia Superioară de Disciplină a CMR au fost cât se poate de clare </w:t>
      </w:r>
      <w:proofErr w:type="spellStart"/>
      <w:r>
        <w:t>şi</w:t>
      </w:r>
      <w:proofErr w:type="spellEnd"/>
      <w:r>
        <w:t xml:space="preserve"> anume, „</w:t>
      </w:r>
      <w:proofErr w:type="spellStart"/>
      <w:r>
        <w:t>intervenţia</w:t>
      </w:r>
      <w:proofErr w:type="spellEnd"/>
      <w:r>
        <w:t xml:space="preserve"> chirurgicală efectuată în mod defectuos - medicul îndepărtând testiculul drept sănătos în locul testiculului afectat de o tumoare malignă" (a se vedea fila 110, paragraf 6 din contestaţia depusă de domnul </w:t>
      </w:r>
      <w:r w:rsidR="00C3114F">
        <w:t>S</w:t>
      </w:r>
      <w:r>
        <w:t xml:space="preserve"> aflată în dosarul disciplinar).</w:t>
      </w:r>
    </w:p>
    <w:p w:rsidR="00042302" w:rsidRDefault="00543B88" w14:paraId="5DF169E2" w14:textId="77777777">
      <w:pPr>
        <w:ind w:firstLine="708"/>
        <w:jc w:val="both"/>
      </w:pPr>
      <w:r>
        <w:t xml:space="preserve">Nu poate fi invocat cu suficient temei nici că în cauză a fost confundat </w:t>
      </w:r>
      <w:proofErr w:type="spellStart"/>
      <w:r>
        <w:t>malpraxisul</w:t>
      </w:r>
      <w:proofErr w:type="spellEnd"/>
      <w:r>
        <w:t xml:space="preserve"> care „</w:t>
      </w:r>
      <w:proofErr w:type="spellStart"/>
      <w:r>
        <w:t>ţine</w:t>
      </w:r>
      <w:proofErr w:type="spellEnd"/>
      <w:r>
        <w:t xml:space="preserve"> de legea penală" cu abaterea disciplinară, deoarece, în mod evident, orice malpraxis </w:t>
      </w:r>
      <w:proofErr w:type="spellStart"/>
      <w:r>
        <w:t>săvârşit</w:t>
      </w:r>
      <w:proofErr w:type="spellEnd"/>
      <w:r>
        <w:t xml:space="preserve"> include </w:t>
      </w:r>
      <w:proofErr w:type="spellStart"/>
      <w:r>
        <w:t>şi</w:t>
      </w:r>
      <w:proofErr w:type="spellEnd"/>
      <w:r>
        <w:t xml:space="preserve"> o abatere disciplinară, cum a reţinut şi instanţa de fond în mod legal.</w:t>
      </w:r>
    </w:p>
    <w:p w:rsidR="00042302" w:rsidRDefault="00543B88" w14:paraId="1177F2F9" w14:textId="77777777">
      <w:pPr>
        <w:ind w:firstLine="708"/>
        <w:jc w:val="both"/>
      </w:pPr>
      <w:r>
        <w:t xml:space="preserve">Intimatul a mai arătat că considerentele instanţei sunt corecte şi fondate de vreme ce </w:t>
      </w:r>
      <w:proofErr w:type="spellStart"/>
      <w:r>
        <w:t>săvârşirea</w:t>
      </w:r>
      <w:proofErr w:type="spellEnd"/>
      <w:r>
        <w:t xml:space="preserve"> unui act de malpraxis de către un medic, ceea ce are o gravitate mai însemnată decât abaterea disciplinară, a fost dovedită în cauză şi acceptat şi de recurent. Este drept că nu orice abatere disciplinară este malpraxis, dar orice malpraxis este abatere disciplinară, fiind evident o faptă ce afectează onoarea şi prestigiul profesiei medicale prin faptul că atitudinea terapeutică nu a fost corectă şi a fost neglijent aplicată de un medic unui pacient, care îi produce acestuia prejudicii de orice natură, fizică sau psihică. Or, dacă se poate reţine o abatere disciplinară pentru fapte ce nu produc prejudicii fizice sau psihice unei persoane (cu titlu de exemplu completarea sumară a unei foi de </w:t>
      </w:r>
      <w:proofErr w:type="spellStart"/>
      <w:r>
        <w:t>observaţie</w:t>
      </w:r>
      <w:proofErr w:type="spellEnd"/>
      <w:r>
        <w:t>), cu atât mai mult se va reţine abaterea disciplinară pentru o faptă ce a produs prejudicii estimate de instanţa penală la 200000 de euro.</w:t>
      </w:r>
    </w:p>
    <w:p w:rsidR="00042302" w:rsidRDefault="00543B88" w14:paraId="41B0F533" w14:textId="0DE4D2CF">
      <w:pPr>
        <w:ind w:firstLine="708"/>
        <w:jc w:val="both"/>
      </w:pPr>
      <w:r>
        <w:t xml:space="preserve">Prin urmare, decizia emisă de Comisia Superioară de Disciplină este temeinică şi legală, cum în mod corect a reţinut instanţa de fond prin Sentinţa civilă nr. </w:t>
      </w:r>
      <w:r w:rsidR="00556454">
        <w:t>........</w:t>
      </w:r>
      <w:r>
        <w:t>/</w:t>
      </w:r>
      <w:r w:rsidR="00C3114F">
        <w:t>......</w:t>
      </w:r>
      <w:r>
        <w:t>, cu aplicarea corectă a normelor legale incidente în cauză, măsura respingerii cererii reclamantului fiind dispusă de instanţa de fond în conformitate cu dispoziţiile legale.</w:t>
      </w:r>
    </w:p>
    <w:p w:rsidR="00042302" w:rsidRDefault="00543B88" w14:paraId="3CBB8EF4" w14:textId="77777777">
      <w:pPr>
        <w:ind w:firstLine="708"/>
        <w:jc w:val="both"/>
        <w:rPr>
          <w:b/>
        </w:rPr>
      </w:pPr>
      <w:r>
        <w:rPr>
          <w:b/>
        </w:rPr>
        <w:t>Examinând legalitatea hotărârii atacate prin prisma dispozițiilor legale invocate, Curtea apreciază că recursul este neîntemeiat, pentru următoarele considerente:</w:t>
      </w:r>
    </w:p>
    <w:p w:rsidR="00042302" w:rsidRDefault="00543B88" w14:paraId="0267EFED" w14:textId="2B9A238D">
      <w:pPr>
        <w:ind w:firstLine="708"/>
        <w:jc w:val="both"/>
      </w:pPr>
      <w:r>
        <w:t xml:space="preserve">Curtea constată că reclamantul </w:t>
      </w:r>
      <w:r w:rsidR="00556454">
        <w:t>A</w:t>
      </w:r>
      <w:r>
        <w:t xml:space="preserve"> </w:t>
      </w:r>
      <w:proofErr w:type="spellStart"/>
      <w:r>
        <w:t>a</w:t>
      </w:r>
      <w:proofErr w:type="spellEnd"/>
      <w:r>
        <w:t xml:space="preserve"> </w:t>
      </w:r>
      <w:proofErr w:type="spellStart"/>
      <w:r>
        <w:t>susţinut</w:t>
      </w:r>
      <w:proofErr w:type="spellEnd"/>
      <w:r>
        <w:t xml:space="preserve"> în cererea de recurs că instanţa de fond a aplicat greşit dispoziţiile art. 450 din Legea nr. 95/2006 privind reforma în domeniul </w:t>
      </w:r>
      <w:proofErr w:type="spellStart"/>
      <w:r>
        <w:t>sănătăţii</w:t>
      </w:r>
      <w:proofErr w:type="spellEnd"/>
      <w:r>
        <w:t>, motiv de casare prevăzut la art. 488 alin. 1 pct. 8 din Codul de procedură civilă.</w:t>
      </w:r>
    </w:p>
    <w:p w:rsidR="00042302" w:rsidRDefault="00543B88" w14:paraId="686BFCEF" w14:textId="77777777">
      <w:pPr>
        <w:ind w:firstLine="708"/>
        <w:jc w:val="both"/>
      </w:pPr>
      <w:r>
        <w:t>Potrivit articolului menţionat, „Casarea unor hotărâri se poate cere numai pentru următoarele motive de nelegalitate: (…) când hotărârea a fost dată cu încălcarea sau aplicarea greşită a normelor de drept material.”</w:t>
      </w:r>
    </w:p>
    <w:p w:rsidR="00042302" w:rsidRDefault="00543B88" w14:paraId="11D3529E" w14:textId="42AFFF76">
      <w:pPr>
        <w:ind w:firstLine="708"/>
        <w:jc w:val="both"/>
      </w:pPr>
      <w:proofErr w:type="spellStart"/>
      <w:r>
        <w:rPr>
          <w:lang w:val="en-US"/>
        </w:rPr>
        <w:t>Curtea</w:t>
      </w:r>
      <w:proofErr w:type="spellEnd"/>
      <w:r>
        <w:rPr>
          <w:lang w:val="en-US"/>
        </w:rPr>
        <w:t xml:space="preserve"> </w:t>
      </w:r>
      <w:proofErr w:type="spellStart"/>
      <w:r>
        <w:rPr>
          <w:lang w:val="en-US"/>
        </w:rPr>
        <w:t>reține</w:t>
      </w:r>
      <w:proofErr w:type="spellEnd"/>
      <w:r>
        <w:rPr>
          <w:lang w:val="en-US"/>
        </w:rPr>
        <w:t xml:space="preserve"> </w:t>
      </w:r>
      <w:proofErr w:type="spellStart"/>
      <w:r>
        <w:rPr>
          <w:lang w:val="en-US"/>
        </w:rPr>
        <w:t>că</w:t>
      </w:r>
      <w:proofErr w:type="spellEnd"/>
      <w:r>
        <w:rPr>
          <w:lang w:val="en-US"/>
        </w:rPr>
        <w:t xml:space="preserve">, </w:t>
      </w:r>
      <w:r>
        <w:t xml:space="preserve">prin acţiunea dedusă judecăţii, reclamantul a solicitat, în principal, anularea Deciziei nr. </w:t>
      </w:r>
      <w:r w:rsidR="00C3114F">
        <w:t>....</w:t>
      </w:r>
      <w:r>
        <w:t xml:space="preserve">3 din </w:t>
      </w:r>
      <w:r w:rsidR="00C3114F">
        <w:t>..........</w:t>
      </w:r>
      <w:r>
        <w:t xml:space="preserve">.2022 emisă de pârâtul Colegiul Medicilor din România, </w:t>
      </w:r>
      <w:r>
        <w:lastRenderedPageBreak/>
        <w:t xml:space="preserve">Departamentul de </w:t>
      </w:r>
      <w:proofErr w:type="spellStart"/>
      <w:r>
        <w:t>Jurisdicţie</w:t>
      </w:r>
      <w:proofErr w:type="spellEnd"/>
      <w:r>
        <w:t xml:space="preserve"> Profesională, Comisia de </w:t>
      </w:r>
      <w:proofErr w:type="spellStart"/>
      <w:r>
        <w:t>Jurisdicţie</w:t>
      </w:r>
      <w:proofErr w:type="spellEnd"/>
      <w:r>
        <w:t xml:space="preserve">, în dosarul disciplinar nr. </w:t>
      </w:r>
      <w:r w:rsidR="00C3114F">
        <w:t>.....</w:t>
      </w:r>
      <w:r>
        <w:t xml:space="preserve">6/2018, iar, în subsidiar, anularea în parte a Deciziei nr. </w:t>
      </w:r>
      <w:r w:rsidR="00C3114F">
        <w:t>....</w:t>
      </w:r>
      <w:r>
        <w:t xml:space="preserve">3 din </w:t>
      </w:r>
      <w:r w:rsidR="00C3114F">
        <w:t>.......</w:t>
      </w:r>
      <w:r>
        <w:t xml:space="preserve">.2022 emisă de pârât în dosarul nr. </w:t>
      </w:r>
      <w:r w:rsidR="00C3114F">
        <w:t>.....</w:t>
      </w:r>
      <w:r>
        <w:t xml:space="preserve">6/2018 şi înlocuirea sancţiunii votului de blam cu </w:t>
      </w:r>
      <w:proofErr w:type="spellStart"/>
      <w:r>
        <w:t>sancţiunea</w:t>
      </w:r>
      <w:proofErr w:type="spellEnd"/>
      <w:r>
        <w:t xml:space="preserve"> avertismentului.</w:t>
      </w:r>
    </w:p>
    <w:p w:rsidR="00042302" w:rsidRDefault="00543B88" w14:paraId="73153031" w14:textId="77777777">
      <w:pPr>
        <w:ind w:firstLine="708"/>
        <w:jc w:val="both"/>
      </w:pPr>
      <w:r>
        <w:t xml:space="preserve">Curtea reţine că, prin actul contestat, s-a aplicat reclamantului </w:t>
      </w:r>
      <w:proofErr w:type="spellStart"/>
      <w:r>
        <w:t>sancţiunea</w:t>
      </w:r>
      <w:proofErr w:type="spellEnd"/>
      <w:r>
        <w:t xml:space="preserve"> vot de blam, prevăzută de art. 455 alin. 1 lit. c din Legea nr. 95/2006, privind reforma în domeniul </w:t>
      </w:r>
      <w:proofErr w:type="spellStart"/>
      <w:r>
        <w:t>sănătăţii</w:t>
      </w:r>
      <w:proofErr w:type="spellEnd"/>
      <w:r>
        <w:t xml:space="preserve"> </w:t>
      </w:r>
      <w:proofErr w:type="spellStart"/>
      <w:r>
        <w:t>şi</w:t>
      </w:r>
      <w:proofErr w:type="spellEnd"/>
      <w:r>
        <w:t xml:space="preserve"> de art. 106 alin. 1 lit. c din Statutul C.M.R..  </w:t>
      </w:r>
    </w:p>
    <w:p w:rsidR="00042302" w:rsidRDefault="00543B88" w14:paraId="0EE6BBDE" w14:textId="77777777">
      <w:pPr>
        <w:ind w:firstLine="708"/>
        <w:jc w:val="both"/>
      </w:pPr>
      <w:r>
        <w:t xml:space="preserve">Potrivit dispoziţiilor art. 450 din Legea nr. 95/2006, invocate de reclamant: „(1) Medicul răspunde disciplinar pentru nerespectarea legilor şi regulamentelor profesiei medicale, a Codului de deontologie medicală şi a regulilor de bună practică profesională, a Statutului Colegiului Medicilor din România, pentru nerespectarea deciziilor obligatorii adoptate de organele de conducere ale CMR, </w:t>
      </w:r>
      <w:r>
        <w:rPr>
          <w:i/>
        </w:rPr>
        <w:t>precum şi pentru orice fapte săvârşite în legătură cu profesia, care sunt de natură să prejudicieze onoarea şi prestigiul profesiei sau ale CMR.</w:t>
      </w:r>
    </w:p>
    <w:p w:rsidR="00042302" w:rsidRDefault="00543B88" w14:paraId="44C1F510" w14:textId="77777777">
      <w:pPr>
        <w:jc w:val="both"/>
      </w:pPr>
      <w:r>
        <w:t xml:space="preserve">    </w:t>
      </w:r>
      <w:r>
        <w:tab/>
        <w:t>(2) Răspunderea disciplinară a membrilor CMR, potrivit prezentei legi, nu exclude răspunderea penală, contravenţională sau civilă, conform prevederilor legale.”</w:t>
      </w:r>
    </w:p>
    <w:p w:rsidR="00042302" w:rsidRDefault="00543B88" w14:paraId="5FE3303E" w14:textId="450681EF">
      <w:pPr>
        <w:ind w:firstLine="708"/>
        <w:jc w:val="both"/>
      </w:pPr>
      <w:r>
        <w:t xml:space="preserve">În cauză, prin Decizia contestată a fost reţinută răspunderea disciplinară a reclamantului </w:t>
      </w:r>
      <w:r w:rsidR="00556454">
        <w:t>A</w:t>
      </w:r>
      <w:r>
        <w:t xml:space="preserve"> pentru fapta </w:t>
      </w:r>
      <w:proofErr w:type="spellStart"/>
      <w:r>
        <w:t>săvârşită</w:t>
      </w:r>
      <w:proofErr w:type="spellEnd"/>
      <w:r>
        <w:t xml:space="preserve"> în calitatea sa de medic chirurg în cadrul Spitalului </w:t>
      </w:r>
      <w:proofErr w:type="spellStart"/>
      <w:r>
        <w:t>Judeţean</w:t>
      </w:r>
      <w:proofErr w:type="spellEnd"/>
      <w:r>
        <w:t xml:space="preserve"> de </w:t>
      </w:r>
      <w:proofErr w:type="spellStart"/>
      <w:r>
        <w:t>Urgenţă</w:t>
      </w:r>
      <w:proofErr w:type="spellEnd"/>
      <w:r>
        <w:t xml:space="preserve"> </w:t>
      </w:r>
      <w:r w:rsidR="00C3114F">
        <w:t>.................</w:t>
      </w:r>
      <w:r>
        <w:t xml:space="preserve">, constând în efectuarea unei </w:t>
      </w:r>
      <w:proofErr w:type="spellStart"/>
      <w:r>
        <w:t>intervenţii</w:t>
      </w:r>
      <w:proofErr w:type="spellEnd"/>
      <w:r>
        <w:t xml:space="preserve"> chirurgicale de </w:t>
      </w:r>
      <w:proofErr w:type="spellStart"/>
      <w:r>
        <w:t>orhidectomie</w:t>
      </w:r>
      <w:proofErr w:type="spellEnd"/>
      <w:r>
        <w:t xml:space="preserve"> asupra pacientului </w:t>
      </w:r>
      <w:r w:rsidR="00C3114F">
        <w:t>S</w:t>
      </w:r>
      <w:r>
        <w:t xml:space="preserve"> şi extirparea, din eroare, a testiculul drept, sănătos, al acestuia, în locul testiculului stâng, afectat de o tumoare, producându-i o infirmitate pacientului.</w:t>
      </w:r>
    </w:p>
    <w:p w:rsidR="00042302" w:rsidRDefault="00543B88" w14:paraId="29BE94AA" w14:textId="08F7F542">
      <w:pPr>
        <w:ind w:firstLine="708"/>
        <w:jc w:val="both"/>
      </w:pPr>
      <w:r>
        <w:t xml:space="preserve">Curtea reţine că fapta reclamantului, în mod evident, are legătură cu profesia sa de medic </w:t>
      </w:r>
      <w:proofErr w:type="spellStart"/>
      <w:r>
        <w:t>şi</w:t>
      </w:r>
      <w:proofErr w:type="spellEnd"/>
      <w:r>
        <w:t xml:space="preserve">, din cauza </w:t>
      </w:r>
      <w:proofErr w:type="spellStart"/>
      <w:r>
        <w:t>consecinţelor</w:t>
      </w:r>
      <w:proofErr w:type="spellEnd"/>
      <w:r>
        <w:t xml:space="preserve"> produse asupra pacientului </w:t>
      </w:r>
      <w:r w:rsidR="00C3114F">
        <w:t>S</w:t>
      </w:r>
      <w:r>
        <w:t>, fapta este de natură să prejudicieze onoarea şi prestigiul profesiei sau ale Colegiului Medicilor din România (CMR) şi să atragă răspunderea disciplinară conform legii.</w:t>
      </w:r>
    </w:p>
    <w:p w:rsidR="00042302" w:rsidRDefault="00543B88" w14:paraId="0F5A04F1" w14:textId="6F53E852">
      <w:pPr>
        <w:ind w:firstLine="708"/>
        <w:jc w:val="both"/>
      </w:pPr>
      <w:r>
        <w:t xml:space="preserve">Aşa fiind, susţinerea reclamantului, în sensul că răspunderea disciplinară se aplică doar pentru nerespectarea legilor şi regulamentelor profesiei medicale şi că el nu ar fi </w:t>
      </w:r>
      <w:proofErr w:type="spellStart"/>
      <w:r>
        <w:t>săvârşit</w:t>
      </w:r>
      <w:proofErr w:type="spellEnd"/>
      <w:r>
        <w:t xml:space="preserve"> nicio abatere disciplinară nu este întemeiată întrucât, aşa cum a reţinut, în mod corect, instanţa de fond, prin  Decizia nr. </w:t>
      </w:r>
      <w:r w:rsidR="00C3114F">
        <w:t>......</w:t>
      </w:r>
      <w:r>
        <w:t>3/</w:t>
      </w:r>
      <w:r w:rsidR="00C3114F">
        <w:t>.....</w:t>
      </w:r>
      <w:r>
        <w:t>.2022, răspunderea disciplinară a fost reţinută</w:t>
      </w:r>
      <w:r>
        <w:rPr>
          <w:i/>
        </w:rPr>
        <w:t xml:space="preserve"> conform art.</w:t>
      </w:r>
      <w:r>
        <w:t xml:space="preserve"> 450 alin. 1 din Legea nr. 95/2006 „ (…) </w:t>
      </w:r>
      <w:r>
        <w:rPr>
          <w:i/>
        </w:rPr>
        <w:t xml:space="preserve"> pentru orice fapte săvârşite în legătură cu profesia.”</w:t>
      </w:r>
    </w:p>
    <w:p w:rsidR="00042302" w:rsidRDefault="00543B88" w14:paraId="0B7C5A76" w14:textId="77777777">
      <w:pPr>
        <w:ind w:firstLine="708"/>
        <w:jc w:val="both"/>
      </w:pPr>
      <w:r>
        <w:t xml:space="preserve">De asemenea, este neîntemeiată susţinerea reclamantului, în sensul că </w:t>
      </w:r>
      <w:proofErr w:type="spellStart"/>
      <w:r>
        <w:t>vinovăţia</w:t>
      </w:r>
      <w:proofErr w:type="spellEnd"/>
      <w:r>
        <w:t xml:space="preserve"> </w:t>
      </w:r>
      <w:proofErr w:type="spellStart"/>
      <w:r>
        <w:t>reţinută</w:t>
      </w:r>
      <w:proofErr w:type="spellEnd"/>
      <w:r>
        <w:t xml:space="preserve"> în motivare, culpa, ar ţine de domeniul penal întrucât, în fapt, o eventuală răspundere penală a reclamantului pentru fapta </w:t>
      </w:r>
      <w:proofErr w:type="spellStart"/>
      <w:r>
        <w:t>săvârşită</w:t>
      </w:r>
      <w:proofErr w:type="spellEnd"/>
      <w:r>
        <w:t xml:space="preserve"> nu exclude celelalte forme de răspundere şi, implicit, nici răspunderea disciplinară.</w:t>
      </w:r>
    </w:p>
    <w:p w:rsidR="00042302" w:rsidRDefault="00543B88" w14:paraId="3CA70A3A" w14:textId="77777777">
      <w:pPr>
        <w:ind w:firstLine="708"/>
        <w:jc w:val="both"/>
      </w:pPr>
      <w:r>
        <w:t xml:space="preserve">  În continuare, raportat la </w:t>
      </w:r>
      <w:proofErr w:type="spellStart"/>
      <w:r>
        <w:t>sancţiunea</w:t>
      </w:r>
      <w:proofErr w:type="spellEnd"/>
      <w:r>
        <w:t xml:space="preserve"> votului de blam aplicată pentru fapta </w:t>
      </w:r>
      <w:proofErr w:type="spellStart"/>
      <w:r>
        <w:t>săvârşită</w:t>
      </w:r>
      <w:proofErr w:type="spellEnd"/>
      <w:r>
        <w:t xml:space="preserve"> conform art. 455 alin. 1 lit. c din Legea nr. 95/2006, Curtea reţine că votul de blam constituie o </w:t>
      </w:r>
      <w:proofErr w:type="spellStart"/>
      <w:r>
        <w:t>sancţiune</w:t>
      </w:r>
      <w:proofErr w:type="spellEnd"/>
      <w:r>
        <w:t xml:space="preserve"> prin care Colegiul Medicilor din România îşi manifestă, prin vot, dezaprobarea faţă de comportamentul medicului, fiind a treia </w:t>
      </w:r>
      <w:proofErr w:type="spellStart"/>
      <w:r>
        <w:t>sancţiune</w:t>
      </w:r>
      <w:proofErr w:type="spellEnd"/>
      <w:r>
        <w:t xml:space="preserve"> după mustrare </w:t>
      </w:r>
      <w:proofErr w:type="spellStart"/>
      <w:r>
        <w:t>şi</w:t>
      </w:r>
      <w:proofErr w:type="spellEnd"/>
      <w:r>
        <w:t xml:space="preserve"> avertisment, astfel că, datorită </w:t>
      </w:r>
      <w:proofErr w:type="spellStart"/>
      <w:r>
        <w:t>gravităţii</w:t>
      </w:r>
      <w:proofErr w:type="spellEnd"/>
      <w:r>
        <w:t xml:space="preserve"> ridicate a faptei, cu impact asupra imaginii profesiei de medic, aceasta este bine individualizată şi nu se impune înlocuirea cu una mai </w:t>
      </w:r>
      <w:proofErr w:type="spellStart"/>
      <w:r>
        <w:t>uşoară</w:t>
      </w:r>
      <w:proofErr w:type="spellEnd"/>
      <w:r>
        <w:t xml:space="preserve">, iar argumentele invocate de reclamant pentru aplicarea unei </w:t>
      </w:r>
      <w:proofErr w:type="spellStart"/>
      <w:r>
        <w:t>sancţiuni</w:t>
      </w:r>
      <w:proofErr w:type="spellEnd"/>
      <w:r>
        <w:t xml:space="preserve"> mai </w:t>
      </w:r>
      <w:proofErr w:type="spellStart"/>
      <w:r>
        <w:t>uşoare</w:t>
      </w:r>
      <w:proofErr w:type="spellEnd"/>
      <w:r>
        <w:t xml:space="preserve"> nu pot fi reţinute.</w:t>
      </w:r>
    </w:p>
    <w:p w:rsidR="00042302" w:rsidRDefault="00543B88" w14:paraId="6F403719" w14:textId="77777777">
      <w:pPr>
        <w:ind w:firstLine="708"/>
        <w:jc w:val="both"/>
      </w:pPr>
      <w:r>
        <w:t>Pentru considerentele expuse, Curtea reţine că, sentinţa atacată este legală şi temeinică iar în temeiul art. 496 alin. 1 din Codul de procedură civilă, recursul dedus judecăţii va fi respins ca neîntemeiat.</w:t>
      </w:r>
    </w:p>
    <w:p w:rsidR="00042302" w:rsidRDefault="00042302" w14:paraId="0D8EA6BB" w14:textId="77777777">
      <w:pPr>
        <w:jc w:val="both"/>
      </w:pPr>
    </w:p>
    <w:p w:rsidR="00042302" w:rsidRDefault="00543B88" w14:paraId="349F1619" w14:textId="77777777">
      <w:pPr>
        <w:jc w:val="center"/>
        <w:rPr>
          <w:b/>
        </w:rPr>
      </w:pPr>
      <w:r>
        <w:rPr>
          <w:b/>
        </w:rPr>
        <w:t>PENTRU ACESTE MOTIVE,</w:t>
      </w:r>
      <w:r>
        <w:rPr>
          <w:b/>
        </w:rPr>
        <w:br/>
        <w:t>ÎN NUMELE LEGII,</w:t>
      </w:r>
    </w:p>
    <w:p w:rsidR="00042302" w:rsidRDefault="00543B88" w14:paraId="561F7F78" w14:textId="77777777">
      <w:pPr>
        <w:jc w:val="center"/>
        <w:rPr>
          <w:b/>
        </w:rPr>
      </w:pPr>
      <w:r>
        <w:rPr>
          <w:b/>
        </w:rPr>
        <w:t>DECIDE:</w:t>
      </w:r>
    </w:p>
    <w:p w:rsidR="00042302" w:rsidRDefault="00042302" w14:paraId="1169F5E3" w14:textId="77777777">
      <w:pPr>
        <w:jc w:val="both"/>
      </w:pPr>
    </w:p>
    <w:p w:rsidR="00042302" w:rsidRDefault="00543B88" w14:paraId="290AD065" w14:textId="68CCE1F4">
      <w:pPr>
        <w:ind w:firstLine="708"/>
        <w:jc w:val="both"/>
      </w:pPr>
      <w:r>
        <w:t xml:space="preserve">Respinge recursul formulat de reclamantul </w:t>
      </w:r>
      <w:r w:rsidR="00556454">
        <w:t>A</w:t>
      </w:r>
      <w:r>
        <w:t xml:space="preserve"> (domiciliul în </w:t>
      </w:r>
      <w:r w:rsidR="00556454">
        <w:t>...............................</w:t>
      </w:r>
      <w:r>
        <w:t xml:space="preserve"> şi domiciliul procesual ales la Cabinet de avocat </w:t>
      </w:r>
      <w:r w:rsidR="00556454">
        <w:t>B</w:t>
      </w:r>
      <w:r>
        <w:t xml:space="preserve"> în </w:t>
      </w:r>
      <w:r w:rsidR="00556454">
        <w:t>...............................</w:t>
      </w:r>
      <w:r>
        <w:t>), împotriva Sentinţei civile nr.</w:t>
      </w:r>
      <w:r w:rsidR="00556454">
        <w:t>........</w:t>
      </w:r>
      <w:r>
        <w:t>/</w:t>
      </w:r>
      <w:r w:rsidR="00C3114F">
        <w:t>.........</w:t>
      </w:r>
      <w:r>
        <w:t xml:space="preserve">, pronunţate de </w:t>
      </w:r>
      <w:r w:rsidR="00556454">
        <w:t>Tribunalul ............</w:t>
      </w:r>
      <w:r>
        <w:t xml:space="preserve">, în dosarul nr. </w:t>
      </w:r>
      <w:r w:rsidR="00556454">
        <w:t>...../.../.......*</w:t>
      </w:r>
      <w:r>
        <w:t xml:space="preserve">. </w:t>
      </w:r>
    </w:p>
    <w:p w:rsidR="00042302" w:rsidRDefault="00543B88" w14:paraId="1EE97EBF" w14:textId="77777777">
      <w:pPr>
        <w:ind w:firstLine="708"/>
        <w:jc w:val="both"/>
      </w:pPr>
      <w:r>
        <w:lastRenderedPageBreak/>
        <w:t xml:space="preserve">Definitivă. </w:t>
      </w:r>
    </w:p>
    <w:p w:rsidR="00042302" w:rsidRDefault="00543B88" w14:paraId="7EB026DF" w14:textId="27C8D2DF">
      <w:pPr>
        <w:ind w:firstLine="708"/>
        <w:jc w:val="both"/>
      </w:pPr>
      <w:r>
        <w:t xml:space="preserve">Pronunţată în data de </w:t>
      </w:r>
      <w:r w:rsidR="00C3114F">
        <w:t>............</w:t>
      </w:r>
      <w:r>
        <w:t>, prin punerea soluţiei la dispoziţia părţilor în condiţiile art. 396 alin.2 din Codul de procedură civilă.</w:t>
      </w:r>
    </w:p>
    <w:p w:rsidR="00042302" w:rsidRDefault="00543B88" w14:paraId="46D02FC6" w14:textId="77777777">
      <w:pPr>
        <w:ind w:firstLine="993"/>
        <w:jc w:val="both"/>
      </w:pPr>
      <w:bookmarkStart w:name="completul_1" w:id="0"/>
    </w:p>
    <w:tbl>
      <w:tblPr>
        <w:tblW w:w="9464" w:type="dxa"/>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284" w:type="dxa"/>
          <w:bottom w:w="284" w:type="dxa"/>
        </w:tblCellMar>
        <w:tblLook w:val="04A0" w:firstRow="1" w:lastRow="0" w:firstColumn="1" w:lastColumn="0" w:noHBand="0" w:noVBand="1"/>
      </w:tblPr>
      <w:tblGrid>
        <w:gridCol w:w="3096"/>
        <w:gridCol w:w="3095"/>
        <w:gridCol w:w="3273"/>
      </w:tblGrid>
      <w:tr w:rsidR="00042302" w14:paraId="3B174F8B" w14:textId="77777777">
        <w:trPr>
          <w:trHeight w:val="1057"/>
          <w:jc w:val="center"/>
        </w:trPr>
        <w:tc>
          <w:tcPr>
            <w:tcW w:w="3096" w:type="dxa"/>
          </w:tcPr>
          <w:p w:rsidR="00042302" w:rsidRDefault="00543B88" w14:paraId="3BC59506" w14:textId="77777777">
            <w:pPr>
              <w:jc w:val="center"/>
              <w:rPr>
                <w:b/>
              </w:rPr>
            </w:pPr>
            <w:r>
              <w:rPr>
                <w:b/>
              </w:rPr>
              <w:t>Preşedinte,</w:t>
            </w:r>
          </w:p>
          <w:p w:rsidR="00042302" w:rsidRDefault="00543B88" w14:paraId="25F2D5B5" w14:textId="239A2A37">
            <w:pPr>
              <w:jc w:val="center"/>
              <w:rPr>
                <w:b/>
              </w:rPr>
            </w:pPr>
            <w:r>
              <w:rPr>
                <w:b/>
              </w:rPr>
              <w:t xml:space="preserve">Dr. </w:t>
            </w:r>
            <w:r w:rsidR="00556454">
              <w:rPr>
                <w:b/>
              </w:rPr>
              <w:t>............</w:t>
            </w:r>
          </w:p>
        </w:tc>
        <w:tc>
          <w:tcPr>
            <w:tcW w:w="3095" w:type="dxa"/>
          </w:tcPr>
          <w:p w:rsidR="00042302" w:rsidRDefault="00543B88" w14:paraId="6FFD4204" w14:textId="77777777">
            <w:pPr>
              <w:jc w:val="center"/>
              <w:rPr>
                <w:b/>
              </w:rPr>
            </w:pPr>
            <w:r>
              <w:rPr>
                <w:b/>
              </w:rPr>
              <w:t>Judecător,</w:t>
            </w:r>
          </w:p>
          <w:p w:rsidR="00042302" w:rsidRDefault="00A84C57" w14:paraId="61DA754F" w14:textId="476903CA">
            <w:pPr>
              <w:jc w:val="center"/>
              <w:rPr>
                <w:b/>
              </w:rPr>
            </w:pPr>
            <w:r>
              <w:rPr>
                <w:b/>
              </w:rPr>
              <w:t>A0015</w:t>
            </w:r>
          </w:p>
        </w:tc>
        <w:tc>
          <w:tcPr>
            <w:tcW w:w="3273" w:type="dxa"/>
          </w:tcPr>
          <w:p w:rsidR="00042302" w:rsidRDefault="00543B88" w14:paraId="14D33A3C" w14:textId="77777777">
            <w:pPr>
              <w:jc w:val="center"/>
              <w:rPr>
                <w:b/>
              </w:rPr>
            </w:pPr>
            <w:r>
              <w:rPr>
                <w:b/>
              </w:rPr>
              <w:t>Judecător,</w:t>
            </w:r>
          </w:p>
          <w:p w:rsidR="00042302" w:rsidRDefault="00556454" w14:paraId="066DBDCF" w14:textId="7ADF1BEE">
            <w:pPr>
              <w:jc w:val="center"/>
              <w:rPr>
                <w:b/>
              </w:rPr>
            </w:pPr>
            <w:r>
              <w:rPr>
                <w:b/>
              </w:rPr>
              <w:t>............</w:t>
            </w:r>
          </w:p>
        </w:tc>
      </w:tr>
      <w:tr w:rsidR="00042302" w14:paraId="1DA73A46" w14:textId="77777777">
        <w:trPr>
          <w:jc w:val="center"/>
        </w:trPr>
        <w:tc>
          <w:tcPr>
            <w:tcW w:w="3096" w:type="dxa"/>
          </w:tcPr>
          <w:p w:rsidR="00042302" w:rsidRDefault="00042302" w14:paraId="08535AD2" w14:textId="77777777">
            <w:pPr>
              <w:jc w:val="center"/>
              <w:rPr>
                <w:b/>
              </w:rPr>
            </w:pPr>
          </w:p>
        </w:tc>
        <w:tc>
          <w:tcPr>
            <w:tcW w:w="3095" w:type="dxa"/>
          </w:tcPr>
          <w:p w:rsidR="00042302" w:rsidRDefault="00543B88" w14:paraId="00CFDD2B" w14:textId="77777777">
            <w:pPr>
              <w:jc w:val="center"/>
              <w:rPr>
                <w:b/>
              </w:rPr>
            </w:pPr>
            <w:r>
              <w:rPr>
                <w:b/>
              </w:rPr>
              <w:t>Grefier,</w:t>
            </w:r>
          </w:p>
          <w:p w:rsidR="00042302" w:rsidRDefault="00556454" w14:paraId="41647AE9" w14:textId="2D307507">
            <w:pPr>
              <w:jc w:val="center"/>
              <w:rPr>
                <w:b/>
              </w:rPr>
            </w:pPr>
            <w:r>
              <w:rPr>
                <w:b/>
              </w:rPr>
              <w:t>............</w:t>
            </w:r>
          </w:p>
        </w:tc>
        <w:tc>
          <w:tcPr>
            <w:tcW w:w="3273" w:type="dxa"/>
          </w:tcPr>
          <w:p w:rsidR="00042302" w:rsidRDefault="00042302" w14:paraId="46CC10A4" w14:textId="77777777">
            <w:pPr>
              <w:jc w:val="center"/>
              <w:rPr>
                <w:b/>
              </w:rPr>
            </w:pPr>
          </w:p>
        </w:tc>
      </w:tr>
    </w:tbl>
    <w:p w:rsidR="00042302" w:rsidRDefault="00543B88" w14:paraId="337348FA" w14:textId="77777777">
      <w:pPr>
        <w:ind w:firstLine="708"/>
        <w:jc w:val="both"/>
      </w:pPr>
      <w:r>
        <w:rPr>
          <w:b/>
        </w:rPr>
      </w:r>
      <w:bookmarkEnd w:id="0"/>
      <w:r>
        <w:t xml:space="preserve"> </w:t>
      </w:r>
    </w:p>
    <w:p w:rsidR="00042302" w:rsidRDefault="00042302" w14:paraId="68C3657A" w14:textId="77777777">
      <w:pPr>
        <w:jc w:val="both"/>
      </w:pPr>
    </w:p>
    <w:p w:rsidR="00042302" w:rsidRDefault="00042302" w14:paraId="2B18DE2D" w14:textId="77777777">
      <w:pPr>
        <w:jc w:val="both"/>
      </w:pPr>
    </w:p>
    <w:p w:rsidR="00042302" w:rsidRDefault="00042302" w14:paraId="74102A8D" w14:textId="77777777">
      <w:pPr>
        <w:jc w:val="both"/>
        <w:rPr>
          <w:i/>
        </w:rPr>
      </w:pPr>
    </w:p>
    <w:p w:rsidR="00042302" w:rsidRDefault="00042302" w14:paraId="2B3D6AFF" w14:textId="77777777">
      <w:pPr>
        <w:jc w:val="both"/>
        <w:rPr>
          <w:i/>
        </w:rPr>
      </w:pPr>
    </w:p>
    <w:p w:rsidR="00042302" w:rsidRDefault="00042302" w14:paraId="6E3E7135" w14:textId="77777777">
      <w:pPr>
        <w:jc w:val="both"/>
        <w:rPr>
          <w:i/>
        </w:rPr>
      </w:pPr>
    </w:p>
    <w:p w:rsidR="00042302" w:rsidRDefault="00042302" w14:paraId="6C89DD69" w14:textId="77777777">
      <w:pPr>
        <w:jc w:val="both"/>
        <w:rPr>
          <w:i/>
        </w:rPr>
      </w:pPr>
    </w:p>
    <w:p w:rsidR="00042302" w:rsidRDefault="00042302" w14:paraId="7FFFF95B" w14:textId="77777777">
      <w:pPr>
        <w:jc w:val="both"/>
        <w:rPr>
          <w:i/>
        </w:rPr>
      </w:pPr>
    </w:p>
    <w:p w:rsidR="00042302" w:rsidRDefault="00042302" w14:paraId="1A0E0DC6" w14:textId="77777777">
      <w:pPr>
        <w:jc w:val="both"/>
        <w:rPr>
          <w:i/>
        </w:rPr>
      </w:pPr>
    </w:p>
    <w:p w:rsidR="00042302" w:rsidRDefault="00042302" w14:paraId="28332632" w14:textId="77777777">
      <w:pPr>
        <w:jc w:val="both"/>
        <w:rPr>
          <w:i/>
        </w:rPr>
      </w:pPr>
    </w:p>
    <w:p w:rsidR="00042302" w:rsidRDefault="00042302" w14:paraId="4D4D07A8" w14:textId="77777777">
      <w:pPr>
        <w:jc w:val="both"/>
        <w:rPr>
          <w:i/>
        </w:rPr>
      </w:pPr>
    </w:p>
    <w:p w:rsidR="00042302" w:rsidRDefault="00042302" w14:paraId="1F2B9A6A" w14:textId="77777777">
      <w:pPr>
        <w:jc w:val="both"/>
        <w:rPr>
          <w:i/>
        </w:rPr>
      </w:pPr>
    </w:p>
    <w:p w:rsidR="00042302" w:rsidRDefault="00042302" w14:paraId="66CF9AF0" w14:textId="77777777">
      <w:pPr>
        <w:jc w:val="both"/>
        <w:rPr>
          <w:i/>
        </w:rPr>
      </w:pPr>
    </w:p>
    <w:p w:rsidR="00042302" w:rsidRDefault="00042302" w14:paraId="4577DF80" w14:textId="77777777">
      <w:pPr>
        <w:jc w:val="both"/>
        <w:rPr>
          <w:i/>
        </w:rPr>
      </w:pPr>
    </w:p>
    <w:p w:rsidR="00042302" w:rsidRDefault="00042302" w14:paraId="22C60413" w14:textId="77777777">
      <w:pPr>
        <w:jc w:val="both"/>
        <w:rPr>
          <w:i/>
        </w:rPr>
      </w:pPr>
    </w:p>
    <w:p w:rsidR="00042302" w:rsidRDefault="00042302" w14:paraId="219706D3" w14:textId="77777777">
      <w:pPr>
        <w:jc w:val="both"/>
        <w:rPr>
          <w:i/>
        </w:rPr>
      </w:pPr>
    </w:p>
    <w:p w:rsidR="00042302" w:rsidRDefault="00042302" w14:paraId="39ED8FCA" w14:textId="77777777">
      <w:pPr>
        <w:jc w:val="both"/>
        <w:rPr>
          <w:i/>
        </w:rPr>
      </w:pPr>
    </w:p>
    <w:p w:rsidR="00042302" w:rsidRDefault="00042302" w14:paraId="69B208A1" w14:textId="77777777">
      <w:pPr>
        <w:jc w:val="both"/>
        <w:rPr>
          <w:i/>
        </w:rPr>
      </w:pPr>
    </w:p>
    <w:p w:rsidR="00042302" w:rsidRDefault="00543B88" w14:paraId="6E01F6EE" w14:textId="3B25383C">
      <w:pPr>
        <w:jc w:val="both"/>
        <w:rPr>
          <w:i/>
        </w:rPr>
      </w:pPr>
      <w:r>
        <w:rPr>
          <w:i/>
        </w:rPr>
        <w:t xml:space="preserve">Red.: </w:t>
      </w:r>
      <w:r w:rsidR="00A84C57">
        <w:rPr>
          <w:i/>
        </w:rPr>
        <w:t>A0015</w:t>
      </w:r>
      <w:r>
        <w:rPr>
          <w:i/>
        </w:rPr>
        <w:t>/</w:t>
      </w:r>
      <w:proofErr w:type="spellStart"/>
      <w:r>
        <w:rPr>
          <w:i/>
        </w:rPr>
        <w:t>tehnred</w:t>
      </w:r>
      <w:proofErr w:type="spellEnd"/>
      <w:r>
        <w:rPr>
          <w:i/>
        </w:rPr>
        <w:t xml:space="preserve">.: </w:t>
      </w:r>
      <w:r w:rsidR="00C3114F">
        <w:rPr>
          <w:i/>
        </w:rPr>
        <w:t>........</w:t>
      </w:r>
      <w:r>
        <w:rPr>
          <w:i/>
        </w:rPr>
        <w:t>.</w:t>
      </w:r>
    </w:p>
    <w:p w:rsidR="00042302" w:rsidRDefault="00543B88" w14:paraId="5C6AFE9F" w14:textId="17F1CED9">
      <w:pPr>
        <w:jc w:val="both"/>
        <w:rPr>
          <w:i/>
        </w:rPr>
      </w:pPr>
      <w:r>
        <w:rPr>
          <w:i/>
        </w:rPr>
        <w:t xml:space="preserve">Data </w:t>
      </w:r>
      <w:proofErr w:type="spellStart"/>
      <w:r>
        <w:rPr>
          <w:i/>
        </w:rPr>
        <w:t>conceptei</w:t>
      </w:r>
      <w:proofErr w:type="spellEnd"/>
      <w:r>
        <w:rPr>
          <w:i/>
        </w:rPr>
        <w:t xml:space="preserve">: </w:t>
      </w:r>
      <w:r w:rsidR="00C3114F">
        <w:rPr>
          <w:i/>
        </w:rPr>
        <w:t>.........</w:t>
      </w:r>
      <w:r>
        <w:rPr>
          <w:i/>
        </w:rPr>
        <w:t>/data redactării</w:t>
      </w:r>
      <w:r w:rsidR="00C3114F">
        <w:rPr>
          <w:i/>
        </w:rPr>
        <w:t>:.............</w:t>
      </w:r>
    </w:p>
    <w:p w:rsidR="00042302" w:rsidRDefault="00543B88" w14:paraId="0FB704D6" w14:textId="77777777">
      <w:pPr>
        <w:jc w:val="both"/>
        <w:rPr>
          <w:i/>
        </w:rPr>
      </w:pPr>
      <w:r>
        <w:rPr>
          <w:i/>
        </w:rPr>
        <w:t>6 ex.</w:t>
      </w:r>
    </w:p>
    <w:p w:rsidR="00042302" w:rsidRDefault="00543B88" w14:paraId="7B414EDE" w14:textId="410EBBF5">
      <w:pPr>
        <w:jc w:val="both"/>
      </w:pPr>
      <w:r>
        <w:rPr>
          <w:i/>
        </w:rPr>
        <w:t xml:space="preserve">Jud. fond: </w:t>
      </w:r>
      <w:r w:rsidR="00C3114F">
        <w:rPr>
          <w:i/>
        </w:rPr>
        <w:t>.......................</w:t>
      </w:r>
    </w:p>
    <w:sectPr w:rsidR="00042302">
      <w:footerReference w:type="default" r:id="rId8"/>
      <w:pgSz w:w="11906" w:h="16838"/>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14CA9" w:rsidRDefault="00114CA9" w14:paraId="453EAD75" w14:textId="77777777">
      <w:r>
        <w:separator/>
      </w:r>
    </w:p>
  </w:endnote>
  <w:endnote w:type="continuationSeparator" w:id="0">
    <w:p w:rsidR="00114CA9" w:rsidRDefault="00114CA9" w14:paraId="2C84E8D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42302" w:rsidRDefault="00543B88" w14:paraId="2E484B61" w14:textId="77777777">
    <w:pPr>
      <w:pStyle w:val="Subsol"/>
      <w:jc w:val="center"/>
    </w:pPr>
    <w:r>
      <w:fldChar w:fldCharType="begin"/>
    </w:r>
    <w:r>
      <w:instrText xml:space="preserve"> PAGE   \* MERGEFORMAT </w:instrText>
    </w:r>
    <w:r>
      <w:fldChar w:fldCharType="separate"/>
    </w:r>
    <w:r>
      <w:t>#</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14CA9" w:rsidRDefault="00114CA9" w14:paraId="3E1C81D1" w14:textId="77777777">
      <w:r>
        <w:separator/>
      </w:r>
    </w:p>
  </w:footnote>
  <w:footnote w:type="continuationSeparator" w:id="0">
    <w:p w:rsidR="00114CA9" w:rsidRDefault="00114CA9" w14:paraId="14E313A6" w14:textId="777777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10.29.48.63:80/ecris_cdms/document_upload.aspx?id_document=4300000000775974&amp;id_departament=4&amp;id_sesiune=505862&amp;id_user=102&amp;id_institutie=43&amp;actiune=modifica"/>
  </w:docVars>
  <w:rsids>
    <w:rsidRoot w:val="00042302"/>
    <w:rsid w:val="00042302"/>
    <w:rsid w:val="00114CA9"/>
    <w:rsid w:val="00543B88"/>
    <w:rsid w:val="00556454"/>
    <w:rsid w:val="006C7B23"/>
    <w:rsid w:val="009B7E9F"/>
    <w:rsid w:val="00A84C57"/>
    <w:rsid w:val="00A90BCD"/>
    <w:rsid w:val="00C3114F"/>
    <w:rsid w:val="00C969C8"/>
    <w:rsid w:val="00D014AD"/>
    <w:rsid w:val="00EA5F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1C9F14"/>
  <w15:docId w15:val="{28DE53B5-BF9F-4A3F-8AE4-3E5E0FF54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paragraph" w:styleId="Titlu1">
    <w:name w:val="heading 1"/>
    <w:basedOn w:val="Normal"/>
    <w:next w:val="Normal"/>
    <w:uiPriority w:val="9"/>
    <w:qFormat/>
    <w:pPr>
      <w:keepNext/>
      <w:jc w:val="center"/>
      <w:outlineLvl w:val="0"/>
    </w:pPr>
    <w:rPr>
      <w:b/>
      <w:sz w:val="28"/>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pPr>
      <w:spacing w:before="100" w:beforeAutospacing="1" w:after="100" w:afterAutospacing="1"/>
    </w:pPr>
  </w:style>
  <w:style w:type="paragraph" w:styleId="Antet">
    <w:name w:val="header"/>
    <w:basedOn w:val="Normal"/>
    <w:link w:val="AntetCaracter"/>
    <w:pPr>
      <w:tabs>
        <w:tab w:val="center" w:pos="4703"/>
        <w:tab w:val="right" w:pos="9406"/>
      </w:tabs>
    </w:pPr>
  </w:style>
  <w:style w:type="paragraph" w:styleId="Subsol">
    <w:name w:val="footer"/>
    <w:basedOn w:val="Normal"/>
    <w:link w:val="SubsolCaracter"/>
    <w:pPr>
      <w:tabs>
        <w:tab w:val="center" w:pos="4703"/>
        <w:tab w:val="right" w:pos="9406"/>
      </w:tabs>
    </w:pPr>
  </w:style>
  <w:style w:type="paragraph" w:styleId="TextnBalon">
    <w:name w:val="Balloon Text"/>
    <w:basedOn w:val="Normal"/>
    <w:link w:val="TextnBalonCaracter"/>
    <w:rPr>
      <w:rFonts w:ascii="Tahoma" w:hAnsi="Tahoma"/>
      <w:sz w:val="16"/>
    </w:r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AntetCaracter">
    <w:name w:val="Antet Caracter"/>
    <w:link w:val="Antet"/>
  </w:style>
  <w:style w:type="character" w:customStyle="1" w:styleId="SubsolCaracter">
    <w:name w:val="Subsol Caracter"/>
    <w:link w:val="Subsol"/>
  </w:style>
  <w:style w:type="character" w:customStyle="1" w:styleId="TextnBalonCaracter">
    <w:name w:val="Text în Balon Caracter"/>
    <w:link w:val="TextnBalon"/>
    <w:rPr>
      <w:rFonts w:ascii="Tahoma" w:hAnsi="Tahoma"/>
      <w:sz w:val="16"/>
    </w:rPr>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disp.art.450/"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96B16-F404-4ED0-885A-BC9DE9306370}">
  <ds:schemaRefs>
    <ds:schemaRef ds:uri="http://schemas.openxmlformats.org/officeDocument/2006/bibliography"/>
  </ds:schemaRefs>
</ds:datastoreItem>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1</ap:TotalTime>
  <ap:Pages>5</ap:Pages>
  <ap:Words>2404</ap:Words>
  <ap:Characters>13708</ap:Characters>
  <ap:Application>Microsoft Office Word</ap:Application>
  <ap:DocSecurity>0</ap:DocSecurity>
  <ap:Lines>114</ap:Lines>
  <ap:Paragraphs>32</ap:Paragraphs>
  <ap:ScaleCrop>false</ap:ScaleCrop>
  <ap:HeadingPairs>
    <vt:vector baseType="variant" size="2">
      <vt:variant>
        <vt:lpstr>Titlu</vt:lpstr>
      </vt:variant>
      <vt:variant>
        <vt:i4>1</vt:i4>
      </vt:variant>
    </vt:vector>
  </ap:HeadingPairs>
  <ap:TitlesOfParts>
    <vt:vector baseType="lpstr" size="1">
      <vt:lpstr>Numar dosar ﷡﷡﷡﷡﷡</vt:lpstr>
    </vt:vector>
  </ap:TitlesOfParts>
  <ap:CharactersWithSpaces>16080</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lastPrinted>2024-06-06T06:54:00.0000000Z</lastPrinted>
  <dc:subject/>
  <dc:description/>
  <keywords/>
  <category/>
  <contentStatus/>
  <dc:identifier/>
  <dc:language/>
  <version/>
</coreProperties>
</file>