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9463B6" w:rsidR="009463B6" w:rsidRDefault="009463B6">
      <w:pPr>
        <w:ind w:left="-284" w:right="-233"/>
        <w:rPr>
          <w:b/>
        </w:rPr>
      </w:pPr>
      <w:bookmarkStart w:name="_GoBack" w:id="0"/>
      <w:r w:rsidRPr="009463B6">
        <w:rPr>
          <w:b/>
        </w:rPr>
        <w:t>Hot. 8</w:t>
      </w:r>
    </w:p>
    <w:bookmarkEnd w:id="0"/>
    <w:p w:rsidR="00090BB6" w:rsidRDefault="00A5779B">
      <w:pPr>
        <w:ind w:left="-284" w:right="-233"/>
      </w:pPr>
      <w:r>
        <w:t>Cod ECLI    ECLI:RO:CA</w:t>
      </w:r>
      <w:r w:rsidR="00277DE4">
        <w:t>…</w:t>
      </w:r>
    </w:p>
    <w:p w:rsidR="00090BB6" w:rsidP="00277DE4" w:rsidRDefault="00090BB6">
      <w:pPr>
        <w:ind w:right="-233"/>
      </w:pPr>
    </w:p>
    <w:p w:rsidR="00090BB6" w:rsidRDefault="00A5779B">
      <w:pPr>
        <w:ind w:left="-284" w:right="-233"/>
        <w:jc w:val="center"/>
        <w:rPr>
          <w:b/>
        </w:rPr>
      </w:pPr>
      <w:r>
        <w:rPr>
          <w:b/>
        </w:rPr>
        <w:t>R O M Â N I A</w:t>
      </w:r>
    </w:p>
    <w:p w:rsidR="00090BB6" w:rsidRDefault="00A5779B">
      <w:pPr>
        <w:ind w:left="-284" w:right="-233"/>
        <w:jc w:val="center"/>
        <w:rPr>
          <w:b/>
        </w:rPr>
      </w:pPr>
      <w:r>
        <w:rPr>
          <w:b/>
        </w:rPr>
        <w:t xml:space="preserve">CURTEA DE APEL </w:t>
      </w:r>
      <w:r w:rsidR="00277DE4">
        <w:rPr>
          <w:b/>
        </w:rPr>
        <w:t>X</w:t>
      </w:r>
    </w:p>
    <w:p w:rsidR="00090BB6" w:rsidRDefault="00A5779B">
      <w:pPr>
        <w:ind w:left="-284" w:right="-233"/>
        <w:jc w:val="center"/>
        <w:rPr>
          <w:b/>
        </w:rPr>
      </w:pPr>
      <w:r>
        <w:rPr>
          <w:b/>
        </w:rPr>
        <w:t xml:space="preserve">SECŢIA </w:t>
      </w:r>
      <w:r w:rsidR="00277DE4">
        <w:rPr>
          <w:b/>
        </w:rPr>
        <w:t>…</w:t>
      </w:r>
    </w:p>
    <w:p w:rsidR="00090BB6" w:rsidRDefault="00A5779B">
      <w:pPr>
        <w:ind w:left="-284" w:right="-233"/>
      </w:pPr>
      <w:r>
        <w:t xml:space="preserve">Dosar nr. </w:t>
      </w:r>
      <w:r w:rsidR="00277DE4">
        <w:t>1</w:t>
      </w:r>
    </w:p>
    <w:p w:rsidR="00090BB6" w:rsidRDefault="00A5779B">
      <w:pPr>
        <w:ind w:left="-284" w:right="-233"/>
        <w:rPr>
          <w:i/>
          <w:sz w:val="22"/>
        </w:rPr>
      </w:pPr>
      <w:r>
        <w:rPr>
          <w:i/>
          <w:sz w:val="22"/>
        </w:rPr>
        <w:t>Prezentul document este supus reglementărilor aflate sub incidenţa Regulamentului U.E. 2016/679</w:t>
      </w:r>
    </w:p>
    <w:p w:rsidR="00090BB6" w:rsidRDefault="00090BB6">
      <w:pPr>
        <w:ind w:left="-284" w:right="-233"/>
        <w:jc w:val="center"/>
        <w:rPr>
          <w:b/>
        </w:rPr>
      </w:pPr>
    </w:p>
    <w:p w:rsidR="00090BB6" w:rsidRDefault="00A5779B">
      <w:pPr>
        <w:ind w:left="-284" w:right="-233"/>
        <w:jc w:val="center"/>
        <w:rPr>
          <w:b/>
        </w:rPr>
      </w:pPr>
      <w:r>
        <w:rPr>
          <w:b/>
        </w:rPr>
        <w:t xml:space="preserve">ÎNCHEIEREA PENALĂ NR. </w:t>
      </w:r>
      <w:r w:rsidR="00277DE4">
        <w:rPr>
          <w:b/>
        </w:rPr>
        <w:t>2</w:t>
      </w:r>
    </w:p>
    <w:p w:rsidR="00090BB6" w:rsidRDefault="00A5779B">
      <w:pPr>
        <w:ind w:left="-284" w:right="-233"/>
        <w:jc w:val="center"/>
      </w:pPr>
      <w:r>
        <w:t xml:space="preserve">Şedinţa camerei de consiliu din data de </w:t>
      </w:r>
      <w:r w:rsidR="00277DE4">
        <w:t>…</w:t>
      </w:r>
    </w:p>
    <w:p w:rsidR="00090BB6" w:rsidRDefault="00A5779B">
      <w:pPr>
        <w:ind w:left="-284" w:right="-233"/>
        <w:jc w:val="center"/>
      </w:pPr>
      <w:r>
        <w:t>Instanţa constituită din:</w:t>
      </w:r>
    </w:p>
    <w:p w:rsidR="00090BB6" w:rsidRDefault="00A5779B">
      <w:pPr>
        <w:ind w:left="-284" w:right="-233"/>
        <w:jc w:val="center"/>
      </w:pPr>
      <w:r>
        <w:t xml:space="preserve">JUDECĂTOR DE DREPTURI ŞI LIBERTĂŢI: </w:t>
      </w:r>
      <w:r w:rsidR="00277DE4">
        <w:t>A0004</w:t>
      </w:r>
    </w:p>
    <w:p w:rsidR="00090BB6" w:rsidRDefault="00A5779B">
      <w:pPr>
        <w:ind w:left="-284" w:right="-233"/>
        <w:jc w:val="center"/>
      </w:pPr>
      <w:r>
        <w:t xml:space="preserve">GREFIER : </w:t>
      </w:r>
      <w:r w:rsidR="00277DE4">
        <w:t>…</w:t>
      </w:r>
    </w:p>
    <w:p w:rsidR="00090BB6" w:rsidRDefault="00090BB6">
      <w:pPr>
        <w:ind w:left="-284" w:right="-233"/>
        <w:jc w:val="center"/>
        <w:rPr>
          <w:b/>
        </w:rPr>
      </w:pPr>
    </w:p>
    <w:p w:rsidR="00090BB6" w:rsidRDefault="00A5779B">
      <w:pPr>
        <w:ind w:left="-284" w:right="-233"/>
        <w:jc w:val="center"/>
      </w:pPr>
      <w:r>
        <w:t xml:space="preserve">MINISTERUL PUBLIC - Parchetul de pe lângă Curtea de Apel </w:t>
      </w:r>
      <w:r w:rsidR="00277DE4">
        <w:t>X</w:t>
      </w:r>
      <w:r>
        <w:t xml:space="preserve"> - reprezentat prin procuror:  </w:t>
      </w:r>
      <w:r w:rsidR="00277DE4">
        <w:t>…</w:t>
      </w:r>
    </w:p>
    <w:p w:rsidR="00090BB6" w:rsidRDefault="00090BB6">
      <w:pPr>
        <w:keepNext/>
        <w:ind w:left="-284" w:right="-233"/>
        <w:outlineLvl w:val="1"/>
      </w:pPr>
    </w:p>
    <w:p w:rsidR="00090BB6" w:rsidRDefault="00A5779B">
      <w:pPr>
        <w:ind w:left="-284" w:right="-233" w:firstLine="851"/>
        <w:jc w:val="both"/>
      </w:pPr>
      <w:r>
        <w:t xml:space="preserve">Pe rol, pronunţarea asupra cererii formulată de petenta </w:t>
      </w:r>
      <w:r w:rsidR="00277DE4">
        <w:t>P</w:t>
      </w:r>
      <w:r>
        <w:t xml:space="preserve">, privind durata urmăririi penale ce formează obiectul dosarului penal nr. </w:t>
      </w:r>
      <w:r w:rsidR="00277DE4">
        <w:t>3</w:t>
      </w:r>
      <w:r>
        <w:t xml:space="preserve"> al Parchetului de pe lângă Curtea de Apel </w:t>
      </w:r>
      <w:r w:rsidR="00277DE4">
        <w:t>X</w:t>
      </w:r>
      <w:r>
        <w:t>.</w:t>
      </w:r>
    </w:p>
    <w:p w:rsidR="00090BB6" w:rsidRDefault="00A5779B">
      <w:pPr>
        <w:ind w:left="-284" w:right="-233" w:firstLine="851"/>
        <w:jc w:val="both"/>
      </w:pPr>
      <w:r>
        <w:t xml:space="preserve">Dezbaterile asupra cauzei penale de faţă au avut loc în şedinţa camerei de consiliu din data de </w:t>
      </w:r>
      <w:r w:rsidR="00277DE4">
        <w:t>…</w:t>
      </w:r>
      <w:r>
        <w:t xml:space="preserve">, susţinerile părţilor fiind consemnate în încheierea de la acea dată, redactată separat şi care face parte integrantă din prezenta, când judecătorul de drepturi şi libertăţi a stabilit termen pentru deliberarea şi pronunţarea hotărârii la data de </w:t>
      </w:r>
      <w:r w:rsidR="00277DE4">
        <w:t>…</w:t>
      </w:r>
      <w:r>
        <w:t>.</w:t>
      </w:r>
    </w:p>
    <w:p w:rsidR="00090BB6" w:rsidRDefault="00090BB6">
      <w:pPr>
        <w:ind w:left="-284" w:right="-233"/>
      </w:pPr>
    </w:p>
    <w:p w:rsidR="00090BB6" w:rsidRDefault="00A5779B">
      <w:pPr>
        <w:ind w:left="-284" w:right="-233"/>
        <w:jc w:val="center"/>
        <w:rPr>
          <w:b/>
        </w:rPr>
      </w:pPr>
      <w:r>
        <w:rPr>
          <w:b/>
        </w:rPr>
        <w:t xml:space="preserve">      JUDECĂTORUL DE DREPTURI ŞI LIBERTĂŢI</w:t>
      </w:r>
    </w:p>
    <w:p w:rsidR="00090BB6" w:rsidRDefault="00090BB6">
      <w:pPr>
        <w:ind w:left="-284" w:right="-233"/>
      </w:pPr>
    </w:p>
    <w:p w:rsidR="00090BB6" w:rsidRDefault="00A5779B">
      <w:pPr>
        <w:ind w:left="-284" w:right="-233" w:firstLine="851"/>
        <w:jc w:val="both"/>
        <w:rPr>
          <w:i/>
        </w:rPr>
      </w:pPr>
      <w:r>
        <w:rPr>
          <w:i/>
        </w:rPr>
        <w:t>Asupra cauzei de faţă,</w:t>
      </w:r>
    </w:p>
    <w:p w:rsidR="00090BB6" w:rsidRDefault="00A5779B">
      <w:pPr>
        <w:ind w:left="-284" w:right="-233" w:firstLine="851"/>
        <w:jc w:val="both"/>
      </w:pPr>
      <w:r>
        <w:rPr>
          <w:i/>
        </w:rPr>
        <w:t xml:space="preserve">Prin cererea formulată de petenta </w:t>
      </w:r>
      <w:r w:rsidR="00277DE4">
        <w:rPr>
          <w:i/>
        </w:rPr>
        <w:t>P</w:t>
      </w:r>
      <w:r>
        <w:rPr>
          <w:i/>
        </w:rPr>
        <w:t xml:space="preserve"> </w:t>
      </w:r>
      <w:r>
        <w:t xml:space="preserve">şi înregistrată la data de 3.10.2023, s-a solicitat în baza art. 488 indice 1-6 din CPP şi art. 13 din CEDO admiterea prezentei contestaţii întocmai cum a fost formulată şi a se dispune stabilirea unui termen rezonabil în care procurorul să soluţioneze cauza obiect al dosarului cu nr. </w:t>
      </w:r>
      <w:r w:rsidR="00277DE4">
        <w:t>3</w:t>
      </w:r>
      <w:r>
        <w:t xml:space="preserve"> aflat pe rolul Parchetului de pe lângă Parchetului de pe lângă Curtea de Apel </w:t>
      </w:r>
      <w:r w:rsidR="00277DE4">
        <w:t>X</w:t>
      </w:r>
      <w:r>
        <w:t xml:space="preserve">. </w:t>
      </w:r>
    </w:p>
    <w:p w:rsidR="00090BB6" w:rsidRDefault="00A5779B">
      <w:pPr>
        <w:ind w:left="-284" w:right="-233" w:firstLine="851"/>
        <w:jc w:val="both"/>
        <w:rPr>
          <w:i/>
        </w:rPr>
      </w:pPr>
      <w:r>
        <w:rPr>
          <w:i/>
        </w:rPr>
        <w:t>În susţinerea solicitării, au fost învederate următoarele:</w:t>
      </w:r>
    </w:p>
    <w:p w:rsidR="00090BB6" w:rsidRDefault="00A5779B">
      <w:pPr>
        <w:ind w:left="-284" w:right="-233" w:firstLine="851"/>
        <w:jc w:val="both"/>
        <w:rPr>
          <w:u w:val="single"/>
        </w:rPr>
      </w:pPr>
      <w:r>
        <w:rPr>
          <w:u w:val="single"/>
        </w:rPr>
        <w:t>In fapt</w:t>
      </w:r>
    </w:p>
    <w:p w:rsidR="00090BB6" w:rsidRDefault="00A5779B">
      <w:pPr>
        <w:ind w:left="-284" w:right="-233" w:firstLine="851"/>
        <w:jc w:val="both"/>
      </w:pPr>
      <w:r>
        <w:t xml:space="preserve">În data de 12.08.2022 petenta a înaintat plângere penală împotriva avocatului </w:t>
      </w:r>
      <w:r w:rsidR="00277DE4">
        <w:t>H</w:t>
      </w:r>
      <w:r>
        <w:t>, solicitând ca în urma cercetărilor să se constate că acesta se face vinovat de infracţiunile de fals material în înscrisuri sub semnătură privată şi uz de fals, prevăzute şi sancţionate de art. 322 şi art.323 din Codul Penal.</w:t>
      </w:r>
    </w:p>
    <w:p w:rsidR="00090BB6" w:rsidRDefault="00A5779B">
      <w:pPr>
        <w:ind w:left="-284" w:right="-233" w:firstLine="851"/>
        <w:jc w:val="both"/>
      </w:pPr>
      <w:r>
        <w:t xml:space="preserve">Deoarece domiciliază în alt judeţ decât persoana presupusă că ar fi săvârşit infracţiunile, petenta a angajat un reprezentant în dosarul penal deschis la </w:t>
      </w:r>
      <w:r w:rsidR="00277DE4">
        <w:t>X</w:t>
      </w:r>
      <w:r>
        <w:t xml:space="preserve"> pe dl av. </w:t>
      </w:r>
      <w:r w:rsidR="00277DE4">
        <w:t>A</w:t>
      </w:r>
      <w:r>
        <w:t xml:space="preserve"> cu număr de telefon </w:t>
      </w:r>
      <w:r w:rsidR="00277DE4">
        <w:t xml:space="preserve">… </w:t>
      </w:r>
      <w:r>
        <w:t>.</w:t>
      </w:r>
    </w:p>
    <w:p w:rsidR="00090BB6" w:rsidRDefault="00A5779B">
      <w:pPr>
        <w:ind w:left="-284" w:right="-233" w:firstLine="851"/>
        <w:jc w:val="both"/>
      </w:pPr>
      <w:r>
        <w:t xml:space="preserve">La data de 22 noiembrie 2022 petenta s-a deplasat de la </w:t>
      </w:r>
      <w:r w:rsidR="00277DE4">
        <w:t>T</w:t>
      </w:r>
      <w:r>
        <w:t xml:space="preserve"> la </w:t>
      </w:r>
      <w:r w:rsidR="00277DE4">
        <w:t>X</w:t>
      </w:r>
      <w:r>
        <w:t xml:space="preserve"> pentru a fi audiată în calitate de persoană vătămată în acest dosar şi a depus şi alte probe audio şi video, moment în care a constatat că nu era efectuat nici un act de urmărire penală împotriva avocatului </w:t>
      </w:r>
      <w:r w:rsidR="00277DE4">
        <w:t>H</w:t>
      </w:r>
      <w:r>
        <w:t>.</w:t>
      </w:r>
    </w:p>
    <w:p w:rsidR="00090BB6" w:rsidRDefault="00A5779B">
      <w:pPr>
        <w:ind w:left="-284" w:right="-233" w:firstLine="851"/>
        <w:jc w:val="both"/>
      </w:pPr>
      <w:r>
        <w:t xml:space="preserve">In data de 27 ianuarie 2023, reprezentantul său dl. </w:t>
      </w:r>
      <w:r w:rsidR="00277DE4">
        <w:t>A</w:t>
      </w:r>
      <w:r>
        <w:t xml:space="preserve"> s-a prezentat la Parchetul de pe lângă Curtea de Apel </w:t>
      </w:r>
      <w:r w:rsidR="00277DE4">
        <w:t>X</w:t>
      </w:r>
      <w:r>
        <w:t xml:space="preserve"> pentru a studia dosarul, dată la care i-a transmis că erau trimise 2 citaţii pentru audiere de martori în dosar, unul dintre aceştia fiind însuşi avocatul </w:t>
      </w:r>
      <w:r w:rsidR="00277DE4">
        <w:t>H</w:t>
      </w:r>
      <w:r>
        <w:t>, sens în care s-a ataşat mesajul scris cu stadiul dosarului.</w:t>
      </w:r>
    </w:p>
    <w:p w:rsidR="00090BB6" w:rsidRDefault="00A5779B">
      <w:pPr>
        <w:ind w:left="-284" w:right="-233" w:firstLine="851"/>
        <w:jc w:val="both"/>
      </w:pPr>
      <w:r>
        <w:t xml:space="preserve">La data de 8 martie 2023, reprezentantul său a trimis o cerere de studiu dosar la Parchetul de pe lângă Curtea de Apel </w:t>
      </w:r>
      <w:r w:rsidR="00277DE4">
        <w:t>X</w:t>
      </w:r>
      <w:r>
        <w:t xml:space="preserve"> pentru data de 14 martie 2023 (potrivit dovezii anexate).</w:t>
      </w:r>
    </w:p>
    <w:p w:rsidR="00090BB6" w:rsidRDefault="00A5779B">
      <w:pPr>
        <w:ind w:left="-284" w:right="-233" w:firstLine="851"/>
        <w:jc w:val="both"/>
      </w:pPr>
      <w:r>
        <w:t xml:space="preserve">La 14 martie 2023, reprezentantul său s-a prezentat la sediul PCA </w:t>
      </w:r>
      <w:r w:rsidR="00277DE4">
        <w:t>X</w:t>
      </w:r>
      <w:r>
        <w:t xml:space="preserve"> şi i-a transmis faptul că era emisă citaţie pe numele avocatului </w:t>
      </w:r>
      <w:r w:rsidR="00277DE4">
        <w:t>H</w:t>
      </w:r>
      <w:r>
        <w:t xml:space="preserve"> pentru a fi audiat în calitate de inculpat şi că era pusă în mişcare acţiunea penală, fiind terminată urmărirea asupra faptei şi asupra persoanei (a se vedea mesajul scris ataşat). I s-a părut un stadiu rezonabil după mai bine de 7 luni de zile. Tot la acel moment, reprezentantul său i-a comunicat telefonic ce a declarat avocatul </w:t>
      </w:r>
      <w:r w:rsidR="00277DE4">
        <w:t>H</w:t>
      </w:r>
      <w:r>
        <w:t xml:space="preserve"> când a fost audiat în calitate de martor, precum şi faptul că celalalt martor care fusese audiat era un reprezentant </w:t>
      </w:r>
      <w:r w:rsidR="00277DE4">
        <w:t>...</w:t>
      </w:r>
      <w:r>
        <w:t xml:space="preserve"> din </w:t>
      </w:r>
      <w:r w:rsidR="00277DE4">
        <w:t>T</w:t>
      </w:r>
      <w:r>
        <w:t xml:space="preserve"> care fusese audiat prin comisie rogatorie la </w:t>
      </w:r>
      <w:r w:rsidR="00277DE4">
        <w:t>T</w:t>
      </w:r>
      <w:r>
        <w:t>.</w:t>
      </w:r>
    </w:p>
    <w:p w:rsidR="00090BB6" w:rsidRDefault="00A5779B">
      <w:pPr>
        <w:ind w:left="-284" w:right="-233" w:firstLine="851"/>
        <w:jc w:val="both"/>
      </w:pPr>
      <w:r>
        <w:lastRenderedPageBreak/>
        <w:t>La începutul lunii mai 2023, reprezentantul său a depus din nou o cerere de studiu dosar pentru data de 10 mai 2023, dată la care trebuia să depună şi probele pentru constituirea de parte civilă în cauză.</w:t>
      </w:r>
    </w:p>
    <w:p w:rsidR="00090BB6" w:rsidRDefault="00A5779B">
      <w:pPr>
        <w:ind w:left="-284" w:right="-233" w:firstLine="851"/>
        <w:jc w:val="both"/>
      </w:pPr>
      <w:r>
        <w:t xml:space="preserve">La data de 9 mai 2023, reprezentantul său a fost sunat de domnul procuror </w:t>
      </w:r>
      <w:r w:rsidR="00277DE4">
        <w:t>…</w:t>
      </w:r>
      <w:r>
        <w:t xml:space="preserve"> în sarcina căruia era dosarul penal şi i-a spus acestuia că de la data audierii petentei, adică noiembrie 2022 şi până la acel moment nu se efectuase nici un act de urmărire penală, lucru în contradictoriu total cu cele comunicate de avocatul său. Mai mult decât atât, se poate observa că motivul telefonic a lui a fost unul total nejustificat, din moment ce avocatul oricum se prezenta în următoarea zi la PCA </w:t>
      </w:r>
      <w:r w:rsidR="00277DE4">
        <w:t>X</w:t>
      </w:r>
      <w:r>
        <w:t xml:space="preserve">, iar întrebarea referitoare la prezenţa avocatului la audierea avocatului </w:t>
      </w:r>
      <w:r w:rsidR="00277DE4">
        <w:t>H</w:t>
      </w:r>
      <w:r>
        <w:t xml:space="preserve"> nu a avut nici un sens, din moment ce audierea acestuia nu a fost făcută nici la acel moment, nici măcar în lunile următoare.</w:t>
      </w:r>
    </w:p>
    <w:p w:rsidR="00090BB6" w:rsidRDefault="00A5779B">
      <w:pPr>
        <w:ind w:left="-284" w:right="-233" w:firstLine="851"/>
        <w:jc w:val="both"/>
      </w:pPr>
      <w:r>
        <w:t xml:space="preserve">La data de 10 mai 2023, reprezentantul său s-a deplasat la PCA </w:t>
      </w:r>
      <w:r w:rsidR="00277DE4">
        <w:t>X</w:t>
      </w:r>
      <w:r>
        <w:t xml:space="preserve"> şi i s-a comunicat că a avut „o discuţie de noaptea minţii cu procurorul", şi anume că nu s-a făcut nimic în dosar. Mai mult decât atât, avocatul nu a mai depus la această dată la dosar probele pentru constituirea de parte civilă care stabiliseră împreună cu el să le depună, la aceasta dată, apropiindu-se emiterea rechizitoriului. Nu ştie ce s-a întâmplat în acea zi la PCA </w:t>
      </w:r>
      <w:r w:rsidR="00277DE4">
        <w:t>X</w:t>
      </w:r>
      <w:r>
        <w:t xml:space="preserve"> atât de grav, încât avocatul a dispărut total din acea zi şi nu i-a mai răspuns deloc la telefon, nici pe e-mail, în condiţiile în care petenta îl  plătise la zi pentru reprezentarea sa în dosar.</w:t>
      </w:r>
    </w:p>
    <w:p w:rsidR="00090BB6" w:rsidRDefault="00A5779B">
      <w:pPr>
        <w:ind w:left="-284" w:right="-233" w:firstLine="851"/>
        <w:jc w:val="both"/>
      </w:pPr>
      <w:r>
        <w:t xml:space="preserve">La data de 9 iunie 2023 s-a prezentat personal la PCA </w:t>
      </w:r>
      <w:r w:rsidR="00277DE4">
        <w:t>X</w:t>
      </w:r>
      <w:r>
        <w:t xml:space="preserve"> pentru a studia dosarul şi a constatat de asemenea că lipsesc toate stadiile dosarului care îi fuseseră comunicate de apărătorul său, sens în care a ataşat procesul-verbal de la stadiile dosarului care îi fuseseră comunicate de apărător.  În acest sens a ataşat procesul-verbal de la data când a semnalat faptul că lipsesc acte importante de la dosar, după care a fost chemată în biroul procurorului care i-a comunicat că nu este nimic adevărat din tot ce îi comunicare avocatul său de câte ori a studiat dosarul şi că este un nebun, mai mult decât atât acesta a menţionat că îi va face personal sesizare din oficiu avocatului angajat de petentă. </w:t>
      </w:r>
    </w:p>
    <w:p w:rsidR="00090BB6" w:rsidRDefault="00A5779B">
      <w:pPr>
        <w:ind w:left="-284" w:right="-233" w:firstLine="851"/>
        <w:jc w:val="both"/>
      </w:pPr>
      <w:r>
        <w:t xml:space="preserve">La data de 14 mai 2023,12 iunie 2023 şi 5 iulie 2023 a trimis cereri către PCA </w:t>
      </w:r>
      <w:r w:rsidR="00277DE4">
        <w:t>X</w:t>
      </w:r>
      <w:r>
        <w:t xml:space="preserve"> pentru a i se comunica stadiul dosarului, dar nu a primit răspuns.</w:t>
      </w:r>
    </w:p>
    <w:p w:rsidR="00090BB6" w:rsidRDefault="00A5779B">
      <w:pPr>
        <w:ind w:left="-284" w:right="-233" w:firstLine="851"/>
        <w:jc w:val="both"/>
      </w:pPr>
      <w:r>
        <w:t>La data de 7 iulie 2023, i s-a răspuns într-un final la ultima cerere, transmiţându-i-se că stadiul dosarului este tot in rem, după 11 luni de la deschiderea dosarului penal şi după ce i s-a răspuns mereu că dosarul este „în lucru" la procuror.</w:t>
      </w:r>
    </w:p>
    <w:p w:rsidR="00090BB6" w:rsidRDefault="00A5779B">
      <w:pPr>
        <w:ind w:left="-284" w:right="-233" w:firstLine="851"/>
        <w:jc w:val="both"/>
      </w:pPr>
      <w:r>
        <w:t>La data de 25 iulie 2023 a răspuns la acest mail din 7 iulie 2023 şi a cerut explicaţii cum este posibil să fie minţită pe faţă şi de ce nu se face nimic în acest dosar de atâta timp, cerând să fie ataşat mail-ul la dosar. Bineînţeles că nu a primit răspuns.</w:t>
      </w:r>
    </w:p>
    <w:p w:rsidR="00090BB6" w:rsidRDefault="00A5779B">
      <w:pPr>
        <w:ind w:left="-284" w:right="-233" w:firstLine="851"/>
        <w:jc w:val="both"/>
      </w:pPr>
      <w:r>
        <w:t xml:space="preserve">Este total neobişnuit ca un dosar penal atât de simplu cu toate probele concrete depuse şi cu un număr de doar de 2 părţi să dureze mai mult de 1 an, cu atât mai mult cu cât Parchetul de pe lângă Curtea de Apel </w:t>
      </w:r>
      <w:r w:rsidR="00277DE4">
        <w:t>X</w:t>
      </w:r>
      <w:r>
        <w:t xml:space="preserve"> are un număr foarte mic de dosare de soluţionat în comparaţie cu celelalte Parchete. Este de-a dreptul revoltător că în calitatea sa de parte vătămată a fost nevoită să se deplaseze de 2 ori de la </w:t>
      </w:r>
      <w:r w:rsidR="00277DE4">
        <w:t>T</w:t>
      </w:r>
      <w:r>
        <w:t xml:space="preserve"> la </w:t>
      </w:r>
      <w:r w:rsidR="00277DE4">
        <w:t>X</w:t>
      </w:r>
      <w:r>
        <w:t xml:space="preserve"> în această perioadă pentru soluţionarea dosarului, iar persoana reclamată a fi săvârşit infracţiunea, domiciliind în judeţul </w:t>
      </w:r>
      <w:r w:rsidR="00277DE4">
        <w:t>X</w:t>
      </w:r>
      <w:r>
        <w:t xml:space="preserve">, să nu fi fost niciodată audiată în acest interval mai mare de 1 an de zile. S-a mai considerat situaţia inadmisibilă şi imposibilă, cu atât mai mult cu cât reprezentantul său din acest dosar i-a comunicat exact ce a declarat avocatul </w:t>
      </w:r>
      <w:r w:rsidR="00277DE4">
        <w:t>H</w:t>
      </w:r>
      <w:r>
        <w:t xml:space="preserve"> când a fost audiat în calitate de martor în dosar.</w:t>
      </w:r>
    </w:p>
    <w:p w:rsidR="00090BB6" w:rsidRDefault="00A5779B">
      <w:pPr>
        <w:ind w:left="-284" w:right="-233" w:firstLine="851"/>
        <w:jc w:val="both"/>
      </w:pPr>
      <w:r>
        <w:t>Prin urmare, s-a solicitat a se constata că procurorul desemnat cu soluţionarea dosarului nu a respectat nici un termen legal în legătură cu stadiile dosarului şi că urmărirea penală a depăşit termenul prevăzut de art. 488 indice 1 alin. (3) CPP.</w:t>
      </w:r>
    </w:p>
    <w:p w:rsidR="00090BB6" w:rsidRDefault="00A5779B">
      <w:pPr>
        <w:ind w:left="-284" w:right="-233" w:firstLine="851"/>
        <w:jc w:val="both"/>
      </w:pPr>
      <w:r>
        <w:t>In aceste condiţii, petenta a considerat că urmărirea penală este tergiversată fără nici un motiv, durata acesteia nefiind justificată de complexitatea cauzei cu un număr de doar 2 părţi, iar la dosar sunt prezente toate probele doveditoare pentru infracţiunea reclamată.</w:t>
      </w:r>
    </w:p>
    <w:p w:rsidR="00090BB6" w:rsidRDefault="00A5779B">
      <w:pPr>
        <w:ind w:left="-284" w:right="-233" w:firstLine="851"/>
        <w:jc w:val="both"/>
      </w:pPr>
      <w:r>
        <w:t>In drept, au fost invocate prevederile art.488 indice 1-6 din CPP şi art. 13 din CEDO, fiind ataşate toate înscrisurile doveditoare la care s-a făcut trimitere în sprijinul soluţionării prezentei contestaţii.</w:t>
      </w:r>
    </w:p>
    <w:p w:rsidR="00090BB6" w:rsidRDefault="00A5779B">
      <w:pPr>
        <w:ind w:left="-284" w:right="-233" w:firstLine="851"/>
        <w:jc w:val="both"/>
        <w:rPr>
          <w:b/>
        </w:rPr>
      </w:pPr>
      <w:r>
        <w:rPr>
          <w:b/>
        </w:rPr>
        <w:t>Analizând contestaţia formulată, în baza actelor şi lucrărilor dosarului, prin prisma reglementărilor în materie, Judecătorul de drepturi şi libertăţi constată următoarele:</w:t>
      </w:r>
    </w:p>
    <w:p w:rsidR="00090BB6" w:rsidRDefault="00A5779B">
      <w:pPr>
        <w:ind w:left="-284" w:right="-233" w:firstLine="851"/>
        <w:jc w:val="both"/>
        <w:rPr>
          <w:shd w:val="clear" w:color="auto" w:fill="FFFFFF"/>
        </w:rPr>
      </w:pPr>
      <w:r>
        <w:rPr>
          <w:shd w:val="clear" w:color="auto" w:fill="FFFFFF"/>
        </w:rPr>
        <w:t>Potrivit prevederilor art. 488 ind. 1, alin. 1, C. proc. pen. </w:t>
      </w:r>
      <w:r>
        <w:rPr>
          <w:b/>
          <w:shd w:val="clear" w:color="auto" w:fill="FFFFFF"/>
        </w:rPr>
        <w:t>(1)</w:t>
      </w:r>
      <w:r>
        <w:rPr>
          <w:shd w:val="clear" w:color="auto" w:fill="FFFFFF"/>
        </w:rPr>
        <w:t> Dacă activitatea de urmărire penală sau de judecată nu se îndeplineşte într-o durată rezonabilă, se poate face contestaţie, solicitându-se accelerarea procedurii.</w:t>
      </w:r>
      <w:r>
        <w:rPr>
          <w:b/>
          <w:shd w:val="clear" w:color="auto" w:fill="FFFFFF"/>
        </w:rPr>
        <w:t>(2)</w:t>
      </w:r>
      <w:r>
        <w:rPr>
          <w:shd w:val="clear" w:color="auto" w:fill="FFFFFF"/>
        </w:rPr>
        <w:t> Contestaţia poate fi introdusă de către suspect, inculpat, persoana vătămată, partea civilă şi partea responsabilă civilmente. În cursul judecăţii, contestaţia poate fi introdusă şi de către procuror.</w:t>
      </w:r>
      <w:r>
        <w:rPr>
          <w:b/>
          <w:shd w:val="clear" w:color="auto" w:fill="FFFFFF"/>
        </w:rPr>
        <w:t>(3)</w:t>
      </w:r>
      <w:r>
        <w:rPr>
          <w:shd w:val="clear" w:color="auto" w:fill="FFFFFF"/>
        </w:rPr>
        <w:t> Contestaţia poate fi formulată după cum urmează:</w:t>
      </w:r>
      <w:r>
        <w:rPr>
          <w:b/>
          <w:shd w:val="clear" w:color="auto" w:fill="FFFFFF"/>
        </w:rPr>
        <w:t>a)</w:t>
      </w:r>
      <w:r>
        <w:rPr>
          <w:shd w:val="clear" w:color="auto" w:fill="FFFFFF"/>
        </w:rPr>
        <w:t> după cel puţin un an de la începerea urmăririi penale, pentru cauzele aflate în cursul urmăririi penale;</w:t>
      </w:r>
      <w:r>
        <w:rPr>
          <w:b/>
          <w:shd w:val="clear" w:color="auto" w:fill="FFFFFF"/>
        </w:rPr>
        <w:t>b)</w:t>
      </w:r>
      <w:r>
        <w:rPr>
          <w:shd w:val="clear" w:color="auto" w:fill="FFFFFF"/>
        </w:rPr>
        <w:t xml:space="preserve"> după cel puţin un an de la trimiterea în </w:t>
      </w:r>
      <w:r>
        <w:rPr>
          <w:shd w:val="clear" w:color="auto" w:fill="FFFFFF"/>
        </w:rPr>
        <w:lastRenderedPageBreak/>
        <w:t>judecată, pentru cauzele aflate în cursul judecăţii în primă instanţă;</w:t>
      </w:r>
      <w:r>
        <w:rPr>
          <w:b/>
          <w:shd w:val="clear" w:color="auto" w:fill="FFFFFF"/>
        </w:rPr>
        <w:t>c)</w:t>
      </w:r>
      <w:r>
        <w:rPr>
          <w:shd w:val="clear" w:color="auto" w:fill="FFFFFF"/>
        </w:rPr>
        <w:t> după cel puţin 6 luni de la sesizarea instanţei cu o cale de atac, pentru cauzele aflate în căile de atac ordinare sau extraordinare.</w:t>
      </w:r>
      <w:r>
        <w:rPr>
          <w:b/>
          <w:shd w:val="clear" w:color="auto" w:fill="FFFFFF"/>
        </w:rPr>
        <w:t>(4)</w:t>
      </w:r>
      <w:r>
        <w:rPr>
          <w:shd w:val="clear" w:color="auto" w:fill="FFFFFF"/>
        </w:rPr>
        <w:t> Contestaţia poate fi retrasă oricând până la soluţionarea acesteia. Contestaţia nu mai poate fi reiterată în cadrul aceleiaşi faze procesuale în care a fost retrasă.</w:t>
      </w:r>
    </w:p>
    <w:p w:rsidR="00090BB6" w:rsidRDefault="00A5779B">
      <w:pPr>
        <w:ind w:left="-284" w:right="-233" w:firstLine="851"/>
        <w:jc w:val="both"/>
      </w:pPr>
      <w:r>
        <w:t xml:space="preserve">Prin ordonanţa din data de 10.10.2023, emisă în dosarul nr. </w:t>
      </w:r>
      <w:r w:rsidR="00277DE4">
        <w:t>3</w:t>
      </w:r>
      <w:r>
        <w:t xml:space="preserve"> s-a dispus clasarea cauzei faţă de suspectul </w:t>
      </w:r>
      <w:r w:rsidR="00277DE4">
        <w:t>H</w:t>
      </w:r>
      <w:r>
        <w:t xml:space="preserve">, cercetat pentru infracţiunea de fals în înscrisuri sub semnătură privată, faptă prev. de art. 322 alin. 1 C.pen. şi clasarea cauzei cu privire la infracţiunea de uz de fals prev. de art. 323 C.pen., reclamată ca fiind comisă de către </w:t>
      </w:r>
      <w:r w:rsidR="00277DE4">
        <w:t>H</w:t>
      </w:r>
      <w:r>
        <w:t>, respectiv disjungerea cauzei şi declinarea competenţei de soluţionare în favoarea Parchetului de pe lângă Judecătoria T, în vederea efectuării de cercetări faţă de a.n. pentru infracţiunea de fals în înscrisuri sub semnătură privată prev. de art. 322 alin. 1 C.pen.</w:t>
      </w:r>
    </w:p>
    <w:p w:rsidR="00090BB6" w:rsidRDefault="00A5779B">
      <w:pPr>
        <w:ind w:left="-284" w:right="-233" w:firstLine="851"/>
        <w:jc w:val="both"/>
      </w:pPr>
      <w:r>
        <w:rPr>
          <w:shd w:val="clear" w:color="auto" w:fill="FFFFFF"/>
        </w:rPr>
        <w:t xml:space="preserve">Prin urmare, cât timp contestaţia privind durata procesului poate fi introdusă doar în situaţia cauzelor aflate fie în cursul urmăririi penale, fie în cursul judecăţii, iar dosarul penal nr. </w:t>
      </w:r>
      <w:r w:rsidR="00277DE4">
        <w:t>3</w:t>
      </w:r>
      <w:r>
        <w:t xml:space="preserve"> a fost soluţionat</w:t>
      </w:r>
      <w:r>
        <w:rPr>
          <w:shd w:val="clear" w:color="auto" w:fill="FFFFFF"/>
        </w:rPr>
        <w:t xml:space="preserve">, </w:t>
      </w:r>
      <w:r>
        <w:t xml:space="preserve">judecătorul de drepturi şi libertăţi constată că </w:t>
      </w:r>
      <w:r>
        <w:rPr>
          <w:shd w:val="clear" w:color="auto" w:fill="FFFFFF"/>
        </w:rPr>
        <w:t>procedura contestaţiei privind durata procesului a </w:t>
      </w:r>
      <w:r>
        <w:t>rămas</w:t>
      </w:r>
      <w:r>
        <w:rPr>
          <w:shd w:val="clear" w:color="auto" w:fill="FFFFFF"/>
        </w:rPr>
        <w:t> </w:t>
      </w:r>
      <w:r>
        <w:t>fără</w:t>
      </w:r>
      <w:r>
        <w:rPr>
          <w:shd w:val="clear" w:color="auto" w:fill="FFFFFF"/>
        </w:rPr>
        <w:t> </w:t>
      </w:r>
      <w:r>
        <w:t>obiect</w:t>
      </w:r>
      <w:r>
        <w:rPr>
          <w:shd w:val="clear" w:color="auto" w:fill="FFFFFF"/>
        </w:rPr>
        <w:t xml:space="preserve">, </w:t>
      </w:r>
      <w:r>
        <w:t>astfel că nu se mai impune analizarea admisibilităţii ori a temeiniciei contestaţiei formulate</w:t>
      </w:r>
      <w:r>
        <w:rPr>
          <w:shd w:val="clear" w:color="auto" w:fill="FFFFFF"/>
        </w:rPr>
        <w:t>, urmând a fi respinsă în consecinţă.</w:t>
      </w:r>
    </w:p>
    <w:p w:rsidR="00090BB6" w:rsidRDefault="00A5779B">
      <w:pPr>
        <w:ind w:left="-284" w:right="-233" w:firstLine="851"/>
        <w:jc w:val="both"/>
        <w:rPr>
          <w:shd w:val="clear" w:color="auto" w:fill="FFFFFF"/>
        </w:rPr>
      </w:pPr>
      <w:r>
        <w:rPr>
          <w:shd w:val="clear" w:color="auto" w:fill="FFFFFF"/>
        </w:rPr>
        <w:t xml:space="preserve">Având în vedere soluţia dispusă în cauză, se va respinge ca </w:t>
      </w:r>
      <w:r>
        <w:t>nefondată cererea petentei privitoare la acordarea cheltuielilor de judecată.</w:t>
      </w:r>
    </w:p>
    <w:p w:rsidR="00090BB6" w:rsidRDefault="00090BB6">
      <w:pPr>
        <w:ind w:left="-284" w:right="-233" w:firstLine="708"/>
        <w:jc w:val="both"/>
        <w:rPr>
          <w:b/>
          <w:color w:val="000000"/>
        </w:rPr>
      </w:pPr>
    </w:p>
    <w:p w:rsidR="00090BB6" w:rsidRDefault="00A5779B">
      <w:pPr>
        <w:ind w:left="-284" w:right="-233"/>
        <w:jc w:val="center"/>
        <w:rPr>
          <w:b/>
        </w:rPr>
      </w:pPr>
      <w:r>
        <w:rPr>
          <w:b/>
        </w:rPr>
        <w:t>PENTRU ACESTE MOTIVE</w:t>
      </w:r>
    </w:p>
    <w:p w:rsidR="00090BB6" w:rsidRDefault="00A5779B">
      <w:pPr>
        <w:ind w:left="-284" w:right="-233"/>
        <w:jc w:val="center"/>
        <w:rPr>
          <w:b/>
        </w:rPr>
      </w:pPr>
      <w:r>
        <w:rPr>
          <w:b/>
        </w:rPr>
        <w:t>ÎN NUMELE LEGII</w:t>
      </w:r>
    </w:p>
    <w:p w:rsidR="00090BB6" w:rsidRDefault="00A5779B">
      <w:pPr>
        <w:ind w:left="-284" w:right="-233"/>
        <w:jc w:val="center"/>
        <w:rPr>
          <w:b/>
        </w:rPr>
      </w:pPr>
      <w:r>
        <w:rPr>
          <w:b/>
        </w:rPr>
        <w:t>D I S P U N E:</w:t>
      </w:r>
    </w:p>
    <w:p w:rsidR="00090BB6" w:rsidRDefault="00090BB6">
      <w:pPr>
        <w:ind w:left="-284" w:right="-233"/>
        <w:jc w:val="center"/>
        <w:rPr>
          <w:b/>
        </w:rPr>
      </w:pPr>
    </w:p>
    <w:p w:rsidR="00090BB6" w:rsidRDefault="00A5779B">
      <w:pPr>
        <w:ind w:left="-284" w:right="-233" w:firstLine="720"/>
        <w:jc w:val="both"/>
      </w:pPr>
      <w:r>
        <w:t xml:space="preserve">În baza art. 488 ind. 6 Cod procedură penală, respinge ca rămasă fără obiect cererea petentei </w:t>
      </w:r>
      <w:r w:rsidR="00277DE4">
        <w:t>P</w:t>
      </w:r>
      <w:r>
        <w:t xml:space="preserve">, </w:t>
      </w:r>
      <w:r w:rsidR="0011429F">
        <w:t>fiul lui …. şi …, născut la data de ….  domiciliat …str. …., nr. …., …. CNP….</w:t>
      </w:r>
      <w:r>
        <w:t xml:space="preserve">, privind durata urmăririi penale ce formează obiectul dosarului penal nr. </w:t>
      </w:r>
      <w:r w:rsidR="00277DE4">
        <w:t>3</w:t>
      </w:r>
      <w:r>
        <w:t xml:space="preserve"> al Parchetului de pe lângă Curtea de Apel </w:t>
      </w:r>
      <w:r w:rsidR="00277DE4">
        <w:t>X</w:t>
      </w:r>
      <w:r>
        <w:t>.</w:t>
      </w:r>
    </w:p>
    <w:p w:rsidR="00090BB6" w:rsidRDefault="00A5779B">
      <w:pPr>
        <w:ind w:left="-284" w:right="-233" w:firstLine="720"/>
        <w:jc w:val="both"/>
      </w:pPr>
      <w:r>
        <w:t>Respinge ca nefondată cererea petentei privitoare la acordarea cheltuielilor de judecată.</w:t>
      </w:r>
    </w:p>
    <w:p w:rsidR="00090BB6" w:rsidRDefault="00A5779B">
      <w:pPr>
        <w:ind w:left="-284" w:right="-233" w:firstLine="720"/>
        <w:jc w:val="both"/>
      </w:pPr>
      <w:r>
        <w:t>Fără cale de atac.</w:t>
      </w:r>
    </w:p>
    <w:p w:rsidR="00090BB6" w:rsidRDefault="00A5779B">
      <w:pPr>
        <w:ind w:left="-284" w:right="-233" w:firstLine="720"/>
        <w:jc w:val="both"/>
      </w:pPr>
      <w:r>
        <w:t xml:space="preserve">Pronunţată, azi, data de </w:t>
      </w:r>
      <w:r w:rsidR="00277DE4">
        <w:t>…</w:t>
      </w:r>
      <w:r>
        <w:t>, prin punerea soluţiei la dispoziţia petentei şi procurorului prin intermediul Grefei Curţii.</w:t>
      </w:r>
    </w:p>
    <w:p w:rsidR="00090BB6" w:rsidRDefault="00090BB6">
      <w:pPr>
        <w:ind w:left="-284" w:right="-233"/>
        <w:jc w:val="both"/>
        <w:rPr>
          <w:b/>
        </w:rPr>
      </w:pPr>
    </w:p>
    <w:p w:rsidR="00090BB6" w:rsidRDefault="00A5779B">
      <w:pPr>
        <w:ind w:left="-284" w:right="-233"/>
        <w:jc w:val="both"/>
        <w:rPr>
          <w:b/>
        </w:rPr>
      </w:pPr>
      <w:r>
        <w:rPr>
          <w:b/>
        </w:rPr>
        <w:t xml:space="preserve">  JUDECĂTORUL DE DREPTURI ŞI LIBERTĂŢI   </w:t>
      </w:r>
      <w:r>
        <w:rPr>
          <w:b/>
        </w:rPr>
        <w:tab/>
      </w:r>
      <w:r>
        <w:rPr>
          <w:b/>
        </w:rPr>
        <w:tab/>
        <w:t xml:space="preserve">             GREFIER          </w:t>
      </w:r>
      <w:r>
        <w:rPr>
          <w:b/>
        </w:rPr>
        <w:tab/>
        <w:t xml:space="preserve">           </w:t>
      </w:r>
    </w:p>
    <w:p w:rsidR="00090BB6" w:rsidP="00277DE4" w:rsidRDefault="00A5779B">
      <w:pPr>
        <w:ind w:left="436" w:right="-233" w:firstLine="1004"/>
        <w:jc w:val="both"/>
        <w:rPr>
          <w:b/>
        </w:rPr>
      </w:pPr>
      <w:r>
        <w:rPr>
          <w:b/>
        </w:rPr>
        <w:t xml:space="preserve">    </w:t>
      </w:r>
      <w:r w:rsidR="00277DE4">
        <w:rPr>
          <w:b/>
        </w:rPr>
        <w:t>A0004</w:t>
      </w:r>
      <w:r>
        <w:rPr>
          <w:b/>
        </w:rPr>
        <w:tab/>
      </w:r>
      <w:r>
        <w:rPr>
          <w:b/>
        </w:rPr>
        <w:tab/>
        <w:t xml:space="preserve">             </w:t>
      </w:r>
      <w:r w:rsidR="00277DE4">
        <w:rPr>
          <w:b/>
        </w:rPr>
        <w:tab/>
      </w:r>
      <w:r w:rsidR="00277DE4">
        <w:rPr>
          <w:b/>
        </w:rPr>
        <w:tab/>
      </w:r>
      <w:r w:rsidR="00277DE4">
        <w:rPr>
          <w:b/>
        </w:rPr>
        <w:tab/>
        <w:t xml:space="preserve">                     …</w:t>
      </w:r>
    </w:p>
    <w:p w:rsidR="00090BB6" w:rsidRDefault="00090BB6">
      <w:pPr>
        <w:ind w:left="-284" w:right="-233"/>
        <w:jc w:val="both"/>
        <w:rPr>
          <w:b/>
        </w:rPr>
      </w:pPr>
    </w:p>
    <w:p w:rsidR="00090BB6" w:rsidRDefault="00090BB6">
      <w:pPr>
        <w:ind w:left="-284" w:right="-233"/>
        <w:jc w:val="both"/>
        <w:rPr>
          <w:b/>
        </w:rPr>
      </w:pPr>
    </w:p>
    <w:p w:rsidR="00090BB6" w:rsidRDefault="00090BB6">
      <w:pPr>
        <w:ind w:left="-284" w:right="-233"/>
        <w:jc w:val="both"/>
        <w:rPr>
          <w:sz w:val="16"/>
        </w:rPr>
      </w:pPr>
    </w:p>
    <w:p w:rsidR="00090BB6" w:rsidRDefault="00090BB6">
      <w:pPr>
        <w:ind w:left="-284" w:right="-233"/>
        <w:jc w:val="both"/>
        <w:rPr>
          <w:sz w:val="16"/>
        </w:rPr>
      </w:pPr>
    </w:p>
    <w:p w:rsidR="00090BB6" w:rsidRDefault="00090BB6">
      <w:pPr>
        <w:ind w:left="-284" w:right="-233"/>
        <w:jc w:val="both"/>
        <w:rPr>
          <w:sz w:val="16"/>
        </w:rPr>
      </w:pPr>
    </w:p>
    <w:p w:rsidR="00090BB6" w:rsidRDefault="00090BB6">
      <w:pPr>
        <w:ind w:left="-284" w:right="-233"/>
        <w:jc w:val="both"/>
        <w:rPr>
          <w:sz w:val="16"/>
        </w:rPr>
      </w:pPr>
    </w:p>
    <w:p w:rsidR="00090BB6" w:rsidRDefault="00090BB6">
      <w:pPr>
        <w:ind w:left="-284" w:right="-233"/>
        <w:jc w:val="both"/>
        <w:rPr>
          <w:sz w:val="16"/>
        </w:rPr>
      </w:pPr>
    </w:p>
    <w:p w:rsidR="00090BB6" w:rsidRDefault="00A5779B">
      <w:pPr>
        <w:ind w:left="-284" w:right="-233"/>
        <w:jc w:val="both"/>
        <w:rPr>
          <w:sz w:val="16"/>
        </w:rPr>
      </w:pPr>
      <w:r>
        <w:rPr>
          <w:sz w:val="16"/>
        </w:rPr>
        <w:t>Red.</w:t>
      </w:r>
      <w:r w:rsidR="00277DE4">
        <w:rPr>
          <w:sz w:val="16"/>
        </w:rPr>
        <w:t>A0004</w:t>
      </w:r>
      <w:r>
        <w:rPr>
          <w:sz w:val="16"/>
        </w:rPr>
        <w:t>/Tehn</w:t>
      </w:r>
      <w:r w:rsidR="00277DE4">
        <w:rPr>
          <w:sz w:val="16"/>
        </w:rPr>
        <w:t>…</w:t>
      </w:r>
    </w:p>
    <w:p w:rsidR="00090BB6" w:rsidRDefault="00A5779B">
      <w:pPr>
        <w:ind w:left="-284" w:right="-233"/>
        <w:jc w:val="both"/>
        <w:rPr>
          <w:sz w:val="16"/>
        </w:rPr>
      </w:pPr>
      <w:r>
        <w:rPr>
          <w:sz w:val="16"/>
        </w:rPr>
        <w:t>4ex./</w:t>
      </w:r>
      <w:r w:rsidR="00277DE4">
        <w:rPr>
          <w:sz w:val="16"/>
        </w:rPr>
        <w:t>…</w:t>
      </w:r>
    </w:p>
    <w:p w:rsidR="00090BB6" w:rsidRDefault="00090BB6">
      <w:pPr>
        <w:ind w:left="-284" w:right="-233"/>
        <w:jc w:val="both"/>
        <w:rPr>
          <w:sz w:val="16"/>
        </w:rPr>
      </w:pPr>
    </w:p>
    <w:p w:rsidR="00090BB6" w:rsidRDefault="00090BB6">
      <w:pPr>
        <w:ind w:left="-284" w:right="-233"/>
        <w:jc w:val="both"/>
      </w:pPr>
    </w:p>
    <w:p w:rsidR="00090BB6" w:rsidRDefault="00090BB6">
      <w:pPr>
        <w:ind w:left="-284" w:right="-233"/>
      </w:pPr>
    </w:p>
    <w:p w:rsidR="00090BB6" w:rsidRDefault="00090BB6"/>
    <w:sectPr w:rsidR="00090BB6">
      <w:footerReference w:type="even" r:id="rId6"/>
      <w:footerReference w:type="default" r:id="rId7"/>
      <w:pgSz w:w="11906" w:h="16838"/>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4138" w:rsidRDefault="00A5779B">
      <w:r>
        <w:separator/>
      </w:r>
    </w:p>
  </w:endnote>
  <w:endnote w:type="continuationSeparator" w:id="0">
    <w:p w:rsidR="00554138" w:rsidRDefault="00A57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BB6" w:rsidRDefault="00A5779B">
    <w:pPr>
      <w:pStyle w:val="Footer"/>
      <w:framePr w:wrap="around" w:hAnchor="margin" w:vAnchor="text" w:xAlign="center"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090BB6" w:rsidRDefault="00090BB6">
    <w:pPr>
      <w:pStyle w:val="Foo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BB6" w:rsidRDefault="00A5779B">
    <w:pPr>
      <w:pStyle w:val="Footer"/>
      <w:framePr w:wrap="around" w:hAnchor="margin" w:vAnchor="text" w:xAlign="center"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090BB6" w:rsidRDefault="00090BB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4138" w:rsidRDefault="00A5779B">
      <w:r>
        <w:separator/>
      </w:r>
    </w:p>
  </w:footnote>
  <w:footnote w:type="continuationSeparator" w:id="0">
    <w:p w:rsidR="00554138" w:rsidRDefault="00A577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794743&amp;id_departament=7&amp;id_sesiune=2330899&amp;id_user=258&amp;id_institutie=33&amp;actiune=modifica"/>
  </w:docVars>
  <w:rsids>
    <w:rsidRoot w:val="00090BB6"/>
    <w:rsid w:val="00090BB6"/>
    <w:rsid w:val="0011429F"/>
    <w:rsid w:val="00277DE4"/>
    <w:rsid w:val="00554138"/>
    <w:rsid w:val="009463B6"/>
    <w:rsid w:val="00A5779B"/>
    <w:rsid w:val="00B03B5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6C8C2"/>
  <w15:docId w15:val="{40713420-F64E-4BC5-AAC2-3ECAADDA9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customStyle="1" w:styleId="CaracterCaracter1">
    <w:name w:val="Caracter Caracter1"/>
    <w:basedOn w:val="Normal"/>
    <w:link w:val="LineNumber"/>
    <w:rPr>
      <w:lang w:val="pl-PL"/>
    </w:rPr>
  </w:style>
  <w:style w:type="paragraph" w:styleId="Footer">
    <w:name w:val="footer"/>
    <w:basedOn w:val="Normal"/>
    <w:pPr>
      <w:tabs>
        <w:tab w:val="center" w:pos="4536"/>
        <w:tab w:val="right" w:pos="9072"/>
      </w:tabs>
    </w:pPr>
  </w:style>
  <w:style w:type="character" w:styleId="LineNumber">
    <w:name w:val="line number"/>
    <w:basedOn w:val="DefaultParagraphFont"/>
    <w:link w:val="CaracterCaracter1"/>
    <w:semiHidden/>
  </w:style>
  <w:style w:type="character" w:styleId="Hyperlink">
    <w:name w:val="Hyperlink"/>
    <w:rPr>
      <w:color w:val="0000FF"/>
      <w:u w:val="single"/>
    </w:rPr>
  </w:style>
  <w:style w:type="character" w:styleId="PageNumber">
    <w:name w:val="page number"/>
    <w:basedOn w:val="DefaultParagraphFon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8</ap:TotalTime>
  <ap:Pages>3</ap:Pages>
  <ap:Words>1619</ap:Words>
  <ap:Characters>9392</ap:Characters>
  <ap:Application>Microsoft Office Word</ap:Application>
  <ap:DocSecurity>0</ap:DocSecurity>
  <ap:Lines>78</ap:Lines>
  <ap:Paragraphs>21</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10990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