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C019B" w:rsidR="00D914C7" w:rsidRDefault="00D914C7" w14:paraId="29E83017" w14:textId="7BE9E227">
      <w:pPr>
        <w:rPr>
          <w:rStyle w:val="Fontdeparagrafimplicit"/>
          <w:rFonts w:ascii="Garamond" w:hAnsi="Garamond"/>
          <w:b/>
          <w:bCs/>
        </w:rPr>
      </w:pPr>
      <w:r w:rsidRPr="00C22CBC">
        <w:rPr>
          <w:rStyle w:val="Fontdeparagrafimplicit"/>
          <w:rFonts w:ascii="Garamond" w:hAnsi="Garamond"/>
          <w:b/>
          <w:bCs/>
        </w:rPr>
        <w:t>HOT. 12</w:t>
      </w:r>
    </w:p>
    <w:p w:rsidR="00893494" w:rsidRDefault="00000000" w14:paraId="5607AF48" w14:textId="3500A4F5">
      <w:pPr>
        <w:rPr>
          <w:rStyle w:val="Fontdeparagrafimplicit"/>
          <w:rFonts w:ascii="Garamond" w:hAnsi="Garamond"/>
        </w:rPr>
      </w:pPr>
      <w:r>
        <w:rPr>
          <w:rStyle w:val="Fontdeparagrafimplicit"/>
          <w:rFonts w:ascii="Garamond" w:hAnsi="Garamond"/>
        </w:rPr>
        <w:t xml:space="preserve">Dosar nr. </w:t>
      </w:r>
      <w:r w:rsidR="0085396B">
        <w:rPr>
          <w:rStyle w:val="Fontdeparagrafimplicit"/>
          <w:rFonts w:ascii="Garamond" w:hAnsi="Garamond"/>
        </w:rPr>
        <w:t>...</w:t>
      </w:r>
    </w:p>
    <w:p w:rsidR="00893494" w:rsidRDefault="00000000" w14:paraId="7FDC4168" w14:textId="77777777">
      <w:pPr>
        <w:jc w:val="center"/>
        <w:rPr>
          <w:rStyle w:val="Fontdeparagrafimplicit"/>
          <w:rFonts w:ascii="Garamond" w:hAnsi="Garamond"/>
        </w:rPr>
      </w:pPr>
      <w:r>
        <w:rPr>
          <w:rStyle w:val="Fontdeparagrafimplicit"/>
          <w:rFonts w:ascii="Garamond" w:hAnsi="Garamond"/>
        </w:rPr>
        <w:t>R O M Â N I A</w:t>
      </w:r>
    </w:p>
    <w:p w:rsidR="00893494" w:rsidRDefault="00893494" w14:paraId="3FC63455" w14:textId="77777777">
      <w:pPr>
        <w:jc w:val="center"/>
        <w:rPr>
          <w:rStyle w:val="Fontdeparagrafimplicit"/>
          <w:rFonts w:ascii="Garamond" w:hAnsi="Garamond"/>
        </w:rPr>
      </w:pPr>
    </w:p>
    <w:p w:rsidR="00893494" w:rsidRDefault="00000000" w14:paraId="31D27CF8" w14:textId="27A14CA2">
      <w:pPr>
        <w:jc w:val="center"/>
        <w:rPr>
          <w:rStyle w:val="Fontdeparagrafimplicit"/>
          <w:rFonts w:ascii="Garamond" w:hAnsi="Garamond"/>
        </w:rPr>
      </w:pPr>
      <w:r>
        <w:rPr>
          <w:rStyle w:val="Fontdeparagrafimplicit"/>
          <w:rFonts w:ascii="Garamond" w:hAnsi="Garamond"/>
        </w:rPr>
        <w:t xml:space="preserve">CURTEA DE APEL </w:t>
      </w:r>
      <w:r w:rsidR="0085396B">
        <w:rPr>
          <w:rStyle w:val="Fontdeparagrafimplicit"/>
          <w:rFonts w:ascii="Garamond" w:hAnsi="Garamond"/>
        </w:rPr>
        <w:t>...</w:t>
      </w:r>
    </w:p>
    <w:p w:rsidR="00893494" w:rsidRDefault="00000000" w14:paraId="7310F2A2" w14:textId="0D85AFB4">
      <w:pPr>
        <w:jc w:val="center"/>
        <w:rPr>
          <w:rStyle w:val="Fontdeparagrafimplicit"/>
          <w:rFonts w:ascii="Garamond" w:hAnsi="Garamond"/>
          <w:lang w:val="en-US"/>
        </w:rPr>
      </w:pPr>
      <w:r>
        <w:rPr>
          <w:rStyle w:val="Fontdeparagrafimplicit"/>
          <w:rFonts w:ascii="Garamond" w:hAnsi="Garamond"/>
        </w:rPr>
        <w:t xml:space="preserve">SECŢIA </w:t>
      </w:r>
      <w:r w:rsidR="0085396B">
        <w:rPr>
          <w:rStyle w:val="Fontdeparagrafimplicit"/>
          <w:rFonts w:ascii="Garamond" w:hAnsi="Garamond"/>
        </w:rPr>
        <w:t>...</w:t>
      </w:r>
    </w:p>
    <w:p w:rsidR="00893494" w:rsidRDefault="00893494" w14:paraId="6C39280F" w14:textId="77777777">
      <w:pPr>
        <w:rPr>
          <w:rStyle w:val="Fontdeparagrafimplicit"/>
          <w:rFonts w:ascii="Garamond" w:hAnsi="Garamond"/>
        </w:rPr>
      </w:pPr>
    </w:p>
    <w:p w:rsidR="00893494" w:rsidRDefault="00000000" w14:paraId="67C2C75A" w14:textId="7F224A9A">
      <w:pPr>
        <w:jc w:val="center"/>
        <w:rPr>
          <w:rStyle w:val="Fontdeparagrafimplicit"/>
          <w:rFonts w:ascii="Garamond" w:hAnsi="Garamond"/>
        </w:rPr>
      </w:pPr>
      <w:r>
        <w:rPr>
          <w:rStyle w:val="Fontdeparagrafimplicit"/>
          <w:rFonts w:ascii="Garamond" w:hAnsi="Garamond"/>
        </w:rPr>
      </w:r>
      <w:bookmarkStart w:name="tip_incheiere" w:id="0"/>
      <w:r>
        <w:rPr>
          <w:rStyle w:val="Fontdeparagrafimplicit"/>
          <w:rFonts w:ascii="Garamond" w:hAnsi="Garamond"/>
        </w:rPr>
      </w:r>
      <w:r>
        <w:rPr>
          <w:rStyle w:val="Fontdeparagrafimplicit"/>
          <w:rFonts w:ascii="Garamond" w:hAnsi="Garamond"/>
        </w:rPr>
      </w:r>
      <w:r>
        <w:rPr>
          <w:rStyle w:val="Fontdeparagrafimplicit"/>
          <w:rFonts w:ascii="Garamond" w:hAnsi="Garamond"/>
        </w:rPr>
        <w:t>DECIZIE</w:t>
      </w:r>
      <w:r>
        <w:rPr>
          <w:rStyle w:val="Fontdeparagrafimplicit"/>
          <w:rFonts w:ascii="Garamond" w:hAnsi="Garamond"/>
        </w:rPr>
      </w:r>
      <w:bookmarkEnd w:id="0"/>
      <w:r>
        <w:rPr>
          <w:rStyle w:val="Fontdeparagrafimplicit"/>
          <w:rFonts w:ascii="Garamond" w:hAnsi="Garamond"/>
        </w:rPr>
        <w:t xml:space="preserve"> Nr. </w:t>
      </w:r>
      <w:r w:rsidR="0085396B">
        <w:rPr>
          <w:rStyle w:val="Fontdeparagrafimplicit"/>
          <w:rFonts w:ascii="Garamond" w:hAnsi="Garamond"/>
        </w:rPr>
        <w:t>...</w:t>
      </w:r>
    </w:p>
    <w:p w:rsidR="00893494" w:rsidRDefault="00000000" w14:paraId="3666A3EF" w14:textId="795E10C4">
      <w:pPr>
        <w:jc w:val="center"/>
        <w:rPr>
          <w:rStyle w:val="Fontdeparagrafimplicit"/>
          <w:rFonts w:ascii="Garamond" w:hAnsi="Garamond"/>
        </w:rPr>
      </w:pPr>
      <w:r>
        <w:rPr>
          <w:rStyle w:val="Fontdeparagrafimplicit"/>
          <w:rFonts w:ascii="Garamond" w:hAnsi="Garamond"/>
        </w:rPr>
        <w:t>Şedinţa </w:t>
      </w:r>
      <w:r>
        <w:rPr>
          <w:rStyle w:val="Fontdeparagrafimplicit"/>
          <w:rFonts w:ascii="Garamond" w:hAnsi="Garamond"/>
        </w:rPr>
      </w:r>
      <w:bookmarkStart w:name="tip_sedinta" w:id="1"/>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1"/>
      <w:r>
        <w:rPr>
          <w:rStyle w:val="Fontdeparagrafimplicit"/>
          <w:rFonts w:ascii="Garamond" w:hAnsi="Garamond"/>
        </w:rPr>
        <w:t xml:space="preserve"> de la </w:t>
      </w:r>
      <w:r w:rsidR="0085396B">
        <w:rPr>
          <w:rStyle w:val="Fontdeparagrafimplicit"/>
          <w:rFonts w:ascii="Garamond" w:hAnsi="Garamond"/>
        </w:rPr>
        <w:t>...</w:t>
      </w:r>
      <w:r>
        <w:rPr>
          <w:rStyle w:val="Fontdeparagrafimplicit"/>
          <w:rFonts w:ascii="Garamond" w:hAnsi="Garamond"/>
        </w:rPr>
        <w:t xml:space="preserve"> </w:t>
      </w:r>
    </w:p>
    <w:p w:rsidR="00893494" w:rsidRDefault="00000000" w14:paraId="1AABD24E" w14:textId="77777777">
      <w:pPr>
        <w:jc w:val="center"/>
        <w:rPr>
          <w:rStyle w:val="Fontdeparagrafimplicit"/>
          <w:rFonts w:ascii="Garamond" w:hAnsi="Garamond"/>
        </w:rPr>
      </w:pPr>
      <w:r>
        <w:rPr>
          <w:rStyle w:val="Fontdeparagrafimplicit"/>
          <w:rFonts w:ascii="Garamond" w:hAnsi="Garamond"/>
        </w:rPr>
        <w:t>Completul constituit din:</w:t>
      </w:r>
    </w:p>
    <w:p w:rsidR="00893494" w:rsidRDefault="00000000" w14:paraId="4CAFC2F1" w14:textId="3B4E2B43">
      <w:pPr>
        <w:jc w:val="center"/>
        <w:rPr>
          <w:rStyle w:val="Fontdeparagrafimplicit"/>
          <w:rFonts w:ascii="Garamond" w:hAnsi="Garamond"/>
        </w:rPr>
      </w:pPr>
      <w:r>
        <w:rPr>
          <w:rStyle w:val="Fontdeparagrafimplicit"/>
          <w:rFonts w:ascii="Garamond" w:hAnsi="Garamond"/>
        </w:rPr>
        <w:t xml:space="preserve">PREŞEDINTE </w:t>
      </w:r>
      <w:r w:rsidR="0085396B">
        <w:rPr>
          <w:rStyle w:val="Fontdeparagrafimplicit"/>
          <w:rFonts w:ascii="Garamond" w:hAnsi="Garamond"/>
        </w:rPr>
        <w:t>A0007</w:t>
      </w:r>
    </w:p>
    <w:p w:rsidR="00893494" w:rsidRDefault="00000000" w14:paraId="0DD671C5" w14:textId="094A596B">
      <w:pPr>
        <w:jc w:val="center"/>
        <w:rPr>
          <w:rStyle w:val="Fontdeparagrafimplicit"/>
          <w:rFonts w:ascii="Garamond" w:hAnsi="Garamond"/>
        </w:rPr>
      </w:pPr>
      <w:r>
        <w:rPr>
          <w:rStyle w:val="Fontdeparagrafimplicit"/>
          <w:rFonts w:ascii="Garamond" w:hAnsi="Garamond"/>
        </w:rPr>
        <w:t xml:space="preserve">Judecător </w:t>
      </w:r>
      <w:r w:rsidR="0085396B">
        <w:rPr>
          <w:rStyle w:val="Fontdeparagrafimplicit"/>
          <w:rFonts w:ascii="Garamond" w:hAnsi="Garamond"/>
        </w:rPr>
        <w:t>...</w:t>
      </w:r>
    </w:p>
    <w:p w:rsidR="00893494" w:rsidRDefault="00000000" w14:paraId="76D73A5A" w14:textId="62D89A60">
      <w:pPr>
        <w:jc w:val="center"/>
        <w:rPr>
          <w:rStyle w:val="Fontdeparagrafimplicit"/>
          <w:rFonts w:ascii="Garamond" w:hAnsi="Garamond"/>
        </w:rPr>
      </w:pPr>
      <w:r>
        <w:rPr>
          <w:rStyle w:val="Fontdeparagrafimplicit"/>
          <w:rFonts w:ascii="Garamond" w:hAnsi="Garamond"/>
        </w:rPr>
        <w:t xml:space="preserve">Grefier </w:t>
      </w:r>
      <w:r w:rsidR="0085396B">
        <w:rPr>
          <w:rStyle w:val="Fontdeparagrafimplicit"/>
          <w:rFonts w:ascii="Garamond" w:hAnsi="Garamond"/>
        </w:rPr>
        <w:t>...</w:t>
      </w:r>
    </w:p>
    <w:p w:rsidR="00893494" w:rsidRDefault="00893494" w14:paraId="39E679D8" w14:textId="77777777">
      <w:pPr>
        <w:jc w:val="center"/>
        <w:rPr>
          <w:rStyle w:val="Fontdeparagrafimplicit"/>
          <w:rFonts w:ascii="Garamond" w:hAnsi="Garamond"/>
        </w:rPr>
      </w:pPr>
    </w:p>
    <w:p w:rsidR="00893494" w:rsidRDefault="00893494" w14:paraId="59DD23B7" w14:textId="77777777">
      <w:pPr>
        <w:jc w:val="center"/>
        <w:rPr>
          <w:rStyle w:val="Fontdeparagrafimplicit"/>
          <w:rFonts w:ascii="Garamond" w:hAnsi="Garamond"/>
        </w:rPr>
      </w:pPr>
    </w:p>
    <w:p w:rsidR="00893494" w:rsidRDefault="00000000" w14:paraId="13B011EE" w14:textId="439589BF">
      <w:pPr>
        <w:ind w:firstLine="708"/>
        <w:jc w:val="both"/>
        <w:rPr>
          <w:rStyle w:val="Fontdeparagrafimplicit"/>
          <w:rFonts w:ascii="Garamond" w:hAnsi="Garamond"/>
        </w:rPr>
      </w:pPr>
      <w:r>
        <w:rPr>
          <w:rStyle w:val="Fontdeparagrafimplicit"/>
          <w:rFonts w:ascii="Garamond" w:hAnsi="Garamond"/>
        </w:rPr>
        <w:t xml:space="preserve">S-a luat în examinare apelul formulat de  reclamanta SC </w:t>
      </w:r>
      <w:r w:rsidRPr="00FF6F48" w:rsidR="00FF6F48">
        <w:rPr>
          <w:rStyle w:val="Fontdeparagrafimplicit"/>
          <w:rFonts w:ascii="Garamond" w:hAnsi="Garamond"/>
          <w:b/>
          <w:bCs/>
        </w:rPr>
        <w:t>X</w:t>
      </w:r>
      <w:r>
        <w:rPr>
          <w:rStyle w:val="Fontdeparagrafimplicit"/>
          <w:rFonts w:ascii="Garamond" w:hAnsi="Garamond"/>
        </w:rPr>
        <w:t xml:space="preserve"> SRL PRIN </w:t>
      </w:r>
      <w:r w:rsidRPr="00FF6F48" w:rsidR="00FF6F48">
        <w:rPr>
          <w:rStyle w:val="Fontdeparagrafimplicit"/>
          <w:rFonts w:ascii="Garamond" w:hAnsi="Garamond"/>
          <w:b/>
          <w:bCs/>
        </w:rPr>
        <w:t>A</w:t>
      </w:r>
      <w:r>
        <w:rPr>
          <w:rStyle w:val="Fontdeparagrafimplicit"/>
          <w:rFonts w:ascii="Garamond" w:hAnsi="Garamond"/>
        </w:rPr>
        <w:t xml:space="preserve"> SPRL SI </w:t>
      </w:r>
      <w:r w:rsidRPr="00FF6F48" w:rsidR="00FF6F48">
        <w:rPr>
          <w:rStyle w:val="Fontdeparagrafimplicit"/>
          <w:rFonts w:ascii="Garamond" w:hAnsi="Garamond"/>
          <w:b/>
          <w:bCs/>
        </w:rPr>
        <w:t>B</w:t>
      </w:r>
      <w:r>
        <w:rPr>
          <w:rStyle w:val="Fontdeparagrafimplicit"/>
          <w:rFonts w:ascii="Garamond" w:hAnsi="Garamond"/>
        </w:rPr>
        <w:t xml:space="preserve"> SPRL cu sediul procesual ales în mun. </w:t>
      </w:r>
      <w:r w:rsidR="00FF6F48">
        <w:rPr>
          <w:rStyle w:val="Fontdeparagrafimplicit"/>
          <w:rFonts w:ascii="Garamond" w:hAnsi="Garamond"/>
        </w:rPr>
        <w:t>...</w:t>
      </w:r>
      <w:r>
        <w:rPr>
          <w:rStyle w:val="Fontdeparagrafimplicit"/>
          <w:rFonts w:ascii="Garamond" w:hAnsi="Garamond"/>
        </w:rPr>
        <w:t xml:space="preserve">, str. </w:t>
      </w:r>
      <w:r w:rsidR="00FF6F48">
        <w:rPr>
          <w:rStyle w:val="Fontdeparagrafimplicit"/>
          <w:rFonts w:ascii="Garamond" w:hAnsi="Garamond"/>
        </w:rPr>
        <w:t>...</w:t>
      </w:r>
      <w:r>
        <w:rPr>
          <w:rStyle w:val="Fontdeparagrafimplicit"/>
          <w:rFonts w:ascii="Garamond" w:hAnsi="Garamond"/>
        </w:rPr>
        <w:t xml:space="preserve"> nr.</w:t>
      </w:r>
      <w:r w:rsidR="00FF6F48">
        <w:rPr>
          <w:rStyle w:val="Fontdeparagrafimplicit"/>
          <w:rFonts w:ascii="Garamond" w:hAnsi="Garamond"/>
        </w:rPr>
        <w:t>...</w:t>
      </w:r>
      <w:r>
        <w:rPr>
          <w:rStyle w:val="Fontdeparagrafimplicit"/>
          <w:rFonts w:ascii="Garamond" w:hAnsi="Garamond"/>
        </w:rPr>
        <w:t xml:space="preserve">, jud. </w:t>
      </w:r>
      <w:r w:rsidR="00FF6F48">
        <w:rPr>
          <w:rStyle w:val="Fontdeparagrafimplicit"/>
          <w:rFonts w:ascii="Garamond" w:hAnsi="Garamond"/>
        </w:rPr>
        <w:t>....</w:t>
      </w:r>
      <w:r>
        <w:rPr>
          <w:rStyle w:val="Fontdeparagrafimplicit"/>
          <w:rFonts w:ascii="Garamond" w:hAnsi="Garamond"/>
        </w:rPr>
        <w:t xml:space="preserve">, împotriva sentinţei numărul </w:t>
      </w:r>
      <w:r w:rsidR="00FF6F48">
        <w:rPr>
          <w:rStyle w:val="Fontdeparagrafimplicit"/>
          <w:rFonts w:ascii="Garamond" w:hAnsi="Garamond"/>
        </w:rPr>
        <w:t xml:space="preserve">... </w:t>
      </w:r>
      <w:r>
        <w:rPr>
          <w:rStyle w:val="Fontdeparagrafimplicit"/>
          <w:rFonts w:ascii="Garamond" w:hAnsi="Garamond"/>
        </w:rPr>
        <w:t xml:space="preserve">din data de </w:t>
      </w:r>
      <w:r w:rsidR="00FF6F48">
        <w:rPr>
          <w:rStyle w:val="Fontdeparagrafimplicit"/>
          <w:rFonts w:ascii="Garamond" w:hAnsi="Garamond"/>
        </w:rPr>
        <w:t>....</w:t>
      </w:r>
      <w:r>
        <w:rPr>
          <w:rStyle w:val="Fontdeparagrafimplicit"/>
          <w:rFonts w:ascii="Garamond" w:hAnsi="Garamond"/>
        </w:rPr>
        <w:t xml:space="preserve">, pronunţată de Tribunalul </w:t>
      </w:r>
      <w:r w:rsidR="00FF6F48">
        <w:rPr>
          <w:rStyle w:val="Fontdeparagrafimplicit"/>
          <w:rFonts w:ascii="Garamond" w:hAnsi="Garamond"/>
        </w:rPr>
        <w:t>...</w:t>
      </w:r>
      <w:r>
        <w:rPr>
          <w:rStyle w:val="Fontdeparagrafimplicit"/>
          <w:rFonts w:ascii="Garamond" w:hAnsi="Garamond"/>
        </w:rPr>
        <w:t xml:space="preserve"> în dosar nr.</w:t>
      </w:r>
      <w:r w:rsidR="00FF6F48">
        <w:rPr>
          <w:rStyle w:val="Fontdeparagrafimplicit"/>
          <w:rFonts w:ascii="Garamond" w:hAnsi="Garamond"/>
        </w:rPr>
        <w:t>...</w:t>
      </w:r>
      <w:r>
        <w:rPr>
          <w:rStyle w:val="Fontdeparagrafimplicit"/>
          <w:rFonts w:ascii="Garamond" w:hAnsi="Garamond"/>
        </w:rPr>
        <w:t>, în contradictoriu cu intimata pârâtă PRIMĂRIA COMUNEI D reprezentată prin PRIMAR, având ca obiect pretenţii.</w:t>
      </w:r>
    </w:p>
    <w:p w:rsidR="00893494" w:rsidRDefault="00000000" w14:paraId="64AC80E5" w14:textId="77777777">
      <w:pPr>
        <w:ind w:firstLine="708"/>
        <w:jc w:val="both"/>
        <w:rPr>
          <w:rStyle w:val="Fontdeparagrafimplicit"/>
          <w:rFonts w:ascii="Garamond" w:hAnsi="Garamond"/>
        </w:rPr>
      </w:pPr>
      <w:r>
        <w:rPr>
          <w:rStyle w:val="Fontdeparagrafimplicit"/>
          <w:rFonts w:ascii="Garamond" w:hAnsi="Garamond"/>
        </w:rPr>
        <w:t xml:space="preserve">La apelul nominal făcut în şedinţa </w:t>
      </w:r>
      <w:r>
        <w:rPr>
          <w:rStyle w:val="Fontdeparagrafimplicit"/>
          <w:rFonts w:ascii="Garamond" w:hAnsi="Garamond"/>
        </w:rPr>
      </w:r>
      <w:bookmarkStart w:name="tip_sedinta_copie_1" w:id="2"/>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2"/>
      <w:r>
        <w:rPr>
          <w:rStyle w:val="Fontdeparagrafimplicit"/>
          <w:rFonts w:ascii="Garamond" w:hAnsi="Garamond"/>
        </w:rPr>
        <w:t xml:space="preserve"> au lipsit părţile.</w:t>
      </w:r>
    </w:p>
    <w:p w:rsidR="00893494" w:rsidRDefault="00000000" w14:paraId="48D9BC30" w14:textId="77777777">
      <w:pPr>
        <w:jc w:val="both"/>
        <w:rPr>
          <w:rStyle w:val="Fontdeparagrafimplicit"/>
          <w:rFonts w:ascii="Garamond" w:hAnsi="Garamond"/>
        </w:rPr>
      </w:pPr>
      <w:r>
        <w:rPr>
          <w:rStyle w:val="Fontdeparagrafimplicit"/>
          <w:rFonts w:ascii="Garamond" w:hAnsi="Garamond"/>
        </w:rPr>
      </w:r>
      <w:bookmarkStart w:name="prezenti" w:id="3"/>
      <w:r>
        <w:rPr>
          <w:rStyle w:val="Fontdeparagrafimplicit"/>
          <w:rFonts w:ascii="Garamond" w:hAnsi="Garamond"/>
        </w:rPr>
      </w:r>
      <w:r>
        <w:rPr>
          <w:rStyle w:val="Fontdeparagrafimplicit"/>
          <w:rFonts w:ascii="Garamond" w:hAnsi="Garamond"/>
        </w:rPr>
      </w:r>
      <w:r>
        <w:rPr>
          <w:rStyle w:val="Fontdeparagrafimplicit"/>
          <w:rFonts w:ascii="Garamond" w:hAnsi="Garamond"/>
        </w:rPr>
      </w:r>
      <w:bookmarkEnd w:id="3"/>
      <w:r>
        <w:rPr>
          <w:rStyle w:val="Fontdeparagrafimplicit"/>
          <w:rFonts w:ascii="Garamond" w:hAnsi="Garamond"/>
        </w:rPr>
        <w:t xml:space="preserve">Procedura </w:t>
      </w:r>
      <w:r>
        <w:rPr>
          <w:rStyle w:val="Fontdeparagrafimplicit"/>
          <w:rFonts w:ascii="Garamond" w:hAnsi="Garamond"/>
        </w:rPr>
      </w:r>
      <w:bookmarkStart w:name="tip_procedura" w:id="4"/>
      <w:r>
        <w:rPr>
          <w:rStyle w:val="Fontdeparagrafimplicit"/>
          <w:rFonts w:ascii="Garamond" w:hAnsi="Garamond"/>
        </w:rPr>
      </w:r>
      <w:r>
        <w:rPr>
          <w:rStyle w:val="Fontdeparagrafimplicit"/>
          <w:rFonts w:ascii="Garamond" w:hAnsi="Garamond"/>
        </w:rPr>
      </w:r>
      <w:r>
        <w:rPr>
          <w:rStyle w:val="Fontdeparagrafimplicit"/>
          <w:rFonts w:ascii="Garamond" w:hAnsi="Garamond"/>
        </w:rPr>
        <w:t>legal</w:t>
      </w:r>
      <w:r>
        <w:rPr>
          <w:rStyle w:val="Fontdeparagrafimplicit"/>
          <w:rFonts w:ascii="Garamond" w:hAnsi="Garamond"/>
        </w:rPr>
      </w:r>
      <w:bookmarkEnd w:id="4"/>
      <w:r>
        <w:rPr>
          <w:rStyle w:val="Fontdeparagrafimplicit"/>
          <w:rFonts w:ascii="Garamond" w:hAnsi="Garamond"/>
        </w:rPr>
        <w:t xml:space="preserve"> îndeplinită.</w:t>
      </w:r>
    </w:p>
    <w:p w:rsidR="00893494" w:rsidRDefault="00000000" w14:paraId="641565F6" w14:textId="77777777">
      <w:pPr>
        <w:ind w:firstLine="708"/>
        <w:jc w:val="both"/>
        <w:rPr>
          <w:rStyle w:val="Fontdeparagrafimplicit"/>
          <w:rFonts w:ascii="Garamond" w:hAnsi="Garamond"/>
        </w:rPr>
      </w:pPr>
      <w:r>
        <w:rPr>
          <w:rStyle w:val="Fontdeparagrafimplicit"/>
          <w:rFonts w:ascii="Garamond" w:hAnsi="Garamond"/>
        </w:rPr>
        <w:t xml:space="preserve">S-a făcut </w:t>
      </w:r>
      <w:r>
        <w:rPr>
          <w:rStyle w:val="Fontdeparagrafimplicit"/>
          <w:rFonts w:ascii="Garamond" w:hAnsi="Garamond"/>
        </w:rPr>
      </w:r>
      <w:bookmarkStart w:name="tip_doc_despre_cauza" w:id="5"/>
      <w:r>
        <w:rPr>
          <w:rStyle w:val="Fontdeparagrafimplicit"/>
          <w:rFonts w:ascii="Garamond" w:hAnsi="Garamond"/>
        </w:rPr>
      </w:r>
      <w:r>
        <w:rPr>
          <w:rStyle w:val="Fontdeparagrafimplicit"/>
          <w:rFonts w:ascii="Garamond" w:hAnsi="Garamond"/>
        </w:rPr>
      </w:r>
      <w:r>
        <w:rPr>
          <w:rStyle w:val="Fontdeparagrafimplicit"/>
          <w:rFonts w:ascii="Garamond" w:hAnsi="Garamond"/>
        </w:rPr>
        <w:t>referatul</w:t>
      </w:r>
      <w:r>
        <w:rPr>
          <w:rStyle w:val="Fontdeparagrafimplicit"/>
          <w:rFonts w:ascii="Garamond" w:hAnsi="Garamond"/>
        </w:rPr>
      </w:r>
      <w:bookmarkEnd w:id="5"/>
      <w:r>
        <w:rPr>
          <w:rStyle w:val="Fontdeparagrafimplicit"/>
          <w:rFonts w:ascii="Garamond" w:hAnsi="Garamond"/>
        </w:rPr>
        <w:t xml:space="preserve"> cauzei de către </w:t>
      </w:r>
      <w:r>
        <w:rPr>
          <w:rStyle w:val="Fontdeparagrafimplicit"/>
          <w:rFonts w:ascii="Garamond" w:hAnsi="Garamond"/>
        </w:rPr>
      </w:r>
      <w:bookmarkStart w:name="functia_celui_care_f" w:id="6"/>
      <w:r>
        <w:rPr>
          <w:rStyle w:val="Fontdeparagrafimplicit"/>
          <w:rFonts w:ascii="Garamond" w:hAnsi="Garamond"/>
        </w:rPr>
      </w:r>
      <w:r>
        <w:rPr>
          <w:rStyle w:val="Fontdeparagrafimplicit"/>
          <w:rFonts w:ascii="Garamond" w:hAnsi="Garamond"/>
        </w:rPr>
      </w:r>
      <w:r>
        <w:rPr>
          <w:rStyle w:val="Fontdeparagrafimplicit"/>
          <w:rFonts w:ascii="Garamond" w:hAnsi="Garamond"/>
        </w:rPr>
        <w:t>grefier</w:t>
      </w:r>
      <w:r>
        <w:rPr>
          <w:rStyle w:val="Fontdeparagrafimplicit"/>
          <w:rFonts w:ascii="Garamond" w:hAnsi="Garamond"/>
        </w:rPr>
      </w:r>
      <w:bookmarkEnd w:id="6"/>
      <w:r>
        <w:rPr>
          <w:rStyle w:val="Fontdeparagrafimplicit"/>
          <w:rFonts w:ascii="Garamond" w:hAnsi="Garamond"/>
        </w:rPr>
        <w:t xml:space="preserve"> </w:t>
      </w:r>
      <w:r>
        <w:rPr>
          <w:rStyle w:val="Fontdeparagrafimplicit"/>
          <w:rFonts w:ascii="Garamond" w:hAnsi="Garamond"/>
        </w:rPr>
      </w:r>
      <w:bookmarkStart w:name="combo_invedereaza" w:id="7"/>
      <w:r>
        <w:rPr>
          <w:rStyle w:val="Fontdeparagrafimplicit"/>
          <w:rFonts w:ascii="Garamond" w:hAnsi="Garamond"/>
        </w:rPr>
      </w:r>
      <w:r>
        <w:rPr>
          <w:rStyle w:val="Fontdeparagrafimplicit"/>
          <w:rFonts w:ascii="Garamond" w:hAnsi="Garamond"/>
        </w:rPr>
      </w:r>
      <w:r>
        <w:rPr>
          <w:rStyle w:val="Fontdeparagrafimplicit"/>
          <w:rFonts w:ascii="Garamond" w:hAnsi="Garamond"/>
        </w:rPr>
        <w:t>care învederează</w:t>
      </w:r>
      <w:r>
        <w:rPr>
          <w:rStyle w:val="Fontdeparagrafimplicit"/>
          <w:rFonts w:ascii="Garamond" w:hAnsi="Garamond"/>
        </w:rPr>
      </w:r>
      <w:bookmarkEnd w:id="7"/>
      <w:r>
        <w:rPr>
          <w:rStyle w:val="Fontdeparagrafimplicit"/>
          <w:rFonts w:ascii="Garamond" w:hAnsi="Garamond"/>
        </w:rPr>
        <w:t xml:space="preserve"> că apelul este declarat în termenul prevăzut de lege, scutit de plata taxei judiciare de timbru, iar apelanta reclamantă a solicitat judecarea cauzei în lipsă, conform art.411 Cod procedură civilă.</w:t>
      </w:r>
    </w:p>
    <w:p w:rsidR="00893494" w:rsidRDefault="00000000" w14:paraId="23F5771E" w14:textId="77777777">
      <w:pPr>
        <w:ind w:firstLine="708"/>
        <w:jc w:val="both"/>
        <w:rPr>
          <w:rStyle w:val="Fontdeparagrafimplicit"/>
          <w:rFonts w:ascii="Garamond" w:hAnsi="Garamond"/>
        </w:rPr>
      </w:pPr>
      <w:r>
        <w:rPr>
          <w:rStyle w:val="Fontdeparagrafimplicit"/>
          <w:rFonts w:ascii="Garamond" w:hAnsi="Garamond"/>
        </w:rPr>
        <w:t>Instanţa apreciind cauza în stare de soluţionare, o reţine spre deliberare.</w:t>
      </w:r>
    </w:p>
    <w:p w:rsidR="00893494" w:rsidRDefault="00000000" w14:paraId="1AE79131" w14:textId="77777777">
      <w:pPr>
        <w:jc w:val="both"/>
        <w:rPr>
          <w:rStyle w:val="Fontdeparagrafimplicit"/>
          <w:rFonts w:ascii="Garamond" w:hAnsi="Garamond"/>
        </w:rPr>
      </w:pPr>
      <w:r>
        <w:rPr>
          <w:rStyle w:val="Fontdeparagrafimplicit"/>
          <w:rFonts w:ascii="Garamond" w:hAnsi="Garamond"/>
        </w:rPr>
      </w:r>
      <w:bookmarkStart w:name="ce_se_invedereaza" w:id="8"/>
      <w:r>
        <w:rPr>
          <w:rStyle w:val="Fontdeparagrafimplicit"/>
          <w:rFonts w:ascii="Garamond" w:hAnsi="Garamond"/>
        </w:rPr>
      </w:r>
      <w:r>
        <w:rPr>
          <w:rStyle w:val="Fontdeparagrafimplicit"/>
          <w:rFonts w:ascii="Garamond" w:hAnsi="Garamond"/>
        </w:rPr>
      </w:r>
      <w:r>
        <w:rPr>
          <w:rStyle w:val="Fontdeparagrafimplicit"/>
          <w:rFonts w:ascii="Garamond" w:hAnsi="Garamond"/>
        </w:rPr>
      </w:r>
      <w:bookmarkEnd w:id="8"/>
    </w:p>
    <w:p w:rsidR="00893494" w:rsidRDefault="00000000" w14:paraId="40B9CFBB" w14:textId="77777777">
      <w:pPr>
        <w:jc w:val="center"/>
        <w:rPr>
          <w:rStyle w:val="Fontdeparagrafimplicit"/>
          <w:rFonts w:ascii="Garamond" w:hAnsi="Garamond"/>
        </w:rPr>
      </w:pPr>
      <w:r>
        <w:rPr>
          <w:rStyle w:val="Fontdeparagrafimplicit"/>
          <w:rFonts w:ascii="Garamond" w:hAnsi="Garamond"/>
        </w:rPr>
        <w:t xml:space="preserve">C U R T E A </w:t>
      </w:r>
    </w:p>
    <w:p w:rsidR="00893494" w:rsidRDefault="00893494" w14:paraId="336304FD" w14:textId="77777777">
      <w:pPr>
        <w:jc w:val="center"/>
        <w:rPr>
          <w:rStyle w:val="Fontdeparagrafimplicit"/>
          <w:rFonts w:ascii="Garamond" w:hAnsi="Garamond"/>
        </w:rPr>
      </w:pPr>
    </w:p>
    <w:p w:rsidR="00893494" w:rsidRDefault="00000000" w14:paraId="78C31F65" w14:textId="29595D22">
      <w:pPr>
        <w:ind w:firstLine="708"/>
        <w:jc w:val="both"/>
        <w:rPr>
          <w:rStyle w:val="Fontdeparagrafimplicit"/>
          <w:rFonts w:ascii="Garamond" w:hAnsi="Garamond"/>
        </w:rPr>
      </w:pPr>
      <w:r>
        <w:rPr>
          <w:rStyle w:val="Fontdeparagrafimplicit"/>
          <w:rFonts w:ascii="Garamond" w:hAnsi="Garamond"/>
          <w:sz w:val="26"/>
        </w:rPr>
        <w:t xml:space="preserve">Prin sentinţa </w:t>
      </w:r>
      <w:r>
        <w:rPr>
          <w:rStyle w:val="Fontdeparagrafimplicit"/>
          <w:rFonts w:ascii="Garamond" w:hAnsi="Garamond"/>
        </w:rPr>
        <w:t xml:space="preserve">numărul </w:t>
      </w:r>
      <w:r w:rsidR="009E6701">
        <w:rPr>
          <w:rStyle w:val="Fontdeparagrafimplicit"/>
          <w:rFonts w:ascii="Garamond" w:hAnsi="Garamond"/>
        </w:rPr>
        <w:t>...</w:t>
      </w:r>
      <w:r>
        <w:rPr>
          <w:rStyle w:val="Fontdeparagrafimplicit"/>
          <w:rFonts w:ascii="Garamond" w:hAnsi="Garamond"/>
        </w:rPr>
        <w:t xml:space="preserve"> din data de </w:t>
      </w:r>
      <w:r w:rsidR="009E6701">
        <w:rPr>
          <w:rStyle w:val="Fontdeparagrafimplicit"/>
          <w:rFonts w:ascii="Garamond" w:hAnsi="Garamond"/>
        </w:rPr>
        <w:t>....</w:t>
      </w:r>
      <w:r>
        <w:rPr>
          <w:rStyle w:val="Fontdeparagrafimplicit"/>
          <w:rFonts w:ascii="Garamond" w:hAnsi="Garamond"/>
        </w:rPr>
        <w:t xml:space="preserve">, pronunţată de Tribunalul </w:t>
      </w:r>
      <w:r w:rsidR="009E6701">
        <w:rPr>
          <w:rStyle w:val="Fontdeparagrafimplicit"/>
          <w:rFonts w:ascii="Garamond" w:hAnsi="Garamond"/>
        </w:rPr>
        <w:t>...</w:t>
      </w:r>
      <w:r>
        <w:rPr>
          <w:rStyle w:val="Fontdeparagrafimplicit"/>
          <w:rFonts w:ascii="Garamond" w:hAnsi="Garamond"/>
        </w:rPr>
        <w:t xml:space="preserve"> în dosar nr.</w:t>
      </w:r>
      <w:r w:rsidR="009E6701">
        <w:rPr>
          <w:rStyle w:val="Fontdeparagrafimplicit"/>
          <w:rFonts w:ascii="Garamond" w:hAnsi="Garamond"/>
        </w:rPr>
        <w:t>..</w:t>
      </w:r>
      <w:r>
        <w:rPr>
          <w:rStyle w:val="Fontdeparagrafimplicit"/>
          <w:rFonts w:ascii="Garamond" w:hAnsi="Garamond"/>
        </w:rPr>
        <w:t>, s-a respins excepţia necompetenţei materiale invocată de pârâtă.</w:t>
      </w:r>
    </w:p>
    <w:p w:rsidR="00893494" w:rsidRDefault="00000000" w14:paraId="70985C73" w14:textId="77777777">
      <w:pPr>
        <w:ind w:firstLine="708"/>
        <w:jc w:val="both"/>
        <w:rPr>
          <w:rStyle w:val="Fontdeparagrafimplicit"/>
          <w:rFonts w:ascii="Garamond" w:hAnsi="Garamond"/>
        </w:rPr>
      </w:pPr>
      <w:r>
        <w:rPr>
          <w:rStyle w:val="Fontdeparagrafimplicit"/>
          <w:rFonts w:ascii="Garamond" w:hAnsi="Garamond"/>
        </w:rPr>
        <w:t>S-a admis excepţia lipsei calităţii procesuale pasive a pârâtei invocată de aceasta.</w:t>
      </w:r>
    </w:p>
    <w:p w:rsidR="00893494" w:rsidRDefault="00000000" w14:paraId="201FA43C" w14:textId="54634849">
      <w:pPr>
        <w:ind w:firstLine="708"/>
        <w:jc w:val="both"/>
        <w:rPr>
          <w:rStyle w:val="Fontdeparagrafimplicit"/>
          <w:rFonts w:ascii="Garamond" w:hAnsi="Garamond"/>
        </w:rPr>
      </w:pPr>
      <w:r>
        <w:rPr>
          <w:rStyle w:val="Fontdeparagrafimplicit"/>
          <w:rFonts w:ascii="Garamond" w:hAnsi="Garamond"/>
        </w:rPr>
        <w:t xml:space="preserve">S-a respins cererea de chemare în judecată formulată de reclamanta SC </w:t>
      </w:r>
      <w:r w:rsidRPr="009E6701" w:rsidR="009E6701">
        <w:rPr>
          <w:rStyle w:val="Fontdeparagrafimplicit"/>
          <w:rFonts w:ascii="Garamond" w:hAnsi="Garamond"/>
          <w:b/>
          <w:bCs/>
        </w:rPr>
        <w:t>X</w:t>
      </w:r>
      <w:r>
        <w:rPr>
          <w:rStyle w:val="Fontdeparagrafimplicit"/>
          <w:rFonts w:ascii="Garamond" w:hAnsi="Garamond"/>
        </w:rPr>
        <w:t xml:space="preserve"> SRL, în contradictoriu cu pârâta  Primăria Comunei D, ca formulată împotriva unei persoane fără calitate procesuală.</w:t>
      </w:r>
    </w:p>
    <w:p w:rsidR="00893494" w:rsidRDefault="00000000" w14:paraId="78EC6065" w14:textId="2C25FB3B">
      <w:pPr>
        <w:ind w:firstLine="708"/>
        <w:jc w:val="both"/>
        <w:rPr>
          <w:rStyle w:val="Fontdeparagrafimplicit"/>
          <w:rFonts w:ascii="Garamond" w:hAnsi="Garamond"/>
        </w:rPr>
      </w:pPr>
      <w:r>
        <w:rPr>
          <w:rStyle w:val="Fontdeparagrafimplicit"/>
          <w:rFonts w:ascii="Garamond" w:hAnsi="Garamond"/>
        </w:rPr>
        <w:t xml:space="preserve">Împotriva aceste sentinţe a declarat </w:t>
      </w:r>
      <w:r>
        <w:rPr>
          <w:rStyle w:val="Fontdeparagrafimplicit"/>
          <w:rFonts w:ascii="Garamond" w:hAnsi="Garamond"/>
          <w:b/>
        </w:rPr>
        <w:t>apel</w:t>
      </w:r>
      <w:r>
        <w:rPr>
          <w:rStyle w:val="Fontdeparagrafimplicit"/>
          <w:rFonts w:ascii="Garamond" w:hAnsi="Garamond"/>
        </w:rPr>
        <w:t xml:space="preserve"> reclamanta SC </w:t>
      </w:r>
      <w:r w:rsidRPr="009E6701" w:rsidR="009E6701">
        <w:rPr>
          <w:rStyle w:val="Fontdeparagrafimplicit"/>
          <w:rFonts w:ascii="Garamond" w:hAnsi="Garamond"/>
          <w:b/>
          <w:bCs/>
        </w:rPr>
        <w:t>X</w:t>
      </w:r>
      <w:r>
        <w:rPr>
          <w:rStyle w:val="Fontdeparagrafimplicit"/>
          <w:rFonts w:ascii="Garamond" w:hAnsi="Garamond"/>
        </w:rPr>
        <w:t xml:space="preserve"> SRL PRIN </w:t>
      </w:r>
      <w:r w:rsidRPr="009E6701" w:rsidR="009E6701">
        <w:rPr>
          <w:rStyle w:val="Fontdeparagrafimplicit"/>
          <w:rFonts w:ascii="Garamond" w:hAnsi="Garamond"/>
          <w:b/>
          <w:bCs/>
        </w:rPr>
        <w:t>A</w:t>
      </w:r>
      <w:r>
        <w:rPr>
          <w:rStyle w:val="Fontdeparagrafimplicit"/>
          <w:rFonts w:ascii="Garamond" w:hAnsi="Garamond"/>
        </w:rPr>
        <w:t xml:space="preserve"> SPRL SI </w:t>
      </w:r>
      <w:r w:rsidRPr="009E6701" w:rsidR="009E6701">
        <w:rPr>
          <w:rStyle w:val="Fontdeparagrafimplicit"/>
          <w:rFonts w:ascii="Garamond" w:hAnsi="Garamond"/>
          <w:b/>
          <w:bCs/>
        </w:rPr>
        <w:t>B</w:t>
      </w:r>
      <w:r>
        <w:rPr>
          <w:rStyle w:val="Fontdeparagrafimplicit"/>
          <w:rFonts w:ascii="Garamond" w:hAnsi="Garamond"/>
        </w:rPr>
        <w:t xml:space="preserve"> SPRL, solicitând admiterea apelului, anularea hotărârii atacate şi trimiterea cauzei spre rejudecare la prima instanţă.</w:t>
      </w:r>
    </w:p>
    <w:p w:rsidR="00893494" w:rsidRDefault="00000000" w14:paraId="1F3AF14A" w14:textId="36A6A8CC">
      <w:pPr>
        <w:ind w:firstLine="708"/>
        <w:jc w:val="both"/>
        <w:rPr>
          <w:rStyle w:val="Fontdeparagrafimplicit"/>
          <w:rFonts w:ascii="Garamond" w:hAnsi="Garamond"/>
        </w:rPr>
      </w:pPr>
      <w:r>
        <w:rPr>
          <w:rStyle w:val="Fontdeparagrafimplicit"/>
          <w:rFonts w:ascii="Garamond" w:hAnsi="Garamond"/>
        </w:rPr>
        <w:t>În motivarea cererii de apel a arătat că între Primăria com. D, în calitate de utilizator şi apelantă, în calitate de operator a fost încheiat contractul de prestare a serviciului de salubrizare nr.</w:t>
      </w:r>
      <w:r w:rsidR="009E6701">
        <w:rPr>
          <w:rStyle w:val="Fontdeparagrafimplicit"/>
          <w:rFonts w:ascii="Garamond" w:hAnsi="Garamond"/>
        </w:rPr>
        <w:t>...</w:t>
      </w:r>
      <w:r>
        <w:rPr>
          <w:rStyle w:val="Fontdeparagrafimplicit"/>
          <w:rFonts w:ascii="Garamond" w:hAnsi="Garamond"/>
        </w:rPr>
        <w:t>/2013 având ca obiect prestarea activităţilor de precolectare, colectare, transport, inclusiv ale deşeurilor toxice periculoase din deşeuri menajere, cu excepţia celor cu regim special.</w:t>
      </w:r>
    </w:p>
    <w:p w:rsidR="00893494" w:rsidRDefault="00000000" w14:paraId="33475B42" w14:textId="77777777">
      <w:pPr>
        <w:ind w:firstLine="708"/>
        <w:jc w:val="both"/>
        <w:rPr>
          <w:rStyle w:val="Fontdeparagrafimplicit"/>
          <w:rFonts w:ascii="Garamond" w:hAnsi="Garamond"/>
        </w:rPr>
      </w:pPr>
      <w:r>
        <w:rPr>
          <w:rStyle w:val="Fontdeparagrafimplicit"/>
          <w:rFonts w:ascii="Garamond" w:hAnsi="Garamond"/>
        </w:rPr>
        <w:t>În executarea contractului, apelanta şi-a îndeplinit cu bună credinţă obligaţiile şi a prestat serviciile convenite prin contract.</w:t>
      </w:r>
    </w:p>
    <w:p w:rsidR="00893494" w:rsidRDefault="00000000" w14:paraId="5384AF5E" w14:textId="77777777">
      <w:pPr>
        <w:ind w:firstLine="708"/>
        <w:jc w:val="both"/>
        <w:rPr>
          <w:rStyle w:val="Fontdeparagrafimplicit"/>
          <w:rFonts w:ascii="Garamond" w:hAnsi="Garamond"/>
        </w:rPr>
      </w:pPr>
      <w:r>
        <w:rPr>
          <w:rStyle w:val="Fontdeparagrafimplicit"/>
          <w:rFonts w:ascii="Garamond" w:hAnsi="Garamond"/>
        </w:rPr>
        <w:t>Contractul a fost întemeiat pe prevederile OUG 34/2006 iar în raport de elementele intrinseci obiectului cererii introductive, instanţa a admis în mod nefondat excepţia lipsei capacităţii de folosinţă a pârâtei.</w:t>
      </w:r>
    </w:p>
    <w:p w:rsidR="00893494" w:rsidRDefault="00000000" w14:paraId="2448926D" w14:textId="77777777">
      <w:pPr>
        <w:ind w:firstLine="708"/>
        <w:jc w:val="both"/>
        <w:rPr>
          <w:rStyle w:val="Fontdeparagrafimplicit"/>
          <w:rFonts w:ascii="Garamond" w:hAnsi="Garamond"/>
        </w:rPr>
      </w:pPr>
      <w:r>
        <w:rPr>
          <w:rStyle w:val="Fontdeparagrafimplicit"/>
          <w:rFonts w:ascii="Garamond" w:hAnsi="Garamond"/>
        </w:rPr>
        <w:t>Motivarea instanţei în sensul că Primăria nu are personalitate juridică faţă de faptul că funcţionează ca un aparat de specialitate al primarului şi pe cale de consecinţă nu ar avea capacitate procesuală de folosinţă  şi nu poate sta în judecată în nume propriu, este nefondată pentru următoarele considerente:</w:t>
      </w:r>
    </w:p>
    <w:p w:rsidR="00893494" w:rsidRDefault="00000000" w14:paraId="0F261AF2" w14:textId="77777777">
      <w:pPr>
        <w:ind w:firstLine="708"/>
        <w:jc w:val="both"/>
        <w:rPr>
          <w:rStyle w:val="Fontdeparagrafimplicit"/>
          <w:rFonts w:ascii="Garamond" w:hAnsi="Garamond"/>
        </w:rPr>
      </w:pPr>
      <w:r>
        <w:rPr>
          <w:rStyle w:val="Fontdeparagrafimplicit"/>
          <w:rFonts w:ascii="Garamond" w:hAnsi="Garamond"/>
        </w:rPr>
        <w:t xml:space="preserve">-în litigiile guvernate de OUG 34/2006 calitatea procesuală a Primăriei rezultă din prevederile art.8 lit.a unde se menţionează că este autoritate contractantă în sensul prezentei </w:t>
      </w:r>
      <w:r>
        <w:rPr>
          <w:rStyle w:val="Fontdeparagrafimplicit"/>
          <w:rFonts w:ascii="Garamond" w:hAnsi="Garamond"/>
        </w:rPr>
        <w:lastRenderedPageBreak/>
        <w:t>ordonanţe, orice organism al statului-autoritate publică sau instituţie publică-care acţionează la nivel central ori la nivel regional sau local.</w:t>
      </w:r>
    </w:p>
    <w:p w:rsidR="00893494" w:rsidRDefault="00000000" w14:paraId="43E463FF" w14:textId="56B197B4">
      <w:pPr>
        <w:ind w:firstLine="708"/>
        <w:jc w:val="both"/>
        <w:rPr>
          <w:rStyle w:val="Fontdeparagrafimplicit"/>
          <w:rFonts w:ascii="Garamond" w:hAnsi="Garamond"/>
        </w:rPr>
      </w:pPr>
      <w:r>
        <w:rPr>
          <w:rStyle w:val="Fontdeparagrafimplicit"/>
          <w:rFonts w:ascii="Garamond" w:hAnsi="Garamond"/>
        </w:rPr>
        <w:t>-contractul de prestare a serviciului de salubrizare nr.</w:t>
      </w:r>
      <w:r w:rsidR="009E6701">
        <w:rPr>
          <w:rStyle w:val="Fontdeparagrafimplicit"/>
          <w:rFonts w:ascii="Garamond" w:hAnsi="Garamond"/>
        </w:rPr>
        <w:t>...</w:t>
      </w:r>
      <w:r>
        <w:rPr>
          <w:rStyle w:val="Fontdeparagrafimplicit"/>
          <w:rFonts w:ascii="Garamond" w:hAnsi="Garamond"/>
        </w:rPr>
        <w:t>/2013 a fost încheiat cu Primăria com. D.</w:t>
      </w:r>
    </w:p>
    <w:p w:rsidR="00893494" w:rsidRDefault="00000000" w14:paraId="2BDCFC50" w14:textId="77777777">
      <w:pPr>
        <w:ind w:firstLine="708"/>
        <w:jc w:val="both"/>
        <w:rPr>
          <w:rStyle w:val="Fontdeparagrafimplicit"/>
          <w:rFonts w:ascii="Garamond" w:hAnsi="Garamond"/>
        </w:rPr>
      </w:pPr>
      <w:r>
        <w:rPr>
          <w:rStyle w:val="Fontdeparagrafimplicit"/>
          <w:rFonts w:ascii="Garamond" w:hAnsi="Garamond"/>
        </w:rPr>
        <w:t>-practica jurisprudenţială recentă a recunoscut calitatea procesuală a Primăriilor în litigiile născute sub OUG 34/2006.</w:t>
      </w:r>
    </w:p>
    <w:p w:rsidR="00893494" w:rsidRDefault="00000000" w14:paraId="57C85843" w14:textId="77777777">
      <w:pPr>
        <w:ind w:firstLine="708"/>
        <w:jc w:val="both"/>
        <w:rPr>
          <w:rStyle w:val="Fontdeparagrafimplicit"/>
          <w:rFonts w:ascii="Garamond" w:hAnsi="Garamond"/>
        </w:rPr>
      </w:pPr>
      <w:r>
        <w:rPr>
          <w:rStyle w:val="Fontdeparagrafimplicit"/>
          <w:rFonts w:ascii="Garamond" w:hAnsi="Garamond"/>
        </w:rPr>
        <w:t>În drept au fost invocate prevederile art.480 alin.2 şi 3 Cpc, art.8 lit.a, art.286 din OUG 34/2006.</w:t>
      </w:r>
    </w:p>
    <w:p w:rsidR="00893494" w:rsidRDefault="00000000" w14:paraId="3BEEDBF4" w14:textId="77777777">
      <w:pPr>
        <w:ind w:firstLine="708"/>
        <w:jc w:val="both"/>
        <w:rPr>
          <w:rStyle w:val="Fontdeparagrafimplicit"/>
          <w:rFonts w:ascii="Garamond" w:hAnsi="Garamond"/>
        </w:rPr>
      </w:pPr>
      <w:r>
        <w:rPr>
          <w:rStyle w:val="Fontdeparagrafimplicit"/>
          <w:rFonts w:ascii="Garamond" w:hAnsi="Garamond"/>
        </w:rPr>
        <w:t>La data de 03.11.2015, intimata a depus la dosarul cauzei  întâmpinare.</w:t>
      </w:r>
    </w:p>
    <w:p w:rsidR="00893494" w:rsidRDefault="00000000" w14:paraId="557902C5" w14:textId="77777777">
      <w:pPr>
        <w:ind w:firstLine="708"/>
        <w:jc w:val="both"/>
        <w:rPr>
          <w:rStyle w:val="Fontdeparagrafimplicit"/>
          <w:rFonts w:ascii="Garamond" w:hAnsi="Garamond"/>
        </w:rPr>
      </w:pPr>
      <w:r>
        <w:rPr>
          <w:rStyle w:val="Fontdeparagrafimplicit"/>
          <w:rFonts w:ascii="Garamond" w:hAnsi="Garamond"/>
        </w:rPr>
        <w:t>Analizând motivele de apel formulate în raport de dispoziţiile legale incidente, Curtea reţine următoarele:</w:t>
      </w:r>
    </w:p>
    <w:p w:rsidR="00893494" w:rsidRDefault="00000000" w14:paraId="1E6C2552" w14:textId="2BF49C89">
      <w:pPr>
        <w:ind w:firstLine="708"/>
        <w:jc w:val="both"/>
        <w:rPr>
          <w:rStyle w:val="Fontdeparagrafimplicit"/>
          <w:rFonts w:ascii="Garamond" w:hAnsi="Garamond"/>
        </w:rPr>
      </w:pPr>
      <w:r>
        <w:rPr>
          <w:rStyle w:val="Fontdeparagrafimplicit"/>
          <w:rFonts w:ascii="Garamond" w:hAnsi="Garamond"/>
        </w:rPr>
        <w:t>Observând contractul de prestare a serviciului de salubrizare nr.</w:t>
      </w:r>
      <w:r w:rsidR="009E6701">
        <w:rPr>
          <w:rStyle w:val="Fontdeparagrafimplicit"/>
          <w:rFonts w:ascii="Garamond" w:hAnsi="Garamond"/>
        </w:rPr>
        <w:t>...</w:t>
      </w:r>
      <w:r>
        <w:rPr>
          <w:rStyle w:val="Fontdeparagrafimplicit"/>
          <w:rFonts w:ascii="Garamond" w:hAnsi="Garamond"/>
        </w:rPr>
        <w:t xml:space="preserve">/2013 în baza căruia au fost solicitate pretenţiile ce formează obiectul prezentului litigiu, Curtea constată că acesta are ca părţi contractante societatea SC </w:t>
      </w:r>
      <w:r w:rsidRPr="009E6701" w:rsidR="009E6701">
        <w:rPr>
          <w:rStyle w:val="Fontdeparagrafimplicit"/>
          <w:rFonts w:ascii="Garamond" w:hAnsi="Garamond"/>
          <w:b/>
          <w:bCs/>
        </w:rPr>
        <w:t>X</w:t>
      </w:r>
      <w:r>
        <w:rPr>
          <w:rStyle w:val="Fontdeparagrafimplicit"/>
          <w:rFonts w:ascii="Garamond" w:hAnsi="Garamond"/>
        </w:rPr>
        <w:t xml:space="preserve"> SRL în calitate de operator şi com. D prin Primar, în calitate de utilizator.</w:t>
      </w:r>
    </w:p>
    <w:p w:rsidR="00893494" w:rsidRDefault="00000000" w14:paraId="35E087E4" w14:textId="77FB395C">
      <w:pPr>
        <w:ind w:firstLine="708"/>
        <w:jc w:val="both"/>
        <w:rPr>
          <w:rStyle w:val="Fontdeparagrafimplicit"/>
          <w:rFonts w:ascii="Garamond" w:hAnsi="Garamond"/>
        </w:rPr>
      </w:pPr>
      <w:r>
        <w:rPr>
          <w:rStyle w:val="Fontdeparagrafimplicit"/>
          <w:rFonts w:ascii="Garamond" w:hAnsi="Garamond"/>
        </w:rPr>
        <w:t>Împrejurarea că acestea sunt părţile contractante este întărit de facturile emise de către apelanta-reclamantă în care este menţionată com. D în calitate de client.</w:t>
      </w:r>
    </w:p>
    <w:p w:rsidR="00893494" w:rsidRDefault="00000000" w14:paraId="01CA0C26" w14:textId="6EBC7084">
      <w:pPr>
        <w:ind w:firstLine="708"/>
        <w:jc w:val="both"/>
        <w:rPr>
          <w:rStyle w:val="Fontdeparagrafimplicit"/>
          <w:rFonts w:ascii="Garamond" w:hAnsi="Garamond"/>
        </w:rPr>
      </w:pPr>
      <w:r>
        <w:rPr>
          <w:rStyle w:val="Fontdeparagrafimplicit"/>
          <w:rFonts w:ascii="Garamond" w:hAnsi="Garamond"/>
        </w:rPr>
        <w:t xml:space="preserve">Prin urmare, contrar susţinerilor apelantei, Curtea constată că Primăria com. D nu a fost parte contractantă în cadrul contractului </w:t>
      </w:r>
      <w:r w:rsidR="00B51189">
        <w:rPr>
          <w:rStyle w:val="Fontdeparagrafimplicit"/>
          <w:rFonts w:ascii="Garamond" w:hAnsi="Garamond"/>
        </w:rPr>
        <w:t>...</w:t>
      </w:r>
      <w:r>
        <w:rPr>
          <w:rStyle w:val="Fontdeparagrafimplicit"/>
          <w:rFonts w:ascii="Garamond" w:hAnsi="Garamond"/>
        </w:rPr>
        <w:t xml:space="preserve">/2013.   </w:t>
      </w:r>
    </w:p>
    <w:p w:rsidR="00893494" w:rsidRDefault="00000000" w14:paraId="3F40CADF" w14:textId="77777777">
      <w:pPr>
        <w:ind w:firstLine="708"/>
        <w:jc w:val="both"/>
        <w:rPr>
          <w:rStyle w:val="Fontdeparagrafimplicit"/>
          <w:rFonts w:ascii="Garamond" w:hAnsi="Garamond"/>
        </w:rPr>
      </w:pPr>
      <w:r>
        <w:rPr>
          <w:rStyle w:val="Fontdeparagrafimplicit"/>
          <w:rFonts w:ascii="Garamond" w:hAnsi="Garamond"/>
        </w:rPr>
        <w:t xml:space="preserve">Calitatea procesuală pasivă presupune identitatea între persoana pârâtului şi cel despre care se pretinde că este obligat în cadrul raportului juridic dedus judecăţii. Titlul de pârât în proces trebuie să corespundă cu calitatea de titular al obligaţiei ce formează conţinutul raportului juridic de drept material analizat în speţă. </w:t>
      </w:r>
    </w:p>
    <w:p w:rsidR="00893494" w:rsidRDefault="00000000" w14:paraId="33B3A847" w14:textId="6E896912">
      <w:pPr>
        <w:ind w:firstLine="708"/>
        <w:jc w:val="both"/>
        <w:rPr>
          <w:rStyle w:val="Fontdeparagrafimplicit"/>
          <w:rFonts w:ascii="Garamond" w:hAnsi="Garamond"/>
        </w:rPr>
      </w:pPr>
      <w:r>
        <w:rPr>
          <w:rStyle w:val="Fontdeparagrafimplicit"/>
          <w:rFonts w:ascii="Garamond" w:hAnsi="Garamond"/>
        </w:rPr>
        <w:t xml:space="preserve">În litigiul de faţă, în raport de cuprinsul contractului de prestare a serviciului de salubrizare, Curtea constată că nu Primăriei com. D îi aparţine calitatea procesuală pasivă, ci unităţii administrativ teritoriale-com D.  </w:t>
      </w:r>
    </w:p>
    <w:p w:rsidR="00893494" w:rsidRDefault="00000000" w14:paraId="0E4B7F6B" w14:textId="77777777">
      <w:pPr>
        <w:ind w:firstLine="708"/>
        <w:jc w:val="both"/>
        <w:rPr>
          <w:rStyle w:val="Fontdeparagrafimplicit"/>
          <w:rFonts w:ascii="Garamond" w:hAnsi="Garamond"/>
        </w:rPr>
      </w:pPr>
      <w:r>
        <w:rPr>
          <w:rStyle w:val="Fontdeparagrafimplicit"/>
          <w:rFonts w:ascii="Garamond" w:hAnsi="Garamond"/>
        </w:rPr>
        <w:t xml:space="preserve">Prin urmare, soluţia instanţei de fond, de respingere a cererii pentru lipsa calităţii procesuale pasive a Primăriei, cu motivarea de mai sus este legală, motiv pentru care Curtea va respinge în temeiul art.480 Cpc apelul formulat.  </w:t>
      </w:r>
    </w:p>
    <w:p w:rsidR="00893494" w:rsidRDefault="00893494" w14:paraId="0163D443" w14:textId="77777777">
      <w:pPr>
        <w:rPr>
          <w:rStyle w:val="Fontdeparagrafimplicit"/>
          <w:rFonts w:ascii="Garamond" w:hAnsi="Garamond"/>
        </w:rPr>
      </w:pPr>
    </w:p>
    <w:p w:rsidR="00893494" w:rsidRDefault="00000000" w14:paraId="6DD2BE24" w14:textId="77777777">
      <w:pPr>
        <w:jc w:val="center"/>
        <w:rPr>
          <w:rStyle w:val="Fontdeparagrafimplicit"/>
          <w:rFonts w:ascii="Garamond" w:hAnsi="Garamond"/>
        </w:rPr>
      </w:pPr>
      <w:r>
        <w:rPr>
          <w:rStyle w:val="Fontdeparagrafimplicit"/>
          <w:rFonts w:ascii="Garamond" w:hAnsi="Garamond"/>
          <w:sz w:val="26"/>
        </w:rPr>
        <w:t>PENTRU ACESTE MOTIVE,</w:t>
      </w:r>
      <w:r>
        <w:rPr>
          <w:rStyle w:val="Fontdeparagrafimplicit"/>
          <w:rFonts w:ascii="Garamond" w:hAnsi="Garamond"/>
          <w:sz w:val="26"/>
        </w:rPr>
        <w:br/>
        <w:t>ÎN NUMELE LEGII</w:t>
      </w:r>
    </w:p>
    <w:p w:rsidR="00893494" w:rsidRDefault="00000000" w14:paraId="48D566F0" w14:textId="77777777">
      <w:pPr>
        <w:jc w:val="center"/>
        <w:rPr>
          <w:rStyle w:val="Fontdeparagrafimplicit"/>
          <w:rFonts w:ascii="Garamond" w:hAnsi="Garamond"/>
        </w:rPr>
      </w:pPr>
      <w:r>
        <w:rPr>
          <w:rStyle w:val="Fontdeparagrafimplicit"/>
          <w:rFonts w:ascii="Garamond" w:hAnsi="Garamond"/>
        </w:rPr>
        <w:t xml:space="preserve">D E C I D E </w:t>
      </w:r>
    </w:p>
    <w:p w:rsidR="00893494" w:rsidRDefault="00000000" w14:paraId="3DDACDF1" w14:textId="64873461">
      <w:pPr>
        <w:ind w:firstLine="708"/>
        <w:jc w:val="both"/>
        <w:rPr>
          <w:rStyle w:val="Fontdeparagrafimplicit"/>
          <w:rFonts w:ascii="Garamond" w:hAnsi="Garamond"/>
        </w:rPr>
      </w:pPr>
      <w:r>
        <w:rPr>
          <w:rStyle w:val="Fontdeparagrafimplicit"/>
          <w:rFonts w:ascii="Garamond" w:hAnsi="Garamond"/>
        </w:rPr>
        <w:t xml:space="preserve">Respinge apelul formulat de  reclamanta SC </w:t>
      </w:r>
      <w:r w:rsidRPr="00B51189" w:rsidR="00B51189">
        <w:rPr>
          <w:rStyle w:val="Fontdeparagrafimplicit"/>
          <w:rFonts w:ascii="Garamond" w:hAnsi="Garamond"/>
          <w:b/>
          <w:bCs/>
        </w:rPr>
        <w:t>X</w:t>
      </w:r>
      <w:r>
        <w:rPr>
          <w:rStyle w:val="Fontdeparagrafimplicit"/>
          <w:rFonts w:ascii="Garamond" w:hAnsi="Garamond"/>
        </w:rPr>
        <w:t xml:space="preserve"> SRL PRIN </w:t>
      </w:r>
      <w:r w:rsidRPr="00B51189" w:rsidR="00B51189">
        <w:rPr>
          <w:rStyle w:val="Fontdeparagrafimplicit"/>
          <w:rFonts w:ascii="Garamond" w:hAnsi="Garamond"/>
          <w:b/>
          <w:bCs/>
        </w:rPr>
        <w:t>A</w:t>
      </w:r>
      <w:r w:rsidRPr="00B51189">
        <w:rPr>
          <w:rStyle w:val="Fontdeparagrafimplicit"/>
          <w:rFonts w:ascii="Garamond" w:hAnsi="Garamond"/>
          <w:b/>
          <w:bCs/>
        </w:rPr>
        <w:t xml:space="preserve"> </w:t>
      </w:r>
      <w:r>
        <w:rPr>
          <w:rStyle w:val="Fontdeparagrafimplicit"/>
          <w:rFonts w:ascii="Garamond" w:hAnsi="Garamond"/>
        </w:rPr>
        <w:t xml:space="preserve">SPRL SI </w:t>
      </w:r>
      <w:r w:rsidRPr="00B51189" w:rsidR="00B51189">
        <w:rPr>
          <w:rStyle w:val="Fontdeparagrafimplicit"/>
          <w:rFonts w:ascii="Garamond" w:hAnsi="Garamond"/>
          <w:b/>
          <w:bCs/>
        </w:rPr>
        <w:t>B</w:t>
      </w:r>
      <w:r>
        <w:rPr>
          <w:rStyle w:val="Fontdeparagrafimplicit"/>
          <w:rFonts w:ascii="Garamond" w:hAnsi="Garamond"/>
        </w:rPr>
        <w:t xml:space="preserve"> SPRL cu sediul procesual ales în mun. </w:t>
      </w:r>
      <w:r w:rsidR="00B51189">
        <w:rPr>
          <w:rStyle w:val="Fontdeparagrafimplicit"/>
          <w:rFonts w:ascii="Garamond" w:hAnsi="Garamond"/>
        </w:rPr>
        <w:t>...</w:t>
      </w:r>
      <w:r>
        <w:rPr>
          <w:rStyle w:val="Fontdeparagrafimplicit"/>
          <w:rFonts w:ascii="Garamond" w:hAnsi="Garamond"/>
        </w:rPr>
        <w:t xml:space="preserve">, str. </w:t>
      </w:r>
      <w:r w:rsidR="00B51189">
        <w:rPr>
          <w:rStyle w:val="Fontdeparagrafimplicit"/>
          <w:rFonts w:ascii="Garamond" w:hAnsi="Garamond"/>
        </w:rPr>
        <w:t>...</w:t>
      </w:r>
      <w:r>
        <w:rPr>
          <w:rStyle w:val="Fontdeparagrafimplicit"/>
          <w:rFonts w:ascii="Garamond" w:hAnsi="Garamond"/>
        </w:rPr>
        <w:t xml:space="preserve"> nr.</w:t>
      </w:r>
      <w:r w:rsidR="00B51189">
        <w:rPr>
          <w:rStyle w:val="Fontdeparagrafimplicit"/>
          <w:rFonts w:ascii="Garamond" w:hAnsi="Garamond"/>
        </w:rPr>
        <w:t>...</w:t>
      </w:r>
      <w:r>
        <w:rPr>
          <w:rStyle w:val="Fontdeparagrafimplicit"/>
          <w:rFonts w:ascii="Garamond" w:hAnsi="Garamond"/>
        </w:rPr>
        <w:t xml:space="preserve">, jud. </w:t>
      </w:r>
      <w:r w:rsidR="00B51189">
        <w:rPr>
          <w:rStyle w:val="Fontdeparagrafimplicit"/>
          <w:rFonts w:ascii="Garamond" w:hAnsi="Garamond"/>
        </w:rPr>
        <w:t>....</w:t>
      </w:r>
      <w:r>
        <w:rPr>
          <w:rStyle w:val="Fontdeparagrafimplicit"/>
          <w:rFonts w:ascii="Garamond" w:hAnsi="Garamond"/>
        </w:rPr>
        <w:t xml:space="preserve">, împotriva sentinţei numărul </w:t>
      </w:r>
      <w:r w:rsidR="00B51189">
        <w:rPr>
          <w:rStyle w:val="Fontdeparagrafimplicit"/>
          <w:rFonts w:ascii="Garamond" w:hAnsi="Garamond"/>
        </w:rPr>
        <w:t xml:space="preserve">... </w:t>
      </w:r>
      <w:r>
        <w:rPr>
          <w:rStyle w:val="Fontdeparagrafimplicit"/>
          <w:rFonts w:ascii="Garamond" w:hAnsi="Garamond"/>
        </w:rPr>
        <w:t xml:space="preserve">din data de </w:t>
      </w:r>
      <w:r w:rsidR="00B51189">
        <w:rPr>
          <w:rStyle w:val="Fontdeparagrafimplicit"/>
          <w:rFonts w:ascii="Garamond" w:hAnsi="Garamond"/>
        </w:rPr>
        <w:t>...</w:t>
      </w:r>
      <w:r>
        <w:rPr>
          <w:rStyle w:val="Fontdeparagrafimplicit"/>
          <w:rFonts w:ascii="Garamond" w:hAnsi="Garamond"/>
        </w:rPr>
        <w:t xml:space="preserve">, pronunţată de Tribunalul </w:t>
      </w:r>
      <w:r w:rsidR="00B51189">
        <w:rPr>
          <w:rStyle w:val="Fontdeparagrafimplicit"/>
          <w:rFonts w:ascii="Garamond" w:hAnsi="Garamond"/>
        </w:rPr>
        <w:t>...</w:t>
      </w:r>
      <w:r>
        <w:rPr>
          <w:rStyle w:val="Fontdeparagrafimplicit"/>
          <w:rFonts w:ascii="Garamond" w:hAnsi="Garamond"/>
        </w:rPr>
        <w:t xml:space="preserve"> în dosar nr.</w:t>
      </w:r>
      <w:r w:rsidR="00B51189">
        <w:rPr>
          <w:rStyle w:val="Fontdeparagrafimplicit"/>
          <w:rFonts w:ascii="Garamond" w:hAnsi="Garamond"/>
        </w:rPr>
        <w:t>...</w:t>
      </w:r>
      <w:r>
        <w:rPr>
          <w:rStyle w:val="Fontdeparagrafimplicit"/>
          <w:rFonts w:ascii="Garamond" w:hAnsi="Garamond"/>
        </w:rPr>
        <w:t>, în contradictoriu cu intimata pârâtă PRIMĂRIA COMUNEI D  reprezentată prin PRIMAR, având ca obiect pretentii.</w:t>
      </w:r>
    </w:p>
    <w:p w:rsidR="00893494" w:rsidRDefault="00000000" w14:paraId="0E1B7EB4" w14:textId="77777777">
      <w:pPr>
        <w:ind w:firstLine="708"/>
        <w:rPr>
          <w:rStyle w:val="Fontdeparagrafimplicit"/>
          <w:rFonts w:ascii="Garamond" w:hAnsi="Garamond"/>
        </w:rPr>
      </w:pPr>
      <w:r>
        <w:rPr>
          <w:rStyle w:val="Fontdeparagrafimplicit"/>
          <w:rFonts w:ascii="Garamond" w:hAnsi="Garamond"/>
        </w:rPr>
        <w:t>Definitivă.</w:t>
      </w:r>
    </w:p>
    <w:p w:rsidR="0094202A" w:rsidP="0094202A" w:rsidRDefault="00000000" w14:paraId="24200C1B" w14:textId="77777777">
      <w:pPr>
        <w:ind w:firstLine="708"/>
        <w:rPr>
          <w:rStyle w:val="Fontdeparagrafimplicit"/>
          <w:rFonts w:ascii="Garamond" w:hAnsi="Garamond"/>
        </w:rPr>
      </w:pPr>
      <w:r>
        <w:rPr>
          <w:rStyle w:val="Fontdeparagrafimplicit"/>
          <w:rFonts w:ascii="Garamond" w:hAnsi="Garamond"/>
        </w:rPr>
        <w:t xml:space="preserve">Pronunţată în şedinţa </w:t>
      </w:r>
      <w:r>
        <w:rPr>
          <w:rStyle w:val="Fontdeparagrafimplicit"/>
          <w:rFonts w:ascii="Garamond" w:hAnsi="Garamond"/>
        </w:rPr>
      </w:r>
      <w:bookmarkStart w:name="tip_sedinta_copie_2" w:id="9"/>
      <w:r>
        <w:rPr>
          <w:rStyle w:val="Fontdeparagrafimplicit"/>
          <w:rFonts w:ascii="Garamond" w:hAnsi="Garamond"/>
        </w:rPr>
      </w:r>
      <w:r>
        <w:rPr>
          <w:rStyle w:val="Fontdeparagrafimplicit"/>
          <w:rFonts w:ascii="Garamond" w:hAnsi="Garamond"/>
        </w:rPr>
      </w:r>
      <w:r>
        <w:rPr>
          <w:rStyle w:val="Fontdeparagrafimplicit"/>
          <w:rFonts w:ascii="Garamond" w:hAnsi="Garamond"/>
        </w:rPr>
        <w:t>publică</w:t>
      </w:r>
      <w:r>
        <w:rPr>
          <w:rStyle w:val="Fontdeparagrafimplicit"/>
          <w:rFonts w:ascii="Garamond" w:hAnsi="Garamond"/>
        </w:rPr>
      </w:r>
      <w:bookmarkEnd w:id="9"/>
      <w:r>
        <w:rPr>
          <w:rStyle w:val="Fontdeparagrafimplicit"/>
          <w:rFonts w:ascii="Garamond" w:hAnsi="Garamond"/>
        </w:rPr>
        <w:t xml:space="preserve"> de la </w:t>
      </w:r>
      <w:r w:rsidR="00B51189">
        <w:rPr>
          <w:rStyle w:val="Fontdeparagrafimplicit"/>
          <w:rFonts w:ascii="Garamond" w:hAnsi="Garamond"/>
        </w:rPr>
        <w:t>...</w:t>
      </w:r>
      <w:r>
        <w:rPr>
          <w:rStyle w:val="Fontdeparagrafimplicit"/>
          <w:rFonts w:ascii="Garamond" w:hAnsi="Garamond"/>
        </w:rPr>
        <w:t>.</w:t>
      </w:r>
    </w:p>
    <w:p w:rsidR="0094202A" w:rsidP="0094202A" w:rsidRDefault="0094202A" w14:paraId="669250EE" w14:textId="77777777">
      <w:pPr>
        <w:ind w:firstLine="708"/>
        <w:rPr>
          <w:rStyle w:val="Fontdeparagrafimplicit"/>
          <w:rFonts w:ascii="Garamond" w:hAnsi="Garamond"/>
        </w:rPr>
      </w:pPr>
    </w:p>
    <w:p w:rsidR="0094202A" w:rsidP="0094202A" w:rsidRDefault="0094202A" w14:paraId="71B36C6E" w14:textId="77777777">
      <w:pPr>
        <w:ind w:firstLine="708"/>
        <w:rPr>
          <w:rStyle w:val="Fontdeparagrafimplicit"/>
          <w:rFonts w:ascii="Garamond" w:hAnsi="Garamond"/>
        </w:rPr>
      </w:pPr>
    </w:p>
    <w:p w:rsidR="0094202A" w:rsidP="0094202A" w:rsidRDefault="0094202A" w14:paraId="22A2597A" w14:textId="77777777">
      <w:pPr>
        <w:ind w:firstLine="708"/>
        <w:rPr>
          <w:rStyle w:val="Fontdeparagrafimplicit"/>
          <w:rFonts w:ascii="Garamond" w:hAnsi="Garamond"/>
        </w:rPr>
      </w:pPr>
    </w:p>
    <w:p w:rsidR="0094202A" w:rsidP="00C22CBC" w:rsidRDefault="00C22CBC" w14:paraId="25FEBBB3" w14:textId="5252FCE0">
      <w:pPr>
        <w:ind w:firstLine="709"/>
        <w:jc w:val="both"/>
      </w:pPr>
      <w:r>
        <w:t xml:space="preserve">            </w:t>
      </w:r>
      <w:r w:rsidR="0094202A">
        <w:t>Preşedinte,</w:t>
      </w:r>
      <w:r w:rsidR="0094202A">
        <w:tab/>
      </w:r>
      <w:r w:rsidR="0094202A">
        <w:tab/>
      </w:r>
      <w:r w:rsidR="0094202A">
        <w:tab/>
      </w:r>
      <w:r>
        <w:t xml:space="preserve">                                    </w:t>
      </w:r>
      <w:r w:rsidR="0094202A">
        <w:t>Judecător,</w:t>
      </w:r>
      <w:r w:rsidR="0094202A">
        <w:tab/>
      </w:r>
      <w:r w:rsidR="0094202A">
        <w:tab/>
      </w:r>
      <w:r w:rsidR="0094202A">
        <w:tab/>
      </w:r>
      <w:r>
        <w:t xml:space="preserve">               </w:t>
      </w:r>
      <w:r w:rsidR="0094202A">
        <w:t>A0007</w:t>
      </w:r>
      <w:r w:rsidR="008411B7">
        <w:t/>
      </w:r>
      <w:r w:rsidR="0094202A">
        <w:tab/>
      </w:r>
      <w:r w:rsidR="0094202A">
        <w:tab/>
      </w:r>
      <w:r w:rsidR="0094202A">
        <w:tab/>
        <w:t xml:space="preserve">    </w:t>
      </w:r>
      <w:r>
        <w:t xml:space="preserve">                            </w:t>
      </w:r>
      <w:r w:rsidR="0094202A">
        <w:t xml:space="preserve"> </w:t>
      </w:r>
      <w:r>
        <w:t xml:space="preserve">        </w:t>
      </w:r>
      <w:r w:rsidR="0094202A">
        <w:t xml:space="preserve"> ...</w:t>
      </w:r>
      <w:r w:rsidR="0094202A">
        <w:tab/>
      </w:r>
      <w:r w:rsidR="0094202A">
        <w:tab/>
      </w:r>
      <w:r w:rsidR="0094202A">
        <w:tab/>
        <w:t xml:space="preserve">                   </w:t>
      </w:r>
    </w:p>
    <w:p w:rsidR="0094202A" w:rsidP="0094202A" w:rsidRDefault="0094202A" w14:paraId="387382B1" w14:textId="77777777">
      <w:pPr>
        <w:ind w:firstLine="709"/>
        <w:jc w:val="both"/>
      </w:pPr>
    </w:p>
    <w:p w:rsidR="0094202A" w:rsidP="0094202A" w:rsidRDefault="0094202A" w14:paraId="66E3D8EA" w14:textId="77777777">
      <w:pPr>
        <w:jc w:val="both"/>
      </w:pPr>
    </w:p>
    <w:p w:rsidR="0094202A" w:rsidP="0094202A" w:rsidRDefault="0094202A" w14:paraId="4E0572CE" w14:textId="77777777">
      <w:pPr>
        <w:ind w:firstLine="709"/>
        <w:jc w:val="both"/>
      </w:pPr>
      <w:r>
        <w:t xml:space="preserve">                                                   Grefier, </w:t>
      </w:r>
    </w:p>
    <w:p w:rsidR="0094202A" w:rsidP="0094202A" w:rsidRDefault="0094202A" w14:paraId="421234F5" w14:textId="77777777">
      <w:pPr>
        <w:ind w:firstLine="709"/>
        <w:jc w:val="both"/>
      </w:pPr>
      <w:r>
        <w:tab/>
      </w:r>
      <w:r>
        <w:tab/>
      </w:r>
      <w:r>
        <w:tab/>
        <w:t xml:space="preserve">                                ...</w:t>
      </w:r>
    </w:p>
    <w:p w:rsidR="0094202A" w:rsidP="0094202A" w:rsidRDefault="0094202A" w14:paraId="0584B523" w14:textId="77777777">
      <w:pPr>
        <w:ind w:firstLine="708"/>
        <w:rPr>
          <w:rStyle w:val="Fontdeparagrafimplicit"/>
          <w:rFonts w:ascii="Garamond" w:hAnsi="Garamond"/>
        </w:rPr>
      </w:pPr>
    </w:p>
    <w:p w:rsidR="0094202A" w:rsidP="0094202A" w:rsidRDefault="0094202A" w14:paraId="4FD8854C" w14:textId="494F628E">
      <w:pPr>
        <w:ind w:firstLine="708"/>
        <w:rPr>
          <w:rStyle w:val="Fontdeparagrafimplicit"/>
          <w:rFonts w:ascii="Garamond" w:hAnsi="Garamond"/>
        </w:rPr>
      </w:pPr>
      <w:r>
        <w:rPr>
          <w:rStyle w:val="Fontdeparagrafimplicit"/>
          <w:rFonts w:ascii="Garamond" w:hAnsi="Garamond"/>
        </w:rPr>
        <w:t xml:space="preserve"> </w:t>
      </w:r>
    </w:p>
    <w:p w:rsidR="00893494" w:rsidRDefault="00893494" w14:paraId="19B5CC96" w14:textId="1B0E6334">
      <w:pPr>
        <w:jc w:val="center"/>
        <w:rPr>
          <w:rStyle w:val="Fontdeparagrafimplicit"/>
          <w:rFonts w:ascii="Garamond" w:hAnsi="Garamond"/>
        </w:rPr>
      </w:pPr>
    </w:p>
    <w:p w:rsidR="00893494" w:rsidRDefault="00000000" w14:paraId="6E7648F4" w14:textId="6332BA3F">
      <w:pPr>
        <w:rPr>
          <w:rStyle w:val="Fontdeparagrafimplicit"/>
          <w:rFonts w:ascii="Garamond" w:hAnsi="Garamond"/>
          <w:sz w:val="20"/>
        </w:rPr>
      </w:pPr>
      <w:r>
        <w:rPr>
          <w:rStyle w:val="Fontdeparagrafimplicit"/>
          <w:rFonts w:ascii="Garamond" w:hAnsi="Garamond"/>
          <w:sz w:val="20"/>
        </w:rPr>
        <w:t>Red.jud.</w:t>
      </w:r>
      <w:r w:rsidR="00B51189">
        <w:rPr>
          <w:rStyle w:val="Fontdeparagrafimplicit"/>
          <w:rFonts w:ascii="Garamond" w:hAnsi="Garamond"/>
          <w:sz w:val="20"/>
        </w:rPr>
        <w:t>A0007</w:t>
      </w:r>
      <w:r>
        <w:rPr>
          <w:rStyle w:val="Fontdeparagrafimplicit"/>
          <w:rFonts w:ascii="Garamond" w:hAnsi="Garamond"/>
          <w:sz w:val="20"/>
        </w:rPr>
        <w:t>/</w:t>
      </w:r>
      <w:r w:rsidR="00B51189">
        <w:rPr>
          <w:rStyle w:val="Fontdeparagrafimplicit"/>
          <w:rFonts w:ascii="Garamond" w:hAnsi="Garamond"/>
          <w:sz w:val="20"/>
        </w:rPr>
        <w:t>...</w:t>
      </w:r>
      <w:r>
        <w:rPr>
          <w:rStyle w:val="Fontdeparagrafimplicit"/>
          <w:rFonts w:ascii="Garamond" w:hAnsi="Garamond"/>
          <w:sz w:val="20"/>
        </w:rPr>
        <w:t>. 4 ex./</w:t>
      </w:r>
      <w:r w:rsidR="00B51189">
        <w:rPr>
          <w:rStyle w:val="Fontdeparagrafimplicit"/>
          <w:rFonts w:ascii="Garamond" w:hAnsi="Garamond"/>
          <w:sz w:val="20"/>
        </w:rPr>
        <w:t>....</w:t>
      </w:r>
      <w:r>
        <w:rPr>
          <w:rStyle w:val="Fontdeparagrafimplicit"/>
          <w:rFonts w:ascii="Garamond" w:hAnsi="Garamond"/>
          <w:sz w:val="20"/>
        </w:rPr>
        <w:t>/Jud.fond.</w:t>
      </w:r>
      <w:r w:rsidR="00B51189">
        <w:rPr>
          <w:rStyle w:val="Fontdeparagrafimplicit"/>
          <w:rFonts w:ascii="Garamond" w:hAnsi="Garamond"/>
          <w:sz w:val="20"/>
        </w:rPr>
        <w:t>...</w:t>
      </w:r>
    </w:p>
    <w:p w:rsidR="00893494" w:rsidRDefault="00893494" w14:paraId="1CA2232F" w14:textId="77777777">
      <w:pPr>
        <w:rPr>
          <w:rStyle w:val="Fontdeparagrafimplicit"/>
        </w:rPr>
      </w:pPr>
    </w:p>
    <w:sectPr w:rsidR="00893494">
      <w:footerReference w:type="even" r:id="rId6"/>
      <w:footerReference w:type="default" r:id="rId7"/>
      <w:pgSz w:w="11906" w:h="16838"/>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39BB" w:rsidRDefault="006C39BB" w14:paraId="565AACCE" w14:textId="77777777">
      <w:r>
        <w:separator/>
      </w:r>
    </w:p>
  </w:endnote>
  <w:endnote w:type="continuationSeparator" w:id="0">
    <w:p w:rsidR="006C39BB" w:rsidRDefault="006C39BB" w14:paraId="09A820F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3494" w:rsidRDefault="00000000" w14:paraId="47F7A0C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93494" w:rsidRDefault="00893494" w14:paraId="01DF7EBC"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3494" w:rsidRDefault="00000000" w14:paraId="057DA485"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93494" w:rsidRDefault="00893494" w14:paraId="401D3DE2" w14:textId="77777777">
    <w:pPr>
      <w:pStyle w:val="Subsol"/>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39BB" w:rsidRDefault="006C39BB" w14:paraId="7F88E250" w14:textId="77777777">
      <w:r>
        <w:separator/>
      </w:r>
    </w:p>
  </w:footnote>
  <w:footnote w:type="continuationSeparator" w:id="0">
    <w:p w:rsidR="006C39BB" w:rsidRDefault="006C39BB" w14:paraId="758E3A28"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0958532&amp;id_departament=5&amp;id_sesiune=1057694&amp;id_user=328&amp;id_institutie=54&amp;actiune=modifica"/>
  </w:docVars>
  <w:rsids>
    <w:rsidRoot w:val="00893494"/>
    <w:rsid w:val="00101E71"/>
    <w:rsid w:val="00127E02"/>
    <w:rsid w:val="00141B39"/>
    <w:rsid w:val="00567645"/>
    <w:rsid w:val="006C39BB"/>
    <w:rsid w:val="008411B7"/>
    <w:rsid w:val="0085396B"/>
    <w:rsid w:val="00893494"/>
    <w:rsid w:val="0094202A"/>
    <w:rsid w:val="009E6701"/>
    <w:rsid w:val="009F2DDE"/>
    <w:rsid w:val="00A92088"/>
    <w:rsid w:val="00B51189"/>
    <w:rsid w:val="00C22CBC"/>
    <w:rsid w:val="00CC019B"/>
    <w:rsid w:val="00D44FCF"/>
    <w:rsid w:val="00D914C7"/>
    <w:rsid w:val="00DB608B"/>
    <w:rsid w:val="00DE50A7"/>
    <w:rsid w:val="00F50446"/>
    <w:rsid w:val="00FC3B76"/>
    <w:rsid w:val="00FF6F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CC248"/>
  <w15:docId w15:val="{36B9E63F-DC0B-4404-B350-5758C060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703"/>
        <w:tab w:val="right" w:pos="940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49</ap:TotalTime>
  <ap:Pages>1</ap:Pages>
  <ap:Words>863</ap:Words>
  <ap:Characters>4923</ap:Characters>
  <ap:Application>Microsoft Office Word</ap:Application>
  <ap:DocSecurity>0</ap:DocSecurity>
  <ap:Lines>41</ap:Lines>
  <ap:Paragraphs>11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5775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